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customXml/itemProps1.xml" ContentType="application/vnd.openxmlformats-officedocument.customXmlProperties+xml"/>
  <Override PartName="/word/footer9.xml" ContentType="application/vnd.openxmlformats-officedocument.wordprocessingml.footer+xml"/>
  <Override PartName="/word/header16.xml" ContentType="application/vnd.openxmlformats-officedocument.wordprocessingml.header+xml"/>
  <Default Extension="wmf" ContentType="image/x-wmf"/>
  <Default Extension="emf" ContentType="image/x-emf"/>
  <Override PartName="/word/footer6.xml" ContentType="application/vnd.openxmlformats-officedocument.wordprocessingml.foot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16.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Default Extension="bin" ContentType="application/vnd.openxmlformats-officedocument.oleObject"/>
  <Default Extension="png" ContentType="image/png"/>
  <Override PartName="/word/header19.xml" ContentType="application/vnd.openxmlformats-officedocument.wordprocessingml.header+xml"/>
  <Override PartName="/word/footer8.xml" ContentType="application/vnd.openxmlformats-officedocument.wordprocessingml.footer+xml"/>
  <Override PartName="/word/header17.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634" w:rsidRPr="00B47CAA" w:rsidRDefault="00E13634" w:rsidP="00D76A4C">
      <w:pPr>
        <w:pStyle w:val="21"/>
        <w:tabs>
          <w:tab w:val="left" w:pos="284"/>
        </w:tabs>
        <w:adjustRightInd w:val="0"/>
        <w:snapToGrid w:val="0"/>
        <w:spacing w:afterLines="100" w:line="240" w:lineRule="auto"/>
        <w:rPr>
          <w:rFonts w:eastAsia="宋体" w:cs="Times New Roman"/>
          <w:color w:val="000000" w:themeColor="text1"/>
          <w:sz w:val="30"/>
        </w:rPr>
      </w:pPr>
    </w:p>
    <w:p w:rsidR="009A01DB" w:rsidRPr="00B47CAA" w:rsidRDefault="009A01DB" w:rsidP="00D76A4C">
      <w:pPr>
        <w:pStyle w:val="21"/>
        <w:widowControl/>
        <w:adjustRightInd w:val="0"/>
        <w:snapToGrid w:val="0"/>
        <w:spacing w:beforeLines="100" w:afterLines="100" w:line="700" w:lineRule="exact"/>
        <w:jc w:val="center"/>
        <w:rPr>
          <w:rFonts w:eastAsia="宋体" w:cs="Times New Roman"/>
          <w:b/>
          <w:bCs/>
          <w:color w:val="000000" w:themeColor="text1"/>
          <w:kern w:val="0"/>
          <w:sz w:val="48"/>
          <w:szCs w:val="20"/>
        </w:rPr>
      </w:pPr>
      <w:r w:rsidRPr="00B47CAA">
        <w:rPr>
          <w:rFonts w:eastAsia="宋体" w:cs="Times New Roman"/>
          <w:b/>
          <w:bCs/>
          <w:color w:val="000000" w:themeColor="text1"/>
          <w:kern w:val="0"/>
          <w:sz w:val="48"/>
          <w:szCs w:val="20"/>
        </w:rPr>
        <w:t>广西银亿再生资源有限公司</w:t>
      </w:r>
    </w:p>
    <w:p w:rsidR="00E13634" w:rsidRPr="00B47CAA" w:rsidRDefault="009A01DB" w:rsidP="00D76A4C">
      <w:pPr>
        <w:pStyle w:val="21"/>
        <w:widowControl/>
        <w:adjustRightInd w:val="0"/>
        <w:snapToGrid w:val="0"/>
        <w:spacing w:beforeLines="100" w:afterLines="100" w:line="700" w:lineRule="exact"/>
        <w:jc w:val="center"/>
        <w:rPr>
          <w:rFonts w:eastAsia="宋体" w:cs="Times New Roman"/>
          <w:b/>
          <w:bCs/>
          <w:color w:val="000000" w:themeColor="text1"/>
          <w:kern w:val="0"/>
          <w:sz w:val="48"/>
          <w:szCs w:val="20"/>
        </w:rPr>
      </w:pPr>
      <w:r w:rsidRPr="00B47CAA">
        <w:rPr>
          <w:rFonts w:eastAsia="宋体" w:cs="Times New Roman"/>
          <w:b/>
          <w:bCs/>
          <w:color w:val="000000" w:themeColor="text1"/>
          <w:kern w:val="0"/>
          <w:sz w:val="48"/>
          <w:szCs w:val="20"/>
        </w:rPr>
        <w:t>利用工业固废制新型建材项目</w:t>
      </w:r>
    </w:p>
    <w:p w:rsidR="00E13634" w:rsidRPr="00B47CAA" w:rsidRDefault="00E13634" w:rsidP="00D76A4C">
      <w:pPr>
        <w:pStyle w:val="21"/>
        <w:widowControl/>
        <w:adjustRightInd w:val="0"/>
        <w:snapToGrid w:val="0"/>
        <w:spacing w:beforeLines="100" w:afterLines="100" w:line="700" w:lineRule="exact"/>
        <w:jc w:val="center"/>
        <w:rPr>
          <w:rFonts w:eastAsia="宋体" w:cs="Times New Roman"/>
          <w:bCs/>
          <w:color w:val="000000" w:themeColor="text1"/>
          <w:kern w:val="0"/>
          <w:sz w:val="72"/>
          <w:szCs w:val="20"/>
        </w:rPr>
      </w:pPr>
      <w:r w:rsidRPr="00B47CAA">
        <w:rPr>
          <w:rFonts w:eastAsia="宋体" w:cs="Times New Roman"/>
          <w:bCs/>
          <w:color w:val="000000" w:themeColor="text1"/>
          <w:kern w:val="0"/>
          <w:sz w:val="72"/>
          <w:szCs w:val="20"/>
        </w:rPr>
        <w:t>环境影响报告书</w:t>
      </w:r>
    </w:p>
    <w:p w:rsidR="00E13634" w:rsidRPr="00B47CAA" w:rsidRDefault="00E13634" w:rsidP="00E13634">
      <w:pPr>
        <w:pStyle w:val="21"/>
        <w:widowControl/>
        <w:adjustRightInd w:val="0"/>
        <w:snapToGrid w:val="0"/>
        <w:spacing w:after="0" w:line="700" w:lineRule="exact"/>
        <w:jc w:val="center"/>
        <w:rPr>
          <w:rFonts w:eastAsia="宋体" w:cs="Times New Roman"/>
          <w:b/>
          <w:bCs/>
          <w:color w:val="000000" w:themeColor="text1"/>
          <w:kern w:val="0"/>
          <w:sz w:val="48"/>
          <w:szCs w:val="48"/>
        </w:rPr>
      </w:pPr>
      <w:r w:rsidRPr="00B47CAA">
        <w:rPr>
          <w:rFonts w:eastAsia="宋体" w:cs="Times New Roman"/>
          <w:b/>
          <w:bCs/>
          <w:color w:val="000000" w:themeColor="text1"/>
          <w:kern w:val="0"/>
          <w:sz w:val="48"/>
          <w:szCs w:val="48"/>
        </w:rPr>
        <w:t>（</w:t>
      </w:r>
      <w:r w:rsidR="00A00122" w:rsidRPr="00B47CAA">
        <w:rPr>
          <w:rFonts w:eastAsia="宋体" w:cs="Times New Roman" w:hint="eastAsia"/>
          <w:b/>
          <w:bCs/>
          <w:color w:val="000000" w:themeColor="text1"/>
          <w:kern w:val="0"/>
          <w:sz w:val="48"/>
          <w:szCs w:val="48"/>
        </w:rPr>
        <w:t>征求意见</w:t>
      </w:r>
      <w:r w:rsidRPr="00B47CAA">
        <w:rPr>
          <w:rFonts w:eastAsia="宋体" w:cs="Times New Roman"/>
          <w:b/>
          <w:bCs/>
          <w:color w:val="000000" w:themeColor="text1"/>
          <w:kern w:val="0"/>
          <w:sz w:val="48"/>
          <w:szCs w:val="48"/>
        </w:rPr>
        <w:t>稿）</w:t>
      </w:r>
    </w:p>
    <w:p w:rsidR="002375C4" w:rsidRPr="00B47CAA" w:rsidRDefault="002375C4" w:rsidP="00E13634">
      <w:pPr>
        <w:pStyle w:val="21"/>
        <w:widowControl/>
        <w:adjustRightInd w:val="0"/>
        <w:snapToGrid w:val="0"/>
        <w:spacing w:after="0" w:line="700" w:lineRule="exact"/>
        <w:jc w:val="center"/>
        <w:rPr>
          <w:rFonts w:eastAsia="宋体" w:cs="Times New Roman"/>
          <w:b/>
          <w:bCs/>
          <w:color w:val="000000" w:themeColor="text1"/>
          <w:kern w:val="0"/>
          <w:sz w:val="48"/>
          <w:szCs w:val="48"/>
        </w:rPr>
      </w:pPr>
    </w:p>
    <w:p w:rsidR="00E13634" w:rsidRPr="00B47CAA" w:rsidRDefault="00E13634" w:rsidP="00E13634">
      <w:pPr>
        <w:adjustRightInd w:val="0"/>
        <w:snapToGrid w:val="0"/>
        <w:ind w:firstLineChars="0" w:firstLine="0"/>
        <w:jc w:val="center"/>
        <w:rPr>
          <w:rFonts w:eastAsia="宋体" w:cs="Times New Roman"/>
          <w:color w:val="000000" w:themeColor="text1"/>
          <w:sz w:val="72"/>
        </w:rPr>
      </w:pPr>
    </w:p>
    <w:p w:rsidR="00E13634" w:rsidRPr="00B47CAA" w:rsidRDefault="00E13634" w:rsidP="00E13634">
      <w:pPr>
        <w:adjustRightInd w:val="0"/>
        <w:snapToGrid w:val="0"/>
        <w:ind w:firstLineChars="0" w:firstLine="0"/>
        <w:jc w:val="center"/>
        <w:rPr>
          <w:rFonts w:eastAsia="宋体" w:cs="Times New Roman"/>
          <w:color w:val="000000" w:themeColor="text1"/>
          <w:sz w:val="72"/>
        </w:rPr>
      </w:pPr>
    </w:p>
    <w:p w:rsidR="00E13634" w:rsidRPr="00B47CAA" w:rsidRDefault="00E13634" w:rsidP="00E13634">
      <w:pPr>
        <w:adjustRightInd w:val="0"/>
        <w:snapToGrid w:val="0"/>
        <w:ind w:firstLineChars="0" w:firstLine="0"/>
        <w:jc w:val="center"/>
        <w:rPr>
          <w:rFonts w:eastAsia="宋体" w:cs="Times New Roman"/>
          <w:color w:val="000000" w:themeColor="text1"/>
          <w:sz w:val="72"/>
        </w:rPr>
      </w:pPr>
    </w:p>
    <w:p w:rsidR="00E13634" w:rsidRPr="00B47CAA" w:rsidRDefault="00E13634" w:rsidP="00E13634">
      <w:pPr>
        <w:adjustRightInd w:val="0"/>
        <w:snapToGrid w:val="0"/>
        <w:ind w:firstLineChars="0" w:firstLine="0"/>
        <w:jc w:val="center"/>
        <w:rPr>
          <w:rFonts w:eastAsia="宋体" w:cs="Times New Roman"/>
          <w:color w:val="000000" w:themeColor="text1"/>
          <w:sz w:val="72"/>
        </w:rPr>
      </w:pPr>
    </w:p>
    <w:p w:rsidR="00876F92" w:rsidRPr="00B47CAA" w:rsidRDefault="00876F92" w:rsidP="00B65DA8">
      <w:pPr>
        <w:adjustRightInd w:val="0"/>
        <w:snapToGrid w:val="0"/>
        <w:ind w:firstLineChars="400" w:firstLine="1280"/>
        <w:rPr>
          <w:rFonts w:eastAsia="宋体" w:cs="Times New Roman"/>
          <w:color w:val="000000" w:themeColor="text1"/>
          <w:sz w:val="32"/>
          <w:szCs w:val="32"/>
        </w:rPr>
      </w:pPr>
      <w:r w:rsidRPr="00B47CAA">
        <w:rPr>
          <w:rFonts w:eastAsia="宋体" w:cs="Times New Roman"/>
          <w:color w:val="000000" w:themeColor="text1"/>
          <w:sz w:val="32"/>
          <w:szCs w:val="32"/>
        </w:rPr>
        <w:t>建设单位：</w:t>
      </w:r>
      <w:r w:rsidR="009A01DB" w:rsidRPr="00B47CAA">
        <w:rPr>
          <w:rFonts w:eastAsia="宋体" w:cs="Times New Roman"/>
          <w:color w:val="000000" w:themeColor="text1"/>
          <w:sz w:val="32"/>
          <w:szCs w:val="32"/>
        </w:rPr>
        <w:t>广西银亿再生资源有限公司</w:t>
      </w:r>
      <w:r w:rsidR="0021464E" w:rsidRPr="00B47CAA">
        <w:rPr>
          <w:rFonts w:eastAsia="宋体" w:cs="Times New Roman"/>
          <w:color w:val="000000" w:themeColor="text1"/>
          <w:sz w:val="32"/>
          <w:szCs w:val="32"/>
        </w:rPr>
        <w:t>（盖章）</w:t>
      </w:r>
    </w:p>
    <w:p w:rsidR="00876F92" w:rsidRPr="00B47CAA" w:rsidRDefault="00876F92" w:rsidP="00876F92">
      <w:pPr>
        <w:adjustRightInd w:val="0"/>
        <w:snapToGrid w:val="0"/>
        <w:ind w:firstLineChars="400" w:firstLine="1280"/>
        <w:rPr>
          <w:rFonts w:eastAsia="宋体" w:cs="Times New Roman"/>
          <w:color w:val="000000" w:themeColor="text1"/>
          <w:sz w:val="32"/>
          <w:szCs w:val="32"/>
        </w:rPr>
      </w:pPr>
      <w:r w:rsidRPr="00B47CAA">
        <w:rPr>
          <w:rFonts w:eastAsia="宋体" w:cs="Times New Roman"/>
          <w:color w:val="000000" w:themeColor="text1"/>
          <w:sz w:val="32"/>
          <w:szCs w:val="32"/>
        </w:rPr>
        <w:t>编制单位：广西博环环境咨询服务有限公司</w:t>
      </w:r>
      <w:r w:rsidRPr="00B47CAA">
        <w:rPr>
          <w:rFonts w:eastAsia="宋体" w:cs="Times New Roman"/>
          <w:color w:val="000000" w:themeColor="text1"/>
          <w:sz w:val="32"/>
          <w:szCs w:val="32"/>
        </w:rPr>
        <w:t>(</w:t>
      </w:r>
      <w:r w:rsidRPr="00B47CAA">
        <w:rPr>
          <w:rFonts w:eastAsia="宋体" w:cs="Times New Roman"/>
          <w:color w:val="000000" w:themeColor="text1"/>
          <w:sz w:val="32"/>
          <w:szCs w:val="32"/>
        </w:rPr>
        <w:t>盖章</w:t>
      </w:r>
      <w:r w:rsidRPr="00B47CAA">
        <w:rPr>
          <w:rFonts w:eastAsia="宋体" w:cs="Times New Roman"/>
          <w:color w:val="000000" w:themeColor="text1"/>
          <w:sz w:val="32"/>
          <w:szCs w:val="32"/>
        </w:rPr>
        <w:t>)</w:t>
      </w:r>
    </w:p>
    <w:p w:rsidR="00E13634" w:rsidRPr="00B47CAA" w:rsidRDefault="00876F92" w:rsidP="00E13634">
      <w:pPr>
        <w:adjustRightInd w:val="0"/>
        <w:snapToGrid w:val="0"/>
        <w:ind w:firstLineChars="400" w:firstLine="1280"/>
        <w:rPr>
          <w:rFonts w:eastAsia="宋体" w:cs="Times New Roman"/>
          <w:color w:val="000000" w:themeColor="text1"/>
          <w:sz w:val="32"/>
          <w:szCs w:val="32"/>
        </w:rPr>
      </w:pPr>
      <w:r w:rsidRPr="00B47CAA">
        <w:rPr>
          <w:rFonts w:eastAsia="宋体" w:cs="Times New Roman"/>
          <w:color w:val="000000" w:themeColor="text1"/>
          <w:sz w:val="32"/>
          <w:szCs w:val="32"/>
        </w:rPr>
        <w:t>编制时间：</w:t>
      </w:r>
      <w:r w:rsidR="00B21AB6" w:rsidRPr="00B47CAA">
        <w:rPr>
          <w:rFonts w:eastAsia="宋体" w:cs="Times New Roman"/>
          <w:color w:val="000000" w:themeColor="text1"/>
          <w:sz w:val="32"/>
          <w:szCs w:val="32"/>
        </w:rPr>
        <w:t>二</w:t>
      </w:r>
      <w:r w:rsidR="00B21AB6" w:rsidRPr="00B47CAA">
        <w:rPr>
          <w:rFonts w:eastAsia="宋体" w:cs="Times New Roman" w:hint="eastAsia"/>
          <w:color w:val="000000" w:themeColor="text1"/>
          <w:sz w:val="32"/>
          <w:szCs w:val="32"/>
        </w:rPr>
        <w:t>〇</w:t>
      </w:r>
      <w:r w:rsidR="003174E1" w:rsidRPr="00B47CAA">
        <w:rPr>
          <w:rFonts w:eastAsia="宋体" w:cs="Times New Roman"/>
          <w:color w:val="000000" w:themeColor="text1"/>
          <w:sz w:val="32"/>
          <w:szCs w:val="32"/>
        </w:rPr>
        <w:t>一九年</w:t>
      </w:r>
      <w:r w:rsidR="00B21AB6" w:rsidRPr="00B47CAA">
        <w:rPr>
          <w:rFonts w:eastAsia="宋体" w:cs="Times New Roman" w:hint="eastAsia"/>
          <w:color w:val="000000" w:themeColor="text1"/>
          <w:sz w:val="32"/>
          <w:szCs w:val="32"/>
        </w:rPr>
        <w:t>八</w:t>
      </w:r>
      <w:r w:rsidR="009A01DB" w:rsidRPr="00B47CAA">
        <w:rPr>
          <w:rFonts w:eastAsia="宋体" w:cs="Times New Roman"/>
          <w:color w:val="000000" w:themeColor="text1"/>
          <w:sz w:val="32"/>
          <w:szCs w:val="32"/>
        </w:rPr>
        <w:t>月</w:t>
      </w:r>
    </w:p>
    <w:p w:rsidR="00E13634" w:rsidRPr="00B47CAA" w:rsidRDefault="00E13634" w:rsidP="00E13634">
      <w:pPr>
        <w:adjustRightInd w:val="0"/>
        <w:snapToGrid w:val="0"/>
        <w:ind w:firstLine="600"/>
        <w:rPr>
          <w:rFonts w:eastAsia="宋体" w:cs="Times New Roman"/>
          <w:color w:val="000000" w:themeColor="text1"/>
          <w:sz w:val="30"/>
        </w:rPr>
      </w:pPr>
    </w:p>
    <w:p w:rsidR="00D43475" w:rsidRDefault="00D43475" w:rsidP="00E13634">
      <w:pPr>
        <w:adjustRightInd w:val="0"/>
        <w:snapToGrid w:val="0"/>
        <w:ind w:firstLine="600"/>
        <w:rPr>
          <w:rFonts w:eastAsia="宋体" w:cs="Times New Roman"/>
          <w:color w:val="000000" w:themeColor="text1"/>
          <w:sz w:val="30"/>
        </w:rPr>
      </w:pPr>
    </w:p>
    <w:p w:rsidR="00321144" w:rsidRDefault="00321144" w:rsidP="00E13634">
      <w:pPr>
        <w:adjustRightInd w:val="0"/>
        <w:snapToGrid w:val="0"/>
        <w:ind w:firstLine="600"/>
        <w:rPr>
          <w:rFonts w:eastAsia="宋体" w:cs="Times New Roman"/>
          <w:color w:val="000000" w:themeColor="text1"/>
          <w:sz w:val="30"/>
        </w:rPr>
      </w:pPr>
    </w:p>
    <w:p w:rsidR="00321144" w:rsidRPr="00B47CAA" w:rsidRDefault="00321144" w:rsidP="00E13634">
      <w:pPr>
        <w:adjustRightInd w:val="0"/>
        <w:snapToGrid w:val="0"/>
        <w:ind w:firstLine="600"/>
        <w:rPr>
          <w:rFonts w:eastAsia="宋体" w:cs="Times New Roman"/>
          <w:color w:val="000000" w:themeColor="text1"/>
          <w:sz w:val="30"/>
        </w:rPr>
      </w:pPr>
    </w:p>
    <w:p w:rsidR="00876F92" w:rsidRPr="00B47CAA" w:rsidRDefault="00876F92" w:rsidP="00876F92">
      <w:pPr>
        <w:pStyle w:val="a6"/>
        <w:ind w:firstLine="643"/>
        <w:jc w:val="center"/>
        <w:outlineLvl w:val="0"/>
        <w:rPr>
          <w:rFonts w:ascii="Times New Roman" w:eastAsia="宋体" w:hAnsi="Times New Roman" w:cs="Times New Roman"/>
          <w:b/>
          <w:bCs/>
          <w:color w:val="000000" w:themeColor="text1"/>
          <w:sz w:val="32"/>
          <w:szCs w:val="32"/>
        </w:rPr>
      </w:pPr>
      <w:bookmarkStart w:id="0" w:name="_Toc494877574"/>
      <w:bookmarkStart w:id="1" w:name="_Toc7801089"/>
      <w:bookmarkStart w:id="2" w:name="_Toc7801178"/>
      <w:bookmarkStart w:id="3" w:name="_Toc9864582"/>
      <w:bookmarkStart w:id="4" w:name="_Toc17993148"/>
      <w:r w:rsidRPr="00B47CAA">
        <w:rPr>
          <w:rFonts w:ascii="Times New Roman" w:eastAsia="宋体" w:hAnsi="Times New Roman" w:cs="Times New Roman"/>
          <w:b/>
          <w:bCs/>
          <w:color w:val="000000" w:themeColor="text1"/>
          <w:sz w:val="32"/>
          <w:szCs w:val="32"/>
        </w:rPr>
        <w:lastRenderedPageBreak/>
        <w:t>概述</w:t>
      </w:r>
      <w:bookmarkEnd w:id="0"/>
      <w:bookmarkEnd w:id="1"/>
      <w:bookmarkEnd w:id="2"/>
      <w:bookmarkEnd w:id="3"/>
      <w:bookmarkEnd w:id="4"/>
    </w:p>
    <w:p w:rsidR="00876F92" w:rsidRPr="00B47CAA" w:rsidRDefault="00876F92" w:rsidP="00D76A4C">
      <w:pPr>
        <w:adjustRightInd w:val="0"/>
        <w:snapToGrid w:val="0"/>
        <w:spacing w:beforeLines="50" w:line="300" w:lineRule="exact"/>
        <w:ind w:firstLine="562"/>
        <w:rPr>
          <w:rFonts w:eastAsia="宋体" w:cs="Times New Roman"/>
          <w:b/>
          <w:color w:val="000000" w:themeColor="text1"/>
          <w:sz w:val="28"/>
          <w:szCs w:val="28"/>
        </w:rPr>
      </w:pPr>
      <w:r w:rsidRPr="00B47CAA">
        <w:rPr>
          <w:rFonts w:eastAsia="宋体" w:cs="Times New Roman"/>
          <w:b/>
          <w:color w:val="000000" w:themeColor="text1"/>
          <w:sz w:val="28"/>
          <w:szCs w:val="28"/>
        </w:rPr>
        <w:t>一、项目由来</w:t>
      </w:r>
    </w:p>
    <w:p w:rsidR="00154BF3" w:rsidRPr="00B47CAA" w:rsidRDefault="00154BF3" w:rsidP="00154BF3">
      <w:pPr>
        <w:ind w:firstLine="480"/>
        <w:rPr>
          <w:rFonts w:eastAsia="宋体" w:cs="Times New Roman"/>
          <w:color w:val="000000" w:themeColor="text1"/>
        </w:rPr>
      </w:pPr>
      <w:r w:rsidRPr="00B47CAA">
        <w:rPr>
          <w:rFonts w:eastAsia="宋体" w:cs="Times New Roman"/>
          <w:color w:val="000000" w:themeColor="text1"/>
        </w:rPr>
        <w:t>广西银亿再生资源有限公司成立于</w:t>
      </w:r>
      <w:r w:rsidRPr="00B47CAA">
        <w:rPr>
          <w:rFonts w:eastAsia="宋体" w:cs="Times New Roman"/>
          <w:color w:val="000000" w:themeColor="text1"/>
        </w:rPr>
        <w:t>2014</w:t>
      </w:r>
      <w:r w:rsidRPr="00B47CAA">
        <w:rPr>
          <w:rFonts w:eastAsia="宋体" w:cs="Times New Roman"/>
          <w:color w:val="000000" w:themeColor="text1"/>
        </w:rPr>
        <w:t>年</w:t>
      </w:r>
      <w:r w:rsidRPr="00B47CAA">
        <w:rPr>
          <w:rFonts w:eastAsia="宋体" w:cs="Times New Roman"/>
          <w:color w:val="000000" w:themeColor="text1"/>
        </w:rPr>
        <w:t>8</w:t>
      </w:r>
      <w:r w:rsidRPr="00B47CAA">
        <w:rPr>
          <w:rFonts w:eastAsia="宋体" w:cs="Times New Roman"/>
          <w:color w:val="000000" w:themeColor="text1"/>
        </w:rPr>
        <w:t>月，注册资金</w:t>
      </w:r>
      <w:r w:rsidRPr="00B47CAA">
        <w:rPr>
          <w:rFonts w:eastAsia="宋体" w:cs="Times New Roman"/>
          <w:color w:val="000000" w:themeColor="text1"/>
        </w:rPr>
        <w:t>5000</w:t>
      </w:r>
      <w:r w:rsidRPr="00B47CAA">
        <w:rPr>
          <w:rFonts w:eastAsia="宋体" w:cs="Times New Roman"/>
          <w:color w:val="000000" w:themeColor="text1"/>
        </w:rPr>
        <w:t>万元，属于宁波银亿集团有限公司旗下控股子公司。公司占地</w:t>
      </w:r>
      <w:r w:rsidRPr="00B47CAA">
        <w:rPr>
          <w:rFonts w:eastAsia="宋体" w:cs="Times New Roman"/>
          <w:color w:val="000000" w:themeColor="text1"/>
        </w:rPr>
        <w:t>258</w:t>
      </w:r>
      <w:r w:rsidRPr="00B47CAA">
        <w:rPr>
          <w:rFonts w:eastAsia="宋体" w:cs="Times New Roman"/>
          <w:color w:val="000000" w:themeColor="text1"/>
        </w:rPr>
        <w:t>亩，位于玉林市龙潭进口再生资源加工利用园区，是一家从事含镍铬固体废料资源综合回收利用及无害化处置的高科技型环保公司。</w:t>
      </w:r>
    </w:p>
    <w:p w:rsidR="00337E38" w:rsidRPr="00B47CAA" w:rsidRDefault="00337E38" w:rsidP="00337E38">
      <w:pPr>
        <w:ind w:firstLine="480"/>
        <w:rPr>
          <w:rFonts w:eastAsia="宋体" w:cs="Times New Roman"/>
          <w:color w:val="000000" w:themeColor="text1"/>
          <w:kern w:val="0"/>
        </w:rPr>
      </w:pPr>
      <w:r w:rsidRPr="00B47CAA">
        <w:rPr>
          <w:rFonts w:eastAsia="宋体" w:cs="Times New Roman"/>
          <w:color w:val="000000" w:themeColor="text1"/>
        </w:rPr>
        <w:t>广西银亿新材料有限公司原名为广西银亿科技矿冶有限公司，其前身为玉林伟镍科技矿冶有限公司。</w:t>
      </w:r>
      <w:r w:rsidRPr="00B47CAA">
        <w:rPr>
          <w:rFonts w:eastAsia="TimesNewRoman" w:cs="Times New Roman"/>
          <w:color w:val="000000" w:themeColor="text1"/>
        </w:rPr>
        <w:t>2008</w:t>
      </w:r>
      <w:r w:rsidRPr="00B47CAA">
        <w:rPr>
          <w:rFonts w:eastAsia="宋体" w:cs="Times New Roman"/>
          <w:color w:val="000000" w:themeColor="text1"/>
        </w:rPr>
        <w:t>年</w:t>
      </w:r>
      <w:r w:rsidRPr="00B47CAA">
        <w:rPr>
          <w:rFonts w:eastAsia="TimesNewRoman" w:cs="Times New Roman"/>
          <w:color w:val="000000" w:themeColor="text1"/>
        </w:rPr>
        <w:t>1</w:t>
      </w:r>
      <w:r w:rsidRPr="00B47CAA">
        <w:rPr>
          <w:rFonts w:eastAsia="宋体" w:cs="Times New Roman"/>
          <w:color w:val="000000" w:themeColor="text1"/>
        </w:rPr>
        <w:t>月，宁波银亿集团</w:t>
      </w:r>
      <w:r w:rsidRPr="00B47CAA">
        <w:rPr>
          <w:rFonts w:eastAsia="宋体" w:cs="Times New Roman" w:hint="eastAsia"/>
          <w:color w:val="000000" w:themeColor="text1"/>
        </w:rPr>
        <w:t>有限公司</w:t>
      </w:r>
      <w:r w:rsidRPr="00B47CAA">
        <w:rPr>
          <w:rFonts w:eastAsia="宋体" w:cs="Times New Roman"/>
          <w:color w:val="000000" w:themeColor="text1"/>
        </w:rPr>
        <w:t>接盘玉林伟镍科技矿冶有限公司，属于宁波银亿集团有限公司旗下</w:t>
      </w:r>
      <w:r w:rsidRPr="00B47CAA">
        <w:rPr>
          <w:rFonts w:eastAsia="宋体" w:cs="Times New Roman" w:hint="eastAsia"/>
          <w:color w:val="000000" w:themeColor="text1"/>
        </w:rPr>
        <w:t>全资</w:t>
      </w:r>
      <w:r w:rsidRPr="00B47CAA">
        <w:rPr>
          <w:rFonts w:eastAsia="宋体" w:cs="Times New Roman"/>
          <w:color w:val="000000" w:themeColor="text1"/>
        </w:rPr>
        <w:t>控股子公司</w:t>
      </w:r>
      <w:r w:rsidRPr="00B47CAA">
        <w:rPr>
          <w:rFonts w:eastAsia="宋体" w:cs="Times New Roman" w:hint="eastAsia"/>
          <w:color w:val="000000" w:themeColor="text1"/>
        </w:rPr>
        <w:t>，公司</w:t>
      </w:r>
      <w:r w:rsidRPr="00B47CAA">
        <w:rPr>
          <w:rFonts w:eastAsia="宋体" w:cs="Times New Roman"/>
          <w:color w:val="000000" w:themeColor="text1"/>
        </w:rPr>
        <w:t>于</w:t>
      </w:r>
      <w:r w:rsidRPr="00B47CAA">
        <w:rPr>
          <w:rFonts w:eastAsia="TimesNewRoman" w:cs="Times New Roman"/>
          <w:color w:val="000000" w:themeColor="text1"/>
        </w:rPr>
        <w:t>2008</w:t>
      </w:r>
      <w:r w:rsidRPr="00B47CAA">
        <w:rPr>
          <w:rFonts w:eastAsia="宋体" w:cs="Times New Roman"/>
          <w:color w:val="000000" w:themeColor="text1"/>
        </w:rPr>
        <w:t>年</w:t>
      </w:r>
      <w:r w:rsidRPr="00B47CAA">
        <w:rPr>
          <w:rFonts w:eastAsia="TimesNewRoman" w:cs="Times New Roman"/>
          <w:color w:val="000000" w:themeColor="text1"/>
        </w:rPr>
        <w:t>10</w:t>
      </w:r>
      <w:r w:rsidRPr="00B47CAA">
        <w:rPr>
          <w:rFonts w:eastAsia="宋体" w:cs="Times New Roman"/>
          <w:color w:val="000000" w:themeColor="text1"/>
        </w:rPr>
        <w:t>月</w:t>
      </w:r>
      <w:r w:rsidRPr="00B47CAA">
        <w:rPr>
          <w:rFonts w:eastAsia="TimesNewRoman" w:cs="Times New Roman"/>
          <w:color w:val="000000" w:themeColor="text1"/>
        </w:rPr>
        <w:t>31</w:t>
      </w:r>
      <w:r w:rsidRPr="00B47CAA">
        <w:rPr>
          <w:rFonts w:eastAsia="宋体" w:cs="Times New Roman"/>
          <w:color w:val="000000" w:themeColor="text1"/>
        </w:rPr>
        <w:t>日更名为</w:t>
      </w:r>
      <w:r w:rsidRPr="00B47CAA">
        <w:rPr>
          <w:rFonts w:eastAsia="宋体" w:cs="Times New Roman"/>
          <w:color w:val="000000" w:themeColor="text1"/>
        </w:rPr>
        <w:t>“</w:t>
      </w:r>
      <w:r w:rsidRPr="00B47CAA">
        <w:rPr>
          <w:rFonts w:eastAsia="宋体" w:cs="Times New Roman"/>
          <w:color w:val="000000" w:themeColor="text1"/>
        </w:rPr>
        <w:t>广西银亿科技矿冶有限公司</w:t>
      </w:r>
      <w:r w:rsidRPr="00B47CAA">
        <w:rPr>
          <w:rFonts w:eastAsia="宋体" w:cs="Times New Roman"/>
          <w:color w:val="000000" w:themeColor="text1"/>
        </w:rPr>
        <w:t>”</w:t>
      </w:r>
      <w:r w:rsidRPr="00B47CAA">
        <w:rPr>
          <w:rFonts w:eastAsia="宋体" w:cs="Times New Roman"/>
          <w:color w:val="000000" w:themeColor="text1"/>
        </w:rPr>
        <w:t>，并于</w:t>
      </w:r>
      <w:r w:rsidRPr="00B47CAA">
        <w:rPr>
          <w:rFonts w:eastAsia="TimesNewRoman" w:cs="Times New Roman"/>
          <w:color w:val="000000" w:themeColor="text1"/>
        </w:rPr>
        <w:t>2016</w:t>
      </w:r>
      <w:r w:rsidRPr="00B47CAA">
        <w:rPr>
          <w:rFonts w:eastAsia="宋体" w:cs="Times New Roman"/>
          <w:color w:val="000000" w:themeColor="text1"/>
        </w:rPr>
        <w:t>年</w:t>
      </w:r>
      <w:r w:rsidRPr="00B47CAA">
        <w:rPr>
          <w:rFonts w:eastAsia="TimesNewRoman" w:cs="Times New Roman"/>
          <w:color w:val="000000" w:themeColor="text1"/>
        </w:rPr>
        <w:t>3</w:t>
      </w:r>
      <w:r w:rsidRPr="00B47CAA">
        <w:rPr>
          <w:rFonts w:eastAsia="宋体" w:cs="Times New Roman"/>
          <w:color w:val="000000" w:themeColor="text1"/>
        </w:rPr>
        <w:t>月</w:t>
      </w:r>
      <w:r w:rsidRPr="00B47CAA">
        <w:rPr>
          <w:rFonts w:eastAsia="TimesNewRoman" w:cs="Times New Roman"/>
          <w:color w:val="000000" w:themeColor="text1"/>
        </w:rPr>
        <w:t>29</w:t>
      </w:r>
      <w:r w:rsidRPr="00B47CAA">
        <w:rPr>
          <w:rFonts w:eastAsia="宋体" w:cs="Times New Roman"/>
          <w:color w:val="000000" w:themeColor="text1"/>
        </w:rPr>
        <w:t>日变更为广西银亿新材料有限公司</w:t>
      </w:r>
      <w:r w:rsidRPr="00B47CAA">
        <w:rPr>
          <w:rFonts w:eastAsia="宋体" w:cs="Times New Roman" w:hint="eastAsia"/>
          <w:color w:val="000000" w:themeColor="text1"/>
        </w:rPr>
        <w:t>。因此广西银亿</w:t>
      </w:r>
      <w:r w:rsidRPr="00B47CAA">
        <w:rPr>
          <w:rFonts w:eastAsia="宋体" w:cs="Times New Roman"/>
          <w:color w:val="000000" w:themeColor="text1"/>
        </w:rPr>
        <w:t>再生资源有限公司</w:t>
      </w:r>
      <w:r w:rsidRPr="00B47CAA">
        <w:rPr>
          <w:rFonts w:eastAsia="宋体" w:cs="Times New Roman" w:hint="eastAsia"/>
          <w:color w:val="000000" w:themeColor="text1"/>
        </w:rPr>
        <w:t>和</w:t>
      </w:r>
      <w:r w:rsidRPr="00B47CAA">
        <w:rPr>
          <w:rFonts w:eastAsia="宋体" w:cs="Times New Roman"/>
          <w:color w:val="000000" w:themeColor="text1"/>
          <w:kern w:val="0"/>
        </w:rPr>
        <w:t>广西银亿新材料有限公司</w:t>
      </w:r>
      <w:r w:rsidRPr="00B47CAA">
        <w:rPr>
          <w:rFonts w:eastAsia="宋体" w:cs="Times New Roman" w:hint="eastAsia"/>
          <w:color w:val="000000" w:themeColor="text1"/>
          <w:kern w:val="0"/>
        </w:rPr>
        <w:t>均是</w:t>
      </w:r>
      <w:r w:rsidRPr="00B47CAA">
        <w:rPr>
          <w:rFonts w:eastAsia="宋体" w:cs="Times New Roman"/>
          <w:color w:val="000000" w:themeColor="text1"/>
        </w:rPr>
        <w:t>宁波银亿集团</w:t>
      </w:r>
      <w:r w:rsidRPr="00B47CAA">
        <w:rPr>
          <w:rFonts w:eastAsia="宋体" w:cs="Times New Roman" w:hint="eastAsia"/>
          <w:color w:val="000000" w:themeColor="text1"/>
        </w:rPr>
        <w:t>有限公司</w:t>
      </w:r>
      <w:r w:rsidRPr="00B47CAA">
        <w:rPr>
          <w:rFonts w:eastAsia="宋体" w:cs="Times New Roman" w:hint="eastAsia"/>
          <w:color w:val="000000" w:themeColor="text1"/>
          <w:kern w:val="0"/>
        </w:rPr>
        <w:t>的全资子公司。</w:t>
      </w:r>
    </w:p>
    <w:p w:rsidR="00B07390" w:rsidRPr="00B47CAA" w:rsidRDefault="00C03BA0" w:rsidP="00337E38">
      <w:pPr>
        <w:ind w:firstLine="480"/>
        <w:rPr>
          <w:rFonts w:eastAsia="宋体" w:cs="Times New Roman"/>
          <w:color w:val="000000" w:themeColor="text1"/>
          <w:kern w:val="0"/>
        </w:rPr>
      </w:pPr>
      <w:r w:rsidRPr="00B47CAA">
        <w:rPr>
          <w:rFonts w:eastAsia="宋体" w:cs="Times New Roman"/>
          <w:color w:val="000000" w:themeColor="text1"/>
          <w:kern w:val="0"/>
        </w:rPr>
        <w:t>2018</w:t>
      </w:r>
      <w:r w:rsidRPr="00B47CAA">
        <w:rPr>
          <w:rFonts w:eastAsia="宋体" w:cs="Times New Roman" w:hint="eastAsia"/>
          <w:color w:val="000000" w:themeColor="text1"/>
          <w:kern w:val="0"/>
        </w:rPr>
        <w:t>年</w:t>
      </w:r>
      <w:r w:rsidRPr="00B47CAA">
        <w:rPr>
          <w:rFonts w:eastAsia="宋体" w:cs="Times New Roman"/>
          <w:color w:val="000000" w:themeColor="text1"/>
          <w:kern w:val="0"/>
        </w:rPr>
        <w:t>4</w:t>
      </w:r>
      <w:r w:rsidRPr="00B47CAA">
        <w:rPr>
          <w:rFonts w:eastAsia="宋体" w:cs="Times New Roman" w:hint="eastAsia"/>
          <w:color w:val="000000" w:themeColor="text1"/>
          <w:kern w:val="0"/>
        </w:rPr>
        <w:t>月</w:t>
      </w:r>
      <w:r w:rsidRPr="00B47CAA">
        <w:rPr>
          <w:rFonts w:eastAsia="宋体" w:cs="Times New Roman"/>
          <w:color w:val="000000" w:themeColor="text1"/>
          <w:kern w:val="0"/>
        </w:rPr>
        <w:t>23</w:t>
      </w:r>
      <w:r w:rsidRPr="00B47CAA">
        <w:rPr>
          <w:rFonts w:eastAsia="宋体" w:cs="Times New Roman" w:hint="eastAsia"/>
          <w:color w:val="000000" w:themeColor="text1"/>
          <w:kern w:val="0"/>
        </w:rPr>
        <w:t>日以来，区、市、县各级环保部门在对银亿新材料公司环境督查过程中指出</w:t>
      </w:r>
      <w:r w:rsidRPr="00B47CAA">
        <w:rPr>
          <w:rFonts w:eastAsia="宋体" w:cs="Times New Roman"/>
          <w:color w:val="000000" w:themeColor="text1"/>
          <w:kern w:val="0"/>
        </w:rPr>
        <w:t>3</w:t>
      </w:r>
      <w:r w:rsidRPr="00B47CAA">
        <w:rPr>
          <w:rFonts w:eastAsia="宋体" w:cs="Times New Roman" w:hint="eastAsia"/>
          <w:color w:val="000000" w:themeColor="text1"/>
          <w:kern w:val="0"/>
        </w:rPr>
        <w:t>万吨镍技改项目产生的除杂渣应属于《国家危险废物名录》（</w:t>
      </w:r>
      <w:r w:rsidRPr="00B47CAA">
        <w:rPr>
          <w:rFonts w:eastAsia="宋体" w:cs="Times New Roman"/>
          <w:color w:val="000000" w:themeColor="text1"/>
          <w:kern w:val="0"/>
        </w:rPr>
        <w:t>2016</w:t>
      </w:r>
      <w:r w:rsidRPr="00B47CAA">
        <w:rPr>
          <w:rFonts w:eastAsia="宋体" w:cs="Times New Roman" w:hint="eastAsia"/>
          <w:color w:val="000000" w:themeColor="text1"/>
          <w:kern w:val="0"/>
        </w:rPr>
        <w:t>年）基础化学原料制造中镍化合物生产过程中产生的反应残余物（</w:t>
      </w:r>
      <w:r w:rsidRPr="00B47CAA">
        <w:rPr>
          <w:rFonts w:eastAsia="宋体" w:cs="Times New Roman"/>
          <w:color w:val="000000" w:themeColor="text1"/>
          <w:kern w:val="0"/>
        </w:rPr>
        <w:t>HW46</w:t>
      </w:r>
      <w:r w:rsidRPr="00B47CAA">
        <w:rPr>
          <w:rFonts w:eastAsia="宋体" w:cs="Times New Roman" w:hint="eastAsia"/>
          <w:color w:val="000000" w:themeColor="text1"/>
          <w:kern w:val="0"/>
        </w:rPr>
        <w:t>：</w:t>
      </w:r>
      <w:r w:rsidRPr="00B47CAA">
        <w:rPr>
          <w:rFonts w:eastAsia="宋体" w:cs="Times New Roman"/>
          <w:color w:val="000000" w:themeColor="text1"/>
          <w:kern w:val="0"/>
        </w:rPr>
        <w:t>261-087-46</w:t>
      </w:r>
      <w:r w:rsidRPr="00B47CAA">
        <w:rPr>
          <w:rFonts w:eastAsia="宋体" w:cs="Times New Roman" w:hint="eastAsia"/>
          <w:color w:val="000000" w:themeColor="text1"/>
          <w:kern w:val="0"/>
        </w:rPr>
        <w:t>），但一直未纳入危险废物管理，不符合危险废物管理相关规定。截止</w:t>
      </w:r>
      <w:r w:rsidRPr="00B47CAA">
        <w:rPr>
          <w:rFonts w:eastAsia="宋体" w:cs="Times New Roman"/>
          <w:color w:val="000000" w:themeColor="text1"/>
          <w:kern w:val="0"/>
        </w:rPr>
        <w:t>2018</w:t>
      </w:r>
      <w:r w:rsidRPr="00B47CAA">
        <w:rPr>
          <w:rFonts w:eastAsia="宋体" w:cs="Times New Roman" w:hint="eastAsia"/>
          <w:color w:val="000000" w:themeColor="text1"/>
          <w:kern w:val="0"/>
        </w:rPr>
        <w:t>年</w:t>
      </w:r>
      <w:r w:rsidRPr="00B47CAA">
        <w:rPr>
          <w:rFonts w:eastAsia="宋体" w:cs="Times New Roman"/>
          <w:color w:val="000000" w:themeColor="text1"/>
          <w:kern w:val="0"/>
        </w:rPr>
        <w:t>4</w:t>
      </w:r>
      <w:r w:rsidRPr="00B47CAA">
        <w:rPr>
          <w:rFonts w:eastAsia="宋体" w:cs="Times New Roman" w:hint="eastAsia"/>
          <w:color w:val="000000" w:themeColor="text1"/>
          <w:kern w:val="0"/>
        </w:rPr>
        <w:t>月，共计产生并堆存约</w:t>
      </w:r>
      <w:r w:rsidRPr="00B47CAA">
        <w:rPr>
          <w:rFonts w:eastAsia="宋体" w:cs="Times New Roman"/>
          <w:color w:val="000000" w:themeColor="text1"/>
          <w:kern w:val="0"/>
        </w:rPr>
        <w:t>48019</w:t>
      </w:r>
      <w:r w:rsidRPr="00B47CAA">
        <w:rPr>
          <w:rFonts w:eastAsia="宋体" w:cs="Times New Roman" w:hint="eastAsia"/>
          <w:color w:val="000000" w:themeColor="text1"/>
          <w:kern w:val="0"/>
        </w:rPr>
        <w:t>吨除杂渣。</w:t>
      </w:r>
      <w:r w:rsidR="00C52EE3" w:rsidRPr="00B47CAA">
        <w:rPr>
          <w:rFonts w:eastAsia="宋体" w:cs="Times New Roman" w:hint="eastAsia"/>
          <w:color w:val="000000" w:themeColor="text1"/>
          <w:kern w:val="0"/>
        </w:rPr>
        <w:t>根据《广西壮族自治区公开中央环境保护督察“回头看”及固体废物环境问题专项督察整改方案》（</w:t>
      </w:r>
      <w:r w:rsidR="00C52EE3" w:rsidRPr="00B47CAA">
        <w:rPr>
          <w:rFonts w:eastAsia="宋体" w:cs="Times New Roman" w:hint="eastAsia"/>
          <w:color w:val="000000" w:themeColor="text1"/>
          <w:kern w:val="0"/>
        </w:rPr>
        <w:t>2019</w:t>
      </w:r>
      <w:r w:rsidR="00C52EE3" w:rsidRPr="00B47CAA">
        <w:rPr>
          <w:rFonts w:eastAsia="宋体" w:cs="Times New Roman" w:hint="eastAsia"/>
          <w:color w:val="000000" w:themeColor="text1"/>
          <w:kern w:val="0"/>
        </w:rPr>
        <w:t>年</w:t>
      </w:r>
      <w:r w:rsidR="00C52EE3" w:rsidRPr="00B47CAA">
        <w:rPr>
          <w:rFonts w:eastAsia="宋体" w:cs="Times New Roman" w:hint="eastAsia"/>
          <w:color w:val="000000" w:themeColor="text1"/>
          <w:kern w:val="0"/>
        </w:rPr>
        <w:t>4</w:t>
      </w:r>
      <w:r w:rsidR="00C52EE3" w:rsidRPr="00B47CAA">
        <w:rPr>
          <w:rFonts w:eastAsia="宋体" w:cs="Times New Roman" w:hint="eastAsia"/>
          <w:color w:val="000000" w:themeColor="text1"/>
          <w:kern w:val="0"/>
        </w:rPr>
        <w:t>月</w:t>
      </w:r>
      <w:r w:rsidR="00C52EE3" w:rsidRPr="00B47CAA">
        <w:rPr>
          <w:rFonts w:eastAsia="宋体" w:cs="Times New Roman" w:hint="eastAsia"/>
          <w:color w:val="000000" w:themeColor="text1"/>
          <w:kern w:val="0"/>
        </w:rPr>
        <w:t>2</w:t>
      </w:r>
      <w:r w:rsidR="00C52EE3" w:rsidRPr="00B47CAA">
        <w:rPr>
          <w:rFonts w:eastAsia="宋体" w:cs="Times New Roman" w:hint="eastAsia"/>
          <w:color w:val="000000" w:themeColor="text1"/>
          <w:kern w:val="0"/>
        </w:rPr>
        <w:t>日）要求，确保</w:t>
      </w:r>
      <w:r w:rsidR="00C52EE3" w:rsidRPr="00B47CAA">
        <w:rPr>
          <w:rFonts w:eastAsia="宋体" w:cs="Times New Roman"/>
          <w:color w:val="000000" w:themeColor="text1"/>
          <w:kern w:val="0"/>
        </w:rPr>
        <w:t>4</w:t>
      </w:r>
      <w:r w:rsidR="00C52EE3" w:rsidRPr="00B47CAA">
        <w:rPr>
          <w:rFonts w:eastAsia="宋体" w:cs="Times New Roman" w:hint="eastAsia"/>
          <w:color w:val="000000" w:themeColor="text1"/>
          <w:kern w:val="0"/>
        </w:rPr>
        <w:t>万吨危险废物在</w:t>
      </w:r>
      <w:r w:rsidR="00C52EE3" w:rsidRPr="00B47CAA">
        <w:rPr>
          <w:rFonts w:eastAsia="宋体" w:cs="Times New Roman"/>
          <w:color w:val="000000" w:themeColor="text1"/>
          <w:kern w:val="0"/>
        </w:rPr>
        <w:t>2020</w:t>
      </w:r>
      <w:r w:rsidR="00C52EE3" w:rsidRPr="00B47CAA">
        <w:rPr>
          <w:rFonts w:eastAsia="宋体" w:cs="Times New Roman" w:hint="eastAsia"/>
          <w:color w:val="000000" w:themeColor="text1"/>
          <w:kern w:val="0"/>
        </w:rPr>
        <w:t>年</w:t>
      </w:r>
      <w:r w:rsidR="00C52EE3" w:rsidRPr="00B47CAA">
        <w:rPr>
          <w:rFonts w:eastAsia="宋体" w:cs="Times New Roman"/>
          <w:color w:val="000000" w:themeColor="text1"/>
          <w:kern w:val="0"/>
        </w:rPr>
        <w:t>6</w:t>
      </w:r>
      <w:r w:rsidR="00C52EE3" w:rsidRPr="00B47CAA">
        <w:rPr>
          <w:rFonts w:eastAsia="宋体" w:cs="Times New Roman" w:hint="eastAsia"/>
          <w:color w:val="000000" w:themeColor="text1"/>
          <w:kern w:val="0"/>
        </w:rPr>
        <w:t>月底前得到规范处置。</w:t>
      </w:r>
    </w:p>
    <w:p w:rsidR="00B07390" w:rsidRPr="00B47CAA" w:rsidRDefault="00A000FF" w:rsidP="00337E38">
      <w:pPr>
        <w:ind w:firstLine="480"/>
        <w:rPr>
          <w:rFonts w:eastAsia="宋体" w:cs="Times New Roman"/>
          <w:color w:val="000000" w:themeColor="text1"/>
          <w:szCs w:val="24"/>
        </w:rPr>
      </w:pPr>
      <w:r w:rsidRPr="00B47CAA">
        <w:rPr>
          <w:rFonts w:eastAsia="宋体" w:cs="Times New Roman" w:hint="eastAsia"/>
          <w:color w:val="000000" w:themeColor="text1"/>
        </w:rPr>
        <w:t>2014</w:t>
      </w:r>
      <w:r w:rsidRPr="00B47CAA">
        <w:rPr>
          <w:rFonts w:eastAsia="宋体" w:cs="Times New Roman" w:hint="eastAsia"/>
          <w:color w:val="000000" w:themeColor="text1"/>
        </w:rPr>
        <w:t>年</w:t>
      </w:r>
      <w:r w:rsidRPr="00B47CAA">
        <w:rPr>
          <w:rFonts w:eastAsia="宋体" w:cs="Times New Roman" w:hint="eastAsia"/>
          <w:color w:val="000000" w:themeColor="text1"/>
        </w:rPr>
        <w:t>12</w:t>
      </w:r>
      <w:r w:rsidRPr="00B47CAA">
        <w:rPr>
          <w:rFonts w:eastAsia="宋体" w:cs="Times New Roman" w:hint="eastAsia"/>
          <w:color w:val="000000" w:themeColor="text1"/>
        </w:rPr>
        <w:t>月</w:t>
      </w:r>
      <w:r w:rsidRPr="00B47CAA">
        <w:rPr>
          <w:rFonts w:eastAsia="宋体" w:cs="Times New Roman"/>
          <w:color w:val="000000" w:themeColor="text1"/>
        </w:rPr>
        <w:t>广西银亿再生资源有限公司</w:t>
      </w:r>
      <w:r w:rsidR="00EC3D58" w:rsidRPr="00B47CAA">
        <w:rPr>
          <w:rFonts w:eastAsia="宋体" w:cs="Times New Roman" w:hint="eastAsia"/>
          <w:color w:val="000000" w:themeColor="text1"/>
        </w:rPr>
        <w:t>委托</w:t>
      </w:r>
      <w:r w:rsidRPr="00B47CAA">
        <w:rPr>
          <w:rFonts w:eastAsia="宋体" w:cs="Times New Roman"/>
          <w:bCs/>
          <w:color w:val="000000" w:themeColor="text1"/>
          <w:szCs w:val="24"/>
        </w:rPr>
        <w:t>北京矿冶研究总院承担</w:t>
      </w:r>
      <w:r w:rsidRPr="00B47CAA">
        <w:rPr>
          <w:rFonts w:eastAsia="宋体" w:cs="Times New Roman" w:hint="eastAsia"/>
          <w:bCs/>
          <w:color w:val="000000" w:themeColor="text1"/>
          <w:szCs w:val="24"/>
        </w:rPr>
        <w:t>《</w:t>
      </w:r>
      <w:r w:rsidRPr="00B47CAA">
        <w:rPr>
          <w:rFonts w:eastAsia="宋体" w:cs="Times New Roman"/>
          <w:color w:val="000000" w:themeColor="text1"/>
        </w:rPr>
        <w:t>广西银亿再生资源有限公司含镍铬固体废料资源化无害化处理及综合回收利用项目</w:t>
      </w:r>
      <w:r w:rsidRPr="00B47CAA">
        <w:rPr>
          <w:rFonts w:eastAsia="宋体" w:cs="Times New Roman" w:hint="eastAsia"/>
          <w:color w:val="000000" w:themeColor="text1"/>
        </w:rPr>
        <w:t>环境影响报告书</w:t>
      </w:r>
      <w:r w:rsidRPr="00B47CAA">
        <w:rPr>
          <w:rFonts w:eastAsia="宋体" w:cs="Times New Roman" w:hint="eastAsia"/>
          <w:bCs/>
          <w:color w:val="000000" w:themeColor="text1"/>
          <w:szCs w:val="24"/>
        </w:rPr>
        <w:t>》编制工作，于</w:t>
      </w:r>
      <w:r w:rsidRPr="00B47CAA">
        <w:rPr>
          <w:rFonts w:eastAsia="宋体" w:cs="Times New Roman" w:hint="eastAsia"/>
          <w:bCs/>
          <w:color w:val="000000" w:themeColor="text1"/>
          <w:szCs w:val="24"/>
        </w:rPr>
        <w:t>2016</w:t>
      </w:r>
      <w:r w:rsidRPr="00B47CAA">
        <w:rPr>
          <w:rFonts w:eastAsia="宋体" w:cs="Times New Roman" w:hint="eastAsia"/>
          <w:bCs/>
          <w:color w:val="000000" w:themeColor="text1"/>
          <w:szCs w:val="24"/>
        </w:rPr>
        <w:t>年</w:t>
      </w:r>
      <w:r w:rsidRPr="00B47CAA">
        <w:rPr>
          <w:rFonts w:eastAsia="宋体" w:cs="Times New Roman" w:hint="eastAsia"/>
          <w:bCs/>
          <w:color w:val="000000" w:themeColor="text1"/>
          <w:szCs w:val="24"/>
        </w:rPr>
        <w:t>4</w:t>
      </w:r>
      <w:r w:rsidRPr="00B47CAA">
        <w:rPr>
          <w:rFonts w:eastAsia="宋体" w:cs="Times New Roman" w:hint="eastAsia"/>
          <w:bCs/>
          <w:color w:val="000000" w:themeColor="text1"/>
          <w:szCs w:val="24"/>
        </w:rPr>
        <w:t>月</w:t>
      </w:r>
      <w:r w:rsidRPr="00B47CAA">
        <w:rPr>
          <w:rFonts w:eastAsia="宋体" w:cs="Times New Roman"/>
          <w:color w:val="000000" w:themeColor="text1"/>
        </w:rPr>
        <w:t>通过审查并取得了《广西壮族自治区环境保护厅关于银亿再生资源有限公司含镍铬固体废料资源化无害化处理及综合回收利用项目环境影响报告书的批复》（桂环审</w:t>
      </w:r>
      <w:r w:rsidR="00FC0566" w:rsidRPr="00B47CAA">
        <w:rPr>
          <w:rFonts w:eastAsia="宋体" w:cs="Times New Roman" w:hint="eastAsia"/>
          <w:color w:val="000000" w:themeColor="text1"/>
        </w:rPr>
        <w:t>〔</w:t>
      </w:r>
      <w:r w:rsidR="00FC0566" w:rsidRPr="00B47CAA">
        <w:rPr>
          <w:rFonts w:eastAsia="宋体" w:cs="Times New Roman" w:hint="eastAsia"/>
          <w:color w:val="000000" w:themeColor="text1"/>
        </w:rPr>
        <w:t>2016</w:t>
      </w:r>
      <w:r w:rsidR="00FC0566" w:rsidRPr="00B47CAA">
        <w:rPr>
          <w:rFonts w:eastAsia="宋体" w:cs="Times New Roman" w:hint="eastAsia"/>
          <w:color w:val="000000" w:themeColor="text1"/>
        </w:rPr>
        <w:t>〕</w:t>
      </w:r>
      <w:r w:rsidRPr="00B47CAA">
        <w:rPr>
          <w:rFonts w:eastAsia="宋体" w:cs="Times New Roman"/>
          <w:color w:val="000000" w:themeColor="text1"/>
        </w:rPr>
        <w:t>年</w:t>
      </w:r>
      <w:r w:rsidRPr="00B47CAA">
        <w:rPr>
          <w:rFonts w:eastAsia="宋体" w:cs="Times New Roman"/>
          <w:color w:val="000000" w:themeColor="text1"/>
        </w:rPr>
        <w:t>45</w:t>
      </w:r>
      <w:r w:rsidRPr="00B47CAA">
        <w:rPr>
          <w:rFonts w:eastAsia="宋体" w:cs="Times New Roman"/>
          <w:color w:val="000000" w:themeColor="text1"/>
        </w:rPr>
        <w:t>号）</w:t>
      </w:r>
      <w:r w:rsidRPr="00B47CAA">
        <w:rPr>
          <w:rFonts w:eastAsia="宋体" w:cs="Times New Roman" w:hint="eastAsia"/>
          <w:color w:val="000000" w:themeColor="text1"/>
        </w:rPr>
        <w:t>，项目</w:t>
      </w:r>
      <w:r w:rsidRPr="00B47CAA">
        <w:rPr>
          <w:rFonts w:eastAsia="宋体" w:cs="Times New Roman"/>
          <w:color w:val="000000" w:themeColor="text1"/>
          <w:szCs w:val="24"/>
        </w:rPr>
        <w:t>拟建设电镀污泥、电镀厂离子交换解析镍水及退镀液、铬渣、废</w:t>
      </w:r>
      <w:r w:rsidRPr="00B47CAA">
        <w:rPr>
          <w:rFonts w:eastAsia="宋体" w:cs="Times New Roman"/>
          <w:color w:val="000000" w:themeColor="text1"/>
          <w:szCs w:val="24"/>
        </w:rPr>
        <w:t>ABS</w:t>
      </w:r>
      <w:r w:rsidRPr="00B47CAA">
        <w:rPr>
          <w:rFonts w:eastAsia="宋体" w:cs="Times New Roman"/>
          <w:color w:val="000000" w:themeColor="text1"/>
          <w:szCs w:val="24"/>
        </w:rPr>
        <w:t>镀件、铜镍污泥湿法处理生产线与电镀厂铬泥、钢厂酸洗泥火法处理生产线各一条，</w:t>
      </w:r>
      <w:r w:rsidRPr="00B47CAA">
        <w:rPr>
          <w:rFonts w:eastAsia="宋体" w:cs="Times New Roman"/>
          <w:bCs/>
          <w:color w:val="000000" w:themeColor="text1"/>
          <w:szCs w:val="24"/>
        </w:rPr>
        <w:t>年处置规模为</w:t>
      </w:r>
      <w:r w:rsidRPr="00B47CAA">
        <w:rPr>
          <w:rFonts w:eastAsia="宋体" w:cs="Times New Roman"/>
          <w:bCs/>
          <w:color w:val="000000" w:themeColor="text1"/>
          <w:szCs w:val="24"/>
        </w:rPr>
        <w:t>23.5</w:t>
      </w:r>
      <w:r w:rsidRPr="00B47CAA">
        <w:rPr>
          <w:rFonts w:eastAsia="宋体" w:cs="Times New Roman"/>
          <w:bCs/>
          <w:color w:val="000000" w:themeColor="text1"/>
          <w:szCs w:val="24"/>
        </w:rPr>
        <w:t>万</w:t>
      </w:r>
      <w:r w:rsidRPr="00B47CAA">
        <w:rPr>
          <w:rFonts w:eastAsia="宋体" w:cs="Times New Roman"/>
          <w:bCs/>
          <w:color w:val="000000" w:themeColor="text1"/>
          <w:szCs w:val="24"/>
        </w:rPr>
        <w:t>t</w:t>
      </w:r>
      <w:r w:rsidRPr="00B47CAA">
        <w:rPr>
          <w:rFonts w:eastAsia="宋体" w:cs="Times New Roman"/>
          <w:bCs/>
          <w:color w:val="000000" w:themeColor="text1"/>
          <w:szCs w:val="24"/>
        </w:rPr>
        <w:t>含金属废料，</w:t>
      </w:r>
      <w:r w:rsidRPr="00B47CAA">
        <w:rPr>
          <w:rFonts w:eastAsia="宋体" w:cs="Times New Roman"/>
          <w:bCs/>
          <w:color w:val="000000" w:themeColor="text1"/>
          <w:szCs w:val="24"/>
        </w:rPr>
        <w:t>6000m</w:t>
      </w:r>
      <w:r w:rsidRPr="00B47CAA">
        <w:rPr>
          <w:rFonts w:eastAsia="宋体" w:cs="Times New Roman"/>
          <w:bCs/>
          <w:color w:val="000000" w:themeColor="text1"/>
          <w:szCs w:val="24"/>
          <w:vertAlign w:val="superscript"/>
        </w:rPr>
        <w:t>3</w:t>
      </w:r>
      <w:r w:rsidRPr="00B47CAA">
        <w:rPr>
          <w:rFonts w:eastAsia="宋体" w:cs="Times New Roman"/>
          <w:bCs/>
          <w:color w:val="000000" w:themeColor="text1"/>
          <w:szCs w:val="24"/>
        </w:rPr>
        <w:t>含镍废液</w:t>
      </w:r>
      <w:r w:rsidR="00B07390" w:rsidRPr="00B47CAA">
        <w:rPr>
          <w:rFonts w:eastAsia="宋体" w:cs="Times New Roman" w:hint="eastAsia"/>
          <w:color w:val="000000" w:themeColor="text1"/>
        </w:rPr>
        <w:t>。</w:t>
      </w:r>
      <w:r w:rsidRPr="00B47CAA">
        <w:rPr>
          <w:rFonts w:eastAsia="宋体" w:cs="Times New Roman" w:hint="eastAsia"/>
          <w:color w:val="000000" w:themeColor="text1"/>
        </w:rPr>
        <w:t>根据现场调查情况，目前</w:t>
      </w:r>
      <w:r w:rsidRPr="00B47CAA">
        <w:rPr>
          <w:rFonts w:eastAsia="宋体" w:cs="Times New Roman"/>
          <w:color w:val="000000" w:themeColor="text1"/>
        </w:rPr>
        <w:t>广西银亿再生资源有限公司含镍铬固体废料资源化无害化处理及综合回收利用项目</w:t>
      </w:r>
      <w:r w:rsidRPr="00B47CAA">
        <w:rPr>
          <w:rFonts w:eastAsia="宋体" w:cs="Times New Roman" w:hint="eastAsia"/>
          <w:color w:val="000000" w:themeColor="text1"/>
        </w:rPr>
        <w:t>已建设完成</w:t>
      </w:r>
      <w:r w:rsidR="00337E38" w:rsidRPr="00B47CAA">
        <w:rPr>
          <w:rFonts w:eastAsia="宋体" w:cs="Times New Roman"/>
          <w:color w:val="000000" w:themeColor="text1"/>
          <w:szCs w:val="24"/>
        </w:rPr>
        <w:t>火法处理生产线</w:t>
      </w:r>
      <w:r w:rsidR="00337E38" w:rsidRPr="00B47CAA">
        <w:rPr>
          <w:rFonts w:eastAsia="宋体" w:cs="Times New Roman" w:hint="eastAsia"/>
          <w:color w:val="000000" w:themeColor="text1"/>
          <w:szCs w:val="24"/>
        </w:rPr>
        <w:t>，办公楼，化验楼，初期雨水池等。</w:t>
      </w:r>
    </w:p>
    <w:p w:rsidR="00164616" w:rsidRPr="00B47CAA" w:rsidRDefault="006639EE" w:rsidP="00337E38">
      <w:pPr>
        <w:ind w:firstLine="480"/>
        <w:rPr>
          <w:rFonts w:eastAsia="宋体" w:cs="Times New Roman"/>
          <w:color w:val="000000" w:themeColor="text1"/>
        </w:rPr>
      </w:pPr>
      <w:r w:rsidRPr="00B47CAA">
        <w:rPr>
          <w:rFonts w:eastAsia="宋体" w:cs="Times New Roman" w:hint="eastAsia"/>
          <w:bCs/>
          <w:color w:val="000000" w:themeColor="text1"/>
        </w:rPr>
        <w:t>根据公司经营管理计划，</w:t>
      </w:r>
      <w:r w:rsidR="00BA0D56" w:rsidRPr="00B47CAA">
        <w:rPr>
          <w:rFonts w:eastAsia="宋体" w:cs="Times New Roman" w:hint="eastAsia"/>
          <w:bCs/>
          <w:color w:val="000000" w:themeColor="text1"/>
        </w:rPr>
        <w:t>为尽快处理完新材料公司含镍废渣</w:t>
      </w:r>
      <w:r w:rsidR="00B07390" w:rsidRPr="00B47CAA">
        <w:rPr>
          <w:rFonts w:eastAsia="宋体" w:cs="Times New Roman" w:hint="eastAsia"/>
          <w:bCs/>
          <w:color w:val="000000" w:themeColor="text1"/>
        </w:rPr>
        <w:t>，经过公司研究院研究</w:t>
      </w:r>
      <w:r w:rsidR="00B07390" w:rsidRPr="00B47CAA">
        <w:rPr>
          <w:rFonts w:eastAsia="宋体" w:cs="Times New Roman" w:hint="eastAsia"/>
          <w:bCs/>
          <w:color w:val="000000" w:themeColor="text1"/>
        </w:rPr>
        <w:lastRenderedPageBreak/>
        <w:t>并进行小试和中试，试验发现利用含镍废渣辅以黏土和</w:t>
      </w:r>
      <w:r w:rsidR="00D61986" w:rsidRPr="00B47CAA">
        <w:rPr>
          <w:rFonts w:eastAsia="宋体" w:cs="Times New Roman" w:hint="eastAsia"/>
          <w:bCs/>
          <w:color w:val="000000" w:themeColor="text1"/>
        </w:rPr>
        <w:t>铁泥</w:t>
      </w:r>
      <w:r w:rsidR="00B07390" w:rsidRPr="00B47CAA">
        <w:rPr>
          <w:rFonts w:eastAsia="宋体" w:cs="Times New Roman" w:hint="eastAsia"/>
          <w:bCs/>
          <w:color w:val="000000" w:themeColor="text1"/>
        </w:rPr>
        <w:t>制陶粒，可有效固化含镍废渣中的重金属</w:t>
      </w:r>
      <w:r w:rsidR="00E61FD0" w:rsidRPr="00B47CAA">
        <w:rPr>
          <w:rFonts w:eastAsia="宋体" w:cs="Times New Roman" w:hint="eastAsia"/>
          <w:bCs/>
          <w:color w:val="000000" w:themeColor="text1"/>
        </w:rPr>
        <w:t>，实现资源再利用。</w:t>
      </w:r>
      <w:r w:rsidR="00035183" w:rsidRPr="00B47CAA">
        <w:rPr>
          <w:rFonts w:eastAsia="宋体" w:cs="Times New Roman" w:hint="eastAsia"/>
          <w:bCs/>
          <w:color w:val="000000" w:themeColor="text1"/>
        </w:rPr>
        <w:t>经过公司内部研究讨论，利用含镍废渣制陶粒项目工艺设备与</w:t>
      </w:r>
      <w:r w:rsidR="00035183" w:rsidRPr="00B47CAA">
        <w:rPr>
          <w:rFonts w:eastAsia="宋体" w:cs="Times New Roman"/>
          <w:color w:val="000000" w:themeColor="text1"/>
        </w:rPr>
        <w:t>含镍铬固体废料资源化无害化处理及综合回收利用项目</w:t>
      </w:r>
      <w:r w:rsidR="00035183" w:rsidRPr="00B47CAA">
        <w:rPr>
          <w:rFonts w:eastAsia="宋体" w:cs="Times New Roman" w:hint="eastAsia"/>
          <w:color w:val="000000" w:themeColor="text1"/>
        </w:rPr>
        <w:t>火法处理系统设备相似，具备在现有基础改造的可行性</w:t>
      </w:r>
      <w:r w:rsidR="00035183" w:rsidRPr="00B47CAA">
        <w:rPr>
          <w:rFonts w:eastAsia="宋体" w:cs="Times New Roman" w:hint="eastAsia"/>
          <w:bCs/>
          <w:color w:val="000000" w:themeColor="text1"/>
        </w:rPr>
        <w:t>，因此</w:t>
      </w:r>
      <w:r w:rsidR="008830D7" w:rsidRPr="00B47CAA">
        <w:rPr>
          <w:rFonts w:eastAsia="宋体" w:cs="Times New Roman" w:hint="eastAsia"/>
          <w:bCs/>
          <w:color w:val="000000" w:themeColor="text1"/>
        </w:rPr>
        <w:t>决定</w:t>
      </w:r>
      <w:r w:rsidR="008830D7" w:rsidRPr="00B47CAA">
        <w:rPr>
          <w:rFonts w:eastAsia="宋体" w:cs="Times New Roman" w:hint="eastAsia"/>
          <w:color w:val="000000" w:themeColor="text1"/>
        </w:rPr>
        <w:t>广西银亿再生资源有限公司含镍铬固体废料资源化无害化处理及综合回收利用项目暂缓建设，待日后择机建设，</w:t>
      </w:r>
      <w:r w:rsidRPr="00B47CAA">
        <w:rPr>
          <w:rFonts w:eastAsia="宋体" w:cs="Times New Roman" w:hint="eastAsia"/>
          <w:bCs/>
          <w:color w:val="000000" w:themeColor="text1"/>
        </w:rPr>
        <w:t>本项目拟利用广西银亿再生资源有限公司含镍铬固体废料资源化无害化处理及综合回收利用项目火法处理系统用地，并对项目火法处理系统设备改造成陶粒生产线</w:t>
      </w:r>
      <w:r w:rsidR="00164616" w:rsidRPr="00B47CAA">
        <w:rPr>
          <w:rFonts w:eastAsia="宋体" w:cs="Times New Roman"/>
          <w:color w:val="000000" w:themeColor="text1"/>
        </w:rPr>
        <w:t>。</w:t>
      </w:r>
      <w:r w:rsidRPr="00B47CAA">
        <w:rPr>
          <w:rFonts w:eastAsia="宋体" w:cs="Times New Roman" w:hint="eastAsia"/>
          <w:color w:val="000000" w:themeColor="text1"/>
        </w:rPr>
        <w:t>原项目用地调整为本项目使用后，需对原项目总平面图布置进行调整，日后重新启动建设时需重新向审批部门报送环评文件完善相关手续</w:t>
      </w:r>
      <w:r w:rsidR="00337E38" w:rsidRPr="00B47CAA">
        <w:rPr>
          <w:rFonts w:eastAsia="宋体" w:cs="Times New Roman" w:hint="eastAsia"/>
          <w:color w:val="000000" w:themeColor="text1"/>
        </w:rPr>
        <w:t>。</w:t>
      </w:r>
    </w:p>
    <w:p w:rsidR="00154BF3" w:rsidRPr="00B47CAA" w:rsidRDefault="00154BF3" w:rsidP="00154BF3">
      <w:pPr>
        <w:ind w:firstLine="480"/>
        <w:rPr>
          <w:rFonts w:eastAsia="宋体" w:cs="Times New Roman"/>
          <w:color w:val="000000" w:themeColor="text1"/>
          <w:szCs w:val="21"/>
        </w:rPr>
      </w:pPr>
      <w:r w:rsidRPr="00B47CAA">
        <w:rPr>
          <w:rFonts w:eastAsia="宋体" w:cs="Times New Roman"/>
          <w:color w:val="000000" w:themeColor="text1"/>
        </w:rPr>
        <w:t>本项目</w:t>
      </w:r>
      <w:r w:rsidRPr="00B47CAA">
        <w:rPr>
          <w:rFonts w:eastAsia="宋体" w:cs="Times New Roman"/>
          <w:color w:val="000000" w:themeColor="text1"/>
          <w:kern w:val="0"/>
        </w:rPr>
        <w:t>利用广西银亿新材料有限公司产生的含镍废渣和外购黏土等配合烧结制备陶粒，可以实现</w:t>
      </w:r>
      <w:r w:rsidR="00063C6A" w:rsidRPr="00B47CAA">
        <w:rPr>
          <w:rFonts w:eastAsia="宋体" w:cs="Times New Roman"/>
          <w:color w:val="000000" w:themeColor="text1"/>
          <w:kern w:val="0"/>
        </w:rPr>
        <w:t>含镍废渣</w:t>
      </w:r>
      <w:r w:rsidR="00E61FD0" w:rsidRPr="00B47CAA">
        <w:rPr>
          <w:rFonts w:eastAsia="宋体" w:cs="Times New Roman" w:hint="eastAsia"/>
          <w:color w:val="000000" w:themeColor="text1"/>
          <w:kern w:val="0"/>
        </w:rPr>
        <w:t>再利用</w:t>
      </w:r>
      <w:r w:rsidRPr="00B47CAA">
        <w:rPr>
          <w:rFonts w:eastAsia="宋体" w:cs="Times New Roman"/>
          <w:color w:val="000000" w:themeColor="text1"/>
          <w:kern w:val="0"/>
        </w:rPr>
        <w:t>制造陶粒。含镍废渣为广西银亿新材料有限公司生产硫酸镍过程中产生的危险废物</w:t>
      </w:r>
      <w:r w:rsidR="00E61FD0" w:rsidRPr="00B47CAA">
        <w:rPr>
          <w:rFonts w:eastAsia="宋体" w:cs="Times New Roman" w:hint="eastAsia"/>
          <w:color w:val="000000" w:themeColor="text1"/>
          <w:kern w:val="0"/>
        </w:rPr>
        <w:t>，</w:t>
      </w:r>
      <w:r w:rsidRPr="00B47CAA">
        <w:rPr>
          <w:rFonts w:eastAsia="宋体" w:cs="Times New Roman"/>
          <w:color w:val="000000" w:themeColor="text1"/>
          <w:kern w:val="0"/>
        </w:rPr>
        <w:t>由于广西银亿新材料有限公司无法处置含镍废渣而久置厂内</w:t>
      </w:r>
      <w:r w:rsidR="00E61FD0" w:rsidRPr="00B47CAA">
        <w:rPr>
          <w:rFonts w:eastAsia="宋体" w:cs="Times New Roman" w:hint="eastAsia"/>
          <w:color w:val="000000" w:themeColor="text1"/>
          <w:kern w:val="0"/>
        </w:rPr>
        <w:t>无法及时处理</w:t>
      </w:r>
      <w:r w:rsidRPr="00B47CAA">
        <w:rPr>
          <w:rFonts w:eastAsia="宋体" w:cs="Times New Roman"/>
          <w:color w:val="000000" w:themeColor="text1"/>
          <w:kern w:val="0"/>
        </w:rPr>
        <w:t>，被环保部门督查处罚并要求限时整改。</w:t>
      </w:r>
      <w:r w:rsidR="00553077" w:rsidRPr="00B47CAA">
        <w:rPr>
          <w:rFonts w:eastAsia="宋体" w:cs="Times New Roman"/>
          <w:color w:val="000000" w:themeColor="text1"/>
          <w:kern w:val="0"/>
        </w:rPr>
        <w:t>本项</w:t>
      </w:r>
      <w:r w:rsidRPr="00B47CAA">
        <w:rPr>
          <w:rFonts w:eastAsia="宋体" w:cs="Times New Roman"/>
          <w:color w:val="000000" w:themeColor="text1"/>
          <w:kern w:val="0"/>
        </w:rPr>
        <w:t>目建设的主要目的为处置广西银亿新材料有限公司</w:t>
      </w:r>
      <w:r w:rsidR="00F345D3" w:rsidRPr="00B47CAA">
        <w:rPr>
          <w:rFonts w:eastAsia="宋体" w:cs="Times New Roman" w:hint="eastAsia"/>
          <w:color w:val="000000" w:themeColor="text1"/>
          <w:kern w:val="0"/>
        </w:rPr>
        <w:t>现有</w:t>
      </w:r>
      <w:r w:rsidRPr="00B47CAA">
        <w:rPr>
          <w:rFonts w:eastAsia="宋体" w:cs="Times New Roman"/>
          <w:color w:val="000000" w:themeColor="text1"/>
          <w:kern w:val="0"/>
        </w:rPr>
        <w:t>的</w:t>
      </w:r>
      <w:r w:rsidRPr="00B47CAA">
        <w:rPr>
          <w:rFonts w:eastAsia="宋体" w:cs="Times New Roman"/>
          <w:color w:val="000000" w:themeColor="text1"/>
          <w:kern w:val="0"/>
        </w:rPr>
        <w:t>4.8</w:t>
      </w:r>
      <w:r w:rsidRPr="00B47CAA">
        <w:rPr>
          <w:rFonts w:eastAsia="宋体" w:cs="Times New Roman"/>
          <w:color w:val="000000" w:themeColor="text1"/>
          <w:kern w:val="0"/>
        </w:rPr>
        <w:t>万吨</w:t>
      </w:r>
      <w:r w:rsidR="00F345D3" w:rsidRPr="00B47CAA">
        <w:rPr>
          <w:rFonts w:eastAsia="宋体" w:cs="Times New Roman" w:hint="eastAsia"/>
          <w:color w:val="000000" w:themeColor="text1"/>
          <w:kern w:val="0"/>
        </w:rPr>
        <w:t>及后续产生的</w:t>
      </w:r>
      <w:r w:rsidRPr="00B47CAA">
        <w:rPr>
          <w:rFonts w:eastAsia="宋体" w:cs="Times New Roman"/>
          <w:color w:val="000000" w:themeColor="text1"/>
          <w:kern w:val="0"/>
        </w:rPr>
        <w:t>含镍废渣</w:t>
      </w:r>
      <w:r w:rsidR="00553077" w:rsidRPr="00B47CAA">
        <w:rPr>
          <w:rFonts w:eastAsia="宋体" w:cs="Times New Roman"/>
          <w:color w:val="000000" w:themeColor="text1"/>
          <w:kern w:val="0"/>
        </w:rPr>
        <w:t>，不考虑处理外部危废</w:t>
      </w:r>
      <w:r w:rsidRPr="00B47CAA">
        <w:rPr>
          <w:rFonts w:eastAsia="宋体" w:cs="Times New Roman"/>
          <w:color w:val="000000" w:themeColor="text1"/>
          <w:kern w:val="0"/>
        </w:rPr>
        <w:t>。</w:t>
      </w:r>
    </w:p>
    <w:p w:rsidR="00876F92" w:rsidRPr="00B47CAA" w:rsidRDefault="00876F92" w:rsidP="00876F92">
      <w:pPr>
        <w:ind w:firstLine="562"/>
        <w:rPr>
          <w:rFonts w:eastAsia="宋体" w:cs="Times New Roman"/>
          <w:color w:val="000000" w:themeColor="text1"/>
        </w:rPr>
      </w:pPr>
      <w:r w:rsidRPr="00B47CAA">
        <w:rPr>
          <w:rFonts w:eastAsia="宋体" w:cs="Times New Roman"/>
          <w:b/>
          <w:color w:val="000000" w:themeColor="text1"/>
          <w:sz w:val="28"/>
          <w:szCs w:val="28"/>
        </w:rPr>
        <w:t>二、建设项目特点</w:t>
      </w:r>
    </w:p>
    <w:p w:rsidR="004261B6" w:rsidRPr="00B47CAA" w:rsidRDefault="004261B6" w:rsidP="004261B6">
      <w:pPr>
        <w:ind w:firstLine="480"/>
        <w:rPr>
          <w:rFonts w:eastAsia="宋体" w:cs="Times New Roman"/>
          <w:color w:val="000000" w:themeColor="text1"/>
          <w:kern w:val="0"/>
        </w:rPr>
      </w:pPr>
      <w:r w:rsidRPr="00B47CAA">
        <w:rPr>
          <w:rFonts w:eastAsia="宋体" w:cs="Times New Roman"/>
          <w:color w:val="000000" w:themeColor="text1"/>
          <w:kern w:val="0"/>
        </w:rPr>
        <w:t>项目总投资</w:t>
      </w:r>
      <w:r w:rsidR="00A972F9" w:rsidRPr="00B47CAA">
        <w:rPr>
          <w:rFonts w:eastAsia="宋体" w:cs="Times New Roman"/>
          <w:color w:val="000000" w:themeColor="text1"/>
        </w:rPr>
        <w:t>6252.23</w:t>
      </w:r>
      <w:r w:rsidRPr="00B47CAA">
        <w:rPr>
          <w:rFonts w:eastAsia="宋体" w:cs="Times New Roman"/>
          <w:color w:val="000000" w:themeColor="text1"/>
          <w:kern w:val="0"/>
        </w:rPr>
        <w:t>万元，项目总用地面积</w:t>
      </w:r>
      <w:r w:rsidR="00747D07" w:rsidRPr="00B47CAA">
        <w:rPr>
          <w:rFonts w:eastAsia="宋体" w:cs="Times New Roman"/>
          <w:color w:val="000000" w:themeColor="text1"/>
          <w:kern w:val="0"/>
        </w:rPr>
        <w:t>88</w:t>
      </w:r>
      <w:r w:rsidRPr="00B47CAA">
        <w:rPr>
          <w:rFonts w:eastAsia="宋体" w:cs="Times New Roman"/>
          <w:color w:val="000000" w:themeColor="text1"/>
          <w:kern w:val="0"/>
        </w:rPr>
        <w:t>亩，总建筑面积</w:t>
      </w:r>
      <w:r w:rsidR="00747D07" w:rsidRPr="00B47CAA">
        <w:rPr>
          <w:rFonts w:eastAsia="宋体" w:cs="Times New Roman"/>
          <w:color w:val="000000" w:themeColor="text1"/>
        </w:rPr>
        <w:t>19118.56</w:t>
      </w:r>
      <w:r w:rsidRPr="00B47CAA">
        <w:rPr>
          <w:rFonts w:eastAsia="宋体" w:cs="Times New Roman"/>
          <w:color w:val="000000" w:themeColor="text1"/>
          <w:kern w:val="0"/>
        </w:rPr>
        <w:t>m</w:t>
      </w:r>
      <w:r w:rsidRPr="00B47CAA">
        <w:rPr>
          <w:rFonts w:eastAsia="宋体" w:cs="Times New Roman"/>
          <w:color w:val="000000" w:themeColor="text1"/>
          <w:kern w:val="0"/>
          <w:vertAlign w:val="superscript"/>
        </w:rPr>
        <w:t>2</w:t>
      </w:r>
      <w:r w:rsidRPr="00B47CAA">
        <w:rPr>
          <w:rFonts w:eastAsia="宋体" w:cs="Times New Roman"/>
          <w:color w:val="000000" w:themeColor="text1"/>
          <w:kern w:val="0"/>
        </w:rPr>
        <w:t>，设计年无害化处理</w:t>
      </w:r>
      <w:r w:rsidRPr="00B47CAA">
        <w:rPr>
          <w:rFonts w:eastAsia="宋体" w:cs="Times New Roman"/>
          <w:color w:val="000000" w:themeColor="text1"/>
          <w:kern w:val="0"/>
        </w:rPr>
        <w:t>30000</w:t>
      </w:r>
      <w:r w:rsidRPr="00B47CAA">
        <w:rPr>
          <w:rFonts w:eastAsia="宋体" w:cs="Times New Roman"/>
          <w:color w:val="000000" w:themeColor="text1"/>
          <w:kern w:val="0"/>
        </w:rPr>
        <w:t>吨（</w:t>
      </w:r>
      <w:r w:rsidR="00747D07" w:rsidRPr="00B47CAA">
        <w:rPr>
          <w:rFonts w:eastAsia="宋体" w:cs="Times New Roman"/>
          <w:color w:val="000000" w:themeColor="text1"/>
          <w:kern w:val="0"/>
        </w:rPr>
        <w:t>含水</w:t>
      </w:r>
      <w:r w:rsidR="00747D07" w:rsidRPr="00B47CAA">
        <w:rPr>
          <w:rFonts w:eastAsia="宋体" w:cs="Times New Roman"/>
          <w:color w:val="000000" w:themeColor="text1"/>
        </w:rPr>
        <w:t>率</w:t>
      </w:r>
      <w:r w:rsidR="00747D07" w:rsidRPr="00B47CAA">
        <w:rPr>
          <w:rFonts w:eastAsia="宋体" w:cs="Times New Roman"/>
          <w:color w:val="000000" w:themeColor="text1"/>
        </w:rPr>
        <w:t>40%</w:t>
      </w:r>
      <w:r w:rsidRPr="00B47CAA">
        <w:rPr>
          <w:rFonts w:eastAsia="宋体" w:cs="Times New Roman"/>
          <w:color w:val="000000" w:themeColor="text1"/>
        </w:rPr>
        <w:t>）</w:t>
      </w:r>
      <w:r w:rsidRPr="00B47CAA">
        <w:rPr>
          <w:rFonts w:eastAsia="宋体" w:cs="Times New Roman"/>
          <w:color w:val="000000" w:themeColor="text1"/>
          <w:kern w:val="0"/>
        </w:rPr>
        <w:t>含镍废渣（</w:t>
      </w:r>
      <w:r w:rsidR="00747D07" w:rsidRPr="00B47CAA">
        <w:rPr>
          <w:rFonts w:eastAsia="宋体" w:cs="Times New Roman"/>
          <w:color w:val="000000" w:themeColor="text1"/>
          <w:kern w:val="0"/>
        </w:rPr>
        <w:t>（</w:t>
      </w:r>
      <w:r w:rsidR="00747D07" w:rsidRPr="00B47CAA">
        <w:rPr>
          <w:rFonts w:eastAsia="宋体" w:cs="Times New Roman"/>
          <w:color w:val="000000" w:themeColor="text1"/>
          <w:kern w:val="0"/>
        </w:rPr>
        <w:t>HW46</w:t>
      </w:r>
      <w:r w:rsidRPr="00B47CAA">
        <w:rPr>
          <w:rFonts w:eastAsia="宋体" w:cs="Times New Roman"/>
          <w:color w:val="000000" w:themeColor="text1"/>
          <w:kern w:val="0"/>
        </w:rPr>
        <w:t>），年产</w:t>
      </w:r>
      <w:r w:rsidRPr="00B47CAA">
        <w:rPr>
          <w:rFonts w:eastAsia="宋体" w:cs="Times New Roman"/>
          <w:color w:val="000000" w:themeColor="text1"/>
          <w:kern w:val="0"/>
        </w:rPr>
        <w:t>12</w:t>
      </w:r>
      <w:r w:rsidRPr="00B47CAA">
        <w:rPr>
          <w:rFonts w:eastAsia="宋体" w:cs="Times New Roman"/>
          <w:color w:val="000000" w:themeColor="text1"/>
          <w:kern w:val="0"/>
        </w:rPr>
        <w:t>万</w:t>
      </w:r>
      <w:r w:rsidRPr="00B47CAA">
        <w:rPr>
          <w:rFonts w:eastAsia="宋体" w:cs="Times New Roman"/>
          <w:color w:val="000000" w:themeColor="text1"/>
          <w:kern w:val="0"/>
        </w:rPr>
        <w:t>m</w:t>
      </w:r>
      <w:r w:rsidR="00747D07" w:rsidRPr="00B47CAA">
        <w:rPr>
          <w:rFonts w:eastAsia="宋体" w:cs="Times New Roman"/>
          <w:color w:val="000000" w:themeColor="text1"/>
          <w:kern w:val="0"/>
          <w:vertAlign w:val="superscript"/>
        </w:rPr>
        <w:t>3</w:t>
      </w:r>
      <w:r w:rsidRPr="00B47CAA">
        <w:rPr>
          <w:rFonts w:eastAsia="宋体" w:cs="Times New Roman"/>
          <w:color w:val="000000" w:themeColor="text1"/>
          <w:kern w:val="0"/>
        </w:rPr>
        <w:t>轻集料陶粒。</w:t>
      </w:r>
      <w:r w:rsidR="005868ED" w:rsidRPr="00B47CAA">
        <w:rPr>
          <w:rFonts w:eastAsia="宋体" w:cs="Times New Roman"/>
          <w:color w:val="000000" w:themeColor="text1"/>
          <w:kern w:val="0"/>
        </w:rPr>
        <w:t>本项目拟占用广西银亿再生资源有限公司含镍铬固体废料资源化无害化处理及综合回收利用项目用地，并利用该项目火法处理系统设备改造成陶粒生产线</w:t>
      </w:r>
      <w:r w:rsidR="00553077" w:rsidRPr="00B47CAA">
        <w:rPr>
          <w:rFonts w:eastAsia="宋体" w:cs="Times New Roman"/>
          <w:color w:val="000000" w:themeColor="text1"/>
          <w:kern w:val="0"/>
        </w:rPr>
        <w:t>。项目已于</w:t>
      </w:r>
      <w:r w:rsidR="00553077" w:rsidRPr="00B47CAA">
        <w:rPr>
          <w:rFonts w:eastAsia="宋体" w:cs="Times New Roman"/>
          <w:color w:val="000000" w:themeColor="text1"/>
          <w:kern w:val="0"/>
        </w:rPr>
        <w:t>2019</w:t>
      </w:r>
      <w:r w:rsidR="00553077" w:rsidRPr="00B47CAA">
        <w:rPr>
          <w:rFonts w:eastAsia="宋体" w:cs="Times New Roman"/>
          <w:color w:val="000000" w:themeColor="text1"/>
          <w:kern w:val="0"/>
        </w:rPr>
        <w:t>年</w:t>
      </w:r>
      <w:r w:rsidR="00553077" w:rsidRPr="00B47CAA">
        <w:rPr>
          <w:rFonts w:eastAsia="宋体" w:cs="Times New Roman"/>
          <w:color w:val="000000" w:themeColor="text1"/>
          <w:kern w:val="0"/>
        </w:rPr>
        <w:t>5</w:t>
      </w:r>
      <w:r w:rsidR="00553077" w:rsidRPr="00B47CAA">
        <w:rPr>
          <w:rFonts w:eastAsia="宋体" w:cs="Times New Roman"/>
          <w:color w:val="000000" w:themeColor="text1"/>
          <w:kern w:val="0"/>
        </w:rPr>
        <w:t>月</w:t>
      </w:r>
      <w:r w:rsidR="00553077" w:rsidRPr="00B47CAA">
        <w:rPr>
          <w:rFonts w:eastAsia="宋体" w:cs="Times New Roman"/>
          <w:color w:val="000000" w:themeColor="text1"/>
          <w:kern w:val="0"/>
        </w:rPr>
        <w:t>14</w:t>
      </w:r>
      <w:r w:rsidR="00553077" w:rsidRPr="00B47CAA">
        <w:rPr>
          <w:rFonts w:eastAsia="宋体" w:cs="Times New Roman"/>
          <w:color w:val="000000" w:themeColor="text1"/>
          <w:kern w:val="0"/>
        </w:rPr>
        <w:t>日获得玉林市发展和改革委员会备案证明（项目代码：</w:t>
      </w:r>
      <w:r w:rsidR="00553077" w:rsidRPr="00B47CAA">
        <w:rPr>
          <w:rFonts w:eastAsia="宋体" w:cs="Times New Roman"/>
          <w:color w:val="000000" w:themeColor="text1"/>
          <w:kern w:val="0"/>
        </w:rPr>
        <w:t>2019-450923-42-03-012476</w:t>
      </w:r>
      <w:r w:rsidR="00553077" w:rsidRPr="00B47CAA">
        <w:rPr>
          <w:rFonts w:eastAsia="宋体" w:cs="Times New Roman"/>
          <w:color w:val="000000" w:themeColor="text1"/>
          <w:kern w:val="0"/>
        </w:rPr>
        <w:t>）</w:t>
      </w:r>
      <w:r w:rsidR="005868ED" w:rsidRPr="00B47CAA">
        <w:rPr>
          <w:rFonts w:eastAsia="宋体" w:cs="Times New Roman"/>
          <w:color w:val="000000" w:themeColor="text1"/>
          <w:kern w:val="0"/>
        </w:rPr>
        <w:t>。</w:t>
      </w:r>
    </w:p>
    <w:p w:rsidR="00876F92" w:rsidRPr="00B47CAA" w:rsidRDefault="007D0C66" w:rsidP="000475F3">
      <w:pPr>
        <w:ind w:firstLine="480"/>
        <w:rPr>
          <w:rFonts w:eastAsia="宋体"/>
          <w:color w:val="000000" w:themeColor="text1"/>
        </w:rPr>
      </w:pPr>
      <w:r w:rsidRPr="00B47CAA">
        <w:rPr>
          <w:rFonts w:eastAsia="宋体"/>
          <w:color w:val="000000" w:themeColor="text1"/>
        </w:rPr>
        <w:t>本项目将含镍废渣（</w:t>
      </w:r>
      <w:r w:rsidRPr="00B47CAA">
        <w:rPr>
          <w:rFonts w:eastAsia="宋体"/>
          <w:color w:val="000000" w:themeColor="text1"/>
        </w:rPr>
        <w:t>HW46</w:t>
      </w:r>
      <w:r w:rsidRPr="00B47CAA">
        <w:rPr>
          <w:rFonts w:eastAsia="宋体"/>
          <w:color w:val="000000" w:themeColor="text1"/>
        </w:rPr>
        <w:t>：</w:t>
      </w:r>
      <w:r w:rsidRPr="00B47CAA">
        <w:rPr>
          <w:rFonts w:eastAsia="宋体"/>
          <w:color w:val="000000" w:themeColor="text1"/>
        </w:rPr>
        <w:t>261-087-46</w:t>
      </w:r>
      <w:r w:rsidRPr="00B47CAA">
        <w:rPr>
          <w:rFonts w:eastAsia="宋体"/>
          <w:color w:val="000000" w:themeColor="text1"/>
        </w:rPr>
        <w:t>）与黏土、</w:t>
      </w:r>
      <w:r w:rsidR="00D61986" w:rsidRPr="00B47CAA">
        <w:rPr>
          <w:rFonts w:eastAsia="宋体"/>
          <w:color w:val="000000" w:themeColor="text1"/>
        </w:rPr>
        <w:t>铁泥</w:t>
      </w:r>
      <w:r w:rsidRPr="00B47CAA">
        <w:rPr>
          <w:rFonts w:eastAsia="宋体"/>
          <w:color w:val="000000" w:themeColor="text1"/>
        </w:rPr>
        <w:t>按照</w:t>
      </w:r>
      <w:r w:rsidRPr="00B47CAA">
        <w:rPr>
          <w:rFonts w:eastAsia="宋体"/>
          <w:color w:val="000000" w:themeColor="text1"/>
        </w:rPr>
        <w:t>3:6:1</w:t>
      </w:r>
      <w:r w:rsidRPr="00B47CAA">
        <w:rPr>
          <w:rFonts w:eastAsia="宋体"/>
          <w:color w:val="000000" w:themeColor="text1"/>
        </w:rPr>
        <w:t>混合后经过造粒机造粒，先对胚料进行预热处理，预热温度保持</w:t>
      </w:r>
      <w:r w:rsidRPr="00B47CAA">
        <w:rPr>
          <w:rFonts w:eastAsia="宋体"/>
          <w:color w:val="000000" w:themeColor="text1"/>
        </w:rPr>
        <w:t>400~500</w:t>
      </w:r>
      <w:r w:rsidRPr="00B47CAA">
        <w:rPr>
          <w:rFonts w:ascii="宋体" w:eastAsia="宋体" w:hAnsi="宋体" w:cs="宋体" w:hint="eastAsia"/>
          <w:color w:val="000000" w:themeColor="text1"/>
        </w:rPr>
        <w:t>℃</w:t>
      </w:r>
      <w:r w:rsidR="00182DA1" w:rsidRPr="00B47CAA">
        <w:rPr>
          <w:rFonts w:eastAsia="宋体"/>
          <w:color w:val="000000" w:themeColor="text1"/>
        </w:rPr>
        <w:t>，进一步去除胚料水分，然后对胚料进行焙烧。</w:t>
      </w:r>
      <w:r w:rsidRPr="00B47CAA">
        <w:rPr>
          <w:rFonts w:eastAsia="宋体"/>
          <w:color w:val="000000" w:themeColor="text1"/>
        </w:rPr>
        <w:t>项目采用梯度升温方式，快速将预热好的坯料球升至</w:t>
      </w:r>
      <w:r w:rsidR="00525815" w:rsidRPr="00B47CAA">
        <w:rPr>
          <w:rFonts w:eastAsia="宋体"/>
          <w:color w:val="000000" w:themeColor="text1"/>
        </w:rPr>
        <w:t>1150±50</w:t>
      </w:r>
      <w:r w:rsidRPr="00B47CAA">
        <w:rPr>
          <w:rFonts w:ascii="宋体" w:eastAsia="宋体" w:hAnsi="宋体" w:cs="宋体" w:hint="eastAsia"/>
          <w:color w:val="000000" w:themeColor="text1"/>
        </w:rPr>
        <w:t>℃</w:t>
      </w:r>
      <w:r w:rsidRPr="00B47CAA">
        <w:rPr>
          <w:rFonts w:eastAsia="宋体"/>
          <w:color w:val="000000" w:themeColor="text1"/>
        </w:rPr>
        <w:t>左右，烧结时间</w:t>
      </w:r>
      <w:r w:rsidRPr="00B47CAA">
        <w:rPr>
          <w:rFonts w:eastAsia="宋体"/>
          <w:color w:val="000000" w:themeColor="text1"/>
        </w:rPr>
        <w:t>10min</w:t>
      </w:r>
      <w:r w:rsidRPr="00B47CAA">
        <w:rPr>
          <w:rFonts w:eastAsia="宋体"/>
          <w:color w:val="000000" w:themeColor="text1"/>
        </w:rPr>
        <w:t>，在烧结过程中成球、固化、水份的析出、有机物的分解、氧化还原反应、碳素的氧化、石英类物质的晶型转变等理化反应交错进行</w:t>
      </w:r>
      <w:r w:rsidR="00E8130B" w:rsidRPr="00B47CAA">
        <w:rPr>
          <w:rFonts w:eastAsia="宋体"/>
          <w:color w:val="000000" w:themeColor="text1"/>
        </w:rPr>
        <w:t>，最终将含镍废渣中重金属物质固化，形成产品陶粒。</w:t>
      </w:r>
      <w:r w:rsidR="00C966F8" w:rsidRPr="00B47CAA">
        <w:rPr>
          <w:rFonts w:eastAsia="宋体"/>
          <w:color w:val="000000" w:themeColor="text1"/>
        </w:rPr>
        <w:t>在陶粒生产过程中，项目原料混料和产品筛分的粉尘通过布袋除尘器处理后排放，回转窑烧结产生的</w:t>
      </w:r>
      <w:r w:rsidR="00946CBF" w:rsidRPr="00B47CAA">
        <w:rPr>
          <w:rFonts w:eastAsia="宋体" w:hint="eastAsia"/>
          <w:color w:val="000000" w:themeColor="text1"/>
        </w:rPr>
        <w:t>颗粒物</w:t>
      </w:r>
      <w:r w:rsidR="00C966F8" w:rsidRPr="00B47CAA">
        <w:rPr>
          <w:rFonts w:eastAsia="宋体"/>
          <w:color w:val="000000" w:themeColor="text1"/>
        </w:rPr>
        <w:t>、二氧化硫、氮氧化物经过旋风除尘器</w:t>
      </w:r>
      <w:r w:rsidR="00C966F8" w:rsidRPr="00B47CAA">
        <w:rPr>
          <w:rFonts w:eastAsia="宋体"/>
          <w:color w:val="000000" w:themeColor="text1"/>
        </w:rPr>
        <w:t>+</w:t>
      </w:r>
      <w:r w:rsidR="00EE5D74" w:rsidRPr="00B47CAA">
        <w:rPr>
          <w:rFonts w:eastAsia="宋体"/>
          <w:color w:val="000000" w:themeColor="text1"/>
        </w:rPr>
        <w:t>冷却塔</w:t>
      </w:r>
      <w:r w:rsidR="00C966F8" w:rsidRPr="00B47CAA">
        <w:rPr>
          <w:rFonts w:eastAsia="宋体"/>
          <w:color w:val="000000" w:themeColor="text1"/>
        </w:rPr>
        <w:t>+</w:t>
      </w:r>
      <w:r w:rsidR="0024442A" w:rsidRPr="00B47CAA">
        <w:rPr>
          <w:rFonts w:eastAsia="宋体"/>
          <w:color w:val="000000" w:themeColor="text1"/>
        </w:rPr>
        <w:t>活性炭喷射</w:t>
      </w:r>
      <w:r w:rsidR="00C966F8" w:rsidRPr="00B47CAA">
        <w:rPr>
          <w:rFonts w:eastAsia="宋体"/>
          <w:color w:val="000000" w:themeColor="text1"/>
        </w:rPr>
        <w:t>+</w:t>
      </w:r>
      <w:r w:rsidR="00C966F8" w:rsidRPr="00B47CAA">
        <w:rPr>
          <w:rFonts w:eastAsia="宋体"/>
          <w:color w:val="000000" w:themeColor="text1"/>
        </w:rPr>
        <w:t>布袋除尘器</w:t>
      </w:r>
      <w:r w:rsidR="00C966F8" w:rsidRPr="00B47CAA">
        <w:rPr>
          <w:rFonts w:eastAsia="宋体"/>
          <w:color w:val="000000" w:themeColor="text1"/>
        </w:rPr>
        <w:t>+</w:t>
      </w:r>
      <w:r w:rsidR="00C966F8" w:rsidRPr="00B47CAA">
        <w:rPr>
          <w:rFonts w:eastAsia="宋体"/>
          <w:color w:val="000000" w:themeColor="text1"/>
        </w:rPr>
        <w:t>二级湿法脱硫</w:t>
      </w:r>
      <w:r w:rsidR="00C966F8" w:rsidRPr="00B47CAA">
        <w:rPr>
          <w:rFonts w:eastAsia="宋体"/>
          <w:color w:val="000000" w:themeColor="text1"/>
        </w:rPr>
        <w:t>+</w:t>
      </w:r>
      <w:r w:rsidR="00C966F8" w:rsidRPr="00B47CAA">
        <w:rPr>
          <w:rFonts w:eastAsia="宋体"/>
          <w:color w:val="000000" w:themeColor="text1"/>
        </w:rPr>
        <w:t>水洗塔</w:t>
      </w:r>
      <w:r w:rsidR="000475F3" w:rsidRPr="00B47CAA">
        <w:rPr>
          <w:rFonts w:eastAsia="宋体" w:hint="eastAsia"/>
          <w:color w:val="000000" w:themeColor="text1"/>
        </w:rPr>
        <w:t>处理后</w:t>
      </w:r>
      <w:r w:rsidR="00C966F8" w:rsidRPr="00B47CAA">
        <w:rPr>
          <w:rFonts w:eastAsia="宋体"/>
          <w:color w:val="000000" w:themeColor="text1"/>
        </w:rPr>
        <w:t>排放</w:t>
      </w:r>
      <w:r w:rsidR="000475F3" w:rsidRPr="00B47CAA">
        <w:rPr>
          <w:rFonts w:eastAsia="宋体" w:hint="eastAsia"/>
          <w:color w:val="000000" w:themeColor="text1"/>
        </w:rPr>
        <w:t>；项目产生</w:t>
      </w:r>
      <w:r w:rsidR="000475F3" w:rsidRPr="00B47CAA">
        <w:rPr>
          <w:rFonts w:eastAsia="宋体" w:hint="eastAsia"/>
          <w:color w:val="000000" w:themeColor="text1"/>
        </w:rPr>
        <w:lastRenderedPageBreak/>
        <w:t>的脱硫循环水和厂区冲洗水循环使用，初期雨水经过沉淀后回用到冷却塔使用，生活污水经化粪池预处理后外排进入</w:t>
      </w:r>
      <w:r w:rsidR="009F3DBB" w:rsidRPr="00B47CAA">
        <w:rPr>
          <w:rFonts w:eastAsia="宋体" w:hint="eastAsia"/>
          <w:color w:val="000000" w:themeColor="text1"/>
        </w:rPr>
        <w:t>广西玉林龙潭进口再生资源加工利用园区生产废水处理达标排放循环回用和固废处理厂（以下称“污水固废处理厂”）</w:t>
      </w:r>
      <w:r w:rsidR="000475F3" w:rsidRPr="00B47CAA">
        <w:rPr>
          <w:rFonts w:eastAsia="宋体" w:hint="eastAsia"/>
          <w:color w:val="000000" w:themeColor="text1"/>
        </w:rPr>
        <w:t>；</w:t>
      </w:r>
      <w:r w:rsidR="009F4406" w:rsidRPr="00B47CAA">
        <w:rPr>
          <w:rFonts w:eastAsia="宋体"/>
          <w:color w:val="000000" w:themeColor="text1"/>
        </w:rPr>
        <w:t>一般固废综合利用，废活性炭</w:t>
      </w:r>
      <w:r w:rsidR="00EE5D74" w:rsidRPr="00B47CAA">
        <w:rPr>
          <w:rFonts w:eastAsia="宋体"/>
          <w:color w:val="000000" w:themeColor="text1"/>
        </w:rPr>
        <w:t>作原料回用于制陶粒</w:t>
      </w:r>
      <w:r w:rsidR="009F4406" w:rsidRPr="00B47CAA">
        <w:rPr>
          <w:rFonts w:eastAsia="宋体"/>
          <w:color w:val="000000" w:themeColor="text1"/>
        </w:rPr>
        <w:t>。</w:t>
      </w:r>
    </w:p>
    <w:p w:rsidR="00876F92" w:rsidRPr="00B47CAA" w:rsidRDefault="00876F92" w:rsidP="00876F92">
      <w:pPr>
        <w:pStyle w:val="a7"/>
        <w:ind w:firstLine="562"/>
        <w:rPr>
          <w:rFonts w:eastAsia="宋体" w:cs="Times New Roman"/>
          <w:b/>
          <w:color w:val="000000" w:themeColor="text1"/>
          <w:sz w:val="28"/>
          <w:szCs w:val="28"/>
        </w:rPr>
      </w:pPr>
      <w:r w:rsidRPr="00B47CAA">
        <w:rPr>
          <w:rFonts w:eastAsia="宋体" w:cs="Times New Roman"/>
          <w:b/>
          <w:color w:val="000000" w:themeColor="text1"/>
          <w:sz w:val="28"/>
          <w:szCs w:val="28"/>
        </w:rPr>
        <w:t>三、评价工作过程</w:t>
      </w:r>
    </w:p>
    <w:p w:rsidR="001B690A" w:rsidRPr="00B47CAA" w:rsidRDefault="001B690A" w:rsidP="001B690A">
      <w:pPr>
        <w:ind w:firstLine="480"/>
        <w:rPr>
          <w:rFonts w:eastAsia="宋体" w:cs="Times New Roman"/>
          <w:color w:val="000000" w:themeColor="text1"/>
        </w:rPr>
      </w:pPr>
      <w:r w:rsidRPr="00B47CAA">
        <w:rPr>
          <w:rFonts w:eastAsia="宋体" w:cs="Times New Roman"/>
          <w:color w:val="000000" w:themeColor="text1"/>
        </w:rPr>
        <w:t>根据《中华人民共和国环境影响评价法》、《建设项目环境保护条例》和《建设项目环境影响评价分类管理名录》有关规定的要求，</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3</w:t>
      </w:r>
      <w:r w:rsidRPr="00B47CAA">
        <w:rPr>
          <w:rFonts w:eastAsia="宋体" w:cs="Times New Roman"/>
          <w:color w:val="000000" w:themeColor="text1"/>
        </w:rPr>
        <w:t>月，广西银亿再生资源有限公司</w:t>
      </w:r>
      <w:r w:rsidR="00182DA1" w:rsidRPr="00B47CAA">
        <w:rPr>
          <w:rFonts w:eastAsia="宋体" w:cs="Times New Roman"/>
          <w:color w:val="000000" w:themeColor="text1"/>
        </w:rPr>
        <w:t>委托我公司承担广西银亿再生资源有限公司利用工业固废制新型建材</w:t>
      </w:r>
      <w:r w:rsidRPr="00B47CAA">
        <w:rPr>
          <w:rFonts w:eastAsia="宋体" w:cs="Times New Roman"/>
          <w:color w:val="000000" w:themeColor="text1"/>
        </w:rPr>
        <w:t>项目的环境影响评价工作。</w:t>
      </w:r>
    </w:p>
    <w:p w:rsidR="001B690A" w:rsidRPr="00B47CAA" w:rsidRDefault="001B690A" w:rsidP="001B690A">
      <w:pPr>
        <w:ind w:firstLine="480"/>
        <w:rPr>
          <w:rFonts w:eastAsia="宋体" w:cs="Times New Roman"/>
          <w:color w:val="000000" w:themeColor="text1"/>
        </w:rPr>
      </w:pPr>
      <w:r w:rsidRPr="00B47CAA">
        <w:rPr>
          <w:rFonts w:eastAsia="宋体" w:cs="Times New Roman"/>
          <w:color w:val="000000" w:themeColor="text1"/>
        </w:rPr>
        <w:t>根据《建设项目环境影响评价分类管理名录》（生态环境部令第</w:t>
      </w:r>
      <w:r w:rsidRPr="00B47CAA">
        <w:rPr>
          <w:rFonts w:eastAsia="宋体" w:cs="Times New Roman"/>
          <w:color w:val="000000" w:themeColor="text1"/>
        </w:rPr>
        <w:t>1</w:t>
      </w:r>
      <w:r w:rsidRPr="00B47CAA">
        <w:rPr>
          <w:rFonts w:eastAsia="宋体" w:cs="Times New Roman"/>
          <w:color w:val="000000" w:themeColor="text1"/>
        </w:rPr>
        <w:t>号，</w:t>
      </w:r>
      <w:r w:rsidRPr="00B47CAA">
        <w:rPr>
          <w:rFonts w:eastAsia="宋体" w:cs="Times New Roman"/>
          <w:color w:val="000000" w:themeColor="text1"/>
        </w:rPr>
        <w:t>2018</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28</w:t>
      </w:r>
      <w:r w:rsidRPr="00B47CAA">
        <w:rPr>
          <w:rFonts w:eastAsia="宋体" w:cs="Times New Roman"/>
          <w:color w:val="000000" w:themeColor="text1"/>
        </w:rPr>
        <w:t>日起实施），本项目属于</w:t>
      </w:r>
      <w:r w:rsidRPr="00B47CAA">
        <w:rPr>
          <w:rFonts w:eastAsia="宋体" w:cs="Times New Roman"/>
          <w:color w:val="000000" w:themeColor="text1"/>
        </w:rPr>
        <w:t>“</w:t>
      </w:r>
      <w:r w:rsidRPr="00B47CAA">
        <w:rPr>
          <w:rFonts w:eastAsia="宋体" w:cs="Times New Roman"/>
          <w:color w:val="000000" w:themeColor="text1"/>
        </w:rPr>
        <w:t>三十四、环境整治业</w:t>
      </w:r>
      <w:r w:rsidRPr="00B47CAA">
        <w:rPr>
          <w:rFonts w:eastAsia="宋体" w:cs="Times New Roman"/>
          <w:color w:val="000000" w:themeColor="text1"/>
        </w:rPr>
        <w:t>”</w:t>
      </w:r>
      <w:r w:rsidRPr="00B47CAA">
        <w:rPr>
          <w:rFonts w:eastAsia="宋体" w:cs="Times New Roman"/>
          <w:color w:val="000000" w:themeColor="text1"/>
        </w:rPr>
        <w:t>类的第</w:t>
      </w:r>
      <w:r w:rsidRPr="00B47CAA">
        <w:rPr>
          <w:rFonts w:eastAsia="宋体" w:cs="Times New Roman"/>
          <w:color w:val="000000" w:themeColor="text1"/>
        </w:rPr>
        <w:t>100</w:t>
      </w:r>
      <w:r w:rsidRPr="00B47CAA">
        <w:rPr>
          <w:rFonts w:eastAsia="宋体" w:cs="Times New Roman"/>
          <w:color w:val="000000" w:themeColor="text1"/>
        </w:rPr>
        <w:t>条中的</w:t>
      </w:r>
      <w:r w:rsidRPr="00B47CAA">
        <w:rPr>
          <w:rFonts w:eastAsia="宋体" w:cs="Times New Roman"/>
          <w:color w:val="000000" w:themeColor="text1"/>
        </w:rPr>
        <w:t>“</w:t>
      </w:r>
      <w:r w:rsidRPr="00B47CAA">
        <w:rPr>
          <w:rFonts w:eastAsia="宋体" w:cs="Times New Roman"/>
          <w:color w:val="000000" w:themeColor="text1"/>
        </w:rPr>
        <w:t>危险废物（含医疗废物）利用及处置</w:t>
      </w:r>
      <w:r w:rsidRPr="00B47CAA">
        <w:rPr>
          <w:rFonts w:eastAsia="宋体" w:cs="Times New Roman"/>
          <w:color w:val="000000" w:themeColor="text1"/>
        </w:rPr>
        <w:t>”</w:t>
      </w:r>
      <w:r w:rsidRPr="00B47CAA">
        <w:rPr>
          <w:rFonts w:eastAsia="宋体" w:cs="Times New Roman"/>
          <w:color w:val="000000" w:themeColor="text1"/>
        </w:rPr>
        <w:t>项目，需编制环境影响报告书。</w:t>
      </w:r>
    </w:p>
    <w:p w:rsidR="001B690A" w:rsidRPr="00B47CAA" w:rsidRDefault="001B690A" w:rsidP="001B690A">
      <w:pPr>
        <w:ind w:firstLine="480"/>
        <w:rPr>
          <w:rFonts w:eastAsia="宋体" w:cs="Times New Roman"/>
          <w:color w:val="000000" w:themeColor="text1"/>
        </w:rPr>
      </w:pPr>
      <w:r w:rsidRPr="00B47CAA">
        <w:rPr>
          <w:rFonts w:eastAsia="宋体" w:cs="Times New Roman"/>
          <w:color w:val="000000" w:themeColor="text1"/>
        </w:rPr>
        <w:t>我公司接受委托后立即组织有关专业技术人员开展环境状况调查和收集相关资料，进行环境影响因素识别与评价因子筛选，明确了评价重点与环境保护目标，确定工作等级、评价范围和评价标准，制定了工作方案；根据工作方案，项目组对评价范围进行了现场勘查。本评价通过对项目周围的自然环境进行调查评价以及项目的工程情况进行详细的调查分析，并在此基础上预测和分析项目对周围环境的影响程度、范围，分析和论证项目采取的环境保护措施以及在技术上的可行性以及处理效果，从环境保护的角度论证项目的合理性。同时，提出切实可行的环保措施和防治污染对策。整合上述工作成果，编制完成环境影响评价文件。</w:t>
      </w:r>
    </w:p>
    <w:p w:rsidR="00876F92" w:rsidRPr="00B47CAA" w:rsidRDefault="00876F92" w:rsidP="00876F92">
      <w:pPr>
        <w:pStyle w:val="a7"/>
        <w:ind w:firstLine="562"/>
        <w:rPr>
          <w:rFonts w:eastAsia="宋体" w:cs="Times New Roman"/>
          <w:b/>
          <w:color w:val="000000" w:themeColor="text1"/>
          <w:sz w:val="28"/>
          <w:szCs w:val="28"/>
        </w:rPr>
      </w:pPr>
      <w:r w:rsidRPr="00B47CAA">
        <w:rPr>
          <w:rFonts w:eastAsia="宋体" w:cs="Times New Roman"/>
          <w:b/>
          <w:color w:val="000000" w:themeColor="text1"/>
          <w:sz w:val="28"/>
          <w:szCs w:val="28"/>
        </w:rPr>
        <w:t>四、分析判定相关情况</w:t>
      </w:r>
    </w:p>
    <w:p w:rsidR="001B690A" w:rsidRPr="00B47CAA" w:rsidRDefault="001B690A" w:rsidP="001B690A">
      <w:pPr>
        <w:ind w:firstLine="482"/>
        <w:rPr>
          <w:rFonts w:eastAsia="宋体" w:cs="Times New Roman"/>
          <w:b/>
          <w:color w:val="000000" w:themeColor="text1"/>
        </w:rPr>
      </w:pPr>
      <w:r w:rsidRPr="00B47CAA">
        <w:rPr>
          <w:rFonts w:eastAsia="宋体" w:cs="Times New Roman"/>
          <w:b/>
          <w:color w:val="000000" w:themeColor="text1"/>
        </w:rPr>
        <w:t>（一）产业政策相符性</w:t>
      </w:r>
    </w:p>
    <w:p w:rsidR="001B690A" w:rsidRPr="00B47CAA" w:rsidRDefault="001B690A" w:rsidP="001B690A">
      <w:pPr>
        <w:widowControl/>
        <w:ind w:firstLine="480"/>
        <w:rPr>
          <w:rFonts w:eastAsia="宋体" w:cs="Times New Roman"/>
          <w:color w:val="000000" w:themeColor="text1"/>
          <w:highlight w:val="yellow"/>
        </w:rPr>
      </w:pPr>
      <w:r w:rsidRPr="00B47CAA">
        <w:rPr>
          <w:rFonts w:eastAsia="宋体" w:cs="Times New Roman"/>
          <w:color w:val="000000" w:themeColor="text1"/>
        </w:rPr>
        <w:t>本项目为利用含镍废渣（</w:t>
      </w:r>
      <w:r w:rsidRPr="00B47CAA">
        <w:rPr>
          <w:rFonts w:eastAsia="宋体" w:cs="Times New Roman"/>
          <w:color w:val="000000" w:themeColor="text1"/>
        </w:rPr>
        <w:t>HW46</w:t>
      </w:r>
      <w:r w:rsidRPr="00B47CAA">
        <w:rPr>
          <w:rFonts w:eastAsia="宋体" w:cs="Times New Roman"/>
          <w:color w:val="000000" w:themeColor="text1"/>
        </w:rPr>
        <w:t>）生产陶粒项目，项目主要原料为含镍废渣、黏土</w:t>
      </w:r>
      <w:r w:rsidR="000D579B" w:rsidRPr="00B47CAA">
        <w:rPr>
          <w:rFonts w:eastAsia="宋体" w:cs="Times New Roman"/>
          <w:color w:val="000000" w:themeColor="text1"/>
        </w:rPr>
        <w:t>和</w:t>
      </w:r>
      <w:r w:rsidR="00D61986" w:rsidRPr="00B47CAA">
        <w:rPr>
          <w:rFonts w:eastAsia="宋体" w:cs="Times New Roman"/>
          <w:color w:val="000000" w:themeColor="text1"/>
        </w:rPr>
        <w:t>铁泥</w:t>
      </w:r>
      <w:r w:rsidRPr="00B47CAA">
        <w:rPr>
          <w:rFonts w:eastAsia="宋体" w:cs="Times New Roman"/>
          <w:color w:val="000000" w:themeColor="text1"/>
        </w:rPr>
        <w:t>。根据《产业结构调整指导目录（</w:t>
      </w:r>
      <w:r w:rsidRPr="00B47CAA">
        <w:rPr>
          <w:rFonts w:eastAsia="宋体" w:cs="Times New Roman"/>
          <w:color w:val="000000" w:themeColor="text1"/>
        </w:rPr>
        <w:t>2011</w:t>
      </w:r>
      <w:r w:rsidRPr="00B47CAA">
        <w:rPr>
          <w:rFonts w:eastAsia="宋体" w:cs="Times New Roman"/>
          <w:color w:val="000000" w:themeColor="text1"/>
        </w:rPr>
        <w:t>年本）》（</w:t>
      </w:r>
      <w:r w:rsidRPr="00B47CAA">
        <w:rPr>
          <w:rFonts w:eastAsia="宋体" w:cs="Times New Roman"/>
          <w:color w:val="000000" w:themeColor="text1"/>
        </w:rPr>
        <w:t>2013</w:t>
      </w:r>
      <w:r w:rsidRPr="00B47CAA">
        <w:rPr>
          <w:rFonts w:eastAsia="宋体" w:cs="Times New Roman"/>
          <w:color w:val="000000" w:themeColor="text1"/>
        </w:rPr>
        <w:t>年修正），本项目属于《产业结构调整指导目录（</w:t>
      </w:r>
      <w:r w:rsidRPr="00B47CAA">
        <w:rPr>
          <w:rFonts w:eastAsia="宋体" w:cs="Times New Roman"/>
          <w:color w:val="000000" w:themeColor="text1"/>
        </w:rPr>
        <w:t>2011</w:t>
      </w:r>
      <w:r w:rsidRPr="00B47CAA">
        <w:rPr>
          <w:rFonts w:eastAsia="宋体" w:cs="Times New Roman"/>
          <w:color w:val="000000" w:themeColor="text1"/>
        </w:rPr>
        <w:t>年本）》（</w:t>
      </w:r>
      <w:r w:rsidRPr="00B47CAA">
        <w:rPr>
          <w:rFonts w:eastAsia="宋体" w:cs="Times New Roman"/>
          <w:color w:val="000000" w:themeColor="text1"/>
        </w:rPr>
        <w:t>2013</w:t>
      </w:r>
      <w:r w:rsidRPr="00B47CAA">
        <w:rPr>
          <w:rFonts w:eastAsia="宋体" w:cs="Times New Roman"/>
          <w:color w:val="000000" w:themeColor="text1"/>
        </w:rPr>
        <w:t>年修正）中鼓励类第</w:t>
      </w:r>
      <w:r w:rsidR="00EE5D74" w:rsidRPr="00B47CAA">
        <w:rPr>
          <w:rFonts w:eastAsia="宋体" w:cs="Times New Roman"/>
          <w:color w:val="000000" w:themeColor="text1"/>
        </w:rPr>
        <w:t>九</w:t>
      </w:r>
      <w:r w:rsidRPr="00B47CAA">
        <w:rPr>
          <w:rFonts w:eastAsia="宋体" w:cs="Times New Roman"/>
          <w:color w:val="000000" w:themeColor="text1"/>
        </w:rPr>
        <w:t>条</w:t>
      </w:r>
      <w:r w:rsidRPr="00B47CAA">
        <w:rPr>
          <w:rFonts w:eastAsia="宋体" w:cs="Times New Roman"/>
          <w:color w:val="000000" w:themeColor="text1"/>
        </w:rPr>
        <w:t>“</w:t>
      </w:r>
      <w:r w:rsidR="00DA7546" w:rsidRPr="00B47CAA">
        <w:rPr>
          <w:rFonts w:eastAsia="宋体" w:cs="Times New Roman"/>
          <w:color w:val="000000" w:themeColor="text1"/>
        </w:rPr>
        <w:t>高效、节能、低污染、规模化再生资源回收与综合利用</w:t>
      </w:r>
      <w:r w:rsidRPr="00B47CAA">
        <w:rPr>
          <w:rFonts w:eastAsia="宋体" w:cs="Times New Roman"/>
          <w:color w:val="000000" w:themeColor="text1"/>
        </w:rPr>
        <w:t>”</w:t>
      </w:r>
      <w:r w:rsidR="00EE5D74" w:rsidRPr="00B47CAA">
        <w:rPr>
          <w:rFonts w:eastAsia="宋体" w:cs="Times New Roman"/>
          <w:color w:val="000000" w:themeColor="text1"/>
        </w:rPr>
        <w:t>以及第三十八条中</w:t>
      </w:r>
      <w:r w:rsidR="00EE5D74" w:rsidRPr="00B47CAA">
        <w:rPr>
          <w:rFonts w:eastAsia="宋体" w:cs="Times New Roman"/>
          <w:color w:val="000000" w:themeColor="text1"/>
        </w:rPr>
        <w:t>“</w:t>
      </w:r>
      <w:r w:rsidR="00EE5D74" w:rsidRPr="00B47CAA">
        <w:rPr>
          <w:rFonts w:eastAsia="宋体" w:cs="Times New Roman"/>
          <w:color w:val="000000" w:themeColor="text1"/>
        </w:rPr>
        <w:t>废渣等资源综合利用</w:t>
      </w:r>
      <w:r w:rsidR="00EE5D74" w:rsidRPr="00B47CAA">
        <w:rPr>
          <w:rFonts w:eastAsia="宋体" w:cs="Times New Roman"/>
          <w:color w:val="000000" w:themeColor="text1"/>
        </w:rPr>
        <w:t>”</w:t>
      </w:r>
      <w:r w:rsidRPr="00B47CAA">
        <w:rPr>
          <w:rFonts w:eastAsia="宋体" w:cs="Times New Roman"/>
          <w:color w:val="000000" w:themeColor="text1"/>
        </w:rPr>
        <w:t>。因此本项目符合国家产业政策。</w:t>
      </w:r>
    </w:p>
    <w:p w:rsidR="001B690A" w:rsidRPr="00B47CAA" w:rsidRDefault="001B690A" w:rsidP="001B690A">
      <w:pPr>
        <w:ind w:firstLine="482"/>
        <w:rPr>
          <w:rFonts w:eastAsia="宋体" w:cs="Times New Roman"/>
          <w:b/>
          <w:color w:val="000000" w:themeColor="text1"/>
        </w:rPr>
      </w:pPr>
      <w:r w:rsidRPr="00B47CAA">
        <w:rPr>
          <w:rFonts w:eastAsia="宋体" w:cs="Times New Roman"/>
          <w:b/>
          <w:color w:val="000000" w:themeColor="text1"/>
        </w:rPr>
        <w:t>（二）园区规划、规划环评结论及审查意见相符性</w:t>
      </w:r>
      <w:r w:rsidR="00BF5F39" w:rsidRPr="00B47CAA">
        <w:rPr>
          <w:rFonts w:eastAsia="宋体" w:cs="Times New Roman"/>
          <w:b/>
          <w:color w:val="000000" w:themeColor="text1"/>
        </w:rPr>
        <w:t>，</w:t>
      </w:r>
    </w:p>
    <w:p w:rsidR="001B690A" w:rsidRPr="00B47CAA" w:rsidRDefault="00FB21F1" w:rsidP="00BF5F39">
      <w:pPr>
        <w:ind w:firstLine="480"/>
        <w:rPr>
          <w:rFonts w:eastAsia="宋体" w:cs="Times New Roman"/>
          <w:color w:val="000000" w:themeColor="text1"/>
          <w:highlight w:val="yellow"/>
        </w:rPr>
      </w:pPr>
      <w:r w:rsidRPr="00B47CAA">
        <w:rPr>
          <w:rFonts w:eastAsia="宋体" w:cs="Times New Roman"/>
          <w:color w:val="000000" w:themeColor="text1"/>
        </w:rPr>
        <w:t>本项目位于广西玉林市龙潭进口再生资源加工利用园区内，《广西玉林市龙潭进口</w:t>
      </w:r>
      <w:r w:rsidRPr="00B47CAA">
        <w:rPr>
          <w:rFonts w:eastAsia="宋体" w:cs="Times New Roman"/>
          <w:color w:val="000000" w:themeColor="text1"/>
        </w:rPr>
        <w:lastRenderedPageBreak/>
        <w:t>再生资源加工利用园区控制性详细规划环境影响报告书》于</w:t>
      </w:r>
      <w:r w:rsidRPr="00B47CAA">
        <w:rPr>
          <w:rFonts w:eastAsia="宋体" w:cs="Times New Roman"/>
          <w:color w:val="000000" w:themeColor="text1"/>
        </w:rPr>
        <w:t>2010</w:t>
      </w:r>
      <w:r w:rsidRPr="00B47CAA">
        <w:rPr>
          <w:rFonts w:eastAsia="宋体" w:cs="Times New Roman"/>
          <w:color w:val="000000" w:themeColor="text1"/>
        </w:rPr>
        <w:t>年</w:t>
      </w:r>
      <w:r w:rsidRPr="00B47CAA">
        <w:rPr>
          <w:rFonts w:eastAsia="宋体" w:cs="Times New Roman"/>
          <w:color w:val="000000" w:themeColor="text1"/>
        </w:rPr>
        <w:t>1</w:t>
      </w:r>
      <w:r w:rsidRPr="00B47CAA">
        <w:rPr>
          <w:rFonts w:eastAsia="宋体" w:cs="Times New Roman"/>
          <w:color w:val="000000" w:themeColor="text1"/>
        </w:rPr>
        <w:t>月</w:t>
      </w:r>
      <w:r w:rsidRPr="00B47CAA">
        <w:rPr>
          <w:rFonts w:eastAsia="宋体" w:cs="Times New Roman"/>
          <w:color w:val="000000" w:themeColor="text1"/>
        </w:rPr>
        <w:t>12</w:t>
      </w:r>
      <w:r w:rsidRPr="00B47CAA">
        <w:rPr>
          <w:rFonts w:eastAsia="宋体" w:cs="Times New Roman"/>
          <w:color w:val="000000" w:themeColor="text1"/>
        </w:rPr>
        <w:t>日通过原广西壮族自治区环境保护厅</w:t>
      </w:r>
      <w:r w:rsidR="001B690A" w:rsidRPr="00B47CAA">
        <w:rPr>
          <w:rFonts w:eastAsia="宋体" w:cs="Times New Roman"/>
          <w:color w:val="000000" w:themeColor="text1"/>
        </w:rPr>
        <w:t>审查（桂环</w:t>
      </w:r>
      <w:r w:rsidR="006C6B58" w:rsidRPr="00B47CAA">
        <w:rPr>
          <w:rFonts w:eastAsia="宋体" w:cs="Times New Roman"/>
          <w:color w:val="000000" w:themeColor="text1"/>
        </w:rPr>
        <w:t>管</w:t>
      </w:r>
      <w:r w:rsidR="001B690A" w:rsidRPr="00B47CAA">
        <w:rPr>
          <w:rFonts w:eastAsia="宋体" w:cs="Times New Roman"/>
          <w:color w:val="000000" w:themeColor="text1"/>
        </w:rPr>
        <w:t>函〔</w:t>
      </w:r>
      <w:r w:rsidR="001B690A" w:rsidRPr="00B47CAA">
        <w:rPr>
          <w:rFonts w:eastAsia="宋体" w:cs="Times New Roman"/>
          <w:color w:val="000000" w:themeColor="text1"/>
        </w:rPr>
        <w:t>20</w:t>
      </w:r>
      <w:r w:rsidR="006C6B58" w:rsidRPr="00B47CAA">
        <w:rPr>
          <w:rFonts w:eastAsia="宋体" w:cs="Times New Roman"/>
          <w:color w:val="000000" w:themeColor="text1"/>
        </w:rPr>
        <w:t>10</w:t>
      </w:r>
      <w:r w:rsidR="001B690A" w:rsidRPr="00B47CAA">
        <w:rPr>
          <w:rFonts w:eastAsia="宋体" w:cs="Times New Roman"/>
          <w:color w:val="000000" w:themeColor="text1"/>
        </w:rPr>
        <w:t>〕</w:t>
      </w:r>
      <w:r w:rsidR="006C6B58" w:rsidRPr="00B47CAA">
        <w:rPr>
          <w:rFonts w:eastAsia="宋体" w:cs="Times New Roman"/>
          <w:color w:val="000000" w:themeColor="text1"/>
        </w:rPr>
        <w:t>12</w:t>
      </w:r>
      <w:r w:rsidR="001B690A" w:rsidRPr="00B47CAA">
        <w:rPr>
          <w:rFonts w:eastAsia="宋体" w:cs="Times New Roman"/>
          <w:color w:val="000000" w:themeColor="text1"/>
        </w:rPr>
        <w:t>号），</w:t>
      </w:r>
      <w:r w:rsidR="006C6B58" w:rsidRPr="00B47CAA">
        <w:rPr>
          <w:rFonts w:eastAsia="宋体" w:cs="Times New Roman"/>
          <w:color w:val="000000" w:themeColor="text1"/>
        </w:rPr>
        <w:t>广西玉林市龙潭进口再生资源加工利用园区</w:t>
      </w:r>
      <w:r w:rsidR="001B690A" w:rsidRPr="00B47CAA">
        <w:rPr>
          <w:rFonts w:eastAsia="宋体" w:cs="Times New Roman"/>
          <w:color w:val="000000" w:themeColor="text1"/>
        </w:rPr>
        <w:t>的产业定位为</w:t>
      </w:r>
      <w:r w:rsidR="006C6B58" w:rsidRPr="00B47CAA">
        <w:rPr>
          <w:rFonts w:eastAsia="宋体" w:cs="Times New Roman"/>
          <w:color w:val="000000" w:themeColor="text1"/>
        </w:rPr>
        <w:t>：以进口原料拆解加工业为主以及国内原料拆解加工业为辅的再生资源加工利用园区</w:t>
      </w:r>
      <w:r w:rsidR="00BF5F39" w:rsidRPr="00B47CAA">
        <w:rPr>
          <w:rFonts w:eastAsia="宋体" w:cs="Times New Roman"/>
          <w:color w:val="000000" w:themeColor="text1"/>
        </w:rPr>
        <w:t>，主要发展再生资源回收、拆解、加工产业，打造再生资源加工利用产业组团</w:t>
      </w:r>
      <w:r w:rsidR="001B690A" w:rsidRPr="00B47CAA">
        <w:rPr>
          <w:rFonts w:eastAsia="宋体" w:cs="Times New Roman"/>
          <w:color w:val="000000" w:themeColor="text1"/>
        </w:rPr>
        <w:t>。</w:t>
      </w:r>
      <w:r w:rsidR="00CC7572" w:rsidRPr="00B47CAA">
        <w:rPr>
          <w:rFonts w:eastAsia="宋体" w:cs="Times New Roman"/>
          <w:color w:val="000000" w:themeColor="text1"/>
        </w:rPr>
        <w:t>本项目为利用含镍废渣（</w:t>
      </w:r>
      <w:r w:rsidR="00CC7572" w:rsidRPr="00B47CAA">
        <w:rPr>
          <w:rFonts w:eastAsia="宋体" w:cs="Times New Roman"/>
          <w:color w:val="000000" w:themeColor="text1"/>
        </w:rPr>
        <w:t>HW46</w:t>
      </w:r>
      <w:r w:rsidR="00CC7572" w:rsidRPr="00B47CAA">
        <w:rPr>
          <w:rFonts w:eastAsia="宋体" w:cs="Times New Roman"/>
          <w:color w:val="000000" w:themeColor="text1"/>
        </w:rPr>
        <w:t>）、黏土和</w:t>
      </w:r>
      <w:r w:rsidR="00D61986" w:rsidRPr="00B47CAA">
        <w:rPr>
          <w:rFonts w:eastAsia="宋体" w:cs="Times New Roman"/>
          <w:color w:val="000000" w:themeColor="text1"/>
        </w:rPr>
        <w:t>铁泥</w:t>
      </w:r>
      <w:r w:rsidR="00BF5F39" w:rsidRPr="00B47CAA">
        <w:rPr>
          <w:rFonts w:eastAsia="宋体" w:cs="Times New Roman"/>
          <w:color w:val="000000" w:themeColor="text1"/>
        </w:rPr>
        <w:t>等工业固体废物</w:t>
      </w:r>
      <w:r w:rsidR="00CC7572" w:rsidRPr="00B47CAA">
        <w:rPr>
          <w:rFonts w:eastAsia="宋体" w:cs="Times New Roman"/>
          <w:color w:val="000000" w:themeColor="text1"/>
        </w:rPr>
        <w:t>生产陶粒项目</w:t>
      </w:r>
      <w:r w:rsidR="001B690A" w:rsidRPr="00B47CAA">
        <w:rPr>
          <w:rFonts w:eastAsia="宋体" w:cs="Times New Roman"/>
          <w:color w:val="000000" w:themeColor="text1"/>
        </w:rPr>
        <w:t>，属于规划中的</w:t>
      </w:r>
      <w:r w:rsidR="001B690A" w:rsidRPr="00B47CAA">
        <w:rPr>
          <w:rFonts w:eastAsia="宋体" w:cs="Times New Roman"/>
          <w:color w:val="000000" w:themeColor="text1"/>
        </w:rPr>
        <w:t>“</w:t>
      </w:r>
      <w:r w:rsidR="00BF5F39" w:rsidRPr="00B47CAA">
        <w:rPr>
          <w:rFonts w:eastAsia="宋体" w:cs="Times New Roman"/>
          <w:color w:val="000000" w:themeColor="text1"/>
        </w:rPr>
        <w:t>再生资源加工利用</w:t>
      </w:r>
      <w:r w:rsidR="001B690A" w:rsidRPr="00B47CAA">
        <w:rPr>
          <w:rFonts w:eastAsia="宋体" w:cs="Times New Roman"/>
          <w:color w:val="000000" w:themeColor="text1"/>
        </w:rPr>
        <w:t>”</w:t>
      </w:r>
      <w:r w:rsidR="001B690A" w:rsidRPr="00B47CAA">
        <w:rPr>
          <w:rFonts w:eastAsia="宋体" w:cs="Times New Roman"/>
          <w:color w:val="000000" w:themeColor="text1"/>
        </w:rPr>
        <w:t>类别，属于入园项目建议清单中优先入区的项目，不属于限制入区项目，项目建设与园区规划、规划环评结论及审查意见均符合。</w:t>
      </w:r>
    </w:p>
    <w:p w:rsidR="001B690A" w:rsidRPr="00B47CAA" w:rsidRDefault="000B1F29" w:rsidP="001B690A">
      <w:pPr>
        <w:ind w:firstLine="482"/>
        <w:rPr>
          <w:rFonts w:eastAsia="宋体" w:cs="Times New Roman"/>
          <w:b/>
          <w:color w:val="000000" w:themeColor="text1"/>
        </w:rPr>
      </w:pPr>
      <w:r w:rsidRPr="00B47CAA">
        <w:rPr>
          <w:rFonts w:eastAsia="宋体" w:cs="Times New Roman"/>
          <w:b/>
          <w:color w:val="000000" w:themeColor="text1"/>
        </w:rPr>
        <w:t>（三）</w:t>
      </w:r>
      <w:r w:rsidR="001B690A" w:rsidRPr="00B47CAA">
        <w:rPr>
          <w:rFonts w:eastAsia="宋体" w:cs="Times New Roman"/>
          <w:b/>
          <w:color w:val="000000" w:themeColor="text1"/>
        </w:rPr>
        <w:t>“</w:t>
      </w:r>
      <w:r w:rsidR="001B690A" w:rsidRPr="00B47CAA">
        <w:rPr>
          <w:rFonts w:eastAsia="宋体" w:cs="Times New Roman"/>
          <w:b/>
          <w:color w:val="000000" w:themeColor="text1"/>
        </w:rPr>
        <w:t>三线一单</w:t>
      </w:r>
      <w:r w:rsidR="001B690A" w:rsidRPr="00B47CAA">
        <w:rPr>
          <w:rFonts w:eastAsia="宋体" w:cs="Times New Roman"/>
          <w:b/>
          <w:color w:val="000000" w:themeColor="text1"/>
        </w:rPr>
        <w:t>”</w:t>
      </w:r>
      <w:r w:rsidR="001B690A" w:rsidRPr="00B47CAA">
        <w:rPr>
          <w:rFonts w:eastAsia="宋体" w:cs="Times New Roman"/>
          <w:b/>
          <w:color w:val="000000" w:themeColor="text1"/>
        </w:rPr>
        <w:t>对照</w:t>
      </w:r>
    </w:p>
    <w:p w:rsidR="001B690A" w:rsidRPr="00B47CAA" w:rsidRDefault="001B690A" w:rsidP="001B690A">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1</w:t>
      </w:r>
      <w:r w:rsidRPr="00B47CAA">
        <w:rPr>
          <w:rFonts w:eastAsia="宋体" w:cs="Times New Roman"/>
          <w:b/>
          <w:color w:val="000000" w:themeColor="text1"/>
        </w:rPr>
        <w:t>）生态保护红线</w:t>
      </w:r>
    </w:p>
    <w:p w:rsidR="001B690A" w:rsidRPr="00B47CAA" w:rsidRDefault="001B690A" w:rsidP="00BF5F39">
      <w:pPr>
        <w:ind w:firstLine="480"/>
        <w:rPr>
          <w:rFonts w:eastAsia="宋体" w:cs="Times New Roman"/>
          <w:color w:val="000000" w:themeColor="text1"/>
        </w:rPr>
      </w:pPr>
      <w:r w:rsidRPr="00B47CAA">
        <w:rPr>
          <w:rFonts w:eastAsia="宋体" w:cs="Times New Roman"/>
          <w:color w:val="000000" w:themeColor="text1"/>
        </w:rPr>
        <w:t>本项目</w:t>
      </w:r>
      <w:r w:rsidR="006639EE" w:rsidRPr="00B47CAA">
        <w:rPr>
          <w:rFonts w:eastAsia="宋体" w:cs="Times New Roman" w:hint="eastAsia"/>
          <w:color w:val="000000" w:themeColor="text1"/>
        </w:rPr>
        <w:t>位于工业园区</w:t>
      </w:r>
      <w:r w:rsidRPr="00B47CAA">
        <w:rPr>
          <w:rFonts w:eastAsia="宋体" w:cs="Times New Roman"/>
          <w:color w:val="000000" w:themeColor="text1"/>
        </w:rPr>
        <w:t>，不在国家级和省级禁止开发区域内（国家公园、自然保护区、森林公园的生态保育区和核心景观区、风景名胜区的核心景区、地质公园的地质遗迹保护区、世界自然遗产的核心区和缓冲区、湿地公园的湿地保育区和恢复重建区、饮用水水源地的一级保护区、水产种质资源保护区的核心区等），不涉及生态保护红线。</w:t>
      </w:r>
    </w:p>
    <w:p w:rsidR="001B690A" w:rsidRPr="00B47CAA" w:rsidRDefault="001B690A" w:rsidP="001B690A">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2</w:t>
      </w:r>
      <w:r w:rsidRPr="00B47CAA">
        <w:rPr>
          <w:rFonts w:eastAsia="宋体" w:cs="Times New Roman"/>
          <w:b/>
          <w:color w:val="000000" w:themeColor="text1"/>
        </w:rPr>
        <w:t>）区域环境质量底线</w:t>
      </w:r>
    </w:p>
    <w:p w:rsidR="007E75B4" w:rsidRPr="00B47CAA" w:rsidRDefault="007E75B4" w:rsidP="007E75B4">
      <w:pPr>
        <w:ind w:firstLine="480"/>
        <w:rPr>
          <w:rFonts w:cs="Times New Roman"/>
          <w:color w:val="000000" w:themeColor="text1"/>
        </w:rPr>
      </w:pPr>
      <w:r w:rsidRPr="00B47CAA">
        <w:rPr>
          <w:rFonts w:eastAsia="宋体" w:cs="Times New Roman" w:hint="eastAsia"/>
          <w:color w:val="000000" w:themeColor="text1"/>
        </w:rPr>
        <w:t>①</w:t>
      </w:r>
      <w:r w:rsidRPr="00B47CAA">
        <w:rPr>
          <w:rFonts w:cs="Times New Roman"/>
          <w:color w:val="000000" w:themeColor="text1"/>
        </w:rPr>
        <w:tab/>
      </w:r>
      <w:r w:rsidRPr="00B47CAA">
        <w:rPr>
          <w:rFonts w:eastAsia="宋体" w:cs="Times New Roman" w:hint="eastAsia"/>
          <w:color w:val="000000" w:themeColor="text1"/>
        </w:rPr>
        <w:t>环境质量现状</w:t>
      </w:r>
    </w:p>
    <w:p w:rsidR="007E75B4" w:rsidRPr="00B47CAA" w:rsidRDefault="004D71BF" w:rsidP="007E75B4">
      <w:pPr>
        <w:ind w:firstLine="480"/>
        <w:rPr>
          <w:rFonts w:eastAsia="宋体" w:cs="Times New Roman"/>
          <w:color w:val="000000" w:themeColor="text1"/>
        </w:rPr>
      </w:pPr>
      <w:r w:rsidRPr="00B47CAA">
        <w:rPr>
          <w:rFonts w:eastAsia="宋体" w:cs="Times New Roman" w:hint="eastAsia"/>
          <w:color w:val="000000" w:themeColor="text1"/>
        </w:rPr>
        <w:t>环境空气现状监测位于项目下风向</w:t>
      </w:r>
      <w:r w:rsidR="00303754" w:rsidRPr="00B47CAA">
        <w:rPr>
          <w:rFonts w:eastAsia="宋体" w:cs="Times New Roman" w:hint="eastAsia"/>
          <w:color w:val="000000" w:themeColor="text1"/>
        </w:rPr>
        <w:t>敏感点</w:t>
      </w:r>
      <w:r w:rsidRPr="00B47CAA">
        <w:rPr>
          <w:rFonts w:eastAsia="宋体" w:cs="Times New Roman" w:hint="eastAsia"/>
          <w:color w:val="000000" w:themeColor="text1"/>
        </w:rPr>
        <w:t>瑶罗塘</w:t>
      </w:r>
      <w:r w:rsidR="00303754" w:rsidRPr="00B47CAA">
        <w:rPr>
          <w:rFonts w:eastAsia="宋体" w:cs="Times New Roman" w:hint="eastAsia"/>
          <w:color w:val="000000" w:themeColor="text1"/>
        </w:rPr>
        <w:t>，根据监测结果，</w:t>
      </w:r>
      <w:r w:rsidR="00303754" w:rsidRPr="00B47CAA">
        <w:rPr>
          <w:rFonts w:eastAsia="宋体" w:cs="Times New Roman"/>
          <w:color w:val="000000" w:themeColor="text1"/>
        </w:rPr>
        <w:t>TSP</w:t>
      </w:r>
      <w:r w:rsidR="00303754" w:rsidRPr="00B47CAA">
        <w:rPr>
          <w:rFonts w:eastAsia="宋体" w:cs="Times New Roman"/>
          <w:color w:val="000000" w:themeColor="text1"/>
        </w:rPr>
        <w:t>、、氟化物、铅、汞、砷、镉浓度均能满足《环境空气质量标准》（</w:t>
      </w:r>
      <w:r w:rsidR="00303754" w:rsidRPr="00B47CAA">
        <w:rPr>
          <w:rFonts w:eastAsia="宋体" w:cs="Times New Roman"/>
          <w:color w:val="000000" w:themeColor="text1"/>
        </w:rPr>
        <w:t>GB3095-2012</w:t>
      </w:r>
      <w:r w:rsidR="00303754" w:rsidRPr="00B47CAA">
        <w:rPr>
          <w:rFonts w:eastAsia="宋体" w:cs="Times New Roman"/>
          <w:color w:val="000000" w:themeColor="text1"/>
        </w:rPr>
        <w:t>）中二级标准要求；氯化氢能达到《环境影响评价技术导则大气环境》（</w:t>
      </w:r>
      <w:r w:rsidR="00303754" w:rsidRPr="00B47CAA">
        <w:rPr>
          <w:rFonts w:eastAsia="宋体" w:cs="Times New Roman"/>
          <w:color w:val="000000" w:themeColor="text1"/>
        </w:rPr>
        <w:t>HJ2.2-2018</w:t>
      </w:r>
      <w:r w:rsidR="00303754" w:rsidRPr="00B47CAA">
        <w:rPr>
          <w:rFonts w:eastAsia="宋体" w:cs="Times New Roman"/>
          <w:color w:val="000000" w:themeColor="text1"/>
        </w:rPr>
        <w:t>）附录</w:t>
      </w:r>
      <w:r w:rsidR="00303754" w:rsidRPr="00B47CAA">
        <w:rPr>
          <w:rFonts w:eastAsia="宋体" w:cs="Times New Roman"/>
          <w:color w:val="000000" w:themeColor="text1"/>
        </w:rPr>
        <w:t>D</w:t>
      </w:r>
      <w:r w:rsidR="00303754" w:rsidRPr="00B47CAA">
        <w:rPr>
          <w:rFonts w:eastAsia="宋体" w:cs="Times New Roman"/>
          <w:color w:val="000000" w:themeColor="text1"/>
        </w:rPr>
        <w:t>标准。项目所在地区环境空气质量良好。</w:t>
      </w:r>
    </w:p>
    <w:p w:rsidR="00303754" w:rsidRPr="00B47CAA" w:rsidRDefault="00303754" w:rsidP="007E75B4">
      <w:pPr>
        <w:ind w:firstLine="480"/>
        <w:rPr>
          <w:rFonts w:eastAsia="宋体" w:cs="Times New Roman"/>
          <w:color w:val="000000" w:themeColor="text1"/>
        </w:rPr>
      </w:pPr>
      <w:r w:rsidRPr="00B47CAA">
        <w:rPr>
          <w:rFonts w:eastAsia="宋体" w:cs="Times New Roman" w:hint="eastAsia"/>
          <w:color w:val="000000" w:themeColor="text1"/>
        </w:rPr>
        <w:t>地表水现状监测断面为</w:t>
      </w:r>
      <w:r w:rsidRPr="00B47CAA">
        <w:rPr>
          <w:rFonts w:eastAsia="宋体" w:cs="Times New Roman"/>
          <w:color w:val="000000" w:themeColor="text1"/>
        </w:rPr>
        <w:t>在龙潭产业园龙腾路附近断面（排污口上游</w:t>
      </w:r>
      <w:r w:rsidRPr="00B47CAA">
        <w:rPr>
          <w:rFonts w:eastAsia="宋体" w:cs="Times New Roman"/>
          <w:color w:val="000000" w:themeColor="text1"/>
        </w:rPr>
        <w:t>300m</w:t>
      </w:r>
      <w:r w:rsidRPr="00B47CAA">
        <w:rPr>
          <w:rFonts w:eastAsia="宋体" w:cs="Times New Roman"/>
          <w:color w:val="000000" w:themeColor="text1"/>
        </w:rPr>
        <w:t>）、竹子垌断面（排污口下游</w:t>
      </w:r>
      <w:r w:rsidRPr="00B47CAA">
        <w:rPr>
          <w:rFonts w:eastAsia="宋体" w:cs="Times New Roman"/>
          <w:color w:val="000000" w:themeColor="text1"/>
        </w:rPr>
        <w:t>600m</w:t>
      </w:r>
      <w:r w:rsidRPr="00B47CAA">
        <w:rPr>
          <w:rFonts w:eastAsia="宋体" w:cs="Times New Roman"/>
          <w:color w:val="000000" w:themeColor="text1"/>
        </w:rPr>
        <w:t>）、与白沙河交汇前</w:t>
      </w:r>
      <w:r w:rsidRPr="00B47CAA">
        <w:rPr>
          <w:rFonts w:eastAsia="宋体" w:cs="Times New Roman"/>
          <w:color w:val="000000" w:themeColor="text1"/>
        </w:rPr>
        <w:t>500m</w:t>
      </w:r>
      <w:r w:rsidRPr="00B47CAA">
        <w:rPr>
          <w:rFonts w:eastAsia="宋体" w:cs="Times New Roman"/>
          <w:color w:val="000000" w:themeColor="text1"/>
        </w:rPr>
        <w:t>、断面长岭河汇入前</w:t>
      </w:r>
      <w:r w:rsidRPr="00B47CAA">
        <w:rPr>
          <w:rFonts w:eastAsia="宋体" w:cs="Times New Roman"/>
          <w:color w:val="000000" w:themeColor="text1"/>
        </w:rPr>
        <w:t>500m</w:t>
      </w:r>
      <w:r w:rsidRPr="00B47CAA">
        <w:rPr>
          <w:rFonts w:eastAsia="宋体" w:cs="Times New Roman"/>
          <w:color w:val="000000" w:themeColor="text1"/>
        </w:rPr>
        <w:t>、断面北海市合浦县山口镇饮用水取水口断面、兰海高速桥断面</w:t>
      </w:r>
      <w:r w:rsidRPr="00B47CAA">
        <w:rPr>
          <w:rFonts w:eastAsia="宋体" w:cs="Times New Roman" w:hint="eastAsia"/>
          <w:color w:val="000000" w:themeColor="text1"/>
        </w:rPr>
        <w:t>，根据监测结果可知，</w:t>
      </w:r>
      <w:r w:rsidRPr="00B47CAA">
        <w:rPr>
          <w:rFonts w:eastAsia="宋体" w:cs="Times New Roman"/>
          <w:color w:val="000000" w:themeColor="text1"/>
        </w:rPr>
        <w:t>W1~W3</w:t>
      </w:r>
      <w:r w:rsidRPr="00B47CAA">
        <w:rPr>
          <w:rFonts w:eastAsia="宋体" w:cs="Times New Roman"/>
          <w:color w:val="000000" w:themeColor="text1"/>
        </w:rPr>
        <w:t>监测断面的</w:t>
      </w:r>
      <w:r w:rsidRPr="00B47CAA">
        <w:rPr>
          <w:rFonts w:eastAsia="宋体" w:cs="Times New Roman"/>
          <w:color w:val="000000" w:themeColor="text1"/>
        </w:rPr>
        <w:t>COD</w:t>
      </w:r>
      <w:r w:rsidRPr="00B47CAA">
        <w:rPr>
          <w:rFonts w:eastAsia="宋体" w:cs="Times New Roman"/>
          <w:color w:val="000000" w:themeColor="text1"/>
        </w:rPr>
        <w:t>和总磷实测浓度超标率均为</w:t>
      </w:r>
      <w:r w:rsidRPr="00B47CAA">
        <w:rPr>
          <w:rFonts w:eastAsia="宋体" w:cs="Times New Roman"/>
          <w:color w:val="000000" w:themeColor="text1"/>
        </w:rPr>
        <w:t>100%</w:t>
      </w:r>
      <w:r w:rsidRPr="00B47CAA">
        <w:rPr>
          <w:rFonts w:eastAsia="宋体" w:cs="Times New Roman"/>
          <w:color w:val="000000" w:themeColor="text1"/>
        </w:rPr>
        <w:t>，最大超标倍数分别为</w:t>
      </w:r>
      <w:r w:rsidRPr="00B47CAA">
        <w:rPr>
          <w:rFonts w:eastAsia="宋体" w:cs="Times New Roman"/>
          <w:color w:val="000000" w:themeColor="text1"/>
        </w:rPr>
        <w:t>0.4</w:t>
      </w:r>
      <w:r w:rsidRPr="00B47CAA">
        <w:rPr>
          <w:rFonts w:eastAsia="宋体" w:cs="Times New Roman"/>
          <w:color w:val="000000" w:themeColor="text1"/>
        </w:rPr>
        <w:t>、</w:t>
      </w:r>
      <w:r w:rsidRPr="00B47CAA">
        <w:rPr>
          <w:rFonts w:eastAsia="宋体" w:cs="Times New Roman"/>
          <w:color w:val="000000" w:themeColor="text1"/>
        </w:rPr>
        <w:t>0.9</w:t>
      </w:r>
      <w:r w:rsidRPr="00B47CAA">
        <w:rPr>
          <w:rFonts w:eastAsia="宋体" w:cs="Times New Roman"/>
          <w:color w:val="000000" w:themeColor="text1"/>
        </w:rPr>
        <w:t>倍，其余各项监测断面和监测因子均符合《地表水环境质量标准》（</w:t>
      </w:r>
      <w:r w:rsidRPr="00B47CAA">
        <w:rPr>
          <w:rFonts w:eastAsia="宋体" w:cs="Times New Roman"/>
          <w:color w:val="000000" w:themeColor="text1"/>
        </w:rPr>
        <w:t>GB3838-2002</w:t>
      </w:r>
      <w:r w:rsidRPr="00B47CAA">
        <w:rPr>
          <w:rFonts w:eastAsia="宋体" w:cs="Times New Roman"/>
          <w:color w:val="000000" w:themeColor="text1"/>
        </w:rPr>
        <w:t>）</w:t>
      </w:r>
      <w:r w:rsidRPr="00B47CAA">
        <w:rPr>
          <w:rFonts w:ascii="宋体" w:eastAsia="宋体" w:hAnsi="宋体" w:cs="宋体" w:hint="eastAsia"/>
          <w:color w:val="000000" w:themeColor="text1"/>
        </w:rPr>
        <w:t>Ⅲ</w:t>
      </w:r>
      <w:r w:rsidRPr="00B47CAA">
        <w:rPr>
          <w:rFonts w:eastAsia="宋体" w:cs="Times New Roman"/>
          <w:color w:val="000000" w:themeColor="text1"/>
        </w:rPr>
        <w:t>类水质标准。</w:t>
      </w:r>
    </w:p>
    <w:p w:rsidR="00303754" w:rsidRPr="00B47CAA" w:rsidRDefault="00303754" w:rsidP="007E75B4">
      <w:pPr>
        <w:ind w:firstLine="480"/>
        <w:rPr>
          <w:rFonts w:eastAsia="宋体" w:cs="Times New Roman"/>
          <w:color w:val="000000" w:themeColor="text1"/>
        </w:rPr>
      </w:pPr>
      <w:r w:rsidRPr="00B47CAA">
        <w:rPr>
          <w:rFonts w:eastAsia="宋体" w:cs="Times New Roman" w:hint="eastAsia"/>
          <w:color w:val="000000" w:themeColor="text1"/>
        </w:rPr>
        <w:t>地下水水质现状监测在项目场地周围设置</w:t>
      </w:r>
      <w:r w:rsidRPr="00B47CAA">
        <w:rPr>
          <w:rFonts w:eastAsia="宋体" w:cs="Times New Roman" w:hint="eastAsia"/>
          <w:color w:val="000000" w:themeColor="text1"/>
        </w:rPr>
        <w:t>7</w:t>
      </w:r>
      <w:r w:rsidRPr="00B47CAA">
        <w:rPr>
          <w:rFonts w:eastAsia="宋体" w:cs="Times New Roman" w:hint="eastAsia"/>
          <w:color w:val="000000" w:themeColor="text1"/>
        </w:rPr>
        <w:t>个监测点</w:t>
      </w:r>
      <w:r w:rsidR="002B415E" w:rsidRPr="00B47CAA">
        <w:rPr>
          <w:rFonts w:eastAsia="宋体" w:cs="Times New Roman" w:hint="eastAsia"/>
          <w:color w:val="000000" w:themeColor="text1"/>
        </w:rPr>
        <w:t>，</w:t>
      </w:r>
      <w:r w:rsidR="002B415E" w:rsidRPr="00B47CAA">
        <w:rPr>
          <w:rFonts w:eastAsia="宋体" w:cs="Times New Roman"/>
          <w:color w:val="000000" w:themeColor="text1"/>
        </w:rPr>
        <w:t>监测因子为：</w:t>
      </w:r>
      <w:r w:rsidR="002B415E" w:rsidRPr="00B47CAA">
        <w:rPr>
          <w:rFonts w:eastAsia="宋体" w:cs="Times New Roman"/>
          <w:color w:val="000000" w:themeColor="text1"/>
          <w:lang w:val="zh-CN"/>
        </w:rPr>
        <w:t>K</w:t>
      </w:r>
      <w:r w:rsidR="002B415E" w:rsidRPr="00B47CAA">
        <w:rPr>
          <w:rFonts w:eastAsia="宋体" w:cs="Times New Roman"/>
          <w:color w:val="000000" w:themeColor="text1"/>
          <w:vertAlign w:val="superscript"/>
          <w:lang w:val="zh-CN"/>
        </w:rPr>
        <w:t>+</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Na</w:t>
      </w:r>
      <w:r w:rsidR="002B415E" w:rsidRPr="00B47CAA">
        <w:rPr>
          <w:rFonts w:eastAsia="宋体" w:cs="Times New Roman"/>
          <w:color w:val="000000" w:themeColor="text1"/>
          <w:vertAlign w:val="superscript"/>
          <w:lang w:val="zh-CN"/>
        </w:rPr>
        <w:t>+</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Ca</w:t>
      </w:r>
      <w:r w:rsidR="002B415E" w:rsidRPr="00B47CAA">
        <w:rPr>
          <w:rFonts w:eastAsia="宋体" w:cs="Times New Roman"/>
          <w:color w:val="000000" w:themeColor="text1"/>
          <w:vertAlign w:val="superscript"/>
          <w:lang w:val="zh-CN"/>
        </w:rPr>
        <w:t>2+</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Mg</w:t>
      </w:r>
      <w:r w:rsidR="002B415E" w:rsidRPr="00B47CAA">
        <w:rPr>
          <w:rFonts w:eastAsia="宋体" w:cs="Times New Roman"/>
          <w:color w:val="000000" w:themeColor="text1"/>
          <w:vertAlign w:val="superscript"/>
          <w:lang w:val="zh-CN"/>
        </w:rPr>
        <w:t>2+</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CO</w:t>
      </w:r>
      <w:r w:rsidR="002B415E" w:rsidRPr="00B47CAA">
        <w:rPr>
          <w:rFonts w:eastAsia="宋体" w:cs="Times New Roman"/>
          <w:color w:val="000000" w:themeColor="text1"/>
          <w:vertAlign w:val="subscript"/>
          <w:lang w:val="zh-CN"/>
        </w:rPr>
        <w:t>3</w:t>
      </w:r>
      <w:r w:rsidR="002B415E" w:rsidRPr="00B47CAA">
        <w:rPr>
          <w:rFonts w:eastAsia="宋体" w:cs="Times New Roman"/>
          <w:color w:val="000000" w:themeColor="text1"/>
          <w:vertAlign w:val="superscript"/>
          <w:lang w:val="zh-CN"/>
        </w:rPr>
        <w:t>2-</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HCO</w:t>
      </w:r>
      <w:r w:rsidR="002B415E" w:rsidRPr="00B47CAA">
        <w:rPr>
          <w:rFonts w:eastAsia="宋体" w:cs="Times New Roman"/>
          <w:color w:val="000000" w:themeColor="text1"/>
          <w:vertAlign w:val="subscript"/>
          <w:lang w:val="zh-CN"/>
        </w:rPr>
        <w:t>3</w:t>
      </w:r>
      <w:r w:rsidR="002B415E" w:rsidRPr="00B47CAA">
        <w:rPr>
          <w:rFonts w:eastAsia="宋体" w:cs="Times New Roman"/>
          <w:color w:val="000000" w:themeColor="text1"/>
          <w:vertAlign w:val="superscript"/>
          <w:lang w:val="zh-CN"/>
        </w:rPr>
        <w:t>-</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Cl</w:t>
      </w:r>
      <w:r w:rsidR="002B415E" w:rsidRPr="00B47CAA">
        <w:rPr>
          <w:rFonts w:eastAsia="宋体" w:cs="Times New Roman"/>
          <w:color w:val="000000" w:themeColor="text1"/>
          <w:vertAlign w:val="superscript"/>
          <w:lang w:val="zh-CN"/>
        </w:rPr>
        <w:t>-</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SO</w:t>
      </w:r>
      <w:r w:rsidR="002B415E" w:rsidRPr="00B47CAA">
        <w:rPr>
          <w:rFonts w:eastAsia="宋体" w:cs="Times New Roman"/>
          <w:color w:val="000000" w:themeColor="text1"/>
          <w:vertAlign w:val="subscript"/>
          <w:lang w:val="zh-CN"/>
        </w:rPr>
        <w:t>4</w:t>
      </w:r>
      <w:r w:rsidR="002B415E" w:rsidRPr="00B47CAA">
        <w:rPr>
          <w:rFonts w:eastAsia="宋体" w:cs="Times New Roman"/>
          <w:color w:val="000000" w:themeColor="text1"/>
          <w:vertAlign w:val="superscript"/>
          <w:lang w:val="zh-CN"/>
        </w:rPr>
        <w:t>2-</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pH</w:t>
      </w:r>
      <w:r w:rsidR="002B415E" w:rsidRPr="00B47CAA">
        <w:rPr>
          <w:rFonts w:eastAsia="宋体" w:cs="Times New Roman"/>
          <w:color w:val="000000" w:themeColor="text1"/>
          <w:lang w:val="zh-CN"/>
        </w:rPr>
        <w:t>值、耗氧量、挥发性酚类、氨氮、硝酸盐氮、亚硝酸盐氮、</w:t>
      </w:r>
      <w:r w:rsidR="002B415E" w:rsidRPr="00B47CAA">
        <w:rPr>
          <w:rFonts w:eastAsia="宋体" w:cs="Times New Roman"/>
          <w:color w:val="000000" w:themeColor="text1"/>
          <w:lang w:val="zh-CN"/>
        </w:rPr>
        <w:t>Ni</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Co</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Mn</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Cu</w:t>
      </w:r>
      <w:r w:rsidR="002B415E" w:rsidRPr="00B47CAA">
        <w:rPr>
          <w:rFonts w:eastAsia="宋体" w:cs="Times New Roman"/>
          <w:color w:val="000000" w:themeColor="text1"/>
          <w:lang w:val="zh-CN"/>
        </w:rPr>
        <w:t>、总铬、</w:t>
      </w:r>
      <w:r w:rsidR="002B415E" w:rsidRPr="00B47CAA">
        <w:rPr>
          <w:rFonts w:eastAsia="宋体" w:cs="Times New Roman"/>
          <w:color w:val="000000" w:themeColor="text1"/>
          <w:lang w:val="zh-CN"/>
        </w:rPr>
        <w:t>Cd</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Pb</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As</w:t>
      </w:r>
      <w:r w:rsidR="002B415E" w:rsidRPr="00B47CAA">
        <w:rPr>
          <w:rFonts w:eastAsia="宋体" w:cs="Times New Roman"/>
          <w:color w:val="000000" w:themeColor="text1"/>
          <w:lang w:val="zh-CN"/>
        </w:rPr>
        <w:t>、</w:t>
      </w:r>
      <w:r w:rsidR="002B415E" w:rsidRPr="00B47CAA">
        <w:rPr>
          <w:rFonts w:eastAsia="宋体" w:cs="Times New Roman"/>
          <w:color w:val="000000" w:themeColor="text1"/>
          <w:lang w:val="zh-CN"/>
        </w:rPr>
        <w:t>Hg</w:t>
      </w:r>
      <w:r w:rsidR="002B415E" w:rsidRPr="00B47CAA">
        <w:rPr>
          <w:rFonts w:eastAsia="宋体" w:cs="Times New Roman"/>
          <w:color w:val="000000" w:themeColor="text1"/>
          <w:lang w:val="zh-CN"/>
        </w:rPr>
        <w:t>共</w:t>
      </w:r>
      <w:r w:rsidR="002B415E" w:rsidRPr="00B47CAA">
        <w:rPr>
          <w:rFonts w:eastAsia="宋体" w:cs="Times New Roman"/>
          <w:color w:val="000000" w:themeColor="text1"/>
          <w:lang w:val="zh-CN"/>
        </w:rPr>
        <w:t>23</w:t>
      </w:r>
      <w:r w:rsidR="002B415E" w:rsidRPr="00B47CAA">
        <w:rPr>
          <w:rFonts w:eastAsia="宋体" w:cs="Times New Roman"/>
          <w:color w:val="000000" w:themeColor="text1"/>
          <w:lang w:val="zh-CN"/>
        </w:rPr>
        <w:t>项</w:t>
      </w:r>
      <w:r w:rsidR="002B415E" w:rsidRPr="00B47CAA">
        <w:rPr>
          <w:rFonts w:eastAsia="宋体" w:cs="Times New Roman"/>
          <w:color w:val="000000" w:themeColor="text1"/>
        </w:rPr>
        <w:t>。根据监测结果可知，除</w:t>
      </w:r>
      <w:r w:rsidR="00BD3174" w:rsidRPr="00B47CAA">
        <w:rPr>
          <w:rFonts w:eastAsia="宋体" w:cs="Times New Roman" w:hint="eastAsia"/>
          <w:color w:val="000000" w:themeColor="text1"/>
        </w:rPr>
        <w:t>部分</w:t>
      </w:r>
      <w:r w:rsidR="002B415E" w:rsidRPr="00B47CAA">
        <w:rPr>
          <w:rFonts w:eastAsia="宋体" w:cs="Times New Roman"/>
          <w:color w:val="000000" w:themeColor="text1"/>
        </w:rPr>
        <w:t>点位</w:t>
      </w:r>
      <w:r w:rsidR="00BD3174" w:rsidRPr="00B47CAA">
        <w:rPr>
          <w:rFonts w:eastAsia="宋体" w:cs="Times New Roman" w:hint="eastAsia"/>
          <w:color w:val="000000" w:themeColor="text1"/>
        </w:rPr>
        <w:t>部分</w:t>
      </w:r>
      <w:r w:rsidR="002B415E" w:rsidRPr="00B47CAA">
        <w:rPr>
          <w:rFonts w:eastAsia="宋体" w:cs="Times New Roman"/>
          <w:color w:val="000000" w:themeColor="text1"/>
        </w:rPr>
        <w:t>的超标因子外，其余点位监测因子均能达到《地下水质量标准》（</w:t>
      </w:r>
      <w:r w:rsidR="002B415E" w:rsidRPr="00B47CAA">
        <w:rPr>
          <w:rFonts w:eastAsia="宋体" w:cs="Times New Roman"/>
          <w:color w:val="000000" w:themeColor="text1"/>
        </w:rPr>
        <w:t>GB/T14848-2017</w:t>
      </w:r>
      <w:r w:rsidR="002B415E" w:rsidRPr="00B47CAA">
        <w:rPr>
          <w:rFonts w:eastAsia="宋体" w:cs="Times New Roman"/>
          <w:color w:val="000000" w:themeColor="text1"/>
        </w:rPr>
        <w:t>）</w:t>
      </w:r>
      <w:r w:rsidR="002B415E" w:rsidRPr="00B47CAA">
        <w:rPr>
          <w:rFonts w:ascii="宋体" w:eastAsia="宋体" w:hAnsi="宋体" w:cs="宋体" w:hint="eastAsia"/>
          <w:color w:val="000000" w:themeColor="text1"/>
        </w:rPr>
        <w:t>Ⅲ</w:t>
      </w:r>
      <w:r w:rsidR="002B415E" w:rsidRPr="00B47CAA">
        <w:rPr>
          <w:rFonts w:eastAsia="宋体" w:cs="Times New Roman"/>
          <w:color w:val="000000" w:themeColor="text1"/>
        </w:rPr>
        <w:t>类标准。</w:t>
      </w:r>
    </w:p>
    <w:p w:rsidR="002B415E" w:rsidRPr="00B47CAA" w:rsidRDefault="002B415E" w:rsidP="002B415E">
      <w:pPr>
        <w:ind w:firstLine="480"/>
        <w:rPr>
          <w:color w:val="000000" w:themeColor="text1"/>
        </w:rPr>
      </w:pPr>
      <w:r w:rsidRPr="00B47CAA">
        <w:rPr>
          <w:rFonts w:ascii="宋体" w:eastAsia="宋体" w:hAnsi="宋体" w:cs="宋体" w:hint="eastAsia"/>
          <w:color w:val="000000" w:themeColor="text1"/>
        </w:rPr>
        <w:lastRenderedPageBreak/>
        <w:t>在厂区东、南、西、北</w:t>
      </w:r>
      <w:r w:rsidR="001072C0" w:rsidRPr="00B47CAA">
        <w:rPr>
          <w:rFonts w:ascii="宋体" w:eastAsia="宋体" w:hAnsi="宋体" w:cs="宋体" w:hint="eastAsia"/>
          <w:color w:val="000000" w:themeColor="text1"/>
        </w:rPr>
        <w:t>及敏感点瑶罗塘</w:t>
      </w:r>
      <w:r w:rsidRPr="00B47CAA">
        <w:rPr>
          <w:rFonts w:ascii="宋体" w:eastAsia="宋体" w:hAnsi="宋体" w:cs="宋体" w:hint="eastAsia"/>
          <w:color w:val="000000" w:themeColor="text1"/>
        </w:rPr>
        <w:t>各设一个声环境监测点位，</w:t>
      </w:r>
      <w:r w:rsidR="000D4BFC" w:rsidRPr="00B47CAA">
        <w:rPr>
          <w:rFonts w:ascii="宋体" w:eastAsia="宋体" w:hAnsi="宋体" w:cs="宋体" w:hint="eastAsia"/>
          <w:color w:val="000000" w:themeColor="text1"/>
        </w:rPr>
        <w:t>各</w:t>
      </w:r>
      <w:r w:rsidRPr="00B47CAA">
        <w:rPr>
          <w:rFonts w:ascii="宋体" w:eastAsia="宋体" w:hAnsi="宋体" w:cs="宋体" w:hint="eastAsia"/>
          <w:color w:val="000000" w:themeColor="text1"/>
        </w:rPr>
        <w:t>监测</w:t>
      </w:r>
      <w:r w:rsidR="000D4BFC" w:rsidRPr="00B47CAA">
        <w:rPr>
          <w:rFonts w:ascii="宋体" w:eastAsia="宋体" w:hAnsi="宋体" w:cs="宋体" w:hint="eastAsia"/>
          <w:color w:val="000000" w:themeColor="text1"/>
        </w:rPr>
        <w:t>点监测结果</w:t>
      </w:r>
      <w:r w:rsidRPr="00B47CAA">
        <w:rPr>
          <w:rFonts w:ascii="宋体" w:eastAsia="宋体" w:hAnsi="宋体" w:cs="宋体" w:hint="eastAsia"/>
          <w:color w:val="000000" w:themeColor="text1"/>
        </w:rPr>
        <w:t>均能达到《声环境质量标准》（</w:t>
      </w:r>
      <w:r w:rsidRPr="00B47CAA">
        <w:rPr>
          <w:color w:val="000000" w:themeColor="text1"/>
        </w:rPr>
        <w:t>GB3096-2008</w:t>
      </w:r>
      <w:r w:rsidRPr="00B47CAA">
        <w:rPr>
          <w:rFonts w:ascii="宋体" w:eastAsia="宋体" w:hAnsi="宋体" w:cs="宋体" w:hint="eastAsia"/>
          <w:color w:val="000000" w:themeColor="text1"/>
        </w:rPr>
        <w:t>）中标准要求。</w:t>
      </w:r>
    </w:p>
    <w:p w:rsidR="001072C0" w:rsidRPr="00B47CAA" w:rsidRDefault="00C854EC" w:rsidP="001072C0">
      <w:pPr>
        <w:ind w:firstLine="480"/>
        <w:rPr>
          <w:rFonts w:eastAsia="宋体" w:cs="Times New Roman"/>
          <w:color w:val="000000" w:themeColor="text1"/>
          <w:lang w:val="zh-CN"/>
        </w:rPr>
      </w:pPr>
      <w:r w:rsidRPr="00B47CAA">
        <w:rPr>
          <w:rFonts w:eastAsia="宋体" w:cs="Times New Roman" w:hint="eastAsia"/>
          <w:color w:val="000000" w:themeColor="text1"/>
        </w:rPr>
        <w:t>土壤环境现状监测在</w:t>
      </w:r>
      <w:r w:rsidR="001072C0" w:rsidRPr="00B47CAA">
        <w:rPr>
          <w:rFonts w:eastAsia="宋体" w:cs="Times New Roman"/>
          <w:color w:val="000000" w:themeColor="text1"/>
        </w:rPr>
        <w:t>厂内</w:t>
      </w:r>
      <w:r w:rsidR="001072C0" w:rsidRPr="00B47CAA">
        <w:rPr>
          <w:rFonts w:eastAsia="宋体" w:cs="Times New Roman"/>
          <w:color w:val="000000" w:themeColor="text1"/>
        </w:rPr>
        <w:t>T1~T5</w:t>
      </w:r>
      <w:r w:rsidR="001072C0" w:rsidRPr="00B47CAA">
        <w:rPr>
          <w:rFonts w:eastAsia="宋体" w:cs="Times New Roman"/>
          <w:color w:val="000000" w:themeColor="text1"/>
        </w:rPr>
        <w:t>监测点污染物均未超过《土壤环境质量建设用地土壤污染风险管控标准（试行）》（</w:t>
      </w:r>
      <w:r w:rsidR="001072C0" w:rsidRPr="00B47CAA">
        <w:rPr>
          <w:rFonts w:eastAsia="宋体" w:cs="Times New Roman"/>
          <w:color w:val="000000" w:themeColor="text1"/>
        </w:rPr>
        <w:t>GB36600-2018</w:t>
      </w:r>
      <w:r w:rsidR="001072C0" w:rsidRPr="00B47CAA">
        <w:rPr>
          <w:rFonts w:eastAsia="宋体" w:cs="Times New Roman"/>
          <w:color w:val="000000" w:themeColor="text1"/>
        </w:rPr>
        <w:t>）中的第二类用地的土壤污染风险筛选值；厂外</w:t>
      </w:r>
      <w:r w:rsidR="001072C0" w:rsidRPr="00B47CAA">
        <w:rPr>
          <w:rFonts w:eastAsia="宋体" w:cs="Times New Roman"/>
          <w:color w:val="000000" w:themeColor="text1"/>
        </w:rPr>
        <w:t>T6~T9</w:t>
      </w:r>
      <w:r w:rsidR="001072C0" w:rsidRPr="00B47CAA">
        <w:rPr>
          <w:rFonts w:eastAsia="宋体" w:cs="Times New Roman"/>
          <w:color w:val="000000" w:themeColor="text1"/>
        </w:rPr>
        <w:t>各监测点污染物含量均未超过《土壤环境质量农用地土壤污染风险管控标准（试行）》（</w:t>
      </w:r>
      <w:r w:rsidR="001072C0" w:rsidRPr="00B47CAA">
        <w:rPr>
          <w:rFonts w:eastAsia="宋体" w:cs="Times New Roman"/>
          <w:color w:val="000000" w:themeColor="text1"/>
        </w:rPr>
        <w:t>GB15</w:t>
      </w:r>
      <w:r w:rsidR="001072C0" w:rsidRPr="00B47CAA">
        <w:rPr>
          <w:rFonts w:eastAsia="宋体" w:cs="Times New Roman" w:hint="eastAsia"/>
          <w:color w:val="000000" w:themeColor="text1"/>
        </w:rPr>
        <w:t>6</w:t>
      </w:r>
      <w:r w:rsidR="001072C0" w:rsidRPr="00B47CAA">
        <w:rPr>
          <w:rFonts w:eastAsia="宋体" w:cs="Times New Roman"/>
          <w:color w:val="000000" w:themeColor="text1"/>
        </w:rPr>
        <w:t>18-2018</w:t>
      </w:r>
      <w:r w:rsidR="001072C0" w:rsidRPr="00B47CAA">
        <w:rPr>
          <w:rFonts w:eastAsia="宋体" w:cs="Times New Roman"/>
          <w:color w:val="000000" w:themeColor="text1"/>
        </w:rPr>
        <w:t>）农用地土壤污染风险筛选值，土壤环境质量良好。</w:t>
      </w:r>
    </w:p>
    <w:p w:rsidR="007E75B4" w:rsidRPr="00B47CAA" w:rsidRDefault="007E75B4" w:rsidP="007E75B4">
      <w:pPr>
        <w:ind w:firstLine="480"/>
        <w:rPr>
          <w:rFonts w:cs="Times New Roman"/>
          <w:color w:val="000000" w:themeColor="text1"/>
        </w:rPr>
      </w:pPr>
      <w:r w:rsidRPr="00B47CAA">
        <w:rPr>
          <w:rFonts w:eastAsia="宋体" w:cs="Times New Roman" w:hint="eastAsia"/>
          <w:color w:val="000000" w:themeColor="text1"/>
        </w:rPr>
        <w:t>②</w:t>
      </w:r>
      <w:r w:rsidRPr="00B47CAA">
        <w:rPr>
          <w:rFonts w:cs="Times New Roman"/>
          <w:color w:val="000000" w:themeColor="text1"/>
        </w:rPr>
        <w:tab/>
      </w:r>
      <w:r w:rsidRPr="00B47CAA">
        <w:rPr>
          <w:rFonts w:eastAsia="宋体" w:cs="Times New Roman" w:hint="eastAsia"/>
          <w:color w:val="000000" w:themeColor="text1"/>
        </w:rPr>
        <w:t>项目实施后对区域环境质量的影响</w:t>
      </w:r>
    </w:p>
    <w:p w:rsidR="002C3622" w:rsidRPr="00B47CAA" w:rsidRDefault="00337E38" w:rsidP="002C3622">
      <w:pPr>
        <w:ind w:firstLine="480"/>
        <w:rPr>
          <w:rFonts w:eastAsia="宋体" w:cs="Times New Roman"/>
          <w:color w:val="000000" w:themeColor="text1"/>
        </w:rPr>
      </w:pPr>
      <w:r w:rsidRPr="00B47CAA">
        <w:rPr>
          <w:rFonts w:eastAsia="宋体" w:cs="Times New Roman"/>
          <w:color w:val="000000" w:themeColor="text1"/>
        </w:rPr>
        <w:t>本项目无生产废水排放，生活污水处理后能达标排放，废气</w:t>
      </w:r>
      <w:r w:rsidR="0067435E" w:rsidRPr="00B47CAA">
        <w:rPr>
          <w:rFonts w:eastAsia="宋体" w:cs="Times New Roman" w:hint="eastAsia"/>
          <w:color w:val="000000" w:themeColor="text1"/>
        </w:rPr>
        <w:t>处理后</w:t>
      </w:r>
      <w:r w:rsidR="002C3622" w:rsidRPr="00B47CAA">
        <w:rPr>
          <w:rFonts w:eastAsia="宋体" w:cs="Times New Roman"/>
          <w:color w:val="000000" w:themeColor="text1"/>
        </w:rPr>
        <w:t>达标排放，对周边环境影响很小，符合环境质量底线要求。项目变废为宝，废水、废气、噪声经采取措施后均能够达标排放，排放量较小，危险废物均得到有效处置，因此，项目的建设不会突破当地环境质量底线。</w:t>
      </w:r>
    </w:p>
    <w:p w:rsidR="001B690A" w:rsidRPr="00B47CAA" w:rsidRDefault="001B690A" w:rsidP="002C3622">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3</w:t>
      </w:r>
      <w:r w:rsidRPr="00B47CAA">
        <w:rPr>
          <w:rFonts w:eastAsia="宋体" w:cs="Times New Roman"/>
          <w:b/>
          <w:color w:val="000000" w:themeColor="text1"/>
        </w:rPr>
        <w:t>）资源利用上线</w:t>
      </w:r>
    </w:p>
    <w:p w:rsidR="001B690A" w:rsidRPr="00B47CAA" w:rsidRDefault="001B690A" w:rsidP="001B690A">
      <w:pPr>
        <w:ind w:firstLine="480"/>
        <w:rPr>
          <w:rFonts w:eastAsia="宋体" w:cs="Times New Roman"/>
          <w:color w:val="000000" w:themeColor="text1"/>
          <w:highlight w:val="yellow"/>
        </w:rPr>
      </w:pPr>
      <w:r w:rsidRPr="00B47CAA">
        <w:rPr>
          <w:rFonts w:eastAsia="宋体" w:cs="Times New Roman"/>
          <w:color w:val="000000" w:themeColor="text1"/>
        </w:rPr>
        <w:t>本项目取水由</w:t>
      </w:r>
      <w:r w:rsidR="00C404D1" w:rsidRPr="00B47CAA">
        <w:rPr>
          <w:rFonts w:eastAsia="宋体" w:cs="Times New Roman"/>
          <w:color w:val="000000" w:themeColor="text1"/>
        </w:rPr>
        <w:t>龙潭伟业水厂</w:t>
      </w:r>
      <w:r w:rsidRPr="00B47CAA">
        <w:rPr>
          <w:rFonts w:eastAsia="宋体" w:cs="Times New Roman"/>
          <w:color w:val="000000" w:themeColor="text1"/>
        </w:rPr>
        <w:t>供给，全厂新鲜水总用水量为</w:t>
      </w:r>
      <w:r w:rsidR="00861253" w:rsidRPr="00B47CAA">
        <w:rPr>
          <w:rFonts w:eastAsia="宋体" w:cs="Times New Roman" w:hint="eastAsia"/>
          <w:color w:val="000000" w:themeColor="text1"/>
        </w:rPr>
        <w:t>12666.18</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。项目年总用电量为</w:t>
      </w:r>
      <w:r w:rsidR="0081792A" w:rsidRPr="00B47CAA">
        <w:rPr>
          <w:rFonts w:eastAsia="宋体" w:cs="Times New Roman"/>
          <w:color w:val="000000" w:themeColor="text1"/>
        </w:rPr>
        <w:t>461.47</w:t>
      </w:r>
      <w:r w:rsidRPr="00B47CAA">
        <w:rPr>
          <w:rFonts w:eastAsia="宋体" w:cs="Times New Roman"/>
          <w:color w:val="000000" w:themeColor="text1"/>
        </w:rPr>
        <w:t>万</w:t>
      </w:r>
      <w:r w:rsidRPr="00B47CAA">
        <w:rPr>
          <w:rFonts w:eastAsia="宋体" w:cs="Times New Roman"/>
          <w:color w:val="000000" w:themeColor="text1"/>
        </w:rPr>
        <w:t>kwh</w:t>
      </w:r>
      <w:r w:rsidRPr="00B47CAA">
        <w:rPr>
          <w:rFonts w:eastAsia="宋体" w:cs="Times New Roman"/>
          <w:color w:val="000000" w:themeColor="text1"/>
        </w:rPr>
        <w:t>。项目生产主要采取有效的节能降耗措施和手段，即采用负荷管理技术；采用变频调速技术；提高压缩空气系统能效；采用无功补偿技术，从提高设备功率因素等方面入手，选择通用型节电器以及特殊独立的节能设备，高效、低损耗、节能效果明显的针对性的节能设备，以达到节能降耗的目的。项目用水、电等不会突破区域的资源利用上线。</w:t>
      </w:r>
    </w:p>
    <w:p w:rsidR="001B690A" w:rsidRPr="00B47CAA" w:rsidRDefault="001B690A" w:rsidP="001B690A">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4</w:t>
      </w:r>
      <w:r w:rsidRPr="00B47CAA">
        <w:rPr>
          <w:rFonts w:eastAsia="宋体" w:cs="Times New Roman"/>
          <w:b/>
          <w:color w:val="000000" w:themeColor="text1"/>
        </w:rPr>
        <w:t>）环境准入负面清单</w:t>
      </w:r>
    </w:p>
    <w:p w:rsidR="001B690A" w:rsidRPr="00B47CAA" w:rsidRDefault="001B690A" w:rsidP="001B690A">
      <w:pPr>
        <w:ind w:firstLine="480"/>
        <w:rPr>
          <w:rFonts w:eastAsia="宋体" w:cs="Times New Roman"/>
          <w:color w:val="000000" w:themeColor="text1"/>
          <w:highlight w:val="yellow"/>
        </w:rPr>
      </w:pPr>
      <w:r w:rsidRPr="00B47CAA">
        <w:rPr>
          <w:rFonts w:eastAsia="宋体" w:cs="Times New Roman"/>
          <w:color w:val="000000" w:themeColor="text1"/>
        </w:rPr>
        <w:t>根据《</w:t>
      </w:r>
      <w:r w:rsidR="00CC7572" w:rsidRPr="00B47CAA">
        <w:rPr>
          <w:rFonts w:eastAsia="宋体" w:cs="Times New Roman"/>
          <w:color w:val="000000" w:themeColor="text1"/>
        </w:rPr>
        <w:t>广西玉林市龙潭进口再生资源加工利用园区控制性详细规划环境影响报告书</w:t>
      </w:r>
      <w:r w:rsidRPr="00B47CAA">
        <w:rPr>
          <w:rFonts w:eastAsia="宋体" w:cs="Times New Roman"/>
          <w:color w:val="000000" w:themeColor="text1"/>
        </w:rPr>
        <w:t>》，限制</w:t>
      </w:r>
      <w:r w:rsidR="00CC7572" w:rsidRPr="00B47CAA">
        <w:rPr>
          <w:rFonts w:eastAsia="宋体" w:cs="Times New Roman"/>
          <w:color w:val="000000" w:themeColor="text1"/>
        </w:rPr>
        <w:t>及禁止</w:t>
      </w:r>
      <w:r w:rsidRPr="00B47CAA">
        <w:rPr>
          <w:rFonts w:eastAsia="宋体" w:cs="Times New Roman"/>
          <w:color w:val="000000" w:themeColor="text1"/>
        </w:rPr>
        <w:t>入</w:t>
      </w:r>
      <w:r w:rsidR="00CC7572" w:rsidRPr="00B47CAA">
        <w:rPr>
          <w:rFonts w:eastAsia="宋体" w:cs="Times New Roman"/>
          <w:color w:val="000000" w:themeColor="text1"/>
        </w:rPr>
        <w:t>园</w:t>
      </w:r>
      <w:r w:rsidRPr="00B47CAA">
        <w:rPr>
          <w:rFonts w:eastAsia="宋体" w:cs="Times New Roman"/>
          <w:color w:val="000000" w:themeColor="text1"/>
        </w:rPr>
        <w:t>区</w:t>
      </w:r>
      <w:r w:rsidR="00CC7572" w:rsidRPr="00B47CAA">
        <w:rPr>
          <w:rFonts w:eastAsia="宋体" w:cs="Times New Roman"/>
          <w:color w:val="000000" w:themeColor="text1"/>
        </w:rPr>
        <w:t>产业</w:t>
      </w:r>
      <w:r w:rsidRPr="00B47CAA">
        <w:rPr>
          <w:rFonts w:eastAsia="宋体" w:cs="Times New Roman"/>
          <w:color w:val="000000" w:themeColor="text1"/>
        </w:rPr>
        <w:t>如下：</w:t>
      </w:r>
    </w:p>
    <w:p w:rsidR="00CC7572" w:rsidRPr="00B47CAA" w:rsidRDefault="00CC7572" w:rsidP="00CC757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）限制发展产业</w:t>
      </w:r>
    </w:p>
    <w:p w:rsidR="00CC7572" w:rsidRPr="00B47CAA" w:rsidRDefault="00CC7572" w:rsidP="00CC7572">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4</w:t>
      </w:r>
      <w:r w:rsidRPr="00B47CAA">
        <w:rPr>
          <w:rFonts w:eastAsia="宋体" w:cs="Times New Roman"/>
          <w:color w:val="000000" w:themeColor="text1"/>
        </w:rPr>
        <w:t>吨以下的再生铝反射炉项目。</w:t>
      </w:r>
    </w:p>
    <w:p w:rsidR="00CC7572" w:rsidRPr="00B47CAA" w:rsidRDefault="00CC7572" w:rsidP="00CC7572">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再生有色金属生产中采用直接燃煤的反射炉项目。</w:t>
      </w:r>
    </w:p>
    <w:p w:rsidR="00CC7572" w:rsidRPr="00B47CAA" w:rsidRDefault="00CC7572" w:rsidP="00CC7572">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低于以下生产规模的再生铝项目：新建</w:t>
      </w:r>
      <w:r w:rsidRPr="00B47CAA">
        <w:rPr>
          <w:rFonts w:eastAsia="宋体" w:cs="Times New Roman"/>
          <w:color w:val="000000" w:themeColor="text1"/>
        </w:rPr>
        <w:t>5</w:t>
      </w:r>
      <w:r w:rsidRPr="00B47CAA">
        <w:rPr>
          <w:rFonts w:eastAsia="宋体" w:cs="Times New Roman"/>
          <w:color w:val="000000" w:themeColor="text1"/>
        </w:rPr>
        <w:t>万吨</w:t>
      </w:r>
      <w:r w:rsidRPr="00B47CAA">
        <w:rPr>
          <w:rFonts w:eastAsia="宋体" w:cs="Times New Roman"/>
          <w:color w:val="000000" w:themeColor="text1"/>
        </w:rPr>
        <w:t>/</w:t>
      </w:r>
      <w:r w:rsidRPr="00B47CAA">
        <w:rPr>
          <w:rFonts w:eastAsia="宋体" w:cs="Times New Roman"/>
          <w:color w:val="000000" w:themeColor="text1"/>
        </w:rPr>
        <w:t>年，改、扩建</w:t>
      </w:r>
      <w:r w:rsidRPr="00B47CAA">
        <w:rPr>
          <w:rFonts w:eastAsia="宋体" w:cs="Times New Roman"/>
          <w:color w:val="000000" w:themeColor="text1"/>
        </w:rPr>
        <w:t>3</w:t>
      </w:r>
      <w:r w:rsidRPr="00B47CAA">
        <w:rPr>
          <w:rFonts w:eastAsia="宋体" w:cs="Times New Roman"/>
          <w:color w:val="000000" w:themeColor="text1"/>
        </w:rPr>
        <w:t>万吨</w:t>
      </w:r>
      <w:r w:rsidRPr="00B47CAA">
        <w:rPr>
          <w:rFonts w:eastAsia="宋体" w:cs="Times New Roman"/>
          <w:color w:val="000000" w:themeColor="text1"/>
        </w:rPr>
        <w:t>/</w:t>
      </w:r>
      <w:r w:rsidRPr="00B47CAA">
        <w:rPr>
          <w:rFonts w:eastAsia="宋体" w:cs="Times New Roman"/>
          <w:color w:val="000000" w:themeColor="text1"/>
        </w:rPr>
        <w:t>年。</w:t>
      </w:r>
    </w:p>
    <w:p w:rsidR="00CC7572" w:rsidRPr="00B47CAA" w:rsidRDefault="00CC7572" w:rsidP="00CC757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）禁止投资项目</w:t>
      </w:r>
    </w:p>
    <w:p w:rsidR="00CC7572" w:rsidRPr="00B47CAA" w:rsidRDefault="00CC7572" w:rsidP="00CC7572">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化铁炼钢。</w:t>
      </w:r>
    </w:p>
    <w:p w:rsidR="00CC7572" w:rsidRPr="00B47CAA" w:rsidRDefault="00CC7572" w:rsidP="00CC7572">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环保不达标的冶金炉窑。</w:t>
      </w:r>
    </w:p>
    <w:p w:rsidR="00CC7572" w:rsidRPr="00B47CAA" w:rsidRDefault="00CC7572" w:rsidP="00CC7572">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利用直接燃煤的反射炉熔炼废杂铜等。</w:t>
      </w:r>
    </w:p>
    <w:p w:rsidR="00CC7572" w:rsidRPr="00B47CAA" w:rsidRDefault="00CC7572" w:rsidP="00CC7572">
      <w:pPr>
        <w:ind w:firstLine="480"/>
        <w:rPr>
          <w:rFonts w:eastAsia="宋体" w:cs="Times New Roman"/>
          <w:color w:val="000000" w:themeColor="text1"/>
        </w:rPr>
      </w:pPr>
      <w:r w:rsidRPr="00B47CAA">
        <w:rPr>
          <w:rFonts w:ascii="宋体" w:eastAsia="宋体" w:hAnsi="宋体" w:cs="宋体" w:hint="eastAsia"/>
          <w:color w:val="000000" w:themeColor="text1"/>
        </w:rPr>
        <w:t>④</w:t>
      </w:r>
      <w:r w:rsidRPr="00B47CAA">
        <w:rPr>
          <w:rFonts w:eastAsia="宋体" w:cs="Times New Roman"/>
          <w:color w:val="000000" w:themeColor="text1"/>
        </w:rPr>
        <w:t>电炉、密闭鼓风炉炼铜工艺及设备。</w:t>
      </w:r>
    </w:p>
    <w:p w:rsidR="00CC7572" w:rsidRPr="00B47CAA" w:rsidRDefault="00CC7572" w:rsidP="00CC7572">
      <w:pPr>
        <w:ind w:firstLine="480"/>
        <w:rPr>
          <w:rFonts w:eastAsia="宋体" w:cs="Times New Roman"/>
          <w:color w:val="000000" w:themeColor="text1"/>
          <w:highlight w:val="yellow"/>
        </w:rPr>
      </w:pPr>
      <w:r w:rsidRPr="00B47CAA">
        <w:rPr>
          <w:rFonts w:ascii="宋体" w:eastAsia="宋体" w:hAnsi="宋体" w:cs="宋体" w:hint="eastAsia"/>
          <w:color w:val="000000" w:themeColor="text1"/>
        </w:rPr>
        <w:lastRenderedPageBreak/>
        <w:t>⑤</w:t>
      </w:r>
      <w:r w:rsidRPr="00B47CAA">
        <w:rPr>
          <w:rFonts w:eastAsia="宋体" w:cs="Times New Roman"/>
          <w:color w:val="000000" w:themeColor="text1"/>
        </w:rPr>
        <w:t>利用坩埚炉熔炼再生铝合金。</w:t>
      </w:r>
    </w:p>
    <w:p w:rsidR="001B690A" w:rsidRPr="00B47CAA" w:rsidRDefault="001B690A" w:rsidP="001B690A">
      <w:pPr>
        <w:ind w:firstLine="480"/>
        <w:rPr>
          <w:rFonts w:eastAsia="宋体" w:cs="Times New Roman"/>
          <w:color w:val="000000" w:themeColor="text1"/>
        </w:rPr>
      </w:pPr>
      <w:r w:rsidRPr="00B47CAA">
        <w:rPr>
          <w:rFonts w:eastAsia="宋体" w:cs="Times New Roman"/>
          <w:color w:val="000000" w:themeColor="text1"/>
        </w:rPr>
        <w:t>本项目为</w:t>
      </w:r>
      <w:r w:rsidR="00CC7572" w:rsidRPr="00B47CAA">
        <w:rPr>
          <w:rFonts w:eastAsia="宋体" w:cs="Times New Roman"/>
          <w:color w:val="000000" w:themeColor="text1"/>
        </w:rPr>
        <w:t>含镍废渣再生资源回收于利用</w:t>
      </w:r>
      <w:r w:rsidR="00D04A49" w:rsidRPr="00B47CAA">
        <w:rPr>
          <w:rFonts w:eastAsia="宋体" w:cs="Times New Roman"/>
          <w:color w:val="000000" w:themeColor="text1"/>
        </w:rPr>
        <w:t>，</w:t>
      </w:r>
      <w:r w:rsidR="00CC7572" w:rsidRPr="00B47CAA">
        <w:rPr>
          <w:rFonts w:eastAsia="宋体" w:cs="Times New Roman"/>
          <w:color w:val="000000" w:themeColor="text1"/>
        </w:rPr>
        <w:t>不</w:t>
      </w:r>
      <w:r w:rsidRPr="00B47CAA">
        <w:rPr>
          <w:rFonts w:eastAsia="宋体" w:cs="Times New Roman"/>
          <w:color w:val="000000" w:themeColor="text1"/>
        </w:rPr>
        <w:t>属于入园项目建议清单中</w:t>
      </w:r>
      <w:r w:rsidR="00337E38" w:rsidRPr="00B47CAA">
        <w:rPr>
          <w:rFonts w:eastAsia="宋体" w:cs="Times New Roman" w:hint="eastAsia"/>
          <w:color w:val="000000" w:themeColor="text1"/>
        </w:rPr>
        <w:t>限制</w:t>
      </w:r>
      <w:r w:rsidR="00CC7572" w:rsidRPr="00B47CAA">
        <w:rPr>
          <w:rFonts w:eastAsia="宋体" w:cs="Times New Roman"/>
          <w:color w:val="000000" w:themeColor="text1"/>
        </w:rPr>
        <w:t>类和禁止类</w:t>
      </w:r>
      <w:r w:rsidRPr="00B47CAA">
        <w:rPr>
          <w:rFonts w:eastAsia="宋体" w:cs="Times New Roman"/>
          <w:color w:val="000000" w:themeColor="text1"/>
        </w:rPr>
        <w:t>项目。</w:t>
      </w:r>
    </w:p>
    <w:p w:rsidR="00876F92" w:rsidRPr="00B47CAA" w:rsidRDefault="00876F92" w:rsidP="00876F92">
      <w:pPr>
        <w:pStyle w:val="a7"/>
        <w:ind w:firstLine="562"/>
        <w:rPr>
          <w:rFonts w:eastAsia="宋体" w:cs="Times New Roman"/>
          <w:b/>
          <w:color w:val="000000" w:themeColor="text1"/>
          <w:sz w:val="28"/>
          <w:szCs w:val="28"/>
        </w:rPr>
      </w:pPr>
      <w:r w:rsidRPr="00B47CAA">
        <w:rPr>
          <w:rFonts w:eastAsia="宋体" w:cs="Times New Roman"/>
          <w:b/>
          <w:color w:val="000000" w:themeColor="text1"/>
          <w:sz w:val="28"/>
          <w:szCs w:val="28"/>
        </w:rPr>
        <w:t>五、关注的主要环境问题及环境影响</w:t>
      </w:r>
    </w:p>
    <w:p w:rsidR="000D579B" w:rsidRPr="00B47CAA" w:rsidRDefault="000D579B" w:rsidP="000D579B">
      <w:pPr>
        <w:ind w:firstLine="480"/>
        <w:rPr>
          <w:rFonts w:eastAsia="宋体" w:cs="Times New Roman"/>
          <w:color w:val="000000" w:themeColor="text1"/>
        </w:rPr>
      </w:pPr>
      <w:r w:rsidRPr="00B47CAA">
        <w:rPr>
          <w:rFonts w:eastAsia="宋体" w:cs="Times New Roman"/>
          <w:color w:val="000000" w:themeColor="text1"/>
        </w:rPr>
        <w:t>本次评价过程中关注的环境问题和评价重点是：</w:t>
      </w:r>
    </w:p>
    <w:p w:rsidR="000D579B" w:rsidRPr="00B47CAA" w:rsidRDefault="000D579B" w:rsidP="000D579B">
      <w:pPr>
        <w:ind w:firstLine="480"/>
        <w:rPr>
          <w:rFonts w:eastAsia="宋体" w:cs="Times New Roman"/>
          <w:color w:val="000000" w:themeColor="text1"/>
        </w:rPr>
      </w:pPr>
      <w:r w:rsidRPr="00B47CAA">
        <w:rPr>
          <w:rFonts w:eastAsia="宋体" w:cs="Times New Roman"/>
          <w:color w:val="000000" w:themeColor="text1"/>
        </w:rPr>
        <w:t>（一）陶粒生产工艺可行、有效，长期稳定达标性。</w:t>
      </w:r>
    </w:p>
    <w:p w:rsidR="000D579B" w:rsidRPr="00B47CAA" w:rsidRDefault="000D579B" w:rsidP="000D579B">
      <w:pPr>
        <w:ind w:firstLine="480"/>
        <w:rPr>
          <w:rFonts w:eastAsia="宋体" w:cs="Times New Roman"/>
          <w:color w:val="000000" w:themeColor="text1"/>
        </w:rPr>
      </w:pPr>
      <w:r w:rsidRPr="00B47CAA">
        <w:rPr>
          <w:rFonts w:eastAsia="宋体" w:cs="Times New Roman"/>
          <w:color w:val="000000" w:themeColor="text1"/>
        </w:rPr>
        <w:t>（二）废气处理设施可行、有效，长期稳定达标性。</w:t>
      </w:r>
    </w:p>
    <w:p w:rsidR="000D579B" w:rsidRPr="00B47CAA" w:rsidRDefault="000D579B" w:rsidP="000D579B">
      <w:pPr>
        <w:ind w:firstLine="480"/>
        <w:rPr>
          <w:rFonts w:eastAsia="宋体" w:cs="Times New Roman"/>
          <w:color w:val="000000" w:themeColor="text1"/>
        </w:rPr>
      </w:pPr>
      <w:r w:rsidRPr="00B47CAA">
        <w:rPr>
          <w:rFonts w:eastAsia="宋体" w:cs="Times New Roman"/>
          <w:color w:val="000000" w:themeColor="text1"/>
        </w:rPr>
        <w:t>（三）</w:t>
      </w:r>
      <w:r w:rsidR="00A00248" w:rsidRPr="00B47CAA">
        <w:rPr>
          <w:rFonts w:eastAsia="宋体" w:cs="Times New Roman"/>
          <w:color w:val="000000" w:themeColor="text1"/>
        </w:rPr>
        <w:t>项目对周围地下水环境的影响</w:t>
      </w:r>
      <w:r w:rsidRPr="00B47CAA">
        <w:rPr>
          <w:rFonts w:eastAsia="宋体" w:cs="Times New Roman"/>
          <w:color w:val="000000" w:themeColor="text1"/>
        </w:rPr>
        <w:t>。</w:t>
      </w:r>
    </w:p>
    <w:p w:rsidR="00A00248" w:rsidRPr="00B47CAA" w:rsidRDefault="00A00248" w:rsidP="000D579B">
      <w:pPr>
        <w:ind w:firstLine="480"/>
        <w:rPr>
          <w:rFonts w:eastAsia="宋体" w:cs="Times New Roman"/>
          <w:color w:val="000000" w:themeColor="text1"/>
        </w:rPr>
      </w:pPr>
      <w:r w:rsidRPr="00B47CAA">
        <w:rPr>
          <w:rFonts w:eastAsia="宋体" w:cs="Times New Roman"/>
          <w:color w:val="000000" w:themeColor="text1"/>
        </w:rPr>
        <w:t>（四）项目对周围土壤环境的影响。</w:t>
      </w:r>
    </w:p>
    <w:p w:rsidR="00876F92" w:rsidRPr="00B47CAA" w:rsidRDefault="00876F92" w:rsidP="00876F92">
      <w:pPr>
        <w:pStyle w:val="a7"/>
        <w:ind w:firstLine="562"/>
        <w:rPr>
          <w:rFonts w:eastAsia="宋体" w:cs="Times New Roman"/>
          <w:b/>
          <w:color w:val="000000" w:themeColor="text1"/>
          <w:sz w:val="28"/>
          <w:szCs w:val="28"/>
        </w:rPr>
      </w:pPr>
      <w:bookmarkStart w:id="5" w:name="_Toc156289703"/>
      <w:r w:rsidRPr="00B47CAA">
        <w:rPr>
          <w:rFonts w:eastAsia="宋体" w:cs="Times New Roman"/>
          <w:b/>
          <w:color w:val="000000" w:themeColor="text1"/>
          <w:sz w:val="28"/>
          <w:szCs w:val="28"/>
        </w:rPr>
        <w:t>六、报告书主要结论</w:t>
      </w:r>
      <w:bookmarkEnd w:id="5"/>
    </w:p>
    <w:p w:rsidR="00876F92" w:rsidRPr="00B47CAA" w:rsidRDefault="000475F3" w:rsidP="000D579B">
      <w:pPr>
        <w:ind w:firstLine="480"/>
        <w:rPr>
          <w:rFonts w:eastAsia="宋体" w:cs="Times New Roman"/>
          <w:color w:val="000000" w:themeColor="text1"/>
        </w:rPr>
      </w:pPr>
      <w:r w:rsidRPr="00B47CAA">
        <w:rPr>
          <w:rFonts w:eastAsia="宋体" w:cs="Times New Roman"/>
          <w:color w:val="000000" w:themeColor="text1"/>
        </w:rPr>
        <w:t>本项目位于广西北部湾经济区玉林龙潭产业园中龙潭进口再生资源加工利用园区</w:t>
      </w:r>
      <w:r w:rsidR="000D579B" w:rsidRPr="00B47CAA">
        <w:rPr>
          <w:rFonts w:eastAsia="宋体" w:cs="Times New Roman"/>
          <w:color w:val="000000" w:themeColor="text1"/>
        </w:rPr>
        <w:t>，用地符合当地规划，项目拟采取的污染防治措施技术成熟、可靠，能确保各类污染物稳定达标排放。虽然项目的建设和运营过程中不可避免会带来一些环境负面影响，但在采取各种污染防治措施情况下，不会导致区域环境质量降级，满足环境功能区划要求，环境风险影响属于可以接受水平。因此，只要建设单位认真落实本环评报告中提出的各项污染防治措施、环境风险防范措施以及环境管理措施等，严格执行环保</w:t>
      </w:r>
      <w:r w:rsidR="000D579B" w:rsidRPr="00B47CAA">
        <w:rPr>
          <w:rFonts w:eastAsia="宋体" w:cs="Times New Roman"/>
          <w:color w:val="000000" w:themeColor="text1"/>
        </w:rPr>
        <w:t>“</w:t>
      </w:r>
      <w:r w:rsidR="000D579B" w:rsidRPr="00B47CAA">
        <w:rPr>
          <w:rFonts w:eastAsia="宋体" w:cs="Times New Roman"/>
          <w:color w:val="000000" w:themeColor="text1"/>
        </w:rPr>
        <w:t>三同时</w:t>
      </w:r>
      <w:r w:rsidR="000D579B" w:rsidRPr="00B47CAA">
        <w:rPr>
          <w:rFonts w:eastAsia="宋体" w:cs="Times New Roman"/>
          <w:color w:val="000000" w:themeColor="text1"/>
        </w:rPr>
        <w:t>”</w:t>
      </w:r>
      <w:r w:rsidR="000D579B" w:rsidRPr="00B47CAA">
        <w:rPr>
          <w:rFonts w:eastAsia="宋体" w:cs="Times New Roman"/>
          <w:color w:val="000000" w:themeColor="text1"/>
        </w:rPr>
        <w:t>制度，从环境保护角度分析，项目建设可行。</w:t>
      </w:r>
    </w:p>
    <w:p w:rsidR="00876F92" w:rsidRPr="00B47CAA" w:rsidRDefault="00876F92" w:rsidP="00876F92">
      <w:pPr>
        <w:ind w:firstLine="480"/>
        <w:rPr>
          <w:rFonts w:eastAsia="宋体" w:cs="Times New Roman"/>
          <w:color w:val="000000" w:themeColor="text1"/>
        </w:rPr>
      </w:pPr>
    </w:p>
    <w:p w:rsidR="00876F92" w:rsidRPr="00B47CAA" w:rsidRDefault="00876F92" w:rsidP="00876F92">
      <w:pPr>
        <w:ind w:firstLine="480"/>
        <w:rPr>
          <w:rFonts w:eastAsia="宋体" w:cs="Times New Roman"/>
          <w:color w:val="000000" w:themeColor="text1"/>
        </w:rPr>
        <w:sectPr w:rsidR="00876F92" w:rsidRPr="00B47CAA" w:rsidSect="00B65DA8">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992" w:gutter="0"/>
          <w:pgNumType w:fmt="lowerRoman" w:start="1"/>
          <w:cols w:space="425"/>
          <w:docGrid w:type="lines" w:linePitch="312"/>
        </w:sectPr>
      </w:pPr>
    </w:p>
    <w:p w:rsidR="00876F92" w:rsidRPr="00B47CAA" w:rsidRDefault="00876F92" w:rsidP="00D83878">
      <w:pPr>
        <w:pStyle w:val="1"/>
        <w:numPr>
          <w:ilvl w:val="0"/>
          <w:numId w:val="0"/>
        </w:numPr>
        <w:jc w:val="center"/>
        <w:rPr>
          <w:rFonts w:eastAsia="宋体" w:cs="Times New Roman"/>
          <w:color w:val="000000" w:themeColor="text1"/>
        </w:rPr>
      </w:pPr>
      <w:bookmarkStart w:id="6" w:name="_Toc7801090"/>
      <w:bookmarkStart w:id="7" w:name="_Toc7801179"/>
      <w:bookmarkStart w:id="8" w:name="_Toc9864583"/>
      <w:bookmarkStart w:id="9" w:name="_Toc14266715"/>
      <w:bookmarkStart w:id="10" w:name="_Toc14266794"/>
      <w:bookmarkStart w:id="11" w:name="_Toc17993149"/>
      <w:r w:rsidRPr="00B47CAA">
        <w:rPr>
          <w:rFonts w:eastAsia="宋体" w:cs="Times New Roman"/>
          <w:color w:val="000000" w:themeColor="text1"/>
        </w:rPr>
        <w:lastRenderedPageBreak/>
        <w:t>目录</w:t>
      </w:r>
      <w:bookmarkEnd w:id="6"/>
      <w:bookmarkEnd w:id="7"/>
      <w:bookmarkEnd w:id="8"/>
      <w:bookmarkEnd w:id="9"/>
      <w:bookmarkEnd w:id="10"/>
      <w:bookmarkEnd w:id="11"/>
    </w:p>
    <w:p w:rsidR="00C93611" w:rsidRPr="00B47CAA" w:rsidRDefault="00C93611" w:rsidP="009B5E99">
      <w:pPr>
        <w:spacing w:line="400" w:lineRule="exact"/>
        <w:ind w:firstLine="480"/>
        <w:rPr>
          <w:rFonts w:eastAsia="宋体"/>
          <w:color w:val="000000" w:themeColor="text1"/>
        </w:rPr>
      </w:pPr>
    </w:p>
    <w:p w:rsidR="00F37626" w:rsidRPr="00B47CAA" w:rsidRDefault="00DB3316" w:rsidP="00F37626">
      <w:pPr>
        <w:pStyle w:val="10"/>
        <w:tabs>
          <w:tab w:val="clear" w:pos="840"/>
        </w:tabs>
        <w:rPr>
          <w:rFonts w:asciiTheme="minorHAnsi" w:eastAsiaTheme="minorEastAsia" w:hAnsiTheme="minorHAnsi" w:cstheme="minorBidi"/>
          <w:b w:val="0"/>
          <w:bCs w:val="0"/>
          <w:caps w:val="0"/>
          <w:noProof/>
          <w:color w:val="000000" w:themeColor="text1"/>
          <w:sz w:val="21"/>
          <w:szCs w:val="22"/>
        </w:rPr>
      </w:pPr>
      <w:r w:rsidRPr="00DB3316">
        <w:rPr>
          <w:rFonts w:eastAsia="宋体"/>
          <w:b w:val="0"/>
          <w:bCs w:val="0"/>
          <w:caps w:val="0"/>
          <w:color w:val="000000" w:themeColor="text1"/>
          <w:sz w:val="32"/>
          <w:szCs w:val="32"/>
        </w:rPr>
        <w:fldChar w:fldCharType="begin"/>
      </w:r>
      <w:r w:rsidR="00CF47F2" w:rsidRPr="00B47CAA">
        <w:rPr>
          <w:rFonts w:eastAsia="宋体"/>
          <w:b w:val="0"/>
          <w:bCs w:val="0"/>
          <w:caps w:val="0"/>
          <w:color w:val="000000" w:themeColor="text1"/>
          <w:sz w:val="32"/>
          <w:szCs w:val="32"/>
        </w:rPr>
        <w:instrText xml:space="preserve"> TOC \o "1-2" \h \z \u </w:instrText>
      </w:r>
      <w:r w:rsidRPr="00DB3316">
        <w:rPr>
          <w:rFonts w:eastAsia="宋体"/>
          <w:b w:val="0"/>
          <w:bCs w:val="0"/>
          <w:caps w:val="0"/>
          <w:color w:val="000000" w:themeColor="text1"/>
          <w:sz w:val="32"/>
          <w:szCs w:val="32"/>
        </w:rPr>
        <w:fldChar w:fldCharType="separate"/>
      </w:r>
      <w:hyperlink w:anchor="_Toc17993148" w:history="1">
        <w:r w:rsidR="00F37626" w:rsidRPr="00B47CAA">
          <w:rPr>
            <w:rStyle w:val="a8"/>
            <w:rFonts w:eastAsia="宋体" w:hint="eastAsia"/>
            <w:noProof/>
            <w:color w:val="000000" w:themeColor="text1"/>
          </w:rPr>
          <w:t>概述</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_Toc17993148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ii</w:t>
        </w:r>
        <w:r w:rsidRPr="00B47CAA">
          <w:rPr>
            <w:noProof/>
            <w:webHidden/>
            <w:color w:val="000000" w:themeColor="text1"/>
          </w:rPr>
          <w:fldChar w:fldCharType="end"/>
        </w:r>
      </w:hyperlink>
    </w:p>
    <w:p w:rsidR="00F37626" w:rsidRPr="00B47CAA" w:rsidRDefault="00DB3316" w:rsidP="00F37626">
      <w:pPr>
        <w:pStyle w:val="10"/>
        <w:tabs>
          <w:tab w:val="clear" w:pos="840"/>
        </w:tabs>
        <w:rPr>
          <w:rFonts w:asciiTheme="minorHAnsi" w:eastAsiaTheme="minorEastAsia" w:hAnsiTheme="minorHAnsi" w:cstheme="minorBidi"/>
          <w:b w:val="0"/>
          <w:bCs w:val="0"/>
          <w:caps w:val="0"/>
          <w:noProof/>
          <w:color w:val="000000" w:themeColor="text1"/>
          <w:sz w:val="21"/>
          <w:szCs w:val="22"/>
        </w:rPr>
      </w:pPr>
      <w:hyperlink w:anchor="_Toc17993149" w:history="1">
        <w:r w:rsidR="00F37626" w:rsidRPr="00B47CAA">
          <w:rPr>
            <w:rStyle w:val="a8"/>
            <w:rFonts w:eastAsia="宋体" w:hint="eastAsia"/>
            <w:noProof/>
            <w:color w:val="000000" w:themeColor="text1"/>
          </w:rPr>
          <w:t>目录</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_Toc17993149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I</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50" w:history="1">
        <w:r w:rsidR="00F37626" w:rsidRPr="00B47CAA">
          <w:rPr>
            <w:rStyle w:val="a8"/>
            <w:rFonts w:eastAsia="宋体"/>
            <w:noProof/>
            <w:color w:val="000000" w:themeColor="text1"/>
          </w:rPr>
          <w:t>1</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rPr>
          <w:t>总则</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_Toc17993150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1" w:history="1">
        <w:r w:rsidR="00F37626" w:rsidRPr="00B47CAA">
          <w:rPr>
            <w:rStyle w:val="a8"/>
            <w:rFonts w:eastAsia="宋体"/>
            <w:noProof/>
            <w:color w:val="000000" w:themeColor="text1"/>
          </w:rPr>
          <w:t>1.1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编制依据</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_Toc17993151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2" w:history="1">
        <w:r w:rsidR="00F37626" w:rsidRPr="00B47CAA">
          <w:rPr>
            <w:rStyle w:val="a8"/>
            <w:rFonts w:eastAsia="宋体"/>
            <w:noProof/>
            <w:color w:val="000000" w:themeColor="text1"/>
          </w:rPr>
          <w:t>1.2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评价因子与评价标准</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_Toc17993152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5</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3" w:history="1">
        <w:r w:rsidR="00F37626" w:rsidRPr="00B47CAA">
          <w:rPr>
            <w:rStyle w:val="a8"/>
            <w:rFonts w:eastAsia="宋体"/>
            <w:noProof/>
            <w:color w:val="000000" w:themeColor="text1"/>
          </w:rPr>
          <w:t>1.3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评价等级和评价范围</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_Toc17993153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4" w:history="1">
        <w:r w:rsidR="00F37626" w:rsidRPr="00B47CAA">
          <w:rPr>
            <w:rStyle w:val="a8"/>
            <w:rFonts w:eastAsia="宋体"/>
            <w:noProof/>
            <w:color w:val="000000" w:themeColor="text1"/>
          </w:rPr>
          <w:t>1.4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环境敏感区</w:t>
        </w:r>
        <w:bookmarkStart w:id="12" w:name="_GoBack"/>
        <w:bookmarkEnd w:id="12"/>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_Toc17993154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21</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55" w:history="1">
        <w:r w:rsidR="00F37626" w:rsidRPr="00B47CAA">
          <w:rPr>
            <w:rStyle w:val="a8"/>
            <w:rFonts w:eastAsia="宋体"/>
            <w:noProof/>
            <w:color w:val="000000" w:themeColor="text1"/>
          </w:rPr>
          <w:t>2</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rPr>
          <w:t>建设项目工程分析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_Toc17993155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6" w:history="1">
        <w:r w:rsidR="00F37626" w:rsidRPr="00B47CAA">
          <w:rPr>
            <w:rStyle w:val="a8"/>
            <w:rFonts w:eastAsia="宋体"/>
            <w:noProof/>
            <w:color w:val="000000" w:themeColor="text1"/>
          </w:rPr>
          <w:t>2.1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含镍铬固体废料资源化无害化处理及综合回收利用项目</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_Toc17993156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7" w:history="1">
        <w:r w:rsidR="00F37626" w:rsidRPr="00B47CAA">
          <w:rPr>
            <w:rStyle w:val="a8"/>
            <w:rFonts w:eastAsia="宋体"/>
            <w:noProof/>
            <w:color w:val="000000" w:themeColor="text1"/>
          </w:rPr>
          <w:t>2.2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建设项目概况</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_Toc17993157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27</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8" w:history="1">
        <w:r w:rsidR="00F37626" w:rsidRPr="00B47CAA">
          <w:rPr>
            <w:rStyle w:val="a8"/>
            <w:rFonts w:eastAsia="宋体"/>
            <w:noProof/>
            <w:color w:val="000000" w:themeColor="text1"/>
          </w:rPr>
          <w:t>2.3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工程分析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_Toc17993158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36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59" w:history="1">
        <w:r w:rsidR="00F37626" w:rsidRPr="00B47CAA">
          <w:rPr>
            <w:rStyle w:val="a8"/>
            <w:rFonts w:eastAsia="宋体"/>
            <w:noProof/>
            <w:color w:val="000000" w:themeColor="text1"/>
          </w:rPr>
          <w:t>2.4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污染源源强分析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_Toc17993159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42</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60" w:history="1">
        <w:r w:rsidR="00F37626" w:rsidRPr="00B47CAA">
          <w:rPr>
            <w:rStyle w:val="a8"/>
            <w:rFonts w:eastAsia="宋体"/>
            <w:noProof/>
            <w:color w:val="000000" w:themeColor="text1"/>
          </w:rPr>
          <w:t>3</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rPr>
          <w:t>环境现状调查与评价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_Toc17993160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58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1" w:history="1">
        <w:r w:rsidR="00F37626" w:rsidRPr="00B47CAA">
          <w:rPr>
            <w:rStyle w:val="a8"/>
            <w:rFonts w:eastAsia="宋体"/>
            <w:noProof/>
            <w:color w:val="000000" w:themeColor="text1"/>
          </w:rPr>
          <w:t>3.1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自然环境调查与评价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_Toc17993161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58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2" w:history="1">
        <w:r w:rsidR="00F37626" w:rsidRPr="00B47CAA">
          <w:rPr>
            <w:rStyle w:val="a8"/>
            <w:rFonts w:eastAsia="宋体"/>
            <w:noProof/>
            <w:color w:val="000000" w:themeColor="text1"/>
          </w:rPr>
          <w:t>3.2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玉林龙潭产业园规划概括</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_Toc17993162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63</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3" w:history="1">
        <w:r w:rsidR="00F37626" w:rsidRPr="00B47CAA">
          <w:rPr>
            <w:rStyle w:val="a8"/>
            <w:rFonts w:eastAsia="宋体"/>
            <w:noProof/>
            <w:color w:val="000000" w:themeColor="text1"/>
          </w:rPr>
          <w:t>3.3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龙潭进口再生资源加工利用园区规划概括</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_Toc17993163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67</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4" w:history="1">
        <w:r w:rsidR="00F37626" w:rsidRPr="00B47CAA">
          <w:rPr>
            <w:rStyle w:val="a8"/>
            <w:rFonts w:eastAsia="宋体"/>
            <w:noProof/>
            <w:color w:val="000000" w:themeColor="text1"/>
          </w:rPr>
          <w:t>3.4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大气环境质量现状与评价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_Toc17993164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71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5" w:history="1">
        <w:r w:rsidR="00F37626" w:rsidRPr="00B47CAA">
          <w:rPr>
            <w:rStyle w:val="a8"/>
            <w:rFonts w:eastAsia="宋体"/>
            <w:noProof/>
            <w:color w:val="000000" w:themeColor="text1"/>
          </w:rPr>
          <w:t>3.5</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地表水环境质量现状</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_Toc17993165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77</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6" w:history="1">
        <w:r w:rsidR="00F37626" w:rsidRPr="00B47CAA">
          <w:rPr>
            <w:rStyle w:val="a8"/>
            <w:rFonts w:eastAsia="宋体"/>
            <w:noProof/>
            <w:color w:val="000000" w:themeColor="text1"/>
            <w:lang w:val="zh-CN"/>
          </w:rPr>
          <w:t>3.6</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lang w:val="zh-CN"/>
          </w:rPr>
          <w:t>地下水环境质量现状与评价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_Toc17993166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82</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7" w:history="1">
        <w:r w:rsidR="00F37626" w:rsidRPr="00B47CAA">
          <w:rPr>
            <w:rStyle w:val="a8"/>
            <w:rFonts w:eastAsia="宋体"/>
            <w:noProof/>
            <w:color w:val="000000" w:themeColor="text1"/>
          </w:rPr>
          <w:t>3.7</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声环境质量现状与评价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_Toc17993167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90</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68" w:history="1">
        <w:r w:rsidR="00F37626" w:rsidRPr="00B47CAA">
          <w:rPr>
            <w:rStyle w:val="a8"/>
            <w:rFonts w:eastAsia="宋体"/>
            <w:noProof/>
            <w:color w:val="000000" w:themeColor="text1"/>
          </w:rPr>
          <w:t>3.8</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土壤环境质量现状与评价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_Toc17993168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91</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69" w:history="1">
        <w:r w:rsidR="00F37626" w:rsidRPr="00B47CAA">
          <w:rPr>
            <w:rStyle w:val="a8"/>
            <w:rFonts w:eastAsia="宋体"/>
            <w:noProof/>
            <w:color w:val="000000" w:themeColor="text1"/>
            <w:lang w:val="zh-CN"/>
          </w:rPr>
          <w:t>4</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lang w:val="zh-CN"/>
          </w:rPr>
          <w:t>环境影响预测与评价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_Toc17993169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96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0" w:history="1">
        <w:r w:rsidR="00F37626" w:rsidRPr="00B47CAA">
          <w:rPr>
            <w:rStyle w:val="a8"/>
            <w:rFonts w:eastAsia="宋体"/>
            <w:noProof/>
            <w:color w:val="000000" w:themeColor="text1"/>
          </w:rPr>
          <w:t>4.1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施工期环境影响分析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_Toc17993170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96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1" w:history="1">
        <w:r w:rsidR="00F37626" w:rsidRPr="00B47CAA">
          <w:rPr>
            <w:rStyle w:val="a8"/>
            <w:rFonts w:eastAsia="宋体"/>
            <w:noProof/>
            <w:color w:val="000000" w:themeColor="text1"/>
          </w:rPr>
          <w:t>4.2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大气环境影响预测分析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_Toc17993171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98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2" w:history="1">
        <w:r w:rsidR="00F37626" w:rsidRPr="00B47CAA">
          <w:rPr>
            <w:rStyle w:val="a8"/>
            <w:rFonts w:eastAsia="宋体"/>
            <w:noProof/>
            <w:color w:val="000000" w:themeColor="text1"/>
          </w:rPr>
          <w:t>4.3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地表水环境影响预测分析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_Toc17993172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103</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3" w:history="1">
        <w:r w:rsidR="00F37626" w:rsidRPr="00B47CAA">
          <w:rPr>
            <w:rStyle w:val="a8"/>
            <w:rFonts w:eastAsia="宋体"/>
            <w:noProof/>
            <w:color w:val="000000" w:themeColor="text1"/>
          </w:rPr>
          <w:t>4.4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地下水环境影响分析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_Toc17993173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106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4" w:history="1">
        <w:r w:rsidR="00F37626" w:rsidRPr="00B47CAA">
          <w:rPr>
            <w:rStyle w:val="a8"/>
            <w:rFonts w:eastAsia="宋体"/>
            <w:noProof/>
            <w:color w:val="000000" w:themeColor="text1"/>
          </w:rPr>
          <w:t>4.5</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声环境影响分析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_Toc17993174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121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5" w:history="1">
        <w:r w:rsidR="00F37626" w:rsidRPr="00B47CAA">
          <w:rPr>
            <w:rStyle w:val="a8"/>
            <w:rFonts w:eastAsia="宋体"/>
            <w:noProof/>
            <w:color w:val="000000" w:themeColor="text1"/>
          </w:rPr>
          <w:t>4.6</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固体废物环境影响分析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_Toc17993175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125</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6" w:history="1">
        <w:r w:rsidR="00F37626" w:rsidRPr="00B47CAA">
          <w:rPr>
            <w:rStyle w:val="a8"/>
            <w:rFonts w:eastAsia="宋体"/>
            <w:noProof/>
            <w:color w:val="000000" w:themeColor="text1"/>
          </w:rPr>
          <w:t>4.7</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生态环境影响分析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_Toc17993176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128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7" w:history="1">
        <w:r w:rsidR="00F37626" w:rsidRPr="00B47CAA">
          <w:rPr>
            <w:rStyle w:val="a8"/>
            <w:rFonts w:eastAsia="宋体"/>
            <w:noProof/>
            <w:color w:val="000000" w:themeColor="text1"/>
          </w:rPr>
          <w:t>4.8</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土壤环境影响分析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_Toc17993177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130</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78" w:history="1">
        <w:r w:rsidR="00F37626" w:rsidRPr="00B47CAA">
          <w:rPr>
            <w:rStyle w:val="a8"/>
            <w:rFonts w:eastAsia="宋体"/>
            <w:noProof/>
            <w:color w:val="000000" w:themeColor="text1"/>
            <w:lang w:val="zh-CN"/>
          </w:rPr>
          <w:t>5</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lang w:val="zh-CN"/>
          </w:rPr>
          <w:t>环境风险评价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_Toc17993178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134</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79" w:history="1">
        <w:r w:rsidR="00F37626" w:rsidRPr="00B47CAA">
          <w:rPr>
            <w:rStyle w:val="a8"/>
            <w:rFonts w:eastAsia="宋体"/>
            <w:noProof/>
            <w:color w:val="000000" w:themeColor="text1"/>
          </w:rPr>
          <w:t>5.1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风险调查</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_Toc17993179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134</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0" w:history="1">
        <w:r w:rsidR="00F37626" w:rsidRPr="00B47CAA">
          <w:rPr>
            <w:rStyle w:val="a8"/>
            <w:rFonts w:eastAsia="宋体"/>
            <w:noProof/>
            <w:color w:val="000000" w:themeColor="text1"/>
          </w:rPr>
          <w:t>5.2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环境风险评价等级</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_Toc17993180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140</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1" w:history="1">
        <w:r w:rsidR="00F37626" w:rsidRPr="00B47CAA">
          <w:rPr>
            <w:rStyle w:val="a8"/>
            <w:rFonts w:eastAsia="宋体"/>
            <w:noProof/>
            <w:color w:val="000000" w:themeColor="text1"/>
          </w:rPr>
          <w:t>5.3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环境风险识别</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_Toc17993181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145</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2" w:history="1">
        <w:r w:rsidR="00F37626" w:rsidRPr="00B47CAA">
          <w:rPr>
            <w:rStyle w:val="a8"/>
            <w:rFonts w:eastAsia="宋体"/>
            <w:noProof/>
            <w:color w:val="000000" w:themeColor="text1"/>
          </w:rPr>
          <w:t>5.4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风险事故情形分析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_Toc17993182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150</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3" w:history="1">
        <w:r w:rsidR="00F37626" w:rsidRPr="00B47CAA">
          <w:rPr>
            <w:rStyle w:val="a8"/>
            <w:rFonts w:eastAsia="宋体"/>
            <w:noProof/>
            <w:color w:val="000000" w:themeColor="text1"/>
          </w:rPr>
          <w:t>5.5</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风险预测与评价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_Toc17993183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154</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4" w:history="1">
        <w:r w:rsidR="00F37626" w:rsidRPr="00B47CAA">
          <w:rPr>
            <w:rStyle w:val="a8"/>
            <w:rFonts w:eastAsia="宋体"/>
            <w:noProof/>
            <w:color w:val="000000" w:themeColor="text1"/>
          </w:rPr>
          <w:t>5.6</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环境风险管理</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_Toc17993184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166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5" w:history="1">
        <w:r w:rsidR="00F37626" w:rsidRPr="00B47CAA">
          <w:rPr>
            <w:rStyle w:val="a8"/>
            <w:rFonts w:eastAsia="宋体"/>
            <w:noProof/>
            <w:color w:val="000000" w:themeColor="text1"/>
          </w:rPr>
          <w:t>5.7</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环境风险应急预案</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_Toc17993185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172</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6" w:history="1">
        <w:r w:rsidR="00F37626" w:rsidRPr="00B47CAA">
          <w:rPr>
            <w:rStyle w:val="a8"/>
            <w:rFonts w:eastAsia="宋体"/>
            <w:noProof/>
            <w:color w:val="000000" w:themeColor="text1"/>
          </w:rPr>
          <w:t>5.8</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与区域风险应急救援预案的联动</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_Toc17993186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178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7" w:history="1">
        <w:r w:rsidR="00F37626" w:rsidRPr="00B47CAA">
          <w:rPr>
            <w:rStyle w:val="a8"/>
            <w:rFonts w:eastAsia="宋体"/>
            <w:noProof/>
            <w:color w:val="000000" w:themeColor="text1"/>
          </w:rPr>
          <w:t>5.9</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环境风险评价结论与建议</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_Toc17993187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179</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88" w:history="1">
        <w:r w:rsidR="00F37626" w:rsidRPr="00B47CAA">
          <w:rPr>
            <w:rStyle w:val="a8"/>
            <w:rFonts w:eastAsia="宋体"/>
            <w:noProof/>
            <w:color w:val="000000" w:themeColor="text1"/>
            <w:lang w:val="zh-CN"/>
          </w:rPr>
          <w:t>6</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lang w:val="zh-CN"/>
          </w:rPr>
          <w:t>环境保护措施及其可行性论证</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_Toc17993188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181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89" w:history="1">
        <w:r w:rsidR="00F37626" w:rsidRPr="00B47CAA">
          <w:rPr>
            <w:rStyle w:val="a8"/>
            <w:rFonts w:eastAsia="宋体"/>
            <w:noProof/>
            <w:color w:val="000000" w:themeColor="text1"/>
            <w:lang w:val="zh-CN"/>
          </w:rPr>
          <w:t>6.1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lang w:val="zh-CN"/>
          </w:rPr>
          <w:t>施工期环境保护措施</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_Toc17993189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181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0" w:history="1">
        <w:r w:rsidR="00F37626" w:rsidRPr="00B47CAA">
          <w:rPr>
            <w:rStyle w:val="a8"/>
            <w:rFonts w:eastAsia="宋体"/>
            <w:noProof/>
            <w:color w:val="000000" w:themeColor="text1"/>
          </w:rPr>
          <w:t>6.2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运营期污染防治措施及其技术经济可行性分析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_Toc17993190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184</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1" w:history="1">
        <w:r w:rsidR="00F37626" w:rsidRPr="00B47CAA">
          <w:rPr>
            <w:rStyle w:val="a8"/>
            <w:rFonts w:eastAsia="宋体"/>
            <w:noProof/>
            <w:color w:val="000000" w:themeColor="text1"/>
          </w:rPr>
          <w:t>6.3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环保措施及投资估算</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_Toc17993191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195</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92" w:history="1">
        <w:r w:rsidR="00F37626" w:rsidRPr="00B47CAA">
          <w:rPr>
            <w:rStyle w:val="a8"/>
            <w:rFonts w:eastAsia="宋体"/>
            <w:noProof/>
            <w:color w:val="000000" w:themeColor="text1"/>
            <w:lang w:val="zh-CN"/>
          </w:rPr>
          <w:t>7</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lang w:val="zh-CN"/>
          </w:rPr>
          <w:t>环境影响经济损益分析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_Toc17993192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196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3" w:history="1">
        <w:r w:rsidR="00F37626" w:rsidRPr="00B47CAA">
          <w:rPr>
            <w:rStyle w:val="a8"/>
            <w:rFonts w:eastAsia="宋体"/>
            <w:noProof/>
            <w:color w:val="000000" w:themeColor="text1"/>
          </w:rPr>
          <w:t>7.1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社会损益分析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_Toc17993193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196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4" w:history="1">
        <w:r w:rsidR="00F37626" w:rsidRPr="00B47CAA">
          <w:rPr>
            <w:rStyle w:val="a8"/>
            <w:rFonts w:eastAsia="宋体"/>
            <w:noProof/>
            <w:color w:val="000000" w:themeColor="text1"/>
          </w:rPr>
          <w:t>7.2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经济效益分析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_Toc17993194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198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5" w:history="1">
        <w:r w:rsidR="00F37626" w:rsidRPr="00B47CAA">
          <w:rPr>
            <w:rStyle w:val="a8"/>
            <w:rFonts w:eastAsia="宋体"/>
            <w:noProof/>
            <w:color w:val="000000" w:themeColor="text1"/>
          </w:rPr>
          <w:t>7.3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环境损益分析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_Toc17993195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200</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6" w:history="1">
        <w:r w:rsidR="00F37626" w:rsidRPr="00B47CAA">
          <w:rPr>
            <w:rStyle w:val="a8"/>
            <w:rFonts w:eastAsia="宋体"/>
            <w:noProof/>
            <w:color w:val="000000" w:themeColor="text1"/>
          </w:rPr>
          <w:t>7.4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小结</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_Toc17993196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200</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197" w:history="1">
        <w:r w:rsidR="00F37626" w:rsidRPr="00B47CAA">
          <w:rPr>
            <w:rStyle w:val="a8"/>
            <w:rFonts w:eastAsia="宋体"/>
            <w:noProof/>
            <w:color w:val="000000" w:themeColor="text1"/>
            <w:lang w:val="zh-CN"/>
          </w:rPr>
          <w:t>8</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rPr>
          <w:t>环境管理与监测计划</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_Toc17993197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202</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8" w:history="1">
        <w:r w:rsidR="00F37626" w:rsidRPr="00B47CAA">
          <w:rPr>
            <w:rStyle w:val="a8"/>
            <w:rFonts w:eastAsia="宋体"/>
            <w:noProof/>
            <w:color w:val="000000" w:themeColor="text1"/>
          </w:rPr>
          <w:t>8.1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环境管理</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_Toc17993198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202</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199" w:history="1">
        <w:r w:rsidR="00F37626" w:rsidRPr="00B47CAA">
          <w:rPr>
            <w:rStyle w:val="a8"/>
            <w:rFonts w:eastAsia="宋体"/>
            <w:noProof/>
            <w:color w:val="000000" w:themeColor="text1"/>
          </w:rPr>
          <w:t>8.2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污染物排放清单及管理要求</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_Toc17993199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211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0" w:history="1">
        <w:r w:rsidR="00F37626" w:rsidRPr="00B47CAA">
          <w:rPr>
            <w:rStyle w:val="a8"/>
            <w:rFonts w:eastAsia="宋体"/>
            <w:noProof/>
            <w:color w:val="000000" w:themeColor="text1"/>
            <w:kern w:val="0"/>
          </w:rPr>
          <w:t>8.3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环境监测计划</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_Toc17993200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215</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1" w:history="1">
        <w:r w:rsidR="00F37626" w:rsidRPr="00B47CAA">
          <w:rPr>
            <w:rStyle w:val="a8"/>
            <w:rFonts w:eastAsia="宋体"/>
            <w:noProof/>
            <w:color w:val="000000" w:themeColor="text1"/>
          </w:rPr>
          <w:t>8.4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项目竣工环境保护验收</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_Toc17993201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217</w:t>
        </w:r>
        <w:r w:rsidRPr="00B47CAA">
          <w:rPr>
            <w:noProof/>
            <w:webHidden/>
            <w:color w:val="000000" w:themeColor="text1"/>
          </w:rPr>
          <w:fldChar w:fldCharType="end"/>
        </w:r>
      </w:hyperlink>
    </w:p>
    <w:p w:rsidR="00F37626" w:rsidRPr="00B47CAA" w:rsidRDefault="00DB3316">
      <w:pPr>
        <w:pStyle w:val="10"/>
        <w:rPr>
          <w:rFonts w:asciiTheme="minorHAnsi" w:eastAsiaTheme="minorEastAsia" w:hAnsiTheme="minorHAnsi" w:cstheme="minorBidi"/>
          <w:b w:val="0"/>
          <w:bCs w:val="0"/>
          <w:caps w:val="0"/>
          <w:noProof/>
          <w:color w:val="000000" w:themeColor="text1"/>
          <w:sz w:val="21"/>
          <w:szCs w:val="22"/>
        </w:rPr>
      </w:pPr>
      <w:hyperlink w:anchor="_Toc17993202" w:history="1">
        <w:r w:rsidR="00F37626" w:rsidRPr="00B47CAA">
          <w:rPr>
            <w:rStyle w:val="a8"/>
            <w:rFonts w:eastAsia="宋体"/>
            <w:noProof/>
            <w:color w:val="000000" w:themeColor="text1"/>
            <w:lang w:val="zh-CN"/>
          </w:rPr>
          <w:t>9</w:t>
        </w:r>
        <w:r w:rsidR="00F37626" w:rsidRPr="00B47CAA">
          <w:rPr>
            <w:rFonts w:asciiTheme="minorHAnsi" w:eastAsiaTheme="minorEastAsia" w:hAnsiTheme="minorHAnsi" w:cstheme="minorBidi"/>
            <w:b w:val="0"/>
            <w:bCs w:val="0"/>
            <w:caps w:val="0"/>
            <w:noProof/>
            <w:color w:val="000000" w:themeColor="text1"/>
            <w:sz w:val="21"/>
            <w:szCs w:val="22"/>
          </w:rPr>
          <w:tab/>
        </w:r>
        <w:r w:rsidR="00F37626" w:rsidRPr="00B47CAA">
          <w:rPr>
            <w:rStyle w:val="a8"/>
            <w:rFonts w:eastAsia="宋体" w:hint="eastAsia"/>
            <w:noProof/>
            <w:color w:val="000000" w:themeColor="text1"/>
          </w:rPr>
          <w:t>环境影响评价结论</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_Toc17993202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3" w:history="1">
        <w:r w:rsidR="00F37626" w:rsidRPr="00B47CAA">
          <w:rPr>
            <w:rStyle w:val="a8"/>
            <w:rFonts w:eastAsia="宋体"/>
            <w:noProof/>
            <w:color w:val="000000" w:themeColor="text1"/>
            <w:lang w:val="zh-CN"/>
          </w:rPr>
          <w:t>9.1</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lang w:val="zh-CN"/>
          </w:rPr>
          <w:t>建设项目概况</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_Toc17993203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4" w:history="1">
        <w:r w:rsidR="00F37626" w:rsidRPr="00B47CAA">
          <w:rPr>
            <w:rStyle w:val="a8"/>
            <w:rFonts w:eastAsia="宋体"/>
            <w:noProof/>
            <w:color w:val="000000" w:themeColor="text1"/>
          </w:rPr>
          <w:t>9.2</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环境质量现状评价</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_Toc17993204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221</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5" w:history="1">
        <w:r w:rsidR="00F37626" w:rsidRPr="00B47CAA">
          <w:rPr>
            <w:rStyle w:val="a8"/>
            <w:rFonts w:eastAsia="宋体"/>
            <w:noProof/>
            <w:color w:val="000000" w:themeColor="text1"/>
          </w:rPr>
          <w:t>9.3</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污染物排放情况</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_Toc17993205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223</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6" w:history="1">
        <w:r w:rsidR="00F37626" w:rsidRPr="00B47CAA">
          <w:rPr>
            <w:rStyle w:val="a8"/>
            <w:rFonts w:eastAsia="宋体"/>
            <w:noProof/>
            <w:color w:val="000000" w:themeColor="text1"/>
          </w:rPr>
          <w:t>9.4</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主要环境影响</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_Toc17993206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224</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7" w:history="1">
        <w:r w:rsidR="00F37626" w:rsidRPr="00B47CAA">
          <w:rPr>
            <w:rStyle w:val="a8"/>
            <w:rFonts w:eastAsia="宋体"/>
            <w:noProof/>
            <w:color w:val="000000" w:themeColor="text1"/>
          </w:rPr>
          <w:t>9.5</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环境保护措施</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_Toc17993207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226</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8" w:history="1">
        <w:r w:rsidR="00F37626" w:rsidRPr="00B47CAA">
          <w:rPr>
            <w:rStyle w:val="a8"/>
            <w:rFonts w:eastAsia="宋体"/>
            <w:noProof/>
            <w:color w:val="000000" w:themeColor="text1"/>
          </w:rPr>
          <w:t>9.6</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环境影响经济损益性分析</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_Toc17993208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09" w:history="1">
        <w:r w:rsidR="00F37626" w:rsidRPr="00B47CAA">
          <w:rPr>
            <w:rStyle w:val="a8"/>
            <w:rFonts w:eastAsia="宋体"/>
            <w:noProof/>
            <w:color w:val="000000" w:themeColor="text1"/>
          </w:rPr>
          <w:t>9.7</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环境管理与监测计划</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_Toc17993209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228</w:t>
        </w:r>
        <w:r w:rsidRPr="00B47CAA">
          <w:rPr>
            <w:noProof/>
            <w:webHidden/>
            <w:color w:val="000000" w:themeColor="text1"/>
          </w:rPr>
          <w:fldChar w:fldCharType="end"/>
        </w:r>
      </w:hyperlink>
    </w:p>
    <w:p w:rsidR="00F37626" w:rsidRPr="00B47CAA" w:rsidRDefault="00DB3316">
      <w:pPr>
        <w:pStyle w:val="22"/>
        <w:rPr>
          <w:rFonts w:asciiTheme="minorHAnsi" w:eastAsiaTheme="minorEastAsia" w:hAnsiTheme="minorHAnsi" w:cstheme="minorBidi"/>
          <w:smallCaps w:val="0"/>
          <w:noProof/>
          <w:color w:val="000000" w:themeColor="text1"/>
          <w:sz w:val="21"/>
          <w:szCs w:val="22"/>
        </w:rPr>
      </w:pPr>
      <w:hyperlink w:anchor="_Toc17993210" w:history="1">
        <w:r w:rsidR="00F37626" w:rsidRPr="00B47CAA">
          <w:rPr>
            <w:rStyle w:val="a8"/>
            <w:rFonts w:eastAsia="宋体"/>
            <w:noProof/>
            <w:color w:val="000000" w:themeColor="text1"/>
          </w:rPr>
          <w:t>9.8</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rPr>
          <w:t>污染物排放总量</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_Toc17993210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228</w:t>
        </w:r>
        <w:r w:rsidRPr="00B47CAA">
          <w:rPr>
            <w:noProof/>
            <w:webHidden/>
            <w:color w:val="000000" w:themeColor="text1"/>
          </w:rPr>
          <w:fldChar w:fldCharType="end"/>
        </w:r>
      </w:hyperlink>
    </w:p>
    <w:p w:rsidR="00F37626" w:rsidRPr="00B47CAA" w:rsidRDefault="00DB3316" w:rsidP="00F37626">
      <w:pPr>
        <w:pStyle w:val="22"/>
        <w:rPr>
          <w:rFonts w:asciiTheme="minorHAnsi" w:eastAsiaTheme="minorEastAsia" w:hAnsiTheme="minorHAnsi" w:cstheme="minorBidi"/>
          <w:smallCaps w:val="0"/>
          <w:noProof/>
          <w:color w:val="000000" w:themeColor="text1"/>
          <w:sz w:val="21"/>
          <w:szCs w:val="22"/>
        </w:rPr>
      </w:pPr>
      <w:hyperlink w:anchor="_Toc17993211" w:history="1">
        <w:r w:rsidR="00F37626" w:rsidRPr="00B47CAA">
          <w:rPr>
            <w:rStyle w:val="a8"/>
            <w:rFonts w:eastAsia="宋体"/>
            <w:noProof/>
            <w:color w:val="000000" w:themeColor="text1"/>
            <w:lang w:val="zh-CN"/>
          </w:rPr>
          <w:t>9.9</w:t>
        </w:r>
        <w:r w:rsidR="00F37626" w:rsidRPr="00B47CAA">
          <w:rPr>
            <w:rFonts w:asciiTheme="minorHAnsi" w:eastAsiaTheme="minorEastAsia" w:hAnsiTheme="minorHAnsi" w:cstheme="minorBidi"/>
            <w:smallCaps w:val="0"/>
            <w:noProof/>
            <w:color w:val="000000" w:themeColor="text1"/>
            <w:sz w:val="21"/>
            <w:szCs w:val="22"/>
          </w:rPr>
          <w:tab/>
        </w:r>
        <w:r w:rsidR="00F37626" w:rsidRPr="00B47CAA">
          <w:rPr>
            <w:rStyle w:val="a8"/>
            <w:rFonts w:eastAsia="宋体" w:hint="eastAsia"/>
            <w:noProof/>
            <w:color w:val="000000" w:themeColor="text1"/>
            <w:lang w:val="zh-CN"/>
          </w:rPr>
          <w:t>结论</w:t>
        </w:r>
        <w:r w:rsidR="00F37626" w:rsidRPr="00B47CAA">
          <w:rPr>
            <w:noProof/>
            <w:webHidden/>
            <w:color w:val="000000" w:themeColor="text1"/>
          </w:rPr>
          <w:tab/>
        </w:r>
        <w:r w:rsidRPr="00B47CAA">
          <w:rPr>
            <w:noProof/>
            <w:webHidden/>
            <w:color w:val="000000" w:themeColor="text1"/>
          </w:rPr>
          <w:fldChar w:fldCharType="begin"/>
        </w:r>
        <w:r w:rsidR="00F37626" w:rsidRPr="00B47CAA">
          <w:rPr>
            <w:noProof/>
            <w:webHidden/>
            <w:color w:val="000000" w:themeColor="text1"/>
          </w:rPr>
          <w:instrText xml:space="preserve"> PAGEREF _Toc17993211 \h </w:instrText>
        </w:r>
        <w:r w:rsidRPr="00B47CAA">
          <w:rPr>
            <w:noProof/>
            <w:webHidden/>
            <w:color w:val="000000" w:themeColor="text1"/>
          </w:rPr>
        </w:r>
        <w:r w:rsidRPr="00B47CAA">
          <w:rPr>
            <w:noProof/>
            <w:webHidden/>
            <w:color w:val="000000" w:themeColor="text1"/>
          </w:rPr>
          <w:fldChar w:fldCharType="separate"/>
        </w:r>
        <w:r w:rsidR="00A910F7">
          <w:rPr>
            <w:noProof/>
            <w:webHidden/>
            <w:color w:val="000000" w:themeColor="text1"/>
          </w:rPr>
          <w:t>228</w:t>
        </w:r>
        <w:r w:rsidRPr="00B47CAA">
          <w:rPr>
            <w:noProof/>
            <w:webHidden/>
            <w:color w:val="000000" w:themeColor="text1"/>
          </w:rPr>
          <w:fldChar w:fldCharType="end"/>
        </w:r>
      </w:hyperlink>
    </w:p>
    <w:p w:rsidR="00876F92" w:rsidRPr="00B47CAA" w:rsidRDefault="00DB3316" w:rsidP="009B5E99">
      <w:pPr>
        <w:pStyle w:val="a7"/>
        <w:spacing w:line="400" w:lineRule="exact"/>
        <w:ind w:firstLineChars="0" w:firstLine="0"/>
        <w:rPr>
          <w:rFonts w:eastAsia="宋体" w:cs="Times New Roman"/>
          <w:b/>
          <w:color w:val="000000" w:themeColor="text1"/>
        </w:rPr>
      </w:pPr>
      <w:r w:rsidRPr="00B47CAA">
        <w:rPr>
          <w:rFonts w:eastAsia="宋体" w:cs="Times New Roman"/>
          <w:b/>
          <w:bCs/>
          <w:caps/>
          <w:color w:val="000000" w:themeColor="text1"/>
          <w:sz w:val="32"/>
          <w:szCs w:val="32"/>
        </w:rPr>
        <w:fldChar w:fldCharType="end"/>
      </w:r>
      <w:r w:rsidR="00876F92" w:rsidRPr="00B47CAA">
        <w:rPr>
          <w:rFonts w:eastAsia="宋体" w:cs="Times New Roman"/>
          <w:b/>
          <w:color w:val="000000" w:themeColor="text1"/>
        </w:rPr>
        <w:t>附图：</w:t>
      </w:r>
    </w:p>
    <w:p w:rsidR="0076170B" w:rsidRPr="00B47CAA" w:rsidRDefault="0076170B" w:rsidP="0076170B">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1  </w:t>
      </w:r>
      <w:r w:rsidRPr="00B47CAA">
        <w:rPr>
          <w:rFonts w:eastAsia="宋体" w:cs="Times New Roman"/>
          <w:color w:val="000000" w:themeColor="text1"/>
        </w:rPr>
        <w:t>项目地理位置图</w:t>
      </w:r>
    </w:p>
    <w:p w:rsidR="0076170B" w:rsidRPr="00B47CAA" w:rsidRDefault="0076170B" w:rsidP="0076170B">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2  </w:t>
      </w:r>
      <w:r w:rsidRPr="00B47CAA">
        <w:rPr>
          <w:rFonts w:eastAsia="宋体" w:cs="Times New Roman"/>
          <w:color w:val="000000" w:themeColor="text1"/>
        </w:rPr>
        <w:t>项目评价范围和环境保护目标图</w:t>
      </w:r>
    </w:p>
    <w:p w:rsidR="0076170B" w:rsidRPr="00B47CAA" w:rsidRDefault="0076170B" w:rsidP="0076170B">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3  </w:t>
      </w:r>
      <w:r w:rsidRPr="00B47CAA">
        <w:rPr>
          <w:rFonts w:eastAsia="宋体" w:cs="Times New Roman"/>
          <w:color w:val="000000" w:themeColor="text1"/>
        </w:rPr>
        <w:t>项目环境质量现状监测</w:t>
      </w:r>
      <w:r w:rsidR="00DA6146" w:rsidRPr="00B47CAA">
        <w:rPr>
          <w:rFonts w:eastAsia="宋体" w:cs="Times New Roman"/>
          <w:color w:val="000000" w:themeColor="text1"/>
        </w:rPr>
        <w:t>布点</w:t>
      </w:r>
      <w:r w:rsidRPr="00B47CAA">
        <w:rPr>
          <w:rFonts w:eastAsia="宋体" w:cs="Times New Roman"/>
          <w:color w:val="000000" w:themeColor="text1"/>
        </w:rPr>
        <w:t>图</w:t>
      </w:r>
      <w:r w:rsidR="00DA6146" w:rsidRPr="00B47CAA">
        <w:rPr>
          <w:rFonts w:eastAsia="宋体" w:cs="Times New Roman"/>
          <w:color w:val="000000" w:themeColor="text1"/>
        </w:rPr>
        <w:t>（地表水除外）</w:t>
      </w:r>
    </w:p>
    <w:p w:rsidR="006639EE" w:rsidRPr="00B47CAA" w:rsidRDefault="006639EE" w:rsidP="006639EE">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4  </w:t>
      </w:r>
      <w:r w:rsidRPr="00B47CAA">
        <w:rPr>
          <w:rFonts w:eastAsia="宋体" w:cs="Times New Roman"/>
          <w:color w:val="000000" w:themeColor="text1"/>
        </w:rPr>
        <w:t>项目地表水环境质量现状监测点位图</w:t>
      </w:r>
    </w:p>
    <w:p w:rsidR="006639EE" w:rsidRPr="00B47CAA" w:rsidRDefault="006639EE" w:rsidP="006639EE">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5  </w:t>
      </w:r>
      <w:r w:rsidRPr="00B47CAA">
        <w:rPr>
          <w:rFonts w:eastAsia="宋体" w:cs="Times New Roman"/>
          <w:color w:val="000000" w:themeColor="text1"/>
        </w:rPr>
        <w:t>区域污染源分布图</w:t>
      </w:r>
    </w:p>
    <w:p w:rsidR="006639EE" w:rsidRPr="00B47CAA" w:rsidRDefault="006639EE" w:rsidP="006639EE">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6  </w:t>
      </w:r>
      <w:r w:rsidRPr="00B47CAA">
        <w:rPr>
          <w:rFonts w:eastAsia="宋体" w:cs="Times New Roman"/>
          <w:color w:val="000000" w:themeColor="text1"/>
        </w:rPr>
        <w:t>项目总平面布置图</w:t>
      </w:r>
    </w:p>
    <w:p w:rsidR="0076170B" w:rsidRPr="00B47CAA" w:rsidRDefault="0076170B" w:rsidP="0076170B">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7  </w:t>
      </w:r>
      <w:r w:rsidRPr="00B47CAA">
        <w:rPr>
          <w:rFonts w:eastAsia="宋体" w:cs="Times New Roman"/>
          <w:color w:val="000000" w:themeColor="text1"/>
        </w:rPr>
        <w:t>项目防渗示意图</w:t>
      </w:r>
    </w:p>
    <w:p w:rsidR="004D5C6C" w:rsidRPr="00B47CAA" w:rsidRDefault="00EE5D74" w:rsidP="0076170B">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8  </w:t>
      </w:r>
      <w:r w:rsidR="00A0538F" w:rsidRPr="00B47CAA">
        <w:rPr>
          <w:rFonts w:eastAsia="宋体" w:cs="Times New Roman"/>
          <w:color w:val="000000" w:themeColor="text1"/>
        </w:rPr>
        <w:t>园区污水工程规划图</w:t>
      </w:r>
    </w:p>
    <w:p w:rsidR="004D5C6C" w:rsidRPr="00B47CAA" w:rsidRDefault="00EE5D74" w:rsidP="00EE5D74">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9  </w:t>
      </w:r>
      <w:r w:rsidR="00A0538F" w:rsidRPr="00B47CAA">
        <w:rPr>
          <w:rFonts w:eastAsia="宋体" w:cs="Times New Roman"/>
          <w:color w:val="000000" w:themeColor="text1"/>
        </w:rPr>
        <w:t>园区产业布局规划图</w:t>
      </w:r>
    </w:p>
    <w:p w:rsidR="00A0538F" w:rsidRPr="00B47CAA" w:rsidRDefault="00EE5D74" w:rsidP="00A0538F">
      <w:pPr>
        <w:pStyle w:val="a7"/>
        <w:spacing w:line="400" w:lineRule="exact"/>
        <w:rPr>
          <w:rFonts w:eastAsia="宋体" w:cs="Times New Roman"/>
          <w:color w:val="000000" w:themeColor="text1"/>
        </w:rPr>
      </w:pPr>
      <w:r w:rsidRPr="00B47CAA">
        <w:rPr>
          <w:rFonts w:eastAsia="宋体" w:cs="Times New Roman"/>
          <w:color w:val="000000" w:themeColor="text1"/>
        </w:rPr>
        <w:t>附图</w:t>
      </w:r>
      <w:r w:rsidRPr="00B47CAA">
        <w:rPr>
          <w:rFonts w:eastAsia="宋体" w:cs="Times New Roman"/>
          <w:color w:val="000000" w:themeColor="text1"/>
        </w:rPr>
        <w:t xml:space="preserve">10  </w:t>
      </w:r>
      <w:r w:rsidR="001E58C9" w:rsidRPr="00B47CAA">
        <w:rPr>
          <w:rFonts w:eastAsia="宋体" w:cs="Times New Roman"/>
          <w:color w:val="000000" w:themeColor="text1"/>
        </w:rPr>
        <w:t>园区土地利用规划图</w:t>
      </w:r>
    </w:p>
    <w:p w:rsidR="00A0538F" w:rsidRPr="00B47CAA" w:rsidRDefault="00A0538F" w:rsidP="00A0538F">
      <w:pPr>
        <w:pStyle w:val="a7"/>
        <w:spacing w:line="400" w:lineRule="exact"/>
        <w:rPr>
          <w:rFonts w:eastAsia="宋体" w:cs="Times New Roman"/>
          <w:color w:val="000000" w:themeColor="text1"/>
        </w:rPr>
      </w:pPr>
      <w:r w:rsidRPr="00B47CAA">
        <w:rPr>
          <w:rFonts w:eastAsia="宋体" w:cs="Times New Roman" w:hint="eastAsia"/>
          <w:color w:val="000000" w:themeColor="text1"/>
        </w:rPr>
        <w:t>附图</w:t>
      </w:r>
      <w:r w:rsidRPr="00B47CAA">
        <w:rPr>
          <w:rFonts w:eastAsia="宋体" w:cs="Times New Roman" w:hint="eastAsia"/>
          <w:color w:val="000000" w:themeColor="text1"/>
        </w:rPr>
        <w:t xml:space="preserve">11  </w:t>
      </w:r>
      <w:r w:rsidR="0084711B" w:rsidRPr="00B47CAA">
        <w:rPr>
          <w:rFonts w:eastAsia="宋体" w:cs="Times New Roman"/>
          <w:color w:val="000000" w:themeColor="text1"/>
        </w:rPr>
        <w:t>场区水文地质图（</w:t>
      </w:r>
      <w:r w:rsidR="0084711B" w:rsidRPr="00B47CAA">
        <w:rPr>
          <w:rFonts w:eastAsia="宋体" w:cs="Times New Roman"/>
          <w:color w:val="000000" w:themeColor="text1"/>
        </w:rPr>
        <w:t>1:1</w:t>
      </w:r>
      <w:r w:rsidR="0084711B" w:rsidRPr="00B47CAA">
        <w:rPr>
          <w:rFonts w:eastAsia="宋体" w:cs="Times New Roman"/>
          <w:color w:val="000000" w:themeColor="text1"/>
        </w:rPr>
        <w:t>万）</w:t>
      </w:r>
    </w:p>
    <w:p w:rsidR="004D5C6C" w:rsidRPr="00B47CAA" w:rsidRDefault="00A0538F" w:rsidP="00EE5D74">
      <w:pPr>
        <w:pStyle w:val="a7"/>
        <w:spacing w:line="400" w:lineRule="exact"/>
        <w:rPr>
          <w:rFonts w:eastAsia="宋体" w:cs="Times New Roman"/>
          <w:color w:val="000000" w:themeColor="text1"/>
        </w:rPr>
      </w:pPr>
      <w:r w:rsidRPr="00B47CAA">
        <w:rPr>
          <w:rFonts w:eastAsia="宋体" w:cs="Times New Roman" w:hint="eastAsia"/>
          <w:color w:val="000000" w:themeColor="text1"/>
        </w:rPr>
        <w:t>附图</w:t>
      </w:r>
      <w:r w:rsidRPr="00B47CAA">
        <w:rPr>
          <w:rFonts w:eastAsia="宋体" w:cs="Times New Roman" w:hint="eastAsia"/>
          <w:color w:val="000000" w:themeColor="text1"/>
        </w:rPr>
        <w:t xml:space="preserve">12  </w:t>
      </w:r>
      <w:r w:rsidR="0084711B" w:rsidRPr="00B47CAA">
        <w:rPr>
          <w:rFonts w:eastAsia="宋体" w:cs="Times New Roman" w:hint="eastAsia"/>
          <w:color w:val="000000" w:themeColor="text1"/>
        </w:rPr>
        <w:t>水位等值线图</w:t>
      </w:r>
    </w:p>
    <w:p w:rsidR="00876F92" w:rsidRPr="00B47CAA" w:rsidRDefault="00876F92" w:rsidP="00876F92">
      <w:pPr>
        <w:pStyle w:val="a7"/>
        <w:spacing w:line="400" w:lineRule="exact"/>
        <w:ind w:firstLineChars="0" w:firstLine="0"/>
        <w:rPr>
          <w:rFonts w:eastAsia="宋体" w:cs="Times New Roman"/>
          <w:b/>
          <w:color w:val="000000" w:themeColor="text1"/>
        </w:rPr>
      </w:pPr>
      <w:r w:rsidRPr="00B47CAA">
        <w:rPr>
          <w:rFonts w:eastAsia="宋体" w:cs="Times New Roman"/>
          <w:b/>
          <w:color w:val="000000" w:themeColor="text1"/>
        </w:rPr>
        <w:t>附件：</w:t>
      </w:r>
    </w:p>
    <w:p w:rsidR="00605DE1" w:rsidRPr="00B47CAA" w:rsidRDefault="00FC6E4E"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1  </w:t>
      </w:r>
      <w:r w:rsidRPr="00B47CAA">
        <w:rPr>
          <w:rFonts w:eastAsia="宋体" w:cs="Times New Roman"/>
          <w:color w:val="000000" w:themeColor="text1"/>
        </w:rPr>
        <w:t>委托书</w:t>
      </w:r>
    </w:p>
    <w:p w:rsidR="00FC6E4E" w:rsidRPr="00B47CAA" w:rsidRDefault="00FC6E4E"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2  </w:t>
      </w:r>
      <w:r w:rsidRPr="00B47CAA">
        <w:rPr>
          <w:rFonts w:eastAsia="宋体" w:cs="Times New Roman"/>
          <w:color w:val="000000" w:themeColor="text1"/>
        </w:rPr>
        <w:t>备案证明</w:t>
      </w:r>
    </w:p>
    <w:p w:rsidR="00FC6E4E" w:rsidRPr="00B47CAA" w:rsidRDefault="00FC6E4E"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001E58C9" w:rsidRPr="00B47CAA">
        <w:rPr>
          <w:rFonts w:eastAsia="宋体" w:cs="Times New Roman" w:hint="eastAsia"/>
          <w:color w:val="000000" w:themeColor="text1"/>
        </w:rPr>
        <w:t>3</w:t>
      </w:r>
      <w:r w:rsidRPr="00B47CAA">
        <w:rPr>
          <w:rFonts w:eastAsia="宋体" w:cs="Times New Roman"/>
          <w:color w:val="000000" w:themeColor="text1"/>
        </w:rPr>
        <w:t>项目环境质量现状监测报告</w:t>
      </w:r>
    </w:p>
    <w:p w:rsidR="00FC6E4E" w:rsidRPr="00B47CAA" w:rsidRDefault="00FC6E4E"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001E58C9" w:rsidRPr="00B47CAA">
        <w:rPr>
          <w:rFonts w:eastAsia="宋体" w:cs="Times New Roman" w:hint="eastAsia"/>
          <w:color w:val="000000" w:themeColor="text1"/>
        </w:rPr>
        <w:t>4</w:t>
      </w:r>
      <w:r w:rsidRPr="00B47CAA">
        <w:rPr>
          <w:rFonts w:eastAsia="宋体" w:cs="Times New Roman"/>
          <w:color w:val="000000" w:themeColor="text1"/>
        </w:rPr>
        <w:t>项目原料的干基成分分析单</w:t>
      </w:r>
    </w:p>
    <w:p w:rsidR="001E58C9" w:rsidRPr="00B47CAA" w:rsidRDefault="001E58C9" w:rsidP="00FC6E4E">
      <w:pPr>
        <w:pStyle w:val="a7"/>
        <w:spacing w:line="400" w:lineRule="exact"/>
        <w:rPr>
          <w:rFonts w:eastAsia="宋体" w:cs="Times New Roman"/>
          <w:color w:val="000000" w:themeColor="text1"/>
        </w:rPr>
      </w:pPr>
      <w:r w:rsidRPr="00B47CAA">
        <w:rPr>
          <w:rFonts w:eastAsia="宋体" w:cs="Times New Roman" w:hint="eastAsia"/>
          <w:color w:val="000000" w:themeColor="text1"/>
        </w:rPr>
        <w:t>附件</w:t>
      </w:r>
      <w:r w:rsidRPr="00B47CAA">
        <w:rPr>
          <w:rFonts w:eastAsia="宋体" w:cs="Times New Roman" w:hint="eastAsia"/>
          <w:color w:val="000000" w:themeColor="text1"/>
        </w:rPr>
        <w:t xml:space="preserve">5  </w:t>
      </w:r>
      <w:r w:rsidRPr="00B47CAA">
        <w:rPr>
          <w:rFonts w:eastAsia="宋体" w:cs="Times New Roman" w:hint="eastAsia"/>
          <w:color w:val="000000" w:themeColor="text1"/>
        </w:rPr>
        <w:t>项目生物质燃料检测报告</w:t>
      </w:r>
    </w:p>
    <w:p w:rsidR="009B1896" w:rsidRPr="00B47CAA" w:rsidRDefault="00FC6E4E"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6  </w:t>
      </w:r>
      <w:r w:rsidR="009B1896" w:rsidRPr="00B47CAA">
        <w:rPr>
          <w:rFonts w:eastAsia="宋体" w:cs="Times New Roman" w:hint="eastAsia"/>
          <w:color w:val="000000" w:themeColor="text1"/>
        </w:rPr>
        <w:t>项目中试回转窑废气监测报告</w:t>
      </w:r>
    </w:p>
    <w:p w:rsidR="00FC6E4E" w:rsidRPr="00B47CAA" w:rsidRDefault="00FC6E4E" w:rsidP="009B1896">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7  </w:t>
      </w:r>
      <w:r w:rsidR="009B1896" w:rsidRPr="00B47CAA">
        <w:rPr>
          <w:rFonts w:eastAsia="宋体" w:cs="Times New Roman"/>
          <w:color w:val="000000" w:themeColor="text1"/>
        </w:rPr>
        <w:t>项目产品毒性浸出报告</w:t>
      </w:r>
    </w:p>
    <w:p w:rsidR="00FC6E4E" w:rsidRPr="00B47CAA" w:rsidRDefault="00FC6E4E"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8  </w:t>
      </w:r>
      <w:r w:rsidR="009B1896" w:rsidRPr="00B47CAA">
        <w:rPr>
          <w:rFonts w:eastAsia="宋体" w:cs="Times New Roman"/>
          <w:color w:val="000000" w:themeColor="text1"/>
        </w:rPr>
        <w:t>项目产品物理性质检测报告</w:t>
      </w:r>
    </w:p>
    <w:p w:rsidR="00FC6E4E" w:rsidRPr="00B47CAA" w:rsidRDefault="00FC6E4E"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9  </w:t>
      </w:r>
      <w:r w:rsidR="009B1896" w:rsidRPr="00B47CAA">
        <w:rPr>
          <w:rFonts w:eastAsia="宋体" w:cs="Times New Roman"/>
          <w:color w:val="000000" w:themeColor="text1"/>
        </w:rPr>
        <w:t>生活污水接收协议</w:t>
      </w:r>
    </w:p>
    <w:p w:rsidR="00D53632" w:rsidRPr="00B47CAA" w:rsidRDefault="00D53632"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10  </w:t>
      </w:r>
      <w:r w:rsidRPr="00B47CAA">
        <w:rPr>
          <w:rFonts w:eastAsia="宋体" w:cs="Times New Roman"/>
          <w:color w:val="000000" w:themeColor="text1"/>
        </w:rPr>
        <w:t>项目土地证明</w:t>
      </w:r>
    </w:p>
    <w:p w:rsidR="00FC6E4E" w:rsidRPr="00B47CAA" w:rsidRDefault="00D53632"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11  </w:t>
      </w:r>
      <w:r w:rsidRPr="00B47CAA">
        <w:rPr>
          <w:rFonts w:eastAsia="宋体" w:cs="Times New Roman"/>
          <w:color w:val="000000" w:themeColor="text1"/>
        </w:rPr>
        <w:t>玉林市环境保护局关于广西玉林龙潭进口再生资源加工利用园区生产废水处理达标排放循环回用和固废处理工程环境影响报告书的批复</w:t>
      </w:r>
    </w:p>
    <w:p w:rsidR="00D53632" w:rsidRPr="00B47CAA" w:rsidRDefault="00D53632"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12  </w:t>
      </w:r>
      <w:r w:rsidRPr="00B47CAA">
        <w:rPr>
          <w:rFonts w:eastAsia="宋体" w:cs="Times New Roman"/>
          <w:color w:val="000000" w:themeColor="text1"/>
        </w:rPr>
        <w:t>关于广西龙潭进口再生资源加工利用园区控制性详细规划环境影响报告书审查意见的函（桂环管函〔</w:t>
      </w:r>
      <w:r w:rsidRPr="00B47CAA">
        <w:rPr>
          <w:rFonts w:eastAsia="宋体" w:cs="Times New Roman"/>
          <w:color w:val="000000" w:themeColor="text1"/>
        </w:rPr>
        <w:t>2010</w:t>
      </w:r>
      <w:r w:rsidRPr="00B47CAA">
        <w:rPr>
          <w:rFonts w:eastAsia="宋体" w:cs="Times New Roman"/>
          <w:color w:val="000000" w:themeColor="text1"/>
        </w:rPr>
        <w:t>〕</w:t>
      </w:r>
      <w:r w:rsidRPr="00B47CAA">
        <w:rPr>
          <w:rFonts w:eastAsia="宋体" w:cs="Times New Roman"/>
          <w:color w:val="000000" w:themeColor="text1"/>
        </w:rPr>
        <w:t>12</w:t>
      </w:r>
      <w:r w:rsidRPr="00B47CAA">
        <w:rPr>
          <w:rFonts w:eastAsia="宋体" w:cs="Times New Roman"/>
          <w:color w:val="000000" w:themeColor="text1"/>
        </w:rPr>
        <w:t>号）</w:t>
      </w:r>
    </w:p>
    <w:p w:rsidR="00D53632" w:rsidRPr="00B47CAA" w:rsidRDefault="00D53632" w:rsidP="00FC6E4E">
      <w:pPr>
        <w:pStyle w:val="a7"/>
        <w:spacing w:line="400" w:lineRule="exact"/>
        <w:rPr>
          <w:rFonts w:eastAsia="宋体" w:cs="Times New Roman"/>
          <w:color w:val="000000" w:themeColor="text1"/>
        </w:rPr>
      </w:pPr>
      <w:r w:rsidRPr="00B47CAA">
        <w:rPr>
          <w:rFonts w:eastAsia="宋体" w:cs="Times New Roman"/>
          <w:color w:val="000000" w:themeColor="text1"/>
        </w:rPr>
        <w:t>附件</w:t>
      </w:r>
      <w:r w:rsidRPr="00B47CAA">
        <w:rPr>
          <w:rFonts w:eastAsia="宋体" w:cs="Times New Roman"/>
          <w:color w:val="000000" w:themeColor="text1"/>
        </w:rPr>
        <w:t xml:space="preserve">13  </w:t>
      </w:r>
      <w:r w:rsidRPr="00B47CAA">
        <w:rPr>
          <w:rFonts w:eastAsia="宋体" w:cs="Times New Roman"/>
          <w:color w:val="000000" w:themeColor="text1"/>
        </w:rPr>
        <w:t>关于广西银亿再生资源有限公司</w:t>
      </w:r>
      <w:r w:rsidRPr="00B47CAA">
        <w:rPr>
          <w:rFonts w:eastAsia="宋体" w:cs="Times New Roman"/>
          <w:color w:val="000000" w:themeColor="text1"/>
          <w:kern w:val="0"/>
        </w:rPr>
        <w:t>含镍铬固体废料资源化无害化处理及综合回收利用项目环境影响报告书的批复（桂环审</w:t>
      </w:r>
      <w:r w:rsidRPr="00B47CAA">
        <w:rPr>
          <w:rFonts w:eastAsia="宋体" w:cs="Times New Roman"/>
          <w:color w:val="000000" w:themeColor="text1"/>
        </w:rPr>
        <w:t>〔</w:t>
      </w:r>
      <w:r w:rsidRPr="00B47CAA">
        <w:rPr>
          <w:rFonts w:eastAsia="宋体" w:cs="Times New Roman"/>
          <w:color w:val="000000" w:themeColor="text1"/>
        </w:rPr>
        <w:t>2016</w:t>
      </w:r>
      <w:r w:rsidRPr="00B47CAA">
        <w:rPr>
          <w:rFonts w:eastAsia="宋体" w:cs="Times New Roman"/>
          <w:color w:val="000000" w:themeColor="text1"/>
        </w:rPr>
        <w:t>〕</w:t>
      </w:r>
      <w:r w:rsidRPr="00B47CAA">
        <w:rPr>
          <w:rFonts w:eastAsia="宋体" w:cs="Times New Roman"/>
          <w:color w:val="000000" w:themeColor="text1"/>
        </w:rPr>
        <w:t>45</w:t>
      </w:r>
      <w:r w:rsidRPr="00B47CAA">
        <w:rPr>
          <w:rFonts w:eastAsia="宋体" w:cs="Times New Roman"/>
          <w:color w:val="000000" w:themeColor="text1"/>
        </w:rPr>
        <w:t>号</w:t>
      </w:r>
      <w:r w:rsidRPr="00B47CAA">
        <w:rPr>
          <w:rFonts w:eastAsia="宋体" w:cs="Times New Roman"/>
          <w:color w:val="000000" w:themeColor="text1"/>
          <w:kern w:val="0"/>
        </w:rPr>
        <w:t>）</w:t>
      </w:r>
    </w:p>
    <w:p w:rsidR="00876F92" w:rsidRPr="00B47CAA" w:rsidRDefault="00876F92" w:rsidP="00876F92">
      <w:pPr>
        <w:pStyle w:val="a7"/>
        <w:spacing w:line="400" w:lineRule="exact"/>
        <w:ind w:firstLineChars="0" w:firstLine="0"/>
        <w:rPr>
          <w:rFonts w:eastAsia="宋体" w:cs="Times New Roman"/>
          <w:b/>
          <w:color w:val="000000" w:themeColor="text1"/>
        </w:rPr>
      </w:pPr>
      <w:r w:rsidRPr="00B47CAA">
        <w:rPr>
          <w:rFonts w:eastAsia="宋体" w:cs="Times New Roman"/>
          <w:b/>
          <w:color w:val="000000" w:themeColor="text1"/>
        </w:rPr>
        <w:t>附</w:t>
      </w:r>
      <w:r w:rsidR="00624882" w:rsidRPr="00B47CAA">
        <w:rPr>
          <w:rFonts w:eastAsia="宋体" w:cs="Times New Roman"/>
          <w:b/>
          <w:color w:val="000000" w:themeColor="text1"/>
        </w:rPr>
        <w:t>表：</w:t>
      </w:r>
    </w:p>
    <w:p w:rsidR="00876F92" w:rsidRPr="00B47CAA" w:rsidRDefault="00DB0D5C" w:rsidP="00876F92">
      <w:pPr>
        <w:ind w:firstLine="480"/>
        <w:rPr>
          <w:rFonts w:eastAsia="宋体" w:cs="Times New Roman"/>
          <w:snapToGrid w:val="0"/>
          <w:color w:val="000000" w:themeColor="text1"/>
          <w:kern w:val="0"/>
        </w:rPr>
      </w:pPr>
      <w:r w:rsidRPr="00B47CAA">
        <w:rPr>
          <w:rFonts w:eastAsia="宋体" w:cs="Times New Roman"/>
          <w:snapToGrid w:val="0"/>
          <w:color w:val="000000" w:themeColor="text1"/>
          <w:kern w:val="0"/>
        </w:rPr>
        <w:t>附表</w:t>
      </w:r>
      <w:r w:rsidRPr="00B47CAA">
        <w:rPr>
          <w:rFonts w:eastAsia="宋体" w:cs="Times New Roman"/>
          <w:snapToGrid w:val="0"/>
          <w:color w:val="000000" w:themeColor="text1"/>
          <w:kern w:val="0"/>
        </w:rPr>
        <w:t xml:space="preserve">1  </w:t>
      </w:r>
      <w:r w:rsidRPr="00B47CAA">
        <w:rPr>
          <w:rFonts w:eastAsia="宋体" w:cs="Times New Roman"/>
          <w:snapToGrid w:val="0"/>
          <w:color w:val="000000" w:themeColor="text1"/>
          <w:kern w:val="0"/>
        </w:rPr>
        <w:t>建设项目环评审批基础信息表</w:t>
      </w:r>
    </w:p>
    <w:p w:rsidR="00DB0D5C" w:rsidRPr="00B47CAA" w:rsidRDefault="00DB0D5C" w:rsidP="00876F92">
      <w:pPr>
        <w:ind w:firstLine="480"/>
        <w:rPr>
          <w:rFonts w:eastAsia="宋体" w:cs="Times New Roman"/>
          <w:snapToGrid w:val="0"/>
          <w:color w:val="000000" w:themeColor="text1"/>
          <w:kern w:val="0"/>
        </w:rPr>
      </w:pPr>
      <w:r w:rsidRPr="00B47CAA">
        <w:rPr>
          <w:rFonts w:eastAsia="宋体" w:cs="Times New Roman"/>
          <w:snapToGrid w:val="0"/>
          <w:color w:val="000000" w:themeColor="text1"/>
          <w:kern w:val="0"/>
        </w:rPr>
        <w:t>附表</w:t>
      </w:r>
      <w:r w:rsidRPr="00B47CAA">
        <w:rPr>
          <w:rFonts w:eastAsia="宋体" w:cs="Times New Roman"/>
          <w:snapToGrid w:val="0"/>
          <w:color w:val="000000" w:themeColor="text1"/>
          <w:kern w:val="0"/>
        </w:rPr>
        <w:t xml:space="preserve">2  </w:t>
      </w:r>
      <w:r w:rsidRPr="00B47CAA">
        <w:rPr>
          <w:rFonts w:eastAsia="宋体" w:cs="Times New Roman"/>
          <w:snapToGrid w:val="0"/>
          <w:color w:val="000000" w:themeColor="text1"/>
          <w:kern w:val="0"/>
        </w:rPr>
        <w:t>建设项目大气环境影响评价自查表</w:t>
      </w:r>
    </w:p>
    <w:p w:rsidR="00DB0D5C" w:rsidRPr="00B47CAA" w:rsidRDefault="00DB0D5C" w:rsidP="00876F92">
      <w:pPr>
        <w:ind w:firstLine="480"/>
        <w:rPr>
          <w:rFonts w:eastAsia="宋体" w:cs="Times New Roman"/>
          <w:snapToGrid w:val="0"/>
          <w:color w:val="000000" w:themeColor="text1"/>
          <w:kern w:val="0"/>
        </w:rPr>
      </w:pPr>
      <w:r w:rsidRPr="00B47CAA">
        <w:rPr>
          <w:rFonts w:eastAsia="宋体" w:cs="Times New Roman"/>
          <w:snapToGrid w:val="0"/>
          <w:color w:val="000000" w:themeColor="text1"/>
          <w:kern w:val="0"/>
        </w:rPr>
        <w:lastRenderedPageBreak/>
        <w:t>附表</w:t>
      </w:r>
      <w:r w:rsidRPr="00B47CAA">
        <w:rPr>
          <w:rFonts w:eastAsia="宋体" w:cs="Times New Roman"/>
          <w:snapToGrid w:val="0"/>
          <w:color w:val="000000" w:themeColor="text1"/>
          <w:kern w:val="0"/>
        </w:rPr>
        <w:t xml:space="preserve">3  </w:t>
      </w:r>
      <w:r w:rsidRPr="00B47CAA">
        <w:rPr>
          <w:rFonts w:eastAsia="宋体" w:cs="Times New Roman"/>
          <w:snapToGrid w:val="0"/>
          <w:color w:val="000000" w:themeColor="text1"/>
          <w:kern w:val="0"/>
        </w:rPr>
        <w:t>建设项目地表水环境影响评价自查表</w:t>
      </w:r>
    </w:p>
    <w:p w:rsidR="00954DA3" w:rsidRPr="00B47CAA" w:rsidRDefault="00954DA3" w:rsidP="00876F92">
      <w:pPr>
        <w:ind w:firstLine="480"/>
        <w:rPr>
          <w:rFonts w:eastAsia="宋体" w:cs="Times New Roman"/>
          <w:snapToGrid w:val="0"/>
          <w:color w:val="000000" w:themeColor="text1"/>
          <w:kern w:val="0"/>
        </w:rPr>
      </w:pPr>
      <w:r w:rsidRPr="00B47CAA">
        <w:rPr>
          <w:rFonts w:eastAsia="宋体" w:cs="Times New Roman" w:hint="eastAsia"/>
          <w:snapToGrid w:val="0"/>
          <w:color w:val="000000" w:themeColor="text1"/>
          <w:kern w:val="0"/>
        </w:rPr>
        <w:t>附表</w:t>
      </w:r>
      <w:r w:rsidRPr="00B47CAA">
        <w:rPr>
          <w:rFonts w:eastAsia="宋体" w:cs="Times New Roman" w:hint="eastAsia"/>
          <w:snapToGrid w:val="0"/>
          <w:color w:val="000000" w:themeColor="text1"/>
          <w:kern w:val="0"/>
        </w:rPr>
        <w:t xml:space="preserve">4  </w:t>
      </w:r>
      <w:r w:rsidRPr="00B47CAA">
        <w:rPr>
          <w:rFonts w:eastAsia="宋体" w:cs="Times New Roman" w:hint="eastAsia"/>
          <w:snapToGrid w:val="0"/>
          <w:color w:val="000000" w:themeColor="text1"/>
          <w:kern w:val="0"/>
        </w:rPr>
        <w:t>建设项目土壤环境影响评价自查表</w:t>
      </w:r>
    </w:p>
    <w:p w:rsidR="00DB0D5C" w:rsidRPr="00B47CAA" w:rsidRDefault="00DB0D5C" w:rsidP="00876F92">
      <w:pPr>
        <w:ind w:firstLine="480"/>
        <w:rPr>
          <w:rFonts w:eastAsia="宋体" w:cs="Times New Roman"/>
          <w:snapToGrid w:val="0"/>
          <w:color w:val="000000" w:themeColor="text1"/>
          <w:kern w:val="0"/>
        </w:rPr>
      </w:pPr>
      <w:r w:rsidRPr="00B47CAA">
        <w:rPr>
          <w:rFonts w:eastAsia="宋体" w:cs="Times New Roman"/>
          <w:snapToGrid w:val="0"/>
          <w:color w:val="000000" w:themeColor="text1"/>
          <w:kern w:val="0"/>
        </w:rPr>
        <w:t>附表</w:t>
      </w:r>
      <w:r w:rsidR="00954DA3" w:rsidRPr="00B47CAA">
        <w:rPr>
          <w:rFonts w:eastAsia="宋体" w:cs="Times New Roman" w:hint="eastAsia"/>
          <w:snapToGrid w:val="0"/>
          <w:color w:val="000000" w:themeColor="text1"/>
          <w:kern w:val="0"/>
        </w:rPr>
        <w:t>5</w:t>
      </w:r>
      <w:r w:rsidRPr="00B47CAA">
        <w:rPr>
          <w:rFonts w:eastAsia="宋体" w:cs="Times New Roman"/>
          <w:snapToGrid w:val="0"/>
          <w:color w:val="000000" w:themeColor="text1"/>
          <w:kern w:val="0"/>
        </w:rPr>
        <w:t>环境风险评价自查表</w:t>
      </w:r>
    </w:p>
    <w:p w:rsidR="00605DE1" w:rsidRPr="00B47CAA" w:rsidRDefault="00605DE1" w:rsidP="00876F92">
      <w:pPr>
        <w:ind w:firstLine="480"/>
        <w:rPr>
          <w:rFonts w:eastAsia="宋体" w:cs="Times New Roman"/>
          <w:snapToGrid w:val="0"/>
          <w:color w:val="000000" w:themeColor="text1"/>
          <w:kern w:val="0"/>
        </w:rPr>
      </w:pPr>
    </w:p>
    <w:p w:rsidR="00605DE1" w:rsidRPr="00B47CAA" w:rsidRDefault="00605DE1" w:rsidP="00876F92">
      <w:pPr>
        <w:ind w:firstLine="480"/>
        <w:rPr>
          <w:rFonts w:eastAsia="宋体" w:cs="Times New Roman"/>
          <w:color w:val="000000" w:themeColor="text1"/>
        </w:rPr>
      </w:pPr>
    </w:p>
    <w:p w:rsidR="00B65DA8" w:rsidRPr="00B47CAA" w:rsidRDefault="00B65DA8" w:rsidP="00876F92">
      <w:pPr>
        <w:ind w:firstLine="480"/>
        <w:rPr>
          <w:rFonts w:eastAsia="宋体" w:cs="Times New Roman"/>
          <w:color w:val="000000" w:themeColor="text1"/>
        </w:rPr>
        <w:sectPr w:rsidR="00B65DA8" w:rsidRPr="00B47CAA" w:rsidSect="00CC0D7C">
          <w:pgSz w:w="11906" w:h="16838"/>
          <w:pgMar w:top="1418" w:right="1418" w:bottom="1418" w:left="1418" w:header="851" w:footer="992" w:gutter="0"/>
          <w:pgNumType w:fmt="upperRoman" w:start="1"/>
          <w:cols w:space="425"/>
          <w:docGrid w:type="lines" w:linePitch="312"/>
        </w:sectPr>
      </w:pPr>
    </w:p>
    <w:p w:rsidR="00B65DA8" w:rsidRPr="00B47CAA" w:rsidRDefault="00B65DA8" w:rsidP="00890B7A">
      <w:pPr>
        <w:pStyle w:val="1"/>
        <w:rPr>
          <w:rFonts w:eastAsia="宋体" w:cs="Times New Roman"/>
          <w:color w:val="000000" w:themeColor="text1"/>
        </w:rPr>
      </w:pPr>
      <w:bookmarkStart w:id="13" w:name="_Toc17993150"/>
      <w:r w:rsidRPr="00B47CAA">
        <w:rPr>
          <w:rFonts w:eastAsia="宋体" w:cs="Times New Roman"/>
          <w:color w:val="000000" w:themeColor="text1"/>
        </w:rPr>
        <w:lastRenderedPageBreak/>
        <w:t>总则</w:t>
      </w:r>
      <w:bookmarkEnd w:id="13"/>
    </w:p>
    <w:p w:rsidR="00F672D1" w:rsidRPr="00B47CAA" w:rsidRDefault="00F672D1" w:rsidP="00890B7A">
      <w:pPr>
        <w:pStyle w:val="20"/>
        <w:rPr>
          <w:rFonts w:eastAsia="宋体" w:cs="Times New Roman"/>
          <w:color w:val="000000" w:themeColor="text1"/>
        </w:rPr>
      </w:pPr>
      <w:bookmarkStart w:id="14" w:name="_Toc17993151"/>
      <w:r w:rsidRPr="00B47CAA">
        <w:rPr>
          <w:rFonts w:eastAsia="宋体" w:cs="Times New Roman"/>
          <w:color w:val="000000" w:themeColor="text1"/>
        </w:rPr>
        <w:t>编制依据</w:t>
      </w:r>
      <w:bookmarkEnd w:id="14"/>
    </w:p>
    <w:p w:rsidR="003D2983" w:rsidRPr="00B47CAA" w:rsidRDefault="003D2983" w:rsidP="003D2983">
      <w:pPr>
        <w:pStyle w:val="3"/>
        <w:rPr>
          <w:rFonts w:eastAsia="宋体" w:cs="Times New Roman"/>
          <w:color w:val="000000" w:themeColor="text1"/>
        </w:rPr>
      </w:pPr>
      <w:r w:rsidRPr="00B47CAA">
        <w:rPr>
          <w:rFonts w:eastAsia="宋体" w:cs="Times New Roman"/>
          <w:color w:val="000000" w:themeColor="text1"/>
        </w:rPr>
        <w:t>国家的法律法规和规章</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）《中华人民共和国环境保护法》（</w:t>
      </w:r>
      <w:r w:rsidRPr="00B47CAA">
        <w:rPr>
          <w:rFonts w:eastAsia="宋体" w:cs="Times New Roman"/>
          <w:color w:val="000000" w:themeColor="text1"/>
        </w:rPr>
        <w:t>2015</w:t>
      </w:r>
      <w:r w:rsidRPr="00B47CAA">
        <w:rPr>
          <w:rFonts w:eastAsia="宋体" w:cs="Times New Roman"/>
          <w:color w:val="000000" w:themeColor="text1"/>
        </w:rPr>
        <w:t>年</w:t>
      </w:r>
      <w:r w:rsidRPr="00B47CAA">
        <w:rPr>
          <w:rFonts w:eastAsia="宋体" w:cs="Times New Roman"/>
          <w:color w:val="000000" w:themeColor="text1"/>
        </w:rPr>
        <w:t>1</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日起施行）；</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）《中华人民共和国环境影响评价法》（</w:t>
      </w:r>
      <w:r w:rsidRPr="00B47CAA">
        <w:rPr>
          <w:rFonts w:eastAsia="宋体" w:cs="Times New Roman"/>
          <w:color w:val="000000" w:themeColor="text1"/>
        </w:rPr>
        <w:t>201</w:t>
      </w:r>
      <w:r w:rsidR="007A484C" w:rsidRPr="00B47CAA">
        <w:rPr>
          <w:rFonts w:eastAsia="宋体" w:cs="Times New Roman" w:hint="eastAsia"/>
          <w:color w:val="000000" w:themeColor="text1"/>
        </w:rPr>
        <w:t>8</w:t>
      </w:r>
      <w:r w:rsidRPr="00B47CAA">
        <w:rPr>
          <w:rFonts w:eastAsia="宋体" w:cs="Times New Roman"/>
          <w:color w:val="000000" w:themeColor="text1"/>
        </w:rPr>
        <w:t>年</w:t>
      </w:r>
      <w:r w:rsidR="007A484C" w:rsidRPr="00B47CAA">
        <w:rPr>
          <w:rFonts w:eastAsia="宋体" w:cs="Times New Roman" w:hint="eastAsia"/>
          <w:color w:val="000000" w:themeColor="text1"/>
        </w:rPr>
        <w:t>12</w:t>
      </w:r>
      <w:r w:rsidRPr="00B47CAA">
        <w:rPr>
          <w:rFonts w:eastAsia="宋体" w:cs="Times New Roman"/>
          <w:color w:val="000000" w:themeColor="text1"/>
        </w:rPr>
        <w:t>月</w:t>
      </w:r>
      <w:r w:rsidR="007A484C" w:rsidRPr="00B47CAA">
        <w:rPr>
          <w:rFonts w:eastAsia="宋体" w:cs="Times New Roman" w:hint="eastAsia"/>
          <w:color w:val="000000" w:themeColor="text1"/>
        </w:rPr>
        <w:t>29</w:t>
      </w:r>
      <w:r w:rsidRPr="00B47CAA">
        <w:rPr>
          <w:rFonts w:eastAsia="宋体" w:cs="Times New Roman"/>
          <w:color w:val="000000" w:themeColor="text1"/>
        </w:rPr>
        <w:t>日</w:t>
      </w:r>
      <w:r w:rsidR="007A484C" w:rsidRPr="00B47CAA">
        <w:rPr>
          <w:rFonts w:eastAsia="宋体" w:cs="Times New Roman" w:hint="eastAsia"/>
          <w:color w:val="000000" w:themeColor="text1"/>
        </w:rPr>
        <w:t>修正版</w:t>
      </w:r>
      <w:r w:rsidRPr="00B47CAA">
        <w:rPr>
          <w:rFonts w:eastAsia="宋体" w:cs="Times New Roman"/>
          <w:color w:val="000000" w:themeColor="text1"/>
        </w:rPr>
        <w:t>）；</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）《中华人民共和国大气污染防治法》（</w:t>
      </w:r>
      <w:r w:rsidRPr="00B47CAA">
        <w:rPr>
          <w:rFonts w:eastAsia="宋体" w:cs="Times New Roman"/>
          <w:color w:val="000000" w:themeColor="text1"/>
        </w:rPr>
        <w:t>2016</w:t>
      </w:r>
      <w:r w:rsidRPr="00B47CAA">
        <w:rPr>
          <w:rFonts w:eastAsia="宋体" w:cs="Times New Roman"/>
          <w:color w:val="000000" w:themeColor="text1"/>
        </w:rPr>
        <w:t>年</w:t>
      </w:r>
      <w:r w:rsidRPr="00B47CAA">
        <w:rPr>
          <w:rFonts w:eastAsia="宋体" w:cs="Times New Roman"/>
          <w:color w:val="000000" w:themeColor="text1"/>
        </w:rPr>
        <w:t>1</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日起施行）；</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）《中华人民共和国水污染防治法》（</w:t>
      </w:r>
      <w:r w:rsidRPr="00B47CAA">
        <w:rPr>
          <w:rFonts w:eastAsia="宋体" w:cs="Times New Roman"/>
          <w:color w:val="000000" w:themeColor="text1"/>
        </w:rPr>
        <w:t>20</w:t>
      </w:r>
      <w:r w:rsidR="003F6F4B" w:rsidRPr="00B47CAA">
        <w:rPr>
          <w:rFonts w:eastAsia="宋体" w:cs="Times New Roman" w:hint="eastAsia"/>
          <w:color w:val="000000" w:themeColor="text1"/>
        </w:rPr>
        <w:t>17</w:t>
      </w:r>
      <w:r w:rsidRPr="00B47CAA">
        <w:rPr>
          <w:rFonts w:eastAsia="宋体" w:cs="Times New Roman"/>
          <w:color w:val="000000" w:themeColor="text1"/>
        </w:rPr>
        <w:t>年</w:t>
      </w:r>
      <w:r w:rsidRPr="00B47CAA">
        <w:rPr>
          <w:rFonts w:eastAsia="宋体" w:cs="Times New Roman"/>
          <w:color w:val="000000" w:themeColor="text1"/>
        </w:rPr>
        <w:t>6</w:t>
      </w:r>
      <w:r w:rsidRPr="00B47CAA">
        <w:rPr>
          <w:rFonts w:eastAsia="宋体" w:cs="Times New Roman"/>
          <w:color w:val="000000" w:themeColor="text1"/>
        </w:rPr>
        <w:t>月</w:t>
      </w:r>
      <w:r w:rsidR="003F6F4B" w:rsidRPr="00B47CAA">
        <w:rPr>
          <w:rFonts w:eastAsia="宋体" w:cs="Times New Roman" w:hint="eastAsia"/>
          <w:color w:val="000000" w:themeColor="text1"/>
        </w:rPr>
        <w:t>27</w:t>
      </w:r>
      <w:r w:rsidRPr="00B47CAA">
        <w:rPr>
          <w:rFonts w:eastAsia="宋体" w:cs="Times New Roman"/>
          <w:color w:val="000000" w:themeColor="text1"/>
        </w:rPr>
        <w:t>日起施行）；</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）《中华人民共和国环境噪声污染防治法》（</w:t>
      </w:r>
      <w:r w:rsidR="00E93B72" w:rsidRPr="00B47CAA">
        <w:rPr>
          <w:rFonts w:eastAsia="宋体" w:cs="Times New Roman"/>
          <w:color w:val="000000" w:themeColor="text1"/>
        </w:rPr>
        <w:t>201</w:t>
      </w:r>
      <w:r w:rsidR="00E93B72" w:rsidRPr="00B47CAA">
        <w:rPr>
          <w:rFonts w:eastAsia="宋体" w:cs="Times New Roman" w:hint="eastAsia"/>
          <w:color w:val="000000" w:themeColor="text1"/>
        </w:rPr>
        <w:t>8</w:t>
      </w:r>
      <w:r w:rsidR="00E93B72" w:rsidRPr="00B47CAA">
        <w:rPr>
          <w:rFonts w:eastAsia="宋体" w:cs="Times New Roman"/>
          <w:color w:val="000000" w:themeColor="text1"/>
        </w:rPr>
        <w:t>年</w:t>
      </w:r>
      <w:r w:rsidR="00E93B72" w:rsidRPr="00B47CAA">
        <w:rPr>
          <w:rFonts w:eastAsia="宋体" w:cs="Times New Roman" w:hint="eastAsia"/>
          <w:color w:val="000000" w:themeColor="text1"/>
        </w:rPr>
        <w:t>12</w:t>
      </w:r>
      <w:r w:rsidR="00E93B72" w:rsidRPr="00B47CAA">
        <w:rPr>
          <w:rFonts w:eastAsia="宋体" w:cs="Times New Roman"/>
          <w:color w:val="000000" w:themeColor="text1"/>
        </w:rPr>
        <w:t>月</w:t>
      </w:r>
      <w:r w:rsidR="00E93B72" w:rsidRPr="00B47CAA">
        <w:rPr>
          <w:rFonts w:eastAsia="宋体" w:cs="Times New Roman" w:hint="eastAsia"/>
          <w:color w:val="000000" w:themeColor="text1"/>
        </w:rPr>
        <w:t>29</w:t>
      </w:r>
      <w:r w:rsidR="00E93B72" w:rsidRPr="00B47CAA">
        <w:rPr>
          <w:rFonts w:eastAsia="宋体" w:cs="Times New Roman"/>
          <w:color w:val="000000" w:themeColor="text1"/>
        </w:rPr>
        <w:t>日</w:t>
      </w:r>
      <w:r w:rsidR="00E93B72" w:rsidRPr="00B47CAA">
        <w:rPr>
          <w:rFonts w:eastAsia="宋体" w:cs="Times New Roman" w:hint="eastAsia"/>
          <w:color w:val="000000" w:themeColor="text1"/>
        </w:rPr>
        <w:t>修正版</w:t>
      </w:r>
      <w:r w:rsidRPr="00B47CAA">
        <w:rPr>
          <w:rFonts w:eastAsia="宋体" w:cs="Times New Roman"/>
          <w:color w:val="000000" w:themeColor="text1"/>
        </w:rPr>
        <w:t>）；</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）《中华人民共和国固体废物污染环境防治法》（</w:t>
      </w:r>
      <w:r w:rsidRPr="00B47CAA">
        <w:rPr>
          <w:rFonts w:eastAsia="宋体" w:cs="Times New Roman"/>
          <w:color w:val="000000" w:themeColor="text1"/>
        </w:rPr>
        <w:t>2016</w:t>
      </w:r>
      <w:r w:rsidRPr="00B47CAA">
        <w:rPr>
          <w:rFonts w:eastAsia="宋体" w:cs="Times New Roman"/>
          <w:color w:val="000000" w:themeColor="text1"/>
        </w:rPr>
        <w:t>年</w:t>
      </w:r>
      <w:r w:rsidRPr="00B47CAA">
        <w:rPr>
          <w:rFonts w:eastAsia="宋体" w:cs="Times New Roman"/>
          <w:color w:val="000000" w:themeColor="text1"/>
        </w:rPr>
        <w:t>11</w:t>
      </w:r>
      <w:r w:rsidRPr="00B47CAA">
        <w:rPr>
          <w:rFonts w:eastAsia="宋体" w:cs="Times New Roman"/>
          <w:color w:val="000000" w:themeColor="text1"/>
        </w:rPr>
        <w:t>月修订）；</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）《中华人民共和国土壤污染防治法》（</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1</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日起施行）；</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8</w:t>
      </w:r>
      <w:r w:rsidRPr="00B47CAA">
        <w:rPr>
          <w:rFonts w:eastAsia="宋体" w:cs="Times New Roman"/>
          <w:color w:val="000000" w:themeColor="text1"/>
        </w:rPr>
        <w:t>）《中华人民共和国土地管理法》（</w:t>
      </w:r>
      <w:r w:rsidRPr="00B47CAA">
        <w:rPr>
          <w:rFonts w:eastAsia="宋体" w:cs="Times New Roman"/>
          <w:color w:val="000000" w:themeColor="text1"/>
        </w:rPr>
        <w:t xml:space="preserve">2004 </w:t>
      </w:r>
      <w:r w:rsidRPr="00B47CAA">
        <w:rPr>
          <w:rFonts w:eastAsia="宋体" w:cs="Times New Roman"/>
          <w:color w:val="000000" w:themeColor="text1"/>
        </w:rPr>
        <w:t>年</w:t>
      </w:r>
      <w:r w:rsidRPr="00B47CAA">
        <w:rPr>
          <w:rFonts w:eastAsia="宋体" w:cs="Times New Roman"/>
          <w:color w:val="000000" w:themeColor="text1"/>
        </w:rPr>
        <w:t>8</w:t>
      </w:r>
      <w:r w:rsidRPr="00B47CAA">
        <w:rPr>
          <w:rFonts w:eastAsia="宋体" w:cs="Times New Roman"/>
          <w:color w:val="000000" w:themeColor="text1"/>
        </w:rPr>
        <w:t>月修订）；</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）《产业结构调整指导目录（</w:t>
      </w:r>
      <w:r w:rsidRPr="00B47CAA">
        <w:rPr>
          <w:rFonts w:eastAsia="宋体" w:cs="Times New Roman"/>
          <w:color w:val="000000" w:themeColor="text1"/>
        </w:rPr>
        <w:t>2011</w:t>
      </w:r>
      <w:r w:rsidRPr="00B47CAA">
        <w:rPr>
          <w:rFonts w:eastAsia="宋体" w:cs="Times New Roman"/>
          <w:color w:val="000000" w:themeColor="text1"/>
        </w:rPr>
        <w:t>年本）》（</w:t>
      </w:r>
      <w:r w:rsidRPr="00B47CAA">
        <w:rPr>
          <w:rFonts w:eastAsia="宋体" w:cs="Times New Roman"/>
          <w:color w:val="000000" w:themeColor="text1"/>
        </w:rPr>
        <w:t>2013</w:t>
      </w:r>
      <w:r w:rsidRPr="00B47CAA">
        <w:rPr>
          <w:rFonts w:eastAsia="宋体" w:cs="Times New Roman"/>
          <w:color w:val="000000" w:themeColor="text1"/>
        </w:rPr>
        <w:t>年修正）；</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10</w:t>
      </w:r>
      <w:r w:rsidRPr="00B47CAA">
        <w:rPr>
          <w:rFonts w:eastAsia="宋体" w:cs="Times New Roman"/>
          <w:color w:val="000000" w:themeColor="text1"/>
        </w:rPr>
        <w:t>）《中华人民共和国城乡规划法》（</w:t>
      </w:r>
      <w:r w:rsidRPr="00B47CAA">
        <w:rPr>
          <w:rFonts w:eastAsia="宋体" w:cs="Times New Roman"/>
          <w:color w:val="000000" w:themeColor="text1"/>
        </w:rPr>
        <w:t>201</w:t>
      </w:r>
      <w:r w:rsidR="003F6F4B" w:rsidRPr="00B47CAA">
        <w:rPr>
          <w:rFonts w:eastAsia="宋体" w:cs="Times New Roman" w:hint="eastAsia"/>
          <w:color w:val="000000" w:themeColor="text1"/>
        </w:rPr>
        <w:t>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月修订）；</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11</w:t>
      </w:r>
      <w:r w:rsidRPr="00B47CAA">
        <w:rPr>
          <w:rFonts w:eastAsia="宋体" w:cs="Times New Roman"/>
          <w:color w:val="000000" w:themeColor="text1"/>
        </w:rPr>
        <w:t>）《建设项目环境保护管理条例》（国务院令第</w:t>
      </w:r>
      <w:r w:rsidRPr="00B47CAA">
        <w:rPr>
          <w:rFonts w:eastAsia="宋体" w:cs="Times New Roman"/>
          <w:color w:val="000000" w:themeColor="text1"/>
        </w:rPr>
        <w:t>682</w:t>
      </w:r>
      <w:r w:rsidRPr="00B47CAA">
        <w:rPr>
          <w:rFonts w:eastAsia="宋体" w:cs="Times New Roman"/>
          <w:color w:val="000000" w:themeColor="text1"/>
        </w:rPr>
        <w:t>号，</w:t>
      </w:r>
      <w:r w:rsidRPr="00B47CAA">
        <w:rPr>
          <w:rFonts w:eastAsia="宋体" w:cs="Times New Roman"/>
          <w:color w:val="000000" w:themeColor="text1"/>
        </w:rPr>
        <w:t>2017</w:t>
      </w:r>
      <w:r w:rsidRPr="00B47CAA">
        <w:rPr>
          <w:rFonts w:eastAsia="宋体" w:cs="Times New Roman"/>
          <w:color w:val="000000" w:themeColor="text1"/>
        </w:rPr>
        <w:t>年</w:t>
      </w:r>
      <w:r w:rsidRPr="00B47CAA">
        <w:rPr>
          <w:rFonts w:eastAsia="宋体" w:cs="Times New Roman"/>
          <w:color w:val="000000" w:themeColor="text1"/>
        </w:rPr>
        <w:t>10</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日实施）；</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12</w:t>
      </w:r>
      <w:r w:rsidRPr="00B47CAA">
        <w:rPr>
          <w:rFonts w:eastAsia="宋体" w:cs="Times New Roman"/>
          <w:color w:val="000000" w:themeColor="text1"/>
        </w:rPr>
        <w:t>）《关于落实科学发展观加强环境保护的决定》（国发〔</w:t>
      </w:r>
      <w:r w:rsidRPr="00B47CAA">
        <w:rPr>
          <w:rFonts w:eastAsia="宋体" w:cs="Times New Roman"/>
          <w:color w:val="000000" w:themeColor="text1"/>
        </w:rPr>
        <w:t>2005</w:t>
      </w:r>
      <w:r w:rsidRPr="00B47CAA">
        <w:rPr>
          <w:rFonts w:eastAsia="宋体" w:cs="Times New Roman"/>
          <w:color w:val="000000" w:themeColor="text1"/>
        </w:rPr>
        <w:t>〕</w:t>
      </w:r>
      <w:r w:rsidRPr="00B47CAA">
        <w:rPr>
          <w:rFonts w:eastAsia="宋体" w:cs="Times New Roman"/>
          <w:color w:val="000000" w:themeColor="text1"/>
        </w:rPr>
        <w:t>39</w:t>
      </w:r>
      <w:r w:rsidRPr="00B47CAA">
        <w:rPr>
          <w:rFonts w:eastAsia="宋体" w:cs="Times New Roman"/>
          <w:color w:val="000000" w:themeColor="text1"/>
        </w:rPr>
        <w:t>号，</w:t>
      </w:r>
      <w:r w:rsidRPr="00B47CAA">
        <w:rPr>
          <w:rFonts w:eastAsia="宋体" w:cs="Times New Roman"/>
          <w:color w:val="000000" w:themeColor="text1"/>
        </w:rPr>
        <w:t>2005</w:t>
      </w:r>
      <w:r w:rsidRPr="00B47CAA">
        <w:rPr>
          <w:rFonts w:eastAsia="宋体" w:cs="Times New Roman"/>
          <w:color w:val="000000" w:themeColor="text1"/>
        </w:rPr>
        <w:t>年</w:t>
      </w:r>
      <w:r w:rsidRPr="00B47CAA">
        <w:rPr>
          <w:rFonts w:eastAsia="宋体" w:cs="Times New Roman"/>
          <w:color w:val="000000" w:themeColor="text1"/>
        </w:rPr>
        <w:t>12</w:t>
      </w:r>
      <w:r w:rsidRPr="00B47CAA">
        <w:rPr>
          <w:rFonts w:eastAsia="宋体" w:cs="Times New Roman"/>
          <w:color w:val="000000" w:themeColor="text1"/>
        </w:rPr>
        <w:t>月实施）；</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13</w:t>
      </w:r>
      <w:r w:rsidRPr="00B47CAA">
        <w:rPr>
          <w:rFonts w:eastAsia="宋体" w:cs="Times New Roman"/>
          <w:color w:val="000000" w:themeColor="text1"/>
        </w:rPr>
        <w:t>）《国务院关于加强环境保护重点工作的意见》（国发〔</w:t>
      </w:r>
      <w:r w:rsidRPr="00B47CAA">
        <w:rPr>
          <w:rFonts w:eastAsia="宋体" w:cs="Times New Roman"/>
          <w:color w:val="000000" w:themeColor="text1"/>
        </w:rPr>
        <w:t>2011</w:t>
      </w:r>
      <w:r w:rsidRPr="00B47CAA">
        <w:rPr>
          <w:rFonts w:eastAsia="宋体" w:cs="Times New Roman"/>
          <w:color w:val="000000" w:themeColor="text1"/>
        </w:rPr>
        <w:t>〕</w:t>
      </w:r>
      <w:r w:rsidRPr="00B47CAA">
        <w:rPr>
          <w:rFonts w:eastAsia="宋体" w:cs="Times New Roman"/>
          <w:color w:val="000000" w:themeColor="text1"/>
        </w:rPr>
        <w:t>35</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14</w:t>
      </w:r>
      <w:r w:rsidRPr="00B47CAA">
        <w:rPr>
          <w:rFonts w:eastAsia="宋体" w:cs="Times New Roman"/>
          <w:color w:val="000000" w:themeColor="text1"/>
        </w:rPr>
        <w:t>）《国务院关于印发大气污染防治行动计划的通知》（国发〔</w:t>
      </w:r>
      <w:r w:rsidRPr="00B47CAA">
        <w:rPr>
          <w:rFonts w:eastAsia="宋体" w:cs="Times New Roman"/>
          <w:color w:val="000000" w:themeColor="text1"/>
        </w:rPr>
        <w:t>2013</w:t>
      </w:r>
      <w:r w:rsidRPr="00B47CAA">
        <w:rPr>
          <w:rFonts w:eastAsia="宋体" w:cs="Times New Roman"/>
          <w:color w:val="000000" w:themeColor="text1"/>
        </w:rPr>
        <w:t>〕</w:t>
      </w:r>
      <w:r w:rsidRPr="00B47CAA">
        <w:rPr>
          <w:rFonts w:eastAsia="宋体" w:cs="Times New Roman"/>
          <w:color w:val="000000" w:themeColor="text1"/>
        </w:rPr>
        <w:t>37</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15</w:t>
      </w:r>
      <w:r w:rsidRPr="00B47CAA">
        <w:rPr>
          <w:rFonts w:eastAsia="宋体" w:cs="Times New Roman"/>
          <w:color w:val="000000" w:themeColor="text1"/>
        </w:rPr>
        <w:t>）《国务院关于印发水污染防治行动计划的通知》（国发〔</w:t>
      </w:r>
      <w:r w:rsidRPr="00B47CAA">
        <w:rPr>
          <w:rFonts w:eastAsia="宋体" w:cs="Times New Roman"/>
          <w:color w:val="000000" w:themeColor="text1"/>
        </w:rPr>
        <w:t>2015</w:t>
      </w:r>
      <w:r w:rsidRPr="00B47CAA">
        <w:rPr>
          <w:rFonts w:eastAsia="宋体" w:cs="Times New Roman"/>
          <w:color w:val="000000" w:themeColor="text1"/>
        </w:rPr>
        <w:t>〕</w:t>
      </w:r>
      <w:r w:rsidRPr="00B47CAA">
        <w:rPr>
          <w:rFonts w:eastAsia="宋体" w:cs="Times New Roman"/>
          <w:color w:val="000000" w:themeColor="text1"/>
        </w:rPr>
        <w:t>17</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16</w:t>
      </w:r>
      <w:r w:rsidRPr="00B47CAA">
        <w:rPr>
          <w:rFonts w:eastAsia="宋体" w:cs="Times New Roman"/>
          <w:color w:val="000000" w:themeColor="text1"/>
        </w:rPr>
        <w:t>）《国务院关于印发土壤污染防治行动计划的通知》（国发〔</w:t>
      </w:r>
      <w:r w:rsidRPr="00B47CAA">
        <w:rPr>
          <w:rFonts w:eastAsia="宋体" w:cs="Times New Roman"/>
          <w:color w:val="000000" w:themeColor="text1"/>
        </w:rPr>
        <w:t>2016</w:t>
      </w:r>
      <w:r w:rsidRPr="00B47CAA">
        <w:rPr>
          <w:rFonts w:eastAsia="宋体" w:cs="Times New Roman"/>
          <w:color w:val="000000" w:themeColor="text1"/>
        </w:rPr>
        <w:t>〕</w:t>
      </w:r>
      <w:r w:rsidRPr="00B47CAA">
        <w:rPr>
          <w:rFonts w:eastAsia="宋体" w:cs="Times New Roman"/>
          <w:color w:val="000000" w:themeColor="text1"/>
        </w:rPr>
        <w:t>31</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17</w:t>
      </w:r>
      <w:r w:rsidRPr="00B47CAA">
        <w:rPr>
          <w:rFonts w:eastAsia="宋体" w:cs="Times New Roman"/>
          <w:color w:val="000000" w:themeColor="text1"/>
        </w:rPr>
        <w:t>）《关于落实大气污染防治行动计划严格环境影响评价准入的通知》（环办〔</w:t>
      </w:r>
      <w:r w:rsidRPr="00B47CAA">
        <w:rPr>
          <w:rFonts w:eastAsia="宋体" w:cs="Times New Roman"/>
          <w:color w:val="000000" w:themeColor="text1"/>
        </w:rPr>
        <w:t>2014</w:t>
      </w:r>
      <w:r w:rsidRPr="00B47CAA">
        <w:rPr>
          <w:rFonts w:eastAsia="宋体" w:cs="Times New Roman"/>
          <w:color w:val="000000" w:themeColor="text1"/>
        </w:rPr>
        <w:t>〕</w:t>
      </w:r>
      <w:r w:rsidRPr="00B47CAA">
        <w:rPr>
          <w:rFonts w:eastAsia="宋体" w:cs="Times New Roman"/>
          <w:color w:val="000000" w:themeColor="text1"/>
        </w:rPr>
        <w:t>30</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18</w:t>
      </w:r>
      <w:r w:rsidRPr="00B47CAA">
        <w:rPr>
          <w:rFonts w:eastAsia="宋体" w:cs="Times New Roman"/>
          <w:color w:val="000000" w:themeColor="text1"/>
        </w:rPr>
        <w:t>）《国务院关于印发打赢蓝天保卫战三年行动计划的通知》（国发〔</w:t>
      </w:r>
      <w:r w:rsidRPr="00B47CAA">
        <w:rPr>
          <w:rFonts w:eastAsia="宋体" w:cs="Times New Roman"/>
          <w:color w:val="000000" w:themeColor="text1"/>
        </w:rPr>
        <w:t>2018</w:t>
      </w:r>
      <w:r w:rsidRPr="00B47CAA">
        <w:rPr>
          <w:rFonts w:eastAsia="宋体" w:cs="Times New Roman"/>
          <w:color w:val="000000" w:themeColor="text1"/>
        </w:rPr>
        <w:t>〕</w:t>
      </w:r>
      <w:r w:rsidRPr="00B47CAA">
        <w:rPr>
          <w:rFonts w:eastAsia="宋体" w:cs="Times New Roman"/>
          <w:color w:val="000000" w:themeColor="text1"/>
        </w:rPr>
        <w:t>22</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19</w:t>
      </w:r>
      <w:r w:rsidRPr="00B47CAA">
        <w:rPr>
          <w:rFonts w:eastAsia="宋体" w:cs="Times New Roman"/>
          <w:color w:val="000000" w:themeColor="text1"/>
        </w:rPr>
        <w:t>）《中共中央国务院关于全面加强生态环境保护坚决打好污染防治攻坚的意见》（</w:t>
      </w:r>
      <w:r w:rsidRPr="00B47CAA">
        <w:rPr>
          <w:rFonts w:eastAsia="宋体" w:cs="Times New Roman"/>
          <w:color w:val="000000" w:themeColor="text1"/>
        </w:rPr>
        <w:t>2018</w:t>
      </w:r>
      <w:r w:rsidRPr="00B47CAA">
        <w:rPr>
          <w:rFonts w:eastAsia="宋体" w:cs="Times New Roman"/>
          <w:color w:val="000000" w:themeColor="text1"/>
        </w:rPr>
        <w:t>年</w:t>
      </w:r>
      <w:r w:rsidRPr="00B47CAA">
        <w:rPr>
          <w:rFonts w:eastAsia="宋体" w:cs="Times New Roman"/>
          <w:color w:val="000000" w:themeColor="text1"/>
        </w:rPr>
        <w:t>6</w:t>
      </w:r>
      <w:r w:rsidRPr="00B47CAA">
        <w:rPr>
          <w:rFonts w:eastAsia="宋体" w:cs="Times New Roman"/>
          <w:color w:val="000000" w:themeColor="text1"/>
        </w:rPr>
        <w:t>月</w:t>
      </w:r>
      <w:r w:rsidRPr="00B47CAA">
        <w:rPr>
          <w:rFonts w:eastAsia="宋体" w:cs="Times New Roman"/>
          <w:color w:val="000000" w:themeColor="text1"/>
        </w:rPr>
        <w:t>16</w:t>
      </w:r>
      <w:r w:rsidRPr="00B47CAA">
        <w:rPr>
          <w:rFonts w:eastAsia="宋体" w:cs="Times New Roman"/>
          <w:color w:val="000000" w:themeColor="text1"/>
        </w:rPr>
        <w:t>日发布）</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20</w:t>
      </w:r>
      <w:r w:rsidRPr="00B47CAA">
        <w:rPr>
          <w:rFonts w:eastAsia="宋体" w:cs="Times New Roman"/>
          <w:color w:val="000000" w:themeColor="text1"/>
        </w:rPr>
        <w:t>）《关于加强西部地区环境影响评价工作的通知》（环发〔</w:t>
      </w:r>
      <w:r w:rsidRPr="00B47CAA">
        <w:rPr>
          <w:rFonts w:eastAsia="宋体" w:cs="Times New Roman"/>
          <w:color w:val="000000" w:themeColor="text1"/>
        </w:rPr>
        <w:t>2011</w:t>
      </w:r>
      <w:r w:rsidRPr="00B47CAA">
        <w:rPr>
          <w:rFonts w:eastAsia="宋体" w:cs="Times New Roman"/>
          <w:color w:val="000000" w:themeColor="text1"/>
        </w:rPr>
        <w:t>〕</w:t>
      </w:r>
      <w:r w:rsidRPr="00B47CAA">
        <w:rPr>
          <w:rFonts w:eastAsia="宋体" w:cs="Times New Roman"/>
          <w:color w:val="000000" w:themeColor="text1"/>
        </w:rPr>
        <w:t>150</w:t>
      </w:r>
      <w:r w:rsidRPr="00B47CAA">
        <w:rPr>
          <w:rFonts w:eastAsia="宋体" w:cs="Times New Roman"/>
          <w:color w:val="000000" w:themeColor="text1"/>
        </w:rPr>
        <w:t>号）；</w:t>
      </w:r>
    </w:p>
    <w:p w:rsidR="00605DE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21</w:t>
      </w:r>
      <w:r w:rsidRPr="00B47CAA">
        <w:rPr>
          <w:rFonts w:eastAsia="宋体" w:cs="Times New Roman"/>
          <w:color w:val="000000" w:themeColor="text1"/>
        </w:rPr>
        <w:t>）《关于切实加强环境影响评价监督管理工作的通知》（环办〔</w:t>
      </w:r>
      <w:r w:rsidRPr="00B47CAA">
        <w:rPr>
          <w:rFonts w:eastAsia="宋体" w:cs="Times New Roman"/>
          <w:color w:val="000000" w:themeColor="text1"/>
        </w:rPr>
        <w:t>2013</w:t>
      </w:r>
      <w:r w:rsidRPr="00B47CAA">
        <w:rPr>
          <w:rFonts w:eastAsia="宋体" w:cs="Times New Roman"/>
          <w:color w:val="000000" w:themeColor="text1"/>
        </w:rPr>
        <w:t>〕</w:t>
      </w:r>
      <w:r w:rsidRPr="00B47CAA">
        <w:rPr>
          <w:rFonts w:eastAsia="宋体" w:cs="Times New Roman"/>
          <w:color w:val="000000" w:themeColor="text1"/>
        </w:rPr>
        <w:t>104</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22</w:t>
      </w:r>
      <w:r w:rsidRPr="00B47CAA">
        <w:rPr>
          <w:rFonts w:eastAsia="宋体" w:cs="Times New Roman"/>
          <w:color w:val="000000" w:themeColor="text1"/>
        </w:rPr>
        <w:t>）《国家危险废物名录》（环境保护部令第</w:t>
      </w:r>
      <w:r w:rsidRPr="00B47CAA">
        <w:rPr>
          <w:rFonts w:eastAsia="宋体" w:cs="Times New Roman"/>
          <w:color w:val="000000" w:themeColor="text1"/>
        </w:rPr>
        <w:t>39</w:t>
      </w:r>
      <w:r w:rsidRPr="00B47CAA">
        <w:rPr>
          <w:rFonts w:eastAsia="宋体" w:cs="Times New Roman"/>
          <w:color w:val="000000" w:themeColor="text1"/>
        </w:rPr>
        <w:t>号，</w:t>
      </w:r>
      <w:r w:rsidRPr="00B47CAA">
        <w:rPr>
          <w:rFonts w:eastAsia="宋体" w:cs="Times New Roman"/>
          <w:color w:val="000000" w:themeColor="text1"/>
        </w:rPr>
        <w:t>2016</w:t>
      </w:r>
      <w:r w:rsidRPr="00B47CAA">
        <w:rPr>
          <w:rFonts w:eastAsia="宋体" w:cs="Times New Roman"/>
          <w:color w:val="000000" w:themeColor="text1"/>
        </w:rPr>
        <w:t>年</w:t>
      </w:r>
      <w:r w:rsidRPr="00B47CAA">
        <w:rPr>
          <w:rFonts w:eastAsia="宋体" w:cs="Times New Roman"/>
          <w:color w:val="000000" w:themeColor="text1"/>
        </w:rPr>
        <w:t>8</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日起实施）；</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23</w:t>
      </w:r>
      <w:r w:rsidRPr="00B47CAA">
        <w:rPr>
          <w:rFonts w:eastAsia="宋体" w:cs="Times New Roman"/>
          <w:color w:val="000000" w:themeColor="text1"/>
        </w:rPr>
        <w:t>）《建设项目危险废物环境影响评价指南》（环境保护部令第</w:t>
      </w:r>
      <w:r w:rsidRPr="00B47CAA">
        <w:rPr>
          <w:rFonts w:eastAsia="宋体" w:cs="Times New Roman"/>
          <w:color w:val="000000" w:themeColor="text1"/>
        </w:rPr>
        <w:t>43</w:t>
      </w:r>
      <w:r w:rsidRPr="00B47CAA">
        <w:rPr>
          <w:rFonts w:eastAsia="宋体" w:cs="Times New Roman"/>
          <w:color w:val="000000" w:themeColor="text1"/>
        </w:rPr>
        <w:t>号，</w:t>
      </w:r>
      <w:r w:rsidRPr="00B47CAA">
        <w:rPr>
          <w:rFonts w:eastAsia="宋体" w:cs="Times New Roman"/>
          <w:color w:val="000000" w:themeColor="text1"/>
        </w:rPr>
        <w:t>2017</w:t>
      </w:r>
      <w:r w:rsidRPr="00B47CAA">
        <w:rPr>
          <w:rFonts w:eastAsia="宋体" w:cs="Times New Roman"/>
          <w:color w:val="000000" w:themeColor="text1"/>
        </w:rPr>
        <w:t>年</w:t>
      </w:r>
      <w:r w:rsidRPr="00B47CAA">
        <w:rPr>
          <w:rFonts w:eastAsia="宋体" w:cs="Times New Roman"/>
          <w:color w:val="000000" w:themeColor="text1"/>
        </w:rPr>
        <w:t>10</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日起实施）；</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24</w:t>
      </w:r>
      <w:r w:rsidRPr="00B47CAA">
        <w:rPr>
          <w:rFonts w:eastAsia="宋体" w:cs="Times New Roman"/>
          <w:color w:val="000000" w:themeColor="text1"/>
        </w:rPr>
        <w:t>）《建设项目环境影响评价分类管理名录》（生态环境部令第</w:t>
      </w:r>
      <w:r w:rsidRPr="00B47CAA">
        <w:rPr>
          <w:rFonts w:eastAsia="宋体" w:cs="Times New Roman"/>
          <w:color w:val="000000" w:themeColor="text1"/>
        </w:rPr>
        <w:t>1</w:t>
      </w:r>
      <w:r w:rsidRPr="00B47CAA">
        <w:rPr>
          <w:rFonts w:eastAsia="宋体" w:cs="Times New Roman"/>
          <w:color w:val="000000" w:themeColor="text1"/>
        </w:rPr>
        <w:t>号，</w:t>
      </w:r>
      <w:r w:rsidRPr="00B47CAA">
        <w:rPr>
          <w:rFonts w:eastAsia="宋体" w:cs="Times New Roman"/>
          <w:color w:val="000000" w:themeColor="text1"/>
        </w:rPr>
        <w:t>2018</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 xml:space="preserve"> 28</w:t>
      </w:r>
      <w:r w:rsidR="0088230A" w:rsidRPr="00B47CAA">
        <w:rPr>
          <w:rFonts w:eastAsia="宋体" w:cs="Times New Roman"/>
          <w:color w:val="000000" w:themeColor="text1"/>
        </w:rPr>
        <w:t>日起实施）；</w:t>
      </w:r>
    </w:p>
    <w:p w:rsidR="0081792A"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25</w:t>
      </w:r>
      <w:r w:rsidRPr="00B47CAA">
        <w:rPr>
          <w:rFonts w:eastAsia="宋体" w:cs="Times New Roman"/>
          <w:color w:val="000000" w:themeColor="text1"/>
        </w:rPr>
        <w:t>）《工矿用地土壤环境管理办法（试行）》（生态环境部令第</w:t>
      </w:r>
      <w:r w:rsidRPr="00B47CAA">
        <w:rPr>
          <w:rFonts w:eastAsia="宋体" w:cs="Times New Roman"/>
          <w:color w:val="000000" w:themeColor="text1"/>
        </w:rPr>
        <w:t>3</w:t>
      </w:r>
      <w:r w:rsidRPr="00B47CAA">
        <w:rPr>
          <w:rFonts w:eastAsia="宋体" w:cs="Times New Roman"/>
          <w:color w:val="000000" w:themeColor="text1"/>
        </w:rPr>
        <w:t>号，</w:t>
      </w:r>
      <w:r w:rsidRPr="00B47CAA">
        <w:rPr>
          <w:rFonts w:eastAsia="宋体" w:cs="Times New Roman"/>
          <w:color w:val="000000" w:themeColor="text1"/>
        </w:rPr>
        <w:t>2018</w:t>
      </w:r>
      <w:r w:rsidRPr="00B47CAA">
        <w:rPr>
          <w:rFonts w:eastAsia="宋体" w:cs="Times New Roman"/>
          <w:color w:val="000000" w:themeColor="text1"/>
        </w:rPr>
        <w:t>年</w:t>
      </w:r>
      <w:r w:rsidRPr="00B47CAA">
        <w:rPr>
          <w:rFonts w:eastAsia="宋体" w:cs="Times New Roman"/>
          <w:color w:val="000000" w:themeColor="text1"/>
        </w:rPr>
        <w:t>8</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日起实施）。</w:t>
      </w:r>
    </w:p>
    <w:p w:rsidR="003F6F4B" w:rsidRPr="00B47CAA" w:rsidRDefault="003F6F4B" w:rsidP="003F6F4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hint="eastAsia"/>
          <w:color w:val="000000" w:themeColor="text1"/>
        </w:rPr>
        <w:t>6</w:t>
      </w:r>
      <w:r w:rsidRPr="00B47CAA">
        <w:rPr>
          <w:rFonts w:eastAsia="宋体" w:cs="Times New Roman"/>
          <w:color w:val="000000" w:themeColor="text1"/>
        </w:rPr>
        <w:t>）《危险废物污染防治技术政策》（环发〔</w:t>
      </w:r>
      <w:r w:rsidRPr="00B47CAA">
        <w:rPr>
          <w:rFonts w:eastAsia="宋体" w:cs="Times New Roman"/>
          <w:color w:val="000000" w:themeColor="text1"/>
        </w:rPr>
        <w:t>2003</w:t>
      </w:r>
      <w:r w:rsidRPr="00B47CAA">
        <w:rPr>
          <w:rFonts w:eastAsia="宋体" w:cs="Times New Roman"/>
          <w:color w:val="000000" w:themeColor="text1"/>
        </w:rPr>
        <w:t>〕</w:t>
      </w:r>
      <w:r w:rsidRPr="00B47CAA">
        <w:rPr>
          <w:rFonts w:eastAsia="宋体" w:cs="Times New Roman"/>
          <w:color w:val="000000" w:themeColor="text1"/>
        </w:rPr>
        <w:t>199</w:t>
      </w:r>
      <w:r w:rsidRPr="00B47CAA">
        <w:rPr>
          <w:rFonts w:eastAsia="宋体" w:cs="Times New Roman"/>
          <w:color w:val="000000" w:themeColor="text1"/>
        </w:rPr>
        <w:t>号）；</w:t>
      </w:r>
    </w:p>
    <w:p w:rsidR="003F6F4B" w:rsidRPr="00B47CAA" w:rsidRDefault="003F6F4B" w:rsidP="003F6F4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hint="eastAsia"/>
          <w:color w:val="000000" w:themeColor="text1"/>
        </w:rPr>
        <w:t>7</w:t>
      </w:r>
      <w:r w:rsidRPr="00B47CAA">
        <w:rPr>
          <w:rFonts w:eastAsia="宋体" w:cs="Times New Roman"/>
          <w:color w:val="000000" w:themeColor="text1"/>
        </w:rPr>
        <w:t>）《危险废物经营许可证管理办法》（</w:t>
      </w:r>
      <w:r w:rsidRPr="00B47CAA">
        <w:rPr>
          <w:rFonts w:eastAsia="宋体" w:cs="Times New Roman"/>
          <w:color w:val="000000" w:themeColor="text1"/>
        </w:rPr>
        <w:t>2016</w:t>
      </w:r>
      <w:r w:rsidRPr="00B47CAA">
        <w:rPr>
          <w:rFonts w:eastAsia="宋体" w:cs="Times New Roman"/>
          <w:color w:val="000000" w:themeColor="text1"/>
        </w:rPr>
        <w:t>年修订）；</w:t>
      </w:r>
    </w:p>
    <w:p w:rsidR="003F6F4B" w:rsidRPr="00B47CAA" w:rsidRDefault="003F6F4B" w:rsidP="003F6F4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hint="eastAsia"/>
          <w:color w:val="000000" w:themeColor="text1"/>
        </w:rPr>
        <w:t>28</w:t>
      </w:r>
      <w:r w:rsidRPr="00B47CAA">
        <w:rPr>
          <w:rFonts w:eastAsia="宋体" w:cs="Times New Roman"/>
          <w:color w:val="000000" w:themeColor="text1"/>
        </w:rPr>
        <w:t>）《危险废物转移联单管理办法》（国家环保总局令第</w:t>
      </w:r>
      <w:r w:rsidRPr="00B47CAA">
        <w:rPr>
          <w:rFonts w:eastAsia="宋体" w:cs="Times New Roman"/>
          <w:color w:val="000000" w:themeColor="text1"/>
        </w:rPr>
        <w:t>5</w:t>
      </w:r>
      <w:r w:rsidRPr="00B47CAA">
        <w:rPr>
          <w:rFonts w:eastAsia="宋体" w:cs="Times New Roman"/>
          <w:color w:val="000000" w:themeColor="text1"/>
        </w:rPr>
        <w:t>号，</w:t>
      </w:r>
      <w:r w:rsidRPr="00B47CAA">
        <w:rPr>
          <w:rFonts w:eastAsia="宋体" w:cs="Times New Roman"/>
          <w:color w:val="000000" w:themeColor="text1"/>
        </w:rPr>
        <w:t>1999</w:t>
      </w:r>
      <w:r w:rsidRPr="00B47CAA">
        <w:rPr>
          <w:rFonts w:eastAsia="宋体" w:cs="Times New Roman"/>
          <w:color w:val="000000" w:themeColor="text1"/>
        </w:rPr>
        <w:t>年）；</w:t>
      </w:r>
    </w:p>
    <w:p w:rsidR="003F6F4B" w:rsidRPr="00B47CAA" w:rsidRDefault="003F6F4B" w:rsidP="003F6F4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hint="eastAsia"/>
          <w:color w:val="000000" w:themeColor="text1"/>
        </w:rPr>
        <w:t>29</w:t>
      </w:r>
      <w:r w:rsidRPr="00B47CAA">
        <w:rPr>
          <w:rFonts w:eastAsia="宋体" w:cs="Times New Roman"/>
          <w:color w:val="000000" w:themeColor="text1"/>
        </w:rPr>
        <w:t>）《关于印发</w:t>
      </w:r>
      <w:r w:rsidRPr="00B47CAA">
        <w:rPr>
          <w:rFonts w:eastAsia="宋体" w:cs="Times New Roman"/>
          <w:color w:val="000000" w:themeColor="text1"/>
        </w:rPr>
        <w:t>&lt;“</w:t>
      </w:r>
      <w:r w:rsidRPr="00B47CAA">
        <w:rPr>
          <w:rFonts w:eastAsia="宋体" w:cs="Times New Roman"/>
          <w:color w:val="000000" w:themeColor="text1"/>
        </w:rPr>
        <w:t>十二五</w:t>
      </w:r>
      <w:r w:rsidRPr="00B47CAA">
        <w:rPr>
          <w:rFonts w:eastAsia="宋体" w:cs="Times New Roman"/>
          <w:color w:val="000000" w:themeColor="text1"/>
        </w:rPr>
        <w:t>”</w:t>
      </w:r>
      <w:r w:rsidRPr="00B47CAA">
        <w:rPr>
          <w:rFonts w:eastAsia="宋体" w:cs="Times New Roman"/>
          <w:color w:val="000000" w:themeColor="text1"/>
        </w:rPr>
        <w:t>危险废物污染防治规划</w:t>
      </w:r>
      <w:r w:rsidRPr="00B47CAA">
        <w:rPr>
          <w:rFonts w:eastAsia="宋体" w:cs="Times New Roman"/>
          <w:color w:val="000000" w:themeColor="text1"/>
        </w:rPr>
        <w:t>&gt;</w:t>
      </w:r>
      <w:r w:rsidRPr="00B47CAA">
        <w:rPr>
          <w:rFonts w:eastAsia="宋体" w:cs="Times New Roman"/>
          <w:color w:val="000000" w:themeColor="text1"/>
        </w:rPr>
        <w:t>的通知》，环发〔</w:t>
      </w:r>
      <w:r w:rsidRPr="00B47CAA">
        <w:rPr>
          <w:rFonts w:eastAsia="宋体" w:cs="Times New Roman"/>
          <w:color w:val="000000" w:themeColor="text1"/>
        </w:rPr>
        <w:t>2012</w:t>
      </w:r>
      <w:r w:rsidRPr="00B47CAA">
        <w:rPr>
          <w:rFonts w:eastAsia="宋体" w:cs="Times New Roman"/>
          <w:color w:val="000000" w:themeColor="text1"/>
        </w:rPr>
        <w:t>〕</w:t>
      </w:r>
      <w:r w:rsidRPr="00B47CAA">
        <w:rPr>
          <w:rFonts w:eastAsia="宋体" w:cs="Times New Roman"/>
          <w:color w:val="000000" w:themeColor="text1"/>
        </w:rPr>
        <w:t>123</w:t>
      </w:r>
      <w:r w:rsidRPr="00B47CAA">
        <w:rPr>
          <w:rFonts w:eastAsia="宋体" w:cs="Times New Roman"/>
          <w:color w:val="000000" w:themeColor="text1"/>
        </w:rPr>
        <w:t>号；</w:t>
      </w:r>
    </w:p>
    <w:p w:rsidR="003F6F4B" w:rsidRPr="00B47CAA" w:rsidRDefault="003F6F4B" w:rsidP="003F6F4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hint="eastAsia"/>
          <w:color w:val="000000" w:themeColor="text1"/>
        </w:rPr>
        <w:t>0</w:t>
      </w:r>
      <w:r w:rsidRPr="00B47CAA">
        <w:rPr>
          <w:rFonts w:eastAsia="宋体" w:cs="Times New Roman"/>
          <w:color w:val="000000" w:themeColor="text1"/>
        </w:rPr>
        <w:t>）《关于加强二噁英污染防治的指导意见》（环发〔</w:t>
      </w:r>
      <w:r w:rsidRPr="00B47CAA">
        <w:rPr>
          <w:rFonts w:eastAsia="宋体" w:cs="Times New Roman"/>
          <w:color w:val="000000" w:themeColor="text1"/>
        </w:rPr>
        <w:t>2010</w:t>
      </w:r>
      <w:r w:rsidRPr="00B47CAA">
        <w:rPr>
          <w:rFonts w:eastAsia="宋体" w:cs="Times New Roman"/>
          <w:color w:val="000000" w:themeColor="text1"/>
        </w:rPr>
        <w:t>〕</w:t>
      </w:r>
      <w:r w:rsidRPr="00B47CAA">
        <w:rPr>
          <w:rFonts w:eastAsia="宋体" w:cs="Times New Roman"/>
          <w:color w:val="000000" w:themeColor="text1"/>
        </w:rPr>
        <w:t>123</w:t>
      </w:r>
      <w:r w:rsidRPr="00B47CAA">
        <w:rPr>
          <w:rFonts w:eastAsia="宋体" w:cs="Times New Roman"/>
          <w:color w:val="000000" w:themeColor="text1"/>
        </w:rPr>
        <w:t>号）；</w:t>
      </w:r>
    </w:p>
    <w:p w:rsidR="003F6F4B" w:rsidRPr="00B47CAA" w:rsidRDefault="003F6F4B" w:rsidP="003F6F4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hint="eastAsia"/>
          <w:color w:val="000000" w:themeColor="text1"/>
        </w:rPr>
        <w:t>1</w:t>
      </w:r>
      <w:r w:rsidRPr="00B47CAA">
        <w:rPr>
          <w:rFonts w:eastAsia="宋体" w:cs="Times New Roman"/>
          <w:color w:val="000000" w:themeColor="text1"/>
        </w:rPr>
        <w:t>）《关于进一步加强环境保护信息公开工作的通知》（环办〔</w:t>
      </w:r>
      <w:r w:rsidRPr="00B47CAA">
        <w:rPr>
          <w:rFonts w:eastAsia="宋体" w:cs="Times New Roman"/>
          <w:color w:val="000000" w:themeColor="text1"/>
        </w:rPr>
        <w:t>2012</w:t>
      </w:r>
      <w:r w:rsidRPr="00B47CAA">
        <w:rPr>
          <w:rFonts w:eastAsia="宋体" w:cs="Times New Roman"/>
          <w:color w:val="000000" w:themeColor="text1"/>
        </w:rPr>
        <w:t>〕</w:t>
      </w:r>
      <w:r w:rsidRPr="00B47CAA">
        <w:rPr>
          <w:rFonts w:eastAsia="宋体" w:cs="Times New Roman"/>
          <w:color w:val="000000" w:themeColor="text1"/>
        </w:rPr>
        <w:t>134</w:t>
      </w:r>
      <w:r w:rsidRPr="00B47CAA">
        <w:rPr>
          <w:rFonts w:eastAsia="宋体" w:cs="Times New Roman"/>
          <w:color w:val="000000" w:themeColor="text1"/>
        </w:rPr>
        <w:t>号）；</w:t>
      </w:r>
    </w:p>
    <w:p w:rsidR="00C52EE3" w:rsidRPr="00B47CAA" w:rsidRDefault="00C52EE3" w:rsidP="00BD3174">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32</w:t>
      </w:r>
      <w:r w:rsidRPr="00B47CAA">
        <w:rPr>
          <w:rFonts w:eastAsiaTheme="minorEastAsia" w:hint="eastAsia"/>
          <w:color w:val="000000" w:themeColor="text1"/>
        </w:rPr>
        <w:t>）《关于做好环境影响评价制度与排污许可制衔接相关工作的通知》（环办环评</w:t>
      </w:r>
      <w:r w:rsidRPr="00B47CAA">
        <w:rPr>
          <w:rFonts w:eastAsia="宋体" w:cs="Times New Roman"/>
          <w:color w:val="000000" w:themeColor="text1"/>
        </w:rPr>
        <w:t>〔</w:t>
      </w:r>
      <w:r w:rsidRPr="00B47CAA">
        <w:rPr>
          <w:rFonts w:eastAsia="宋体" w:cs="Times New Roman"/>
          <w:color w:val="000000" w:themeColor="text1"/>
        </w:rPr>
        <w:t>201</w:t>
      </w:r>
      <w:r w:rsidRPr="00B47CAA">
        <w:rPr>
          <w:rFonts w:eastAsia="宋体" w:cs="Times New Roman" w:hint="eastAsia"/>
          <w:color w:val="000000" w:themeColor="text1"/>
        </w:rPr>
        <w:t>7</w:t>
      </w:r>
      <w:r w:rsidRPr="00B47CAA">
        <w:rPr>
          <w:rFonts w:eastAsia="宋体" w:cs="Times New Roman"/>
          <w:color w:val="000000" w:themeColor="text1"/>
        </w:rPr>
        <w:t>〕</w:t>
      </w:r>
      <w:r w:rsidRPr="00B47CAA">
        <w:rPr>
          <w:rFonts w:eastAsiaTheme="minorEastAsia" w:hint="eastAsia"/>
          <w:color w:val="000000" w:themeColor="text1"/>
        </w:rPr>
        <w:t>84</w:t>
      </w:r>
      <w:r w:rsidRPr="00B47CAA">
        <w:rPr>
          <w:rFonts w:eastAsiaTheme="minorEastAsia" w:hint="eastAsia"/>
          <w:color w:val="000000" w:themeColor="text1"/>
        </w:rPr>
        <w:t>号）；</w:t>
      </w:r>
    </w:p>
    <w:p w:rsidR="00C52EE3" w:rsidRPr="00B47CAA" w:rsidRDefault="00C52EE3" w:rsidP="00BD3174">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33</w:t>
      </w:r>
      <w:r w:rsidRPr="00B47CAA">
        <w:rPr>
          <w:rFonts w:eastAsiaTheme="minorEastAsia" w:hint="eastAsia"/>
          <w:color w:val="000000" w:themeColor="text1"/>
        </w:rPr>
        <w:t>）《排污许可管理办法（试行）》（环境保护部令第</w:t>
      </w:r>
      <w:r w:rsidRPr="00B47CAA">
        <w:rPr>
          <w:rFonts w:eastAsiaTheme="minorEastAsia" w:hint="eastAsia"/>
          <w:color w:val="000000" w:themeColor="text1"/>
        </w:rPr>
        <w:t>48</w:t>
      </w:r>
      <w:r w:rsidRPr="00B47CAA">
        <w:rPr>
          <w:rFonts w:eastAsiaTheme="minorEastAsia" w:hint="eastAsia"/>
          <w:color w:val="000000" w:themeColor="text1"/>
        </w:rPr>
        <w:t>号）；</w:t>
      </w:r>
    </w:p>
    <w:p w:rsidR="00C52EE3" w:rsidRPr="00B47CAA" w:rsidRDefault="00C52EE3" w:rsidP="00BD3174">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34</w:t>
      </w:r>
      <w:r w:rsidRPr="00B47CAA">
        <w:rPr>
          <w:rFonts w:eastAsiaTheme="minorEastAsia" w:hint="eastAsia"/>
          <w:color w:val="000000" w:themeColor="text1"/>
        </w:rPr>
        <w:t>）《关于强化建设项目环境影响评价事中事后监管的实施意见》（环环评</w:t>
      </w:r>
      <w:r w:rsidRPr="00B47CAA">
        <w:rPr>
          <w:rFonts w:eastAsia="宋体" w:cs="Times New Roman"/>
          <w:color w:val="000000" w:themeColor="text1"/>
        </w:rPr>
        <w:t>〔</w:t>
      </w:r>
      <w:r w:rsidRPr="00B47CAA">
        <w:rPr>
          <w:rFonts w:eastAsia="宋体" w:cs="Times New Roman"/>
          <w:color w:val="000000" w:themeColor="text1"/>
        </w:rPr>
        <w:t>201</w:t>
      </w:r>
      <w:r w:rsidRPr="00B47CAA">
        <w:rPr>
          <w:rFonts w:eastAsia="宋体" w:cs="Times New Roman" w:hint="eastAsia"/>
          <w:color w:val="000000" w:themeColor="text1"/>
        </w:rPr>
        <w:t>8</w:t>
      </w:r>
      <w:r w:rsidRPr="00B47CAA">
        <w:rPr>
          <w:rFonts w:eastAsia="宋体" w:cs="Times New Roman"/>
          <w:color w:val="000000" w:themeColor="text1"/>
        </w:rPr>
        <w:t>〕</w:t>
      </w:r>
      <w:r w:rsidRPr="00B47CAA">
        <w:rPr>
          <w:rFonts w:eastAsiaTheme="minorEastAsia" w:hint="eastAsia"/>
          <w:color w:val="000000" w:themeColor="text1"/>
        </w:rPr>
        <w:t>11</w:t>
      </w:r>
      <w:r w:rsidRPr="00B47CAA">
        <w:rPr>
          <w:rFonts w:eastAsiaTheme="minorEastAsia" w:hint="eastAsia"/>
          <w:color w:val="000000" w:themeColor="text1"/>
        </w:rPr>
        <w:t>号）；</w:t>
      </w:r>
    </w:p>
    <w:p w:rsidR="00C52EE3" w:rsidRPr="00B47CAA" w:rsidRDefault="00C52EE3" w:rsidP="00BD3174">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35</w:t>
      </w:r>
      <w:r w:rsidRPr="00B47CAA">
        <w:rPr>
          <w:rFonts w:eastAsiaTheme="minorEastAsia" w:hint="eastAsia"/>
          <w:color w:val="000000" w:themeColor="text1"/>
        </w:rPr>
        <w:t>）《工况用地土壤环境管理办法（试行）》；</w:t>
      </w:r>
    </w:p>
    <w:p w:rsidR="00C52EE3" w:rsidRPr="00B47CAA" w:rsidRDefault="00C52EE3" w:rsidP="00BD3174">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36</w:t>
      </w:r>
      <w:r w:rsidRPr="00B47CAA">
        <w:rPr>
          <w:rFonts w:eastAsiaTheme="minorEastAsia" w:hint="eastAsia"/>
          <w:color w:val="000000" w:themeColor="text1"/>
        </w:rPr>
        <w:t>）《关于坚决遏制固体废物非法转移和倾倒进一步加强危险废物全过程监管的通知》（环办土壤函</w:t>
      </w:r>
      <w:r w:rsidRPr="00B47CAA">
        <w:rPr>
          <w:rFonts w:eastAsia="宋体" w:cs="Times New Roman"/>
          <w:color w:val="000000" w:themeColor="text1"/>
        </w:rPr>
        <w:t>〔</w:t>
      </w:r>
      <w:r w:rsidRPr="00B47CAA">
        <w:rPr>
          <w:rFonts w:eastAsia="宋体" w:cs="Times New Roman"/>
          <w:color w:val="000000" w:themeColor="text1"/>
        </w:rPr>
        <w:t>201</w:t>
      </w:r>
      <w:r w:rsidRPr="00B47CAA">
        <w:rPr>
          <w:rFonts w:eastAsia="宋体" w:cs="Times New Roman" w:hint="eastAsia"/>
          <w:color w:val="000000" w:themeColor="text1"/>
        </w:rPr>
        <w:t>8</w:t>
      </w:r>
      <w:r w:rsidRPr="00B47CAA">
        <w:rPr>
          <w:rFonts w:eastAsia="宋体" w:cs="Times New Roman"/>
          <w:color w:val="000000" w:themeColor="text1"/>
        </w:rPr>
        <w:t>〕</w:t>
      </w:r>
      <w:r w:rsidRPr="00B47CAA">
        <w:rPr>
          <w:rFonts w:eastAsiaTheme="minorEastAsia" w:hint="eastAsia"/>
          <w:color w:val="000000" w:themeColor="text1"/>
        </w:rPr>
        <w:t>266</w:t>
      </w:r>
      <w:r w:rsidRPr="00B47CAA">
        <w:rPr>
          <w:rFonts w:eastAsiaTheme="minorEastAsia" w:hint="eastAsia"/>
          <w:color w:val="000000" w:themeColor="text1"/>
        </w:rPr>
        <w:t>号）。</w:t>
      </w:r>
    </w:p>
    <w:p w:rsidR="0081792A" w:rsidRPr="00B47CAA" w:rsidRDefault="00C404D1" w:rsidP="00C404D1">
      <w:pPr>
        <w:pStyle w:val="3"/>
        <w:rPr>
          <w:rFonts w:eastAsia="宋体" w:cs="Times New Roman"/>
          <w:color w:val="000000" w:themeColor="text1"/>
        </w:rPr>
      </w:pPr>
      <w:r w:rsidRPr="00B47CAA">
        <w:rPr>
          <w:rFonts w:eastAsia="宋体" w:cs="Times New Roman"/>
          <w:color w:val="000000" w:themeColor="text1"/>
        </w:rPr>
        <w:t>地方法律法规</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）《广西壮族自治区环境保护条例（</w:t>
      </w:r>
      <w:r w:rsidRPr="00B47CAA">
        <w:rPr>
          <w:rFonts w:eastAsia="宋体" w:cs="Times New Roman"/>
          <w:color w:val="000000" w:themeColor="text1"/>
        </w:rPr>
        <w:t>2016</w:t>
      </w:r>
      <w:r w:rsidRPr="00B47CAA">
        <w:rPr>
          <w:rFonts w:eastAsia="宋体" w:cs="Times New Roman"/>
          <w:color w:val="000000" w:themeColor="text1"/>
        </w:rPr>
        <w:t>年</w:t>
      </w:r>
      <w:r w:rsidRPr="00B47CAA">
        <w:rPr>
          <w:rFonts w:eastAsia="宋体" w:cs="Times New Roman"/>
          <w:color w:val="000000" w:themeColor="text1"/>
        </w:rPr>
        <w:t>5</w:t>
      </w:r>
      <w:r w:rsidRPr="00B47CAA">
        <w:rPr>
          <w:rFonts w:eastAsia="宋体" w:cs="Times New Roman"/>
          <w:color w:val="000000" w:themeColor="text1"/>
        </w:rPr>
        <w:t>月</w:t>
      </w:r>
      <w:r w:rsidRPr="00B47CAA">
        <w:rPr>
          <w:rFonts w:eastAsia="宋体" w:cs="Times New Roman"/>
          <w:color w:val="000000" w:themeColor="text1"/>
        </w:rPr>
        <w:t>25</w:t>
      </w:r>
      <w:r w:rsidRPr="00B47CAA">
        <w:rPr>
          <w:rFonts w:eastAsia="宋体" w:cs="Times New Roman"/>
          <w:color w:val="000000" w:themeColor="text1"/>
        </w:rPr>
        <w:t>日修订）》，自</w:t>
      </w:r>
      <w:r w:rsidRPr="00B47CAA">
        <w:rPr>
          <w:rFonts w:eastAsia="宋体" w:cs="Times New Roman"/>
          <w:color w:val="000000" w:themeColor="text1"/>
        </w:rPr>
        <w:t>2016</w:t>
      </w:r>
      <w:r w:rsidRPr="00B47CAA">
        <w:rPr>
          <w:rFonts w:eastAsia="宋体" w:cs="Times New Roman"/>
          <w:color w:val="000000" w:themeColor="text1"/>
        </w:rPr>
        <w:t>年</w:t>
      </w:r>
      <w:r w:rsidRPr="00B47CAA">
        <w:rPr>
          <w:rFonts w:eastAsia="宋体" w:cs="Times New Roman"/>
          <w:color w:val="000000" w:themeColor="text1"/>
        </w:rPr>
        <w:t>9</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日实施；</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）《广西壮族自治区主体功能区规划》（桂政发〔</w:t>
      </w:r>
      <w:r w:rsidRPr="00B47CAA">
        <w:rPr>
          <w:rFonts w:eastAsia="宋体" w:cs="Times New Roman"/>
          <w:color w:val="000000" w:themeColor="text1"/>
        </w:rPr>
        <w:t>2012</w:t>
      </w:r>
      <w:r w:rsidRPr="00B47CAA">
        <w:rPr>
          <w:rFonts w:eastAsia="宋体" w:cs="Times New Roman"/>
          <w:color w:val="000000" w:themeColor="text1"/>
        </w:rPr>
        <w:t>〕</w:t>
      </w:r>
      <w:r w:rsidRPr="00B47CAA">
        <w:rPr>
          <w:rFonts w:eastAsia="宋体" w:cs="Times New Roman"/>
          <w:color w:val="000000" w:themeColor="text1"/>
        </w:rPr>
        <w:t>89</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）《广西生态文明体制改革实施文案》（</w:t>
      </w:r>
      <w:r w:rsidRPr="00B47CAA">
        <w:rPr>
          <w:rFonts w:eastAsia="宋体" w:cs="Times New Roman"/>
          <w:color w:val="000000" w:themeColor="text1"/>
        </w:rPr>
        <w:t>2017</w:t>
      </w:r>
      <w:r w:rsidRPr="00B47CAA">
        <w:rPr>
          <w:rFonts w:eastAsia="宋体" w:cs="Times New Roman"/>
          <w:color w:val="000000" w:themeColor="text1"/>
        </w:rPr>
        <w:t>年）；</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）《关于加强建设项目主要污染物排放总量指标管理的通知》（桂环发〔</w:t>
      </w:r>
      <w:r w:rsidRPr="00B47CAA">
        <w:rPr>
          <w:rFonts w:eastAsia="宋体" w:cs="Times New Roman"/>
          <w:color w:val="000000" w:themeColor="text1"/>
        </w:rPr>
        <w:t>2011</w:t>
      </w:r>
      <w:r w:rsidRPr="00B47CAA">
        <w:rPr>
          <w:rFonts w:eastAsia="宋体" w:cs="Times New Roman"/>
          <w:color w:val="000000" w:themeColor="text1"/>
        </w:rPr>
        <w:t>〕</w:t>
      </w:r>
      <w:r w:rsidRPr="00B47CAA">
        <w:rPr>
          <w:rFonts w:eastAsia="宋体" w:cs="Times New Roman"/>
          <w:color w:val="000000" w:themeColor="text1"/>
        </w:rPr>
        <w:t>52</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）《广西环境保护和生态建设</w:t>
      </w:r>
      <w:r w:rsidRPr="00B47CAA">
        <w:rPr>
          <w:rFonts w:eastAsia="宋体" w:cs="Times New Roman"/>
          <w:color w:val="000000" w:themeColor="text1"/>
        </w:rPr>
        <w:t>“</w:t>
      </w:r>
      <w:r w:rsidRPr="00B47CAA">
        <w:rPr>
          <w:rFonts w:eastAsia="宋体" w:cs="Times New Roman"/>
          <w:color w:val="000000" w:themeColor="text1"/>
        </w:rPr>
        <w:t>十三五</w:t>
      </w:r>
      <w:r w:rsidRPr="00B47CAA">
        <w:rPr>
          <w:rFonts w:eastAsia="宋体" w:cs="Times New Roman"/>
          <w:color w:val="000000" w:themeColor="text1"/>
        </w:rPr>
        <w:t>”</w:t>
      </w:r>
      <w:r w:rsidRPr="00B47CAA">
        <w:rPr>
          <w:rFonts w:eastAsia="宋体" w:cs="Times New Roman"/>
          <w:color w:val="000000" w:themeColor="text1"/>
        </w:rPr>
        <w:t>规划》；</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）《中共广西壮族自治区委员会广西壮族自治区人民政府关于开展以环境倒逼机</w:t>
      </w:r>
      <w:r w:rsidRPr="00B47CAA">
        <w:rPr>
          <w:rFonts w:eastAsia="宋体" w:cs="Times New Roman"/>
          <w:color w:val="000000" w:themeColor="text1"/>
        </w:rPr>
        <w:lastRenderedPageBreak/>
        <w:t>制推动产业转型升级攻坚战的决定》（桂发〔</w:t>
      </w:r>
      <w:r w:rsidRPr="00B47CAA">
        <w:rPr>
          <w:rFonts w:eastAsia="宋体" w:cs="Times New Roman"/>
          <w:color w:val="000000" w:themeColor="text1"/>
        </w:rPr>
        <w:t>2012</w:t>
      </w: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）《广西壮族自治区人民政府办公厅关于印发广西壮族自治区建设项目环境准入管理办法的通知》（桂政办发〔</w:t>
      </w:r>
      <w:r w:rsidRPr="00B47CAA">
        <w:rPr>
          <w:rFonts w:eastAsia="宋体" w:cs="Times New Roman"/>
          <w:color w:val="000000" w:themeColor="text1"/>
        </w:rPr>
        <w:t>2012</w:t>
      </w:r>
      <w:r w:rsidRPr="00B47CAA">
        <w:rPr>
          <w:rFonts w:eastAsia="宋体" w:cs="Times New Roman"/>
          <w:color w:val="000000" w:themeColor="text1"/>
        </w:rPr>
        <w:t>〕</w:t>
      </w:r>
      <w:r w:rsidRPr="00B47CAA">
        <w:rPr>
          <w:rFonts w:eastAsia="宋体" w:cs="Times New Roman"/>
          <w:color w:val="000000" w:themeColor="text1"/>
        </w:rPr>
        <w:t>103</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8</w:t>
      </w:r>
      <w:r w:rsidRPr="00B47CAA">
        <w:rPr>
          <w:rFonts w:eastAsia="宋体" w:cs="Times New Roman"/>
          <w:color w:val="000000" w:themeColor="text1"/>
        </w:rPr>
        <w:t>）《关于做好全区重点行业企业环境风险安全隐患大整改验收工作的通知》（桂环发〔</w:t>
      </w:r>
      <w:r w:rsidRPr="00B47CAA">
        <w:rPr>
          <w:rFonts w:eastAsia="宋体" w:cs="Times New Roman"/>
          <w:color w:val="000000" w:themeColor="text1"/>
        </w:rPr>
        <w:t>2012</w:t>
      </w:r>
      <w:r w:rsidRPr="00B47CAA">
        <w:rPr>
          <w:rFonts w:eastAsia="宋体" w:cs="Times New Roman"/>
          <w:color w:val="000000" w:themeColor="text1"/>
        </w:rPr>
        <w:t>〕</w:t>
      </w:r>
      <w:r w:rsidRPr="00B47CAA">
        <w:rPr>
          <w:rFonts w:eastAsia="宋体" w:cs="Times New Roman"/>
          <w:color w:val="000000" w:themeColor="text1"/>
        </w:rPr>
        <w:t>20</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）《广西壮族自治区人民政府办公厅关于印发大气污染防治行动工作方案的通知》（桂政办发〔</w:t>
      </w:r>
      <w:r w:rsidRPr="00B47CAA">
        <w:rPr>
          <w:rFonts w:eastAsia="宋体" w:cs="Times New Roman"/>
          <w:color w:val="000000" w:themeColor="text1"/>
        </w:rPr>
        <w:t>2014</w:t>
      </w: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10</w:t>
      </w:r>
      <w:r w:rsidRPr="00B47CAA">
        <w:rPr>
          <w:rFonts w:eastAsia="宋体" w:cs="Times New Roman"/>
          <w:color w:val="000000" w:themeColor="text1"/>
        </w:rPr>
        <w:t>）</w:t>
      </w:r>
      <w:r w:rsidR="00162BF4" w:rsidRPr="00B47CAA">
        <w:rPr>
          <w:rFonts w:eastAsia="宋体" w:cs="Times New Roman"/>
          <w:color w:val="000000" w:themeColor="text1"/>
        </w:rPr>
        <w:t>《广西壮族自治区人民政府办公厅关于印发广西水污染防治行动计划工作方案的通知》（桂政办发〔</w:t>
      </w:r>
      <w:r w:rsidR="00162BF4" w:rsidRPr="00B47CAA">
        <w:rPr>
          <w:rFonts w:eastAsia="宋体" w:cs="Times New Roman"/>
          <w:color w:val="000000" w:themeColor="text1"/>
        </w:rPr>
        <w:t>2015</w:t>
      </w:r>
      <w:r w:rsidR="00162BF4" w:rsidRPr="00B47CAA">
        <w:rPr>
          <w:rFonts w:eastAsia="宋体" w:cs="Times New Roman"/>
          <w:color w:val="000000" w:themeColor="text1"/>
        </w:rPr>
        <w:t>〕</w:t>
      </w:r>
      <w:r w:rsidR="00162BF4" w:rsidRPr="00B47CAA">
        <w:rPr>
          <w:rFonts w:eastAsia="宋体" w:cs="Times New Roman"/>
          <w:color w:val="000000" w:themeColor="text1"/>
        </w:rPr>
        <w:t>131</w:t>
      </w:r>
      <w:r w:rsidR="00162BF4" w:rsidRPr="00B47CAA">
        <w:rPr>
          <w:rFonts w:eastAsia="宋体" w:cs="Times New Roman"/>
          <w:color w:val="000000" w:themeColor="text1"/>
        </w:rPr>
        <w:t>号）；</w:t>
      </w:r>
    </w:p>
    <w:p w:rsidR="00C404D1" w:rsidRPr="00B47CAA" w:rsidRDefault="00C404D1" w:rsidP="00C404D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11</w:t>
      </w:r>
      <w:r w:rsidRPr="00B47CAA">
        <w:rPr>
          <w:rFonts w:eastAsia="宋体" w:cs="Times New Roman"/>
          <w:color w:val="000000" w:themeColor="text1"/>
        </w:rPr>
        <w:t>）</w:t>
      </w:r>
      <w:r w:rsidR="00EA7963" w:rsidRPr="00B47CAA">
        <w:rPr>
          <w:rFonts w:eastAsia="宋体" w:cs="Times New Roman"/>
          <w:color w:val="000000" w:themeColor="text1"/>
        </w:rPr>
        <w:t>《广西壮族自治区人民政府办公厅关于印发广西土壤污染防治行动工作方案的通知》（桂政办发〔</w:t>
      </w:r>
      <w:r w:rsidR="00EA7963" w:rsidRPr="00B47CAA">
        <w:rPr>
          <w:rFonts w:eastAsia="宋体" w:cs="Times New Roman"/>
          <w:color w:val="000000" w:themeColor="text1"/>
        </w:rPr>
        <w:t>2016</w:t>
      </w:r>
      <w:r w:rsidR="00EA7963" w:rsidRPr="00B47CAA">
        <w:rPr>
          <w:rFonts w:eastAsia="宋体" w:cs="Times New Roman"/>
          <w:color w:val="000000" w:themeColor="text1"/>
        </w:rPr>
        <w:t>〕</w:t>
      </w:r>
      <w:r w:rsidR="00EA7963" w:rsidRPr="00B47CAA">
        <w:rPr>
          <w:rFonts w:eastAsia="宋体" w:cs="Times New Roman"/>
          <w:color w:val="000000" w:themeColor="text1"/>
        </w:rPr>
        <w:t xml:space="preserve">167 </w:t>
      </w:r>
      <w:r w:rsidR="00EA7963" w:rsidRPr="00B47CAA">
        <w:rPr>
          <w:rFonts w:eastAsia="宋体" w:cs="Times New Roman"/>
          <w:color w:val="000000" w:themeColor="text1"/>
        </w:rPr>
        <w:t>号）；</w:t>
      </w:r>
    </w:p>
    <w:p w:rsidR="00162BF4" w:rsidRPr="00B47CAA" w:rsidRDefault="00162BF4" w:rsidP="00EE5D7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12</w:t>
      </w:r>
      <w:r w:rsidRPr="00B47CAA">
        <w:rPr>
          <w:rFonts w:eastAsia="宋体" w:cs="Times New Roman"/>
          <w:color w:val="000000" w:themeColor="text1"/>
        </w:rPr>
        <w:t>）</w:t>
      </w:r>
      <w:r w:rsidR="00EA7963" w:rsidRPr="00B47CAA">
        <w:rPr>
          <w:rFonts w:eastAsia="宋体" w:hint="eastAsia"/>
          <w:color w:val="000000" w:themeColor="text1"/>
        </w:rPr>
        <w:t>《广西壮族自治区生态环境厅关于印发广西壮族自治区加强危险废物全程监管实施方案的通知》（桂环发〔</w:t>
      </w:r>
      <w:r w:rsidR="00EA7963" w:rsidRPr="00B47CAA">
        <w:rPr>
          <w:color w:val="000000" w:themeColor="text1"/>
        </w:rPr>
        <w:t>2018</w:t>
      </w:r>
      <w:r w:rsidR="00EA7963" w:rsidRPr="00B47CAA">
        <w:rPr>
          <w:rFonts w:eastAsia="宋体" w:hint="eastAsia"/>
          <w:color w:val="000000" w:themeColor="text1"/>
        </w:rPr>
        <w:t>〕</w:t>
      </w:r>
      <w:r w:rsidR="00EA7963" w:rsidRPr="00B47CAA">
        <w:rPr>
          <w:color w:val="000000" w:themeColor="text1"/>
        </w:rPr>
        <w:t>17</w:t>
      </w:r>
      <w:r w:rsidR="00EA7963" w:rsidRPr="00B47CAA">
        <w:rPr>
          <w:rFonts w:eastAsia="宋体" w:hint="eastAsia"/>
          <w:color w:val="000000" w:themeColor="text1"/>
        </w:rPr>
        <w:t>号）；</w:t>
      </w:r>
    </w:p>
    <w:p w:rsidR="0068455F" w:rsidRPr="00B47CAA" w:rsidRDefault="0068455F" w:rsidP="0068455F">
      <w:pPr>
        <w:ind w:firstLine="480"/>
        <w:rPr>
          <w:rFonts w:eastAsia="宋体"/>
          <w:color w:val="000000" w:themeColor="text1"/>
        </w:rPr>
      </w:pPr>
      <w:r w:rsidRPr="00B47CAA">
        <w:rPr>
          <w:rFonts w:eastAsia="宋体" w:hint="eastAsia"/>
          <w:color w:val="000000" w:themeColor="text1"/>
        </w:rPr>
        <w:t>（</w:t>
      </w:r>
      <w:r w:rsidRPr="00B47CAA">
        <w:rPr>
          <w:rFonts w:eastAsia="宋体" w:hint="eastAsia"/>
          <w:color w:val="000000" w:themeColor="text1"/>
        </w:rPr>
        <w:t>13</w:t>
      </w:r>
      <w:r w:rsidRPr="00B47CAA">
        <w:rPr>
          <w:rFonts w:eastAsia="宋体" w:hint="eastAsia"/>
          <w:color w:val="000000" w:themeColor="text1"/>
        </w:rPr>
        <w:t>）</w:t>
      </w:r>
      <w:r w:rsidR="00EA7963" w:rsidRPr="00B47CAA">
        <w:rPr>
          <w:rFonts w:eastAsia="宋体" w:hint="eastAsia"/>
          <w:color w:val="000000" w:themeColor="text1"/>
        </w:rPr>
        <w:t>《广西壮族自治区人民政府办公厅关于加强全区危险废物处置利用设施建设的指导意见》（桂政办发〔</w:t>
      </w:r>
      <w:r w:rsidR="00EA7963" w:rsidRPr="00B47CAA">
        <w:rPr>
          <w:color w:val="000000" w:themeColor="text1"/>
        </w:rPr>
        <w:t>2017</w:t>
      </w:r>
      <w:r w:rsidR="00EA7963" w:rsidRPr="00B47CAA">
        <w:rPr>
          <w:rFonts w:eastAsia="宋体" w:hint="eastAsia"/>
          <w:color w:val="000000" w:themeColor="text1"/>
        </w:rPr>
        <w:t>〕</w:t>
      </w:r>
      <w:r w:rsidR="00EA7963" w:rsidRPr="00B47CAA">
        <w:rPr>
          <w:color w:val="000000" w:themeColor="text1"/>
        </w:rPr>
        <w:t>151</w:t>
      </w:r>
      <w:r w:rsidR="00EA7963" w:rsidRPr="00B47CAA">
        <w:rPr>
          <w:rFonts w:eastAsia="宋体" w:hint="eastAsia"/>
          <w:color w:val="000000" w:themeColor="text1"/>
        </w:rPr>
        <w:t>号）；</w:t>
      </w:r>
    </w:p>
    <w:p w:rsidR="0068455F" w:rsidRPr="00B47CAA" w:rsidRDefault="0068455F" w:rsidP="0068455F">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14</w:t>
      </w:r>
      <w:r w:rsidRPr="00B47CAA">
        <w:rPr>
          <w:rFonts w:eastAsia="宋体" w:cs="Times New Roman" w:hint="eastAsia"/>
          <w:color w:val="000000" w:themeColor="text1"/>
        </w:rPr>
        <w:t>）</w:t>
      </w:r>
      <w:r w:rsidR="00EA7963" w:rsidRPr="00B47CAA">
        <w:rPr>
          <w:rFonts w:eastAsia="宋体" w:cs="Times New Roman" w:hint="eastAsia"/>
          <w:color w:val="000000" w:themeColor="text1"/>
        </w:rPr>
        <w:t>《广西大气污染防治攻坚三年作战方案（</w:t>
      </w:r>
      <w:r w:rsidR="00EA7963" w:rsidRPr="00B47CAA">
        <w:rPr>
          <w:rFonts w:eastAsia="宋体" w:cs="Times New Roman" w:hint="eastAsia"/>
          <w:color w:val="000000" w:themeColor="text1"/>
        </w:rPr>
        <w:t>2018-2020</w:t>
      </w:r>
      <w:r w:rsidR="00EA7963" w:rsidRPr="00B47CAA">
        <w:rPr>
          <w:rFonts w:eastAsia="宋体" w:cs="Times New Roman" w:hint="eastAsia"/>
          <w:color w:val="000000" w:themeColor="text1"/>
        </w:rPr>
        <w:t>年）》（桂政办发〔</w:t>
      </w:r>
      <w:r w:rsidR="00EA7963" w:rsidRPr="00B47CAA">
        <w:rPr>
          <w:rFonts w:eastAsia="宋体" w:cs="Times New Roman" w:hint="eastAsia"/>
          <w:color w:val="000000" w:themeColor="text1"/>
        </w:rPr>
        <w:t>2018</w:t>
      </w:r>
      <w:r w:rsidR="00EA7963" w:rsidRPr="00B47CAA">
        <w:rPr>
          <w:rFonts w:eastAsia="宋体" w:cs="Times New Roman" w:hint="eastAsia"/>
          <w:color w:val="000000" w:themeColor="text1"/>
        </w:rPr>
        <w:t>〕</w:t>
      </w:r>
      <w:r w:rsidR="00EA7963" w:rsidRPr="00B47CAA">
        <w:rPr>
          <w:rFonts w:eastAsia="宋体" w:cs="Times New Roman" w:hint="eastAsia"/>
          <w:color w:val="000000" w:themeColor="text1"/>
        </w:rPr>
        <w:t>80</w:t>
      </w:r>
      <w:r w:rsidR="00EA7963" w:rsidRPr="00B47CAA">
        <w:rPr>
          <w:rFonts w:eastAsia="宋体" w:cs="Times New Roman" w:hint="eastAsia"/>
          <w:color w:val="000000" w:themeColor="text1"/>
        </w:rPr>
        <w:t>号）；</w:t>
      </w:r>
    </w:p>
    <w:p w:rsidR="00EA7963" w:rsidRPr="00B47CAA" w:rsidRDefault="00EA7963" w:rsidP="00EA7963">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15</w:t>
      </w:r>
      <w:r w:rsidRPr="00B47CAA">
        <w:rPr>
          <w:rFonts w:eastAsia="宋体" w:cs="Times New Roman"/>
          <w:color w:val="000000" w:themeColor="text1"/>
        </w:rPr>
        <w:t>）</w:t>
      </w:r>
      <w:r w:rsidRPr="00B47CAA">
        <w:rPr>
          <w:rFonts w:eastAsia="宋体" w:cs="Times New Roman" w:hint="eastAsia"/>
          <w:color w:val="000000" w:themeColor="text1"/>
        </w:rPr>
        <w:t>《广西土壤污染防治攻坚三年作战方案（</w:t>
      </w:r>
      <w:r w:rsidRPr="00B47CAA">
        <w:rPr>
          <w:rFonts w:eastAsia="宋体" w:cs="Times New Roman" w:hint="eastAsia"/>
          <w:color w:val="000000" w:themeColor="text1"/>
        </w:rPr>
        <w:t>2018-2020</w:t>
      </w:r>
      <w:r w:rsidRPr="00B47CAA">
        <w:rPr>
          <w:rFonts w:eastAsia="宋体" w:cs="Times New Roman" w:hint="eastAsia"/>
          <w:color w:val="000000" w:themeColor="text1"/>
        </w:rPr>
        <w:t>年）的通知》（桂政办发〔</w:t>
      </w:r>
      <w:r w:rsidRPr="00B47CAA">
        <w:rPr>
          <w:rFonts w:eastAsia="宋体" w:cs="Times New Roman" w:hint="eastAsia"/>
          <w:color w:val="000000" w:themeColor="text1"/>
        </w:rPr>
        <w:t>2018</w:t>
      </w:r>
      <w:r w:rsidRPr="00B47CAA">
        <w:rPr>
          <w:rFonts w:eastAsia="宋体" w:cs="Times New Roman" w:hint="eastAsia"/>
          <w:color w:val="000000" w:themeColor="text1"/>
        </w:rPr>
        <w:t>〕</w:t>
      </w:r>
      <w:r w:rsidRPr="00B47CAA">
        <w:rPr>
          <w:rFonts w:eastAsia="宋体" w:cs="Times New Roman" w:hint="eastAsia"/>
          <w:color w:val="000000" w:themeColor="text1"/>
        </w:rPr>
        <w:t>82</w:t>
      </w:r>
      <w:r w:rsidRPr="00B47CAA">
        <w:rPr>
          <w:rFonts w:eastAsia="宋体" w:cs="Times New Roman" w:hint="eastAsia"/>
          <w:color w:val="000000" w:themeColor="text1"/>
        </w:rPr>
        <w:t>号）；</w:t>
      </w:r>
    </w:p>
    <w:p w:rsidR="00EA7963" w:rsidRPr="00B47CAA" w:rsidRDefault="00EA7963" w:rsidP="00EA7963">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16</w:t>
      </w:r>
      <w:r w:rsidRPr="00B47CAA">
        <w:rPr>
          <w:rFonts w:eastAsia="宋体" w:cs="Times New Roman" w:hint="eastAsia"/>
          <w:color w:val="000000" w:themeColor="text1"/>
        </w:rPr>
        <w:t>）《广西水污染防治攻坚三年作战方案（</w:t>
      </w:r>
      <w:r w:rsidRPr="00B47CAA">
        <w:rPr>
          <w:rFonts w:eastAsia="宋体" w:cs="Times New Roman" w:hint="eastAsia"/>
          <w:color w:val="000000" w:themeColor="text1"/>
        </w:rPr>
        <w:t>2018-2020</w:t>
      </w:r>
      <w:r w:rsidRPr="00B47CAA">
        <w:rPr>
          <w:rFonts w:eastAsia="宋体" w:cs="Times New Roman" w:hint="eastAsia"/>
          <w:color w:val="000000" w:themeColor="text1"/>
        </w:rPr>
        <w:t>年）》（桂政办发〔</w:t>
      </w:r>
      <w:r w:rsidRPr="00B47CAA">
        <w:rPr>
          <w:rFonts w:eastAsia="宋体" w:cs="Times New Roman" w:hint="eastAsia"/>
          <w:color w:val="000000" w:themeColor="text1"/>
        </w:rPr>
        <w:t>2018</w:t>
      </w:r>
      <w:r w:rsidRPr="00B47CAA">
        <w:rPr>
          <w:rFonts w:eastAsia="宋体" w:cs="Times New Roman" w:hint="eastAsia"/>
          <w:color w:val="000000" w:themeColor="text1"/>
        </w:rPr>
        <w:t>〕</w:t>
      </w:r>
      <w:r w:rsidRPr="00B47CAA">
        <w:rPr>
          <w:rFonts w:eastAsia="宋体" w:cs="Times New Roman" w:hint="eastAsia"/>
          <w:color w:val="000000" w:themeColor="text1"/>
        </w:rPr>
        <w:t>81</w:t>
      </w:r>
      <w:r w:rsidRPr="00B47CAA">
        <w:rPr>
          <w:rFonts w:eastAsia="宋体" w:cs="Times New Roman" w:hint="eastAsia"/>
          <w:color w:val="000000" w:themeColor="text1"/>
        </w:rPr>
        <w:t>号）；</w:t>
      </w:r>
    </w:p>
    <w:p w:rsidR="00EE5D74" w:rsidRPr="00B47CAA" w:rsidRDefault="00EE5D74" w:rsidP="00EE5D7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00EA7963" w:rsidRPr="00B47CAA">
        <w:rPr>
          <w:rFonts w:eastAsia="宋体" w:cs="Times New Roman" w:hint="eastAsia"/>
          <w:color w:val="000000" w:themeColor="text1"/>
        </w:rPr>
        <w:t>7</w:t>
      </w:r>
      <w:r w:rsidRPr="00B47CAA">
        <w:rPr>
          <w:rFonts w:eastAsia="宋体" w:cs="Times New Roman"/>
          <w:color w:val="000000" w:themeColor="text1"/>
        </w:rPr>
        <w:t>）《玉林市人民政府办公室关于印发玉林市大气污染防治行动工作方案的通知》（玉政办发〔</w:t>
      </w:r>
      <w:r w:rsidRPr="00B47CAA">
        <w:rPr>
          <w:rFonts w:eastAsia="宋体" w:cs="Times New Roman"/>
          <w:color w:val="000000" w:themeColor="text1"/>
        </w:rPr>
        <w:t>2015</w:t>
      </w: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号）；</w:t>
      </w:r>
    </w:p>
    <w:p w:rsidR="00EE5D74" w:rsidRPr="00B47CAA" w:rsidRDefault="00EE5D74" w:rsidP="00EE5D7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00EA7963" w:rsidRPr="00B47CAA">
        <w:rPr>
          <w:rFonts w:eastAsia="宋体" w:cs="Times New Roman" w:hint="eastAsia"/>
          <w:color w:val="000000" w:themeColor="text1"/>
        </w:rPr>
        <w:t>8</w:t>
      </w:r>
      <w:r w:rsidRPr="00B47CAA">
        <w:rPr>
          <w:rFonts w:eastAsia="宋体" w:cs="Times New Roman"/>
          <w:color w:val="000000" w:themeColor="text1"/>
        </w:rPr>
        <w:t>）《玉林市人民政府办公室关于印发玉林市水污染防治行动计划工作方案的通知》（玉政办发〔</w:t>
      </w:r>
      <w:r w:rsidRPr="00B47CAA">
        <w:rPr>
          <w:rFonts w:eastAsia="宋体" w:cs="Times New Roman"/>
          <w:color w:val="000000" w:themeColor="text1"/>
        </w:rPr>
        <w:t>2016</w:t>
      </w: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号）；</w:t>
      </w:r>
    </w:p>
    <w:p w:rsidR="00EE5D74" w:rsidRPr="00B47CAA" w:rsidRDefault="00EE5D74" w:rsidP="00EE5D7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00EA7963" w:rsidRPr="00B47CAA">
        <w:rPr>
          <w:rFonts w:eastAsia="宋体" w:cs="Times New Roman" w:hint="eastAsia"/>
          <w:color w:val="000000" w:themeColor="text1"/>
        </w:rPr>
        <w:t>9</w:t>
      </w:r>
      <w:r w:rsidRPr="00B47CAA">
        <w:rPr>
          <w:rFonts w:eastAsia="宋体" w:cs="Times New Roman"/>
          <w:color w:val="000000" w:themeColor="text1"/>
        </w:rPr>
        <w:t>）《玉林市人民政府办公室关于印发玉林市土壤污染防治行动工作方案的通知》（玉政办发〔</w:t>
      </w:r>
      <w:r w:rsidRPr="00B47CAA">
        <w:rPr>
          <w:rFonts w:eastAsia="宋体" w:cs="Times New Roman"/>
          <w:color w:val="000000" w:themeColor="text1"/>
        </w:rPr>
        <w:t>2016</w:t>
      </w:r>
      <w:r w:rsidRPr="00B47CAA">
        <w:rPr>
          <w:rFonts w:eastAsia="宋体" w:cs="Times New Roman"/>
          <w:color w:val="000000" w:themeColor="text1"/>
        </w:rPr>
        <w:t>〕</w:t>
      </w:r>
      <w:r w:rsidRPr="00B47CAA">
        <w:rPr>
          <w:rFonts w:eastAsia="宋体" w:cs="Times New Roman"/>
          <w:color w:val="000000" w:themeColor="text1"/>
        </w:rPr>
        <w:t>94</w:t>
      </w:r>
      <w:r w:rsidRPr="00B47CAA">
        <w:rPr>
          <w:rFonts w:eastAsia="宋体" w:cs="Times New Roman"/>
          <w:color w:val="000000" w:themeColor="text1"/>
        </w:rPr>
        <w:t>号）；</w:t>
      </w:r>
    </w:p>
    <w:p w:rsidR="00EE5D74" w:rsidRPr="00B47CAA" w:rsidRDefault="00EE5D74" w:rsidP="00EE5D74">
      <w:pPr>
        <w:ind w:firstLine="480"/>
        <w:rPr>
          <w:rFonts w:eastAsia="宋体" w:cs="Times New Roman"/>
          <w:color w:val="000000" w:themeColor="text1"/>
        </w:rPr>
      </w:pPr>
      <w:r w:rsidRPr="00B47CAA">
        <w:rPr>
          <w:rFonts w:eastAsia="宋体" w:cs="Times New Roman"/>
          <w:color w:val="000000" w:themeColor="text1"/>
        </w:rPr>
        <w:t>（</w:t>
      </w:r>
      <w:r w:rsidR="00EA7963" w:rsidRPr="00B47CAA">
        <w:rPr>
          <w:rFonts w:eastAsia="宋体" w:cs="Times New Roman" w:hint="eastAsia"/>
          <w:color w:val="000000" w:themeColor="text1"/>
        </w:rPr>
        <w:t>20</w:t>
      </w:r>
      <w:r w:rsidRPr="00B47CAA">
        <w:rPr>
          <w:rFonts w:eastAsia="宋体" w:cs="Times New Roman"/>
          <w:color w:val="000000" w:themeColor="text1"/>
        </w:rPr>
        <w:t>）《玉林市环境保护局关于印发</w:t>
      </w:r>
      <w:r w:rsidRPr="00B47CAA">
        <w:rPr>
          <w:rFonts w:eastAsia="宋体" w:cs="Times New Roman"/>
          <w:color w:val="000000" w:themeColor="text1"/>
        </w:rPr>
        <w:t>&lt;</w:t>
      </w:r>
      <w:r w:rsidRPr="00B47CAA">
        <w:rPr>
          <w:rFonts w:eastAsia="宋体" w:cs="Times New Roman"/>
          <w:color w:val="000000" w:themeColor="text1"/>
        </w:rPr>
        <w:t>玉林市建设项目环境影响评价文件分级审批管理办法</w:t>
      </w:r>
      <w:r w:rsidRPr="00B47CAA">
        <w:rPr>
          <w:rFonts w:eastAsia="宋体" w:cs="Times New Roman"/>
          <w:color w:val="000000" w:themeColor="text1"/>
        </w:rPr>
        <w:t>&gt;</w:t>
      </w:r>
      <w:r w:rsidRPr="00B47CAA">
        <w:rPr>
          <w:rFonts w:eastAsia="宋体" w:cs="Times New Roman"/>
          <w:color w:val="000000" w:themeColor="text1"/>
        </w:rPr>
        <w:t>（</w:t>
      </w:r>
      <w:r w:rsidRPr="00B47CAA">
        <w:rPr>
          <w:rFonts w:eastAsia="宋体" w:cs="Times New Roman"/>
          <w:color w:val="000000" w:themeColor="text1"/>
        </w:rPr>
        <w:t>2015</w:t>
      </w:r>
      <w:r w:rsidRPr="00B47CAA">
        <w:rPr>
          <w:rFonts w:eastAsia="宋体" w:cs="Times New Roman"/>
          <w:color w:val="000000" w:themeColor="text1"/>
        </w:rPr>
        <w:t>年修订）的通知》，玉市环〔</w:t>
      </w:r>
      <w:r w:rsidRPr="00B47CAA">
        <w:rPr>
          <w:rFonts w:eastAsia="宋体" w:cs="Times New Roman"/>
          <w:color w:val="000000" w:themeColor="text1"/>
        </w:rPr>
        <w:t>2015</w:t>
      </w:r>
      <w:r w:rsidRPr="00B47CAA">
        <w:rPr>
          <w:rFonts w:eastAsia="宋体" w:cs="Times New Roman"/>
          <w:color w:val="000000" w:themeColor="text1"/>
        </w:rPr>
        <w:t>〕</w:t>
      </w:r>
      <w:r w:rsidRPr="00B47CAA">
        <w:rPr>
          <w:rFonts w:eastAsia="宋体" w:cs="Times New Roman"/>
          <w:color w:val="000000" w:themeColor="text1"/>
        </w:rPr>
        <w:t>34</w:t>
      </w:r>
      <w:r w:rsidRPr="00B47CAA">
        <w:rPr>
          <w:rFonts w:eastAsia="宋体" w:cs="Times New Roman"/>
          <w:color w:val="000000" w:themeColor="text1"/>
        </w:rPr>
        <w:t>号。</w:t>
      </w:r>
    </w:p>
    <w:p w:rsidR="0081792A" w:rsidRPr="00B47CAA" w:rsidRDefault="00162BF4" w:rsidP="00162BF4">
      <w:pPr>
        <w:pStyle w:val="3"/>
        <w:rPr>
          <w:rFonts w:eastAsia="宋体" w:cs="Times New Roman"/>
          <w:color w:val="000000" w:themeColor="text1"/>
        </w:rPr>
      </w:pPr>
      <w:r w:rsidRPr="00B47CAA">
        <w:rPr>
          <w:rFonts w:eastAsia="宋体" w:cs="Times New Roman"/>
          <w:color w:val="000000" w:themeColor="text1"/>
        </w:rPr>
        <w:lastRenderedPageBreak/>
        <w:t>技术导则与规范</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）《建设项目环境影响评价技术导则总纲》（</w:t>
      </w:r>
      <w:r w:rsidRPr="00B47CAA">
        <w:rPr>
          <w:rFonts w:eastAsia="宋体" w:cs="Times New Roman"/>
          <w:color w:val="000000" w:themeColor="text1"/>
        </w:rPr>
        <w:t>HJ</w:t>
      </w:r>
      <w:r w:rsidR="00EC5479" w:rsidRPr="00B47CAA">
        <w:rPr>
          <w:rFonts w:eastAsia="宋体" w:cs="Times New Roman"/>
          <w:color w:val="000000" w:themeColor="text1"/>
        </w:rPr>
        <w:t>2.2-</w:t>
      </w:r>
      <w:r w:rsidRPr="00B47CAA">
        <w:rPr>
          <w:rFonts w:eastAsia="宋体" w:cs="Times New Roman"/>
          <w:color w:val="000000" w:themeColor="text1"/>
        </w:rPr>
        <w:t>2016</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）《环境影响评价技术导则地表水环境》（</w:t>
      </w:r>
      <w:r w:rsidR="00EA26BF" w:rsidRPr="00B47CAA">
        <w:rPr>
          <w:rFonts w:eastAsia="宋体" w:cs="Times New Roman"/>
          <w:color w:val="000000" w:themeColor="text1"/>
        </w:rPr>
        <w:t>HJ</w:t>
      </w:r>
      <w:r w:rsidRPr="00B47CAA">
        <w:rPr>
          <w:rFonts w:eastAsia="宋体" w:cs="Times New Roman"/>
          <w:color w:val="000000" w:themeColor="text1"/>
        </w:rPr>
        <w:t>T</w:t>
      </w:r>
      <w:r w:rsidR="00EC5479" w:rsidRPr="00B47CAA">
        <w:rPr>
          <w:rFonts w:eastAsia="宋体" w:cs="Times New Roman"/>
          <w:color w:val="000000" w:themeColor="text1"/>
        </w:rPr>
        <w:t>2.4-</w:t>
      </w:r>
      <w:r w:rsidRPr="00B47CAA">
        <w:rPr>
          <w:rFonts w:eastAsia="宋体" w:cs="Times New Roman"/>
          <w:color w:val="000000" w:themeColor="text1"/>
        </w:rPr>
        <w:t>2018</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）《环境影响评价技术导则地下水环境》（</w:t>
      </w:r>
      <w:r w:rsidRPr="00B47CAA">
        <w:rPr>
          <w:rFonts w:eastAsia="宋体" w:cs="Times New Roman"/>
          <w:color w:val="000000" w:themeColor="text1"/>
        </w:rPr>
        <w:t>HJ610-2016</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）《环境影响评价技术导则声环境》（</w:t>
      </w:r>
      <w:r w:rsidRPr="00B47CAA">
        <w:rPr>
          <w:rFonts w:eastAsia="宋体" w:cs="Times New Roman"/>
          <w:color w:val="000000" w:themeColor="text1"/>
        </w:rPr>
        <w:t>HJ2.4-2009</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）《环境影响评价技术导则生态影响》（</w:t>
      </w:r>
      <w:r w:rsidRPr="00B47CAA">
        <w:rPr>
          <w:rFonts w:eastAsia="宋体" w:cs="Times New Roman"/>
          <w:color w:val="000000" w:themeColor="text1"/>
        </w:rPr>
        <w:t>HJ19-2011</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）《环境影响评价技术导则土壤环境》（</w:t>
      </w:r>
      <w:r w:rsidRPr="00B47CAA">
        <w:rPr>
          <w:rFonts w:eastAsia="宋体" w:cs="Times New Roman"/>
          <w:color w:val="000000" w:themeColor="text1"/>
        </w:rPr>
        <w:t>HJ964-2018</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8</w:t>
      </w:r>
      <w:r w:rsidRPr="00B47CAA">
        <w:rPr>
          <w:rFonts w:eastAsia="宋体" w:cs="Times New Roman"/>
          <w:color w:val="000000" w:themeColor="text1"/>
        </w:rPr>
        <w:t>）《建设项目环境风险评价技术导则》（</w:t>
      </w:r>
      <w:r w:rsidR="006856EC" w:rsidRPr="00B47CAA">
        <w:rPr>
          <w:rFonts w:eastAsia="宋体" w:cs="Times New Roman"/>
          <w:color w:val="000000" w:themeColor="text1"/>
        </w:rPr>
        <w:t>HJ</w:t>
      </w:r>
      <w:r w:rsidRPr="00B47CAA">
        <w:rPr>
          <w:rFonts w:eastAsia="宋体" w:cs="Times New Roman"/>
          <w:color w:val="000000" w:themeColor="text1"/>
        </w:rPr>
        <w:t>169-2018</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）《大气污染物无组织排放监测技术导则》（</w:t>
      </w:r>
      <w:r w:rsidRPr="00B47CAA">
        <w:rPr>
          <w:rFonts w:eastAsia="宋体" w:cs="Times New Roman"/>
          <w:color w:val="000000" w:themeColor="text1"/>
        </w:rPr>
        <w:t>HJ/T55-2000</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10</w:t>
      </w:r>
      <w:r w:rsidRPr="00B47CAA">
        <w:rPr>
          <w:rFonts w:eastAsia="宋体" w:cs="Times New Roman"/>
          <w:color w:val="000000" w:themeColor="text1"/>
        </w:rPr>
        <w:t>）《环境空气质量手工监测技术规范》（</w:t>
      </w:r>
      <w:r w:rsidRPr="00B47CAA">
        <w:rPr>
          <w:rFonts w:eastAsia="宋体" w:cs="Times New Roman"/>
          <w:color w:val="000000" w:themeColor="text1"/>
        </w:rPr>
        <w:t>HJ/T194-2005</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11</w:t>
      </w:r>
      <w:r w:rsidRPr="00B47CAA">
        <w:rPr>
          <w:rFonts w:eastAsia="宋体" w:cs="Times New Roman"/>
          <w:color w:val="000000" w:themeColor="text1"/>
        </w:rPr>
        <w:t>）《地表水和污水监测技术规范》（</w:t>
      </w:r>
      <w:r w:rsidRPr="00B47CAA">
        <w:rPr>
          <w:rFonts w:eastAsia="宋体" w:cs="Times New Roman"/>
          <w:color w:val="000000" w:themeColor="text1"/>
        </w:rPr>
        <w:t>HJ/T91-2002</w:t>
      </w:r>
      <w:r w:rsidRPr="00B47CAA">
        <w:rPr>
          <w:rFonts w:eastAsia="宋体" w:cs="Times New Roman"/>
          <w:color w:val="000000" w:themeColor="text1"/>
        </w:rPr>
        <w:t>）；</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12</w:t>
      </w:r>
      <w:r w:rsidRPr="00B47CAA">
        <w:rPr>
          <w:rFonts w:eastAsia="宋体" w:cs="Times New Roman"/>
          <w:color w:val="000000" w:themeColor="text1"/>
        </w:rPr>
        <w:t>）《地下水环境监测技术规范》（</w:t>
      </w:r>
      <w:r w:rsidRPr="00B47CAA">
        <w:rPr>
          <w:rFonts w:eastAsia="宋体" w:cs="Times New Roman"/>
          <w:color w:val="000000" w:themeColor="text1"/>
        </w:rPr>
        <w:t>HJ/T164-2004</w:t>
      </w:r>
      <w:r w:rsidRPr="00B47CAA">
        <w:rPr>
          <w:rFonts w:eastAsia="宋体" w:cs="Times New Roman"/>
          <w:color w:val="000000" w:themeColor="text1"/>
        </w:rPr>
        <w:t>）；</w:t>
      </w:r>
    </w:p>
    <w:p w:rsidR="00AD40CB" w:rsidRPr="00B47CAA" w:rsidRDefault="00AD40CB"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13</w:t>
      </w:r>
      <w:r w:rsidRPr="00B47CAA">
        <w:rPr>
          <w:rFonts w:eastAsia="宋体" w:cs="Times New Roman"/>
          <w:color w:val="000000" w:themeColor="text1"/>
        </w:rPr>
        <w:t>）</w:t>
      </w:r>
      <w:r w:rsidRPr="00B47CAA">
        <w:rPr>
          <w:rFonts w:eastAsia="宋体" w:cs="Times New Roman" w:hint="eastAsia"/>
          <w:color w:val="000000" w:themeColor="text1"/>
        </w:rPr>
        <w:t>《土壤环境监测技术规范》（</w:t>
      </w:r>
      <w:r w:rsidRPr="00B47CAA">
        <w:rPr>
          <w:rFonts w:eastAsia="宋体" w:cs="Times New Roman"/>
          <w:color w:val="000000" w:themeColor="text1"/>
        </w:rPr>
        <w:t>HJ/T166-2004</w:t>
      </w:r>
      <w:r w:rsidRPr="00B47CAA">
        <w:rPr>
          <w:rFonts w:eastAsia="宋体" w:cs="Times New Roman" w:hint="eastAsia"/>
          <w:color w:val="000000" w:themeColor="text1"/>
        </w:rPr>
        <w:t>）；</w:t>
      </w:r>
    </w:p>
    <w:p w:rsidR="00162BF4" w:rsidRPr="00B47CAA" w:rsidRDefault="00AD40CB"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14</w:t>
      </w:r>
      <w:r w:rsidRPr="00B47CAA">
        <w:rPr>
          <w:rFonts w:eastAsia="宋体" w:cs="Times New Roman"/>
          <w:color w:val="000000" w:themeColor="text1"/>
        </w:rPr>
        <w:t>）</w:t>
      </w:r>
      <w:r w:rsidR="00162BF4" w:rsidRPr="00B47CAA">
        <w:rPr>
          <w:rFonts w:eastAsia="宋体" w:cs="Times New Roman"/>
          <w:color w:val="000000" w:themeColor="text1"/>
        </w:rPr>
        <w:t>《排污单位自行监测技术指南总则》（</w:t>
      </w:r>
      <w:r w:rsidR="00162BF4" w:rsidRPr="00B47CAA">
        <w:rPr>
          <w:rFonts w:eastAsia="宋体" w:cs="Times New Roman"/>
          <w:color w:val="000000" w:themeColor="text1"/>
        </w:rPr>
        <w:t>HJ 819-2017</w:t>
      </w:r>
      <w:r w:rsidR="00162BF4" w:rsidRPr="00B47CAA">
        <w:rPr>
          <w:rFonts w:eastAsia="宋体" w:cs="Times New Roman"/>
          <w:color w:val="000000" w:themeColor="text1"/>
        </w:rPr>
        <w:t>）；</w:t>
      </w:r>
    </w:p>
    <w:p w:rsidR="00162BF4" w:rsidRPr="00B47CAA" w:rsidRDefault="00AD40CB"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15</w:t>
      </w:r>
      <w:r w:rsidRPr="00B47CAA">
        <w:rPr>
          <w:rFonts w:eastAsia="宋体" w:cs="Times New Roman"/>
          <w:color w:val="000000" w:themeColor="text1"/>
        </w:rPr>
        <w:t>）</w:t>
      </w:r>
      <w:r w:rsidR="00162BF4" w:rsidRPr="00B47CAA">
        <w:rPr>
          <w:rFonts w:eastAsia="宋体" w:cs="Times New Roman"/>
          <w:color w:val="000000" w:themeColor="text1"/>
        </w:rPr>
        <w:t>《水污染物排放总量监测技术规范》（</w:t>
      </w:r>
      <w:r w:rsidR="00162BF4" w:rsidRPr="00B47CAA">
        <w:rPr>
          <w:rFonts w:eastAsia="宋体" w:cs="Times New Roman"/>
          <w:color w:val="000000" w:themeColor="text1"/>
        </w:rPr>
        <w:t>HJ/T 92-2002</w:t>
      </w:r>
      <w:r w:rsidR="00162BF4" w:rsidRPr="00B47CAA">
        <w:rPr>
          <w:rFonts w:eastAsia="宋体" w:cs="Times New Roman"/>
          <w:color w:val="000000" w:themeColor="text1"/>
        </w:rPr>
        <w:t>）；</w:t>
      </w:r>
    </w:p>
    <w:p w:rsidR="00162BF4" w:rsidRPr="00B47CAA" w:rsidRDefault="00AD40CB" w:rsidP="00162BF4">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16</w:t>
      </w:r>
      <w:r w:rsidRPr="00B47CAA">
        <w:rPr>
          <w:rFonts w:eastAsia="宋体" w:cs="Times New Roman" w:hint="eastAsia"/>
          <w:color w:val="000000" w:themeColor="text1"/>
        </w:rPr>
        <w:t>）</w:t>
      </w:r>
      <w:r w:rsidR="00162BF4" w:rsidRPr="00B47CAA">
        <w:rPr>
          <w:rFonts w:eastAsia="宋体" w:cs="Times New Roman"/>
          <w:color w:val="000000" w:themeColor="text1"/>
        </w:rPr>
        <w:t>《污染源源强核算技术指南准则》（</w:t>
      </w:r>
      <w:r w:rsidR="00162BF4" w:rsidRPr="00B47CAA">
        <w:rPr>
          <w:rFonts w:eastAsia="宋体" w:cs="Times New Roman"/>
          <w:color w:val="000000" w:themeColor="text1"/>
        </w:rPr>
        <w:t>HJ884-2018</w:t>
      </w:r>
      <w:r w:rsidR="00162BF4" w:rsidRPr="00B47CAA">
        <w:rPr>
          <w:rFonts w:eastAsia="宋体" w:cs="Times New Roman"/>
          <w:color w:val="000000" w:themeColor="text1"/>
        </w:rPr>
        <w:t>）</w:t>
      </w:r>
      <w:r w:rsidRPr="00B47CAA">
        <w:rPr>
          <w:rFonts w:eastAsia="宋体" w:cs="Times New Roman" w:hint="eastAsia"/>
          <w:color w:val="000000" w:themeColor="text1"/>
        </w:rPr>
        <w:t>；</w:t>
      </w:r>
    </w:p>
    <w:p w:rsidR="00AD40CB" w:rsidRPr="00B47CAA" w:rsidRDefault="00AD40CB" w:rsidP="00AD40CB">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color w:val="000000" w:themeColor="text1"/>
        </w:rPr>
        <w:t>1</w:t>
      </w:r>
      <w:r w:rsidRPr="00B47CAA">
        <w:rPr>
          <w:rFonts w:eastAsia="宋体" w:cs="Times New Roman" w:hint="eastAsia"/>
          <w:color w:val="000000" w:themeColor="text1"/>
        </w:rPr>
        <w:t>7</w:t>
      </w:r>
      <w:r w:rsidRPr="00B47CAA">
        <w:rPr>
          <w:rFonts w:eastAsia="宋体" w:cs="Times New Roman" w:hint="eastAsia"/>
          <w:color w:val="000000" w:themeColor="text1"/>
        </w:rPr>
        <w:t>）《危险废物鉴别技术规范》（</w:t>
      </w:r>
      <w:r w:rsidRPr="00B47CAA">
        <w:rPr>
          <w:rFonts w:eastAsia="宋体" w:cs="Times New Roman"/>
          <w:color w:val="000000" w:themeColor="text1"/>
        </w:rPr>
        <w:t>HJ/T 298-2007</w:t>
      </w:r>
      <w:r w:rsidRPr="00B47CAA">
        <w:rPr>
          <w:rFonts w:eastAsia="宋体" w:cs="Times New Roman" w:hint="eastAsia"/>
          <w:color w:val="000000" w:themeColor="text1"/>
        </w:rPr>
        <w:t>）；</w:t>
      </w:r>
    </w:p>
    <w:p w:rsidR="00AD40CB" w:rsidRPr="00B47CAA" w:rsidRDefault="00AD40CB" w:rsidP="00AD40CB">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18</w:t>
      </w:r>
      <w:r w:rsidRPr="00B47CAA">
        <w:rPr>
          <w:rFonts w:eastAsia="宋体" w:cs="Times New Roman" w:hint="eastAsia"/>
          <w:color w:val="000000" w:themeColor="text1"/>
        </w:rPr>
        <w:t>）《危险废物鉴别标准通则》（</w:t>
      </w:r>
      <w:r w:rsidRPr="00B47CAA">
        <w:rPr>
          <w:rFonts w:eastAsia="宋体" w:cs="Times New Roman"/>
          <w:color w:val="000000" w:themeColor="text1"/>
        </w:rPr>
        <w:t>GB5085.7-2007</w:t>
      </w:r>
      <w:r w:rsidRPr="00B47CAA">
        <w:rPr>
          <w:rFonts w:eastAsia="宋体" w:cs="Times New Roman" w:hint="eastAsia"/>
          <w:color w:val="000000" w:themeColor="text1"/>
        </w:rPr>
        <w:t>）；</w:t>
      </w:r>
    </w:p>
    <w:p w:rsidR="00AD40CB" w:rsidRPr="00B47CAA" w:rsidRDefault="00AD40CB" w:rsidP="00AD40CB">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19</w:t>
      </w:r>
      <w:r w:rsidRPr="00B47CAA">
        <w:rPr>
          <w:rFonts w:eastAsia="宋体" w:cs="Times New Roman" w:hint="eastAsia"/>
          <w:color w:val="000000" w:themeColor="text1"/>
        </w:rPr>
        <w:t>）《环境二噁英类监测技术规范》（</w:t>
      </w:r>
      <w:r w:rsidRPr="00B47CAA">
        <w:rPr>
          <w:rFonts w:eastAsia="宋体" w:cs="Times New Roman"/>
          <w:color w:val="000000" w:themeColor="text1"/>
        </w:rPr>
        <w:t>HJ916-2017</w:t>
      </w:r>
      <w:r w:rsidRPr="00B47CAA">
        <w:rPr>
          <w:rFonts w:eastAsia="宋体" w:cs="Times New Roman" w:hint="eastAsia"/>
          <w:color w:val="000000" w:themeColor="text1"/>
        </w:rPr>
        <w:t>）</w:t>
      </w:r>
      <w:r w:rsidR="00C52EE3" w:rsidRPr="00B47CAA">
        <w:rPr>
          <w:rFonts w:eastAsia="宋体" w:cs="Times New Roman" w:hint="eastAsia"/>
          <w:color w:val="000000" w:themeColor="text1"/>
        </w:rPr>
        <w:t>；</w:t>
      </w:r>
    </w:p>
    <w:p w:rsidR="00C52EE3" w:rsidRPr="00B47CAA" w:rsidRDefault="00C52EE3" w:rsidP="00AD40CB">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20</w:t>
      </w:r>
      <w:r w:rsidRPr="00B47CAA">
        <w:rPr>
          <w:rFonts w:eastAsiaTheme="minorEastAsia" w:hint="eastAsia"/>
          <w:color w:val="000000" w:themeColor="text1"/>
        </w:rPr>
        <w:t>）《排污单位环境管理台账及排污许可证执行报告技术规范总则（试行）》（</w:t>
      </w:r>
      <w:r w:rsidRPr="00B47CAA">
        <w:rPr>
          <w:rFonts w:eastAsiaTheme="minorEastAsia" w:hint="eastAsia"/>
          <w:color w:val="000000" w:themeColor="text1"/>
        </w:rPr>
        <w:t>HJ944-2018</w:t>
      </w:r>
      <w:r w:rsidRPr="00B47CAA">
        <w:rPr>
          <w:rFonts w:eastAsiaTheme="minorEastAsia" w:hint="eastAsia"/>
          <w:color w:val="000000" w:themeColor="text1"/>
        </w:rPr>
        <w:t>）；</w:t>
      </w:r>
    </w:p>
    <w:p w:rsidR="00C52EE3" w:rsidRPr="00B47CAA" w:rsidRDefault="00C52EE3" w:rsidP="00AD40CB">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21</w:t>
      </w:r>
      <w:r w:rsidRPr="00B47CAA">
        <w:rPr>
          <w:rFonts w:eastAsiaTheme="minorEastAsia" w:hint="eastAsia"/>
          <w:color w:val="000000" w:themeColor="text1"/>
        </w:rPr>
        <w:t>）《有毒有害大气污染物名录（</w:t>
      </w:r>
      <w:r w:rsidRPr="00B47CAA">
        <w:rPr>
          <w:rFonts w:eastAsiaTheme="minorEastAsia" w:hint="eastAsia"/>
          <w:color w:val="000000" w:themeColor="text1"/>
        </w:rPr>
        <w:t>2018</w:t>
      </w:r>
      <w:r w:rsidRPr="00B47CAA">
        <w:rPr>
          <w:rFonts w:eastAsiaTheme="minorEastAsia" w:hint="eastAsia"/>
          <w:color w:val="000000" w:themeColor="text1"/>
        </w:rPr>
        <w:t>）》；</w:t>
      </w:r>
    </w:p>
    <w:p w:rsidR="00C52EE3" w:rsidRPr="00B47CAA" w:rsidRDefault="00C52EE3" w:rsidP="00AD40CB">
      <w:pPr>
        <w:ind w:firstLine="480"/>
        <w:rPr>
          <w:rFonts w:eastAsia="宋体" w:cs="Times New Roman"/>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22</w:t>
      </w:r>
      <w:r w:rsidRPr="00B47CAA">
        <w:rPr>
          <w:rFonts w:eastAsiaTheme="minorEastAsia" w:hint="eastAsia"/>
          <w:color w:val="000000" w:themeColor="text1"/>
        </w:rPr>
        <w:t>）《地下水污染防治实施方案》。</w:t>
      </w:r>
    </w:p>
    <w:p w:rsidR="00162BF4" w:rsidRPr="00B47CAA" w:rsidRDefault="00162BF4" w:rsidP="00162BF4">
      <w:pPr>
        <w:pStyle w:val="3"/>
        <w:rPr>
          <w:rFonts w:eastAsia="宋体" w:cs="Times New Roman"/>
          <w:color w:val="000000" w:themeColor="text1"/>
        </w:rPr>
      </w:pPr>
      <w:r w:rsidRPr="00B47CAA">
        <w:rPr>
          <w:rFonts w:eastAsia="宋体" w:cs="Times New Roman"/>
          <w:color w:val="000000" w:themeColor="text1"/>
        </w:rPr>
        <w:t>其他依据</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）《龙港新区玉林龙潭产业园区总体规划（</w:t>
      </w:r>
      <w:r w:rsidRPr="00B47CAA">
        <w:rPr>
          <w:rFonts w:eastAsia="宋体" w:cs="Times New Roman"/>
          <w:color w:val="000000" w:themeColor="text1"/>
        </w:rPr>
        <w:t>2016-2030</w:t>
      </w:r>
      <w:r w:rsidRPr="00B47CAA">
        <w:rPr>
          <w:rFonts w:eastAsia="宋体" w:cs="Times New Roman"/>
          <w:color w:val="000000" w:themeColor="text1"/>
        </w:rPr>
        <w:t>年）》；</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）《广西龙潭进口再生资源加工利用园区控制性详细规划（修编）》；</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）《广西银亿再生资源有限公司利用工业固废制新型建材项目建议书》；</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）《广西银亿再生资源有限公司利用工业固废制新型建材项目可行性研究报告》</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4</w:t>
      </w:r>
      <w:r w:rsidRPr="00B47CAA">
        <w:rPr>
          <w:rFonts w:eastAsia="宋体" w:cs="Times New Roman"/>
          <w:color w:val="000000" w:themeColor="text1"/>
        </w:rPr>
        <w:t>）工程地质水文资料；</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）委托书；</w:t>
      </w:r>
    </w:p>
    <w:p w:rsidR="00162BF4" w:rsidRPr="00B47CAA" w:rsidRDefault="00162BF4"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）建设单位提供的有关资料和图件。</w:t>
      </w:r>
    </w:p>
    <w:p w:rsidR="00162BF4" w:rsidRPr="00B47CAA" w:rsidRDefault="00162BF4" w:rsidP="00162BF4">
      <w:pPr>
        <w:pStyle w:val="20"/>
        <w:rPr>
          <w:rFonts w:eastAsia="宋体" w:cs="Times New Roman"/>
          <w:color w:val="000000" w:themeColor="text1"/>
        </w:rPr>
      </w:pPr>
      <w:bookmarkStart w:id="15" w:name="_Toc17993152"/>
      <w:r w:rsidRPr="00B47CAA">
        <w:rPr>
          <w:rFonts w:eastAsia="宋体" w:cs="Times New Roman"/>
          <w:color w:val="000000" w:themeColor="text1"/>
        </w:rPr>
        <w:t>评价因子与评价标准</w:t>
      </w:r>
      <w:bookmarkEnd w:id="15"/>
    </w:p>
    <w:p w:rsidR="00162BF4" w:rsidRPr="00B47CAA" w:rsidRDefault="00162BF4" w:rsidP="00162BF4">
      <w:pPr>
        <w:pStyle w:val="3"/>
        <w:rPr>
          <w:rFonts w:eastAsia="宋体" w:cs="Times New Roman"/>
          <w:color w:val="000000" w:themeColor="text1"/>
        </w:rPr>
      </w:pPr>
      <w:r w:rsidRPr="00B47CAA">
        <w:rPr>
          <w:rFonts w:eastAsia="宋体" w:cs="Times New Roman"/>
          <w:color w:val="000000" w:themeColor="text1"/>
        </w:rPr>
        <w:t>环境影响因素识别与评价因子</w:t>
      </w:r>
    </w:p>
    <w:p w:rsidR="00162BF4" w:rsidRPr="00B47CAA" w:rsidRDefault="00162BF4" w:rsidP="00162BF4">
      <w:pPr>
        <w:pStyle w:val="4"/>
        <w:rPr>
          <w:rFonts w:eastAsia="宋体" w:cs="Times New Roman"/>
          <w:color w:val="000000" w:themeColor="text1"/>
        </w:rPr>
      </w:pPr>
      <w:r w:rsidRPr="00B47CAA">
        <w:rPr>
          <w:rFonts w:eastAsia="宋体" w:cs="Times New Roman" w:hint="eastAsia"/>
          <w:color w:val="000000" w:themeColor="text1"/>
        </w:rPr>
        <w:t>环境影响因素识别</w:t>
      </w:r>
    </w:p>
    <w:p w:rsidR="00E21EA3" w:rsidRPr="00B47CAA" w:rsidRDefault="00E21EA3" w:rsidP="00E21EA3">
      <w:pPr>
        <w:ind w:firstLine="480"/>
        <w:rPr>
          <w:rFonts w:eastAsia="宋体" w:cs="Times New Roman"/>
          <w:color w:val="000000" w:themeColor="text1"/>
        </w:rPr>
      </w:pPr>
      <w:r w:rsidRPr="00B47CAA">
        <w:rPr>
          <w:rFonts w:eastAsia="宋体" w:cs="Times New Roman"/>
          <w:color w:val="000000" w:themeColor="text1"/>
        </w:rPr>
        <w:t>拟建项目环境影响因素与影响程度识别，见表</w:t>
      </w:r>
      <w:r w:rsidRPr="00B47CAA">
        <w:rPr>
          <w:rFonts w:eastAsia="宋体" w:cs="Times New Roman"/>
          <w:color w:val="000000" w:themeColor="text1"/>
        </w:rPr>
        <w:t>1.2-1</w:t>
      </w:r>
      <w:r w:rsidRPr="00B47CAA">
        <w:rPr>
          <w:rFonts w:eastAsia="宋体" w:cs="Times New Roman"/>
          <w:color w:val="000000" w:themeColor="text1"/>
        </w:rPr>
        <w:t>。</w:t>
      </w:r>
    </w:p>
    <w:p w:rsidR="00E21EA3" w:rsidRPr="00B47CAA" w:rsidRDefault="00E21EA3" w:rsidP="00E21EA3">
      <w:pPr>
        <w:pStyle w:val="6"/>
        <w:rPr>
          <w:rFonts w:eastAsia="宋体" w:cs="Times New Roman"/>
          <w:color w:val="000000" w:themeColor="text1"/>
        </w:rPr>
      </w:pPr>
      <w:r w:rsidRPr="00B47CAA">
        <w:rPr>
          <w:rFonts w:eastAsia="宋体" w:cs="Times New Roman"/>
          <w:color w:val="000000" w:themeColor="text1"/>
        </w:rPr>
        <w:t>环境影响因子识别</w:t>
      </w:r>
    </w:p>
    <w:tbl>
      <w:tblPr>
        <w:tblW w:w="49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8"/>
        <w:gridCol w:w="2275"/>
        <w:gridCol w:w="656"/>
        <w:gridCol w:w="655"/>
        <w:gridCol w:w="655"/>
        <w:gridCol w:w="657"/>
        <w:gridCol w:w="863"/>
        <w:gridCol w:w="655"/>
        <w:gridCol w:w="655"/>
        <w:gridCol w:w="655"/>
        <w:gridCol w:w="655"/>
        <w:gridCol w:w="7"/>
      </w:tblGrid>
      <w:tr w:rsidR="00B47CAA" w:rsidRPr="00B47CAA" w:rsidTr="00E21EA3">
        <w:trPr>
          <w:trHeight w:val="287"/>
          <w:jc w:val="center"/>
        </w:trPr>
        <w:tc>
          <w:tcPr>
            <w:tcW w:w="404"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r w:rsidRPr="00B47CAA">
              <w:rPr>
                <w:rFonts w:eastAsia="宋体" w:cs="Times New Roman"/>
                <w:b/>
                <w:color w:val="000000" w:themeColor="text1"/>
                <w:sz w:val="21"/>
                <w:szCs w:val="21"/>
              </w:rPr>
              <w:t>工程</w:t>
            </w:r>
          </w:p>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阶段</w:t>
            </w:r>
          </w:p>
        </w:tc>
        <w:tc>
          <w:tcPr>
            <w:tcW w:w="1246"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工程作用因素</w:t>
            </w:r>
          </w:p>
        </w:tc>
        <w:tc>
          <w:tcPr>
            <w:tcW w:w="3350" w:type="pct"/>
            <w:gridSpan w:val="10"/>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工程引起的环境影响及影响程度</w:t>
            </w:r>
          </w:p>
        </w:tc>
      </w:tr>
      <w:tr w:rsidR="00B47CAA" w:rsidRPr="00B47CAA" w:rsidTr="00E21EA3">
        <w:trPr>
          <w:gridAfter w:val="1"/>
          <w:wAfter w:w="5" w:type="pct"/>
          <w:trHeight w:val="136"/>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359"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水文</w:t>
            </w:r>
          </w:p>
        </w:tc>
        <w:tc>
          <w:tcPr>
            <w:tcW w:w="359"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水质</w:t>
            </w:r>
          </w:p>
        </w:tc>
        <w:tc>
          <w:tcPr>
            <w:tcW w:w="719" w:type="pct"/>
            <w:gridSpan w:val="2"/>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土壤</w:t>
            </w:r>
          </w:p>
        </w:tc>
        <w:tc>
          <w:tcPr>
            <w:tcW w:w="473"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声环境</w:t>
            </w:r>
          </w:p>
        </w:tc>
        <w:tc>
          <w:tcPr>
            <w:tcW w:w="359"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r w:rsidRPr="00B47CAA">
              <w:rPr>
                <w:rFonts w:eastAsia="宋体" w:cs="Times New Roman"/>
                <w:b/>
                <w:color w:val="000000" w:themeColor="text1"/>
                <w:sz w:val="21"/>
                <w:szCs w:val="21"/>
              </w:rPr>
              <w:t>空气</w:t>
            </w:r>
          </w:p>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环境</w:t>
            </w:r>
          </w:p>
        </w:tc>
        <w:tc>
          <w:tcPr>
            <w:tcW w:w="359"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r w:rsidRPr="00B47CAA">
              <w:rPr>
                <w:rFonts w:eastAsia="宋体" w:cs="Times New Roman"/>
                <w:b/>
                <w:color w:val="000000" w:themeColor="text1"/>
                <w:sz w:val="21"/>
                <w:szCs w:val="21"/>
              </w:rPr>
              <w:t>陆生</w:t>
            </w:r>
          </w:p>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生态</w:t>
            </w:r>
          </w:p>
        </w:tc>
        <w:tc>
          <w:tcPr>
            <w:tcW w:w="359"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景观</w:t>
            </w:r>
          </w:p>
        </w:tc>
        <w:tc>
          <w:tcPr>
            <w:tcW w:w="359" w:type="pct"/>
            <w:vMerge w:val="restar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文物</w:t>
            </w:r>
          </w:p>
        </w:tc>
      </w:tr>
      <w:tr w:rsidR="00B47CAA" w:rsidRPr="00B47CAA" w:rsidTr="00E21EA3">
        <w:trPr>
          <w:gridAfter w:val="1"/>
          <w:wAfter w:w="5" w:type="pct"/>
          <w:trHeight w:val="239"/>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1246"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359"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359"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侵蚀</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w:t>
            </w:r>
          </w:p>
        </w:tc>
        <w:tc>
          <w:tcPr>
            <w:tcW w:w="473"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359"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359"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359"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c>
          <w:tcPr>
            <w:tcW w:w="359" w:type="pct"/>
            <w:vMerge/>
            <w:vAlign w:val="center"/>
            <w:hideMark/>
          </w:tcPr>
          <w:p w:rsidR="00E21EA3" w:rsidRPr="00B47CAA" w:rsidRDefault="00E21EA3" w:rsidP="00E21EA3">
            <w:pPr>
              <w:spacing w:line="240" w:lineRule="auto"/>
              <w:ind w:firstLineChars="0" w:firstLine="0"/>
              <w:jc w:val="center"/>
              <w:rPr>
                <w:rFonts w:eastAsia="宋体" w:cs="Times New Roman"/>
                <w:b/>
                <w:color w:val="000000" w:themeColor="text1"/>
                <w:kern w:val="24"/>
                <w:sz w:val="21"/>
                <w:szCs w:val="21"/>
              </w:rPr>
            </w:pPr>
          </w:p>
        </w:tc>
      </w:tr>
      <w:tr w:rsidR="00B47CAA" w:rsidRPr="00B47CAA" w:rsidTr="00E21EA3">
        <w:trPr>
          <w:gridAfter w:val="1"/>
          <w:wAfter w:w="5" w:type="pct"/>
          <w:trHeight w:val="287"/>
          <w:jc w:val="center"/>
        </w:trPr>
        <w:tc>
          <w:tcPr>
            <w:tcW w:w="404" w:type="pct"/>
            <w:vMerge w:val="restar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施工期</w:t>
            </w: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基础开挖</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ole="">
                  <v:imagedata r:id="rId14" o:title=""/>
                </v:shape>
                <o:OLEObject Type="Embed" ProgID="Equation.3" ShapeID="_x0000_i1025" DrawAspect="Content" ObjectID="_1628925241" r:id="rId15"/>
              </w:objec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26" type="#_x0000_t75" style="width:10.5pt;height:10.5pt" o:ole="">
                  <v:imagedata r:id="rId14" o:title=""/>
                </v:shape>
                <o:OLEObject Type="Embed" ProgID="Equation.3" ShapeID="_x0000_i1026" DrawAspect="Content" ObjectID="_1628925242" r:id="rId16"/>
              </w:objec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27" type="#_x0000_t75" style="width:10.5pt;height:10.5pt" o:ole="">
                  <v:imagedata r:id="rId14" o:title=""/>
                </v:shape>
                <o:OLEObject Type="Embed" ProgID="Equation.3" ShapeID="_x0000_i1027" DrawAspect="Content" ObjectID="_1628925243" r:id="rId17"/>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28" type="#_x0000_t75" style="width:10.5pt;height:10.5pt" o:ole="">
                  <v:imagedata r:id="rId14" o:title=""/>
                </v:shape>
                <o:OLEObject Type="Embed" ProgID="Equation.3" ShapeID="_x0000_i1028" DrawAspect="Content" ObjectID="_1628925244" r:id="rId18"/>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29" type="#_x0000_t75" style="width:10.5pt;height:10.5pt" o:ole="">
                  <v:imagedata r:id="rId14" o:title=""/>
                </v:shape>
                <o:OLEObject Type="Embed" ProgID="Equation.3" ShapeID="_x0000_i1029" DrawAspect="Content" ObjectID="_1628925245" r:id="rId19"/>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0" type="#_x0000_t75" style="width:10.5pt;height:10.5pt" o:ole="">
                  <v:imagedata r:id="rId14" o:title=""/>
                </v:shape>
                <o:OLEObject Type="Embed" ProgID="Equation.3" ShapeID="_x0000_i1030" DrawAspect="Content" ObjectID="_1628925246" r:id="rId20"/>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汽车运输</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1" type="#_x0000_t75" style="width:10.5pt;height:10.5pt" o:ole="">
                  <v:imagedata r:id="rId14" o:title=""/>
                </v:shape>
                <o:OLEObject Type="Embed" ProgID="Equation.3" ShapeID="_x0000_i1031" DrawAspect="Content" ObjectID="_1628925247" r:id="rId21"/>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2" type="#_x0000_t75" style="width:10.5pt;height:10.5pt" o:ole="">
                  <v:imagedata r:id="rId14" o:title=""/>
                </v:shape>
                <o:OLEObject Type="Embed" ProgID="Equation.3" ShapeID="_x0000_i1032" DrawAspect="Content" ObjectID="_1628925248" r:id="rId22"/>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施工机械运转</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3" type="#_x0000_t75" style="width:10.5pt;height:10.5pt" o:ole="">
                  <v:imagedata r:id="rId14" o:title=""/>
                </v:shape>
                <o:OLEObject Type="Embed" ProgID="Equation.3" ShapeID="_x0000_i1033" DrawAspect="Content" ObjectID="_1628925249" r:id="rId23"/>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4" type="#_x0000_t75" style="width:10.5pt;height:10.5pt" o:ole="">
                  <v:imagedata r:id="rId14" o:title=""/>
                </v:shape>
                <o:OLEObject Type="Embed" ProgID="Equation.3" ShapeID="_x0000_i1034" DrawAspect="Content" ObjectID="_1628925250" r:id="rId24"/>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施工机械维修</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建筑剩余固体废物</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5" type="#_x0000_t75" style="width:10.5pt;height:10.5pt" o:ole="">
                  <v:imagedata r:id="rId14" o:title=""/>
                </v:shape>
                <o:OLEObject Type="Embed" ProgID="Equation.3" ShapeID="_x0000_i1035" DrawAspect="Content" ObjectID="_1628925251" r:id="rId25"/>
              </w:objec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6" type="#_x0000_t75" style="width:10.5pt;height:10.5pt" o:ole="">
                  <v:imagedata r:id="rId14" o:title=""/>
                </v:shape>
                <o:OLEObject Type="Embed" ProgID="Equation.3" ShapeID="_x0000_i1036" DrawAspect="Content" ObjectID="_1628925252" r:id="rId26"/>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7" type="#_x0000_t75" style="width:10.5pt;height:10.5pt" o:ole="">
                  <v:imagedata r:id="rId14" o:title=""/>
                </v:shape>
                <o:OLEObject Type="Embed" ProgID="Equation.3" ShapeID="_x0000_i1037" DrawAspect="Content" ObjectID="_1628925253" r:id="rId27"/>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施工人员生活垃圾</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8" type="#_x0000_t75" style="width:10.5pt;height:10.5pt" o:ole="">
                  <v:imagedata r:id="rId14" o:title=""/>
                </v:shape>
                <o:OLEObject Type="Embed" ProgID="Equation.3" ShapeID="_x0000_i1038" DrawAspect="Content" ObjectID="_1628925254" r:id="rId28"/>
              </w:objec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39" type="#_x0000_t75" style="width:10.5pt;height:10.5pt" o:ole="">
                  <v:imagedata r:id="rId14" o:title=""/>
                </v:shape>
                <o:OLEObject Type="Embed" ProgID="Equation.3" ShapeID="_x0000_i1039" DrawAspect="Content" ObjectID="_1628925255" r:id="rId29"/>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0" type="#_x0000_t75" style="width:10.5pt;height:10.5pt" o:ole="">
                  <v:imagedata r:id="rId14" o:title=""/>
                </v:shape>
                <o:OLEObject Type="Embed" ProgID="Equation.3" ShapeID="_x0000_i1040" DrawAspect="Content" ObjectID="_1628925256" r:id="rId30"/>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1" type="#_x0000_t75" style="width:10.5pt;height:10.5pt" o:ole="">
                  <v:imagedata r:id="rId14" o:title=""/>
                </v:shape>
                <o:OLEObject Type="Embed" ProgID="Equation.3" ShapeID="_x0000_i1041" DrawAspect="Content" ObjectID="_1628925257" r:id="rId31"/>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施工人员生活污水</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restar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营运期</w:t>
            </w: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废水排放</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2" type="#_x0000_t75" style="width:10.5pt;height:10.5pt" o:ole="">
                  <v:imagedata r:id="rId14" o:title=""/>
                </v:shape>
                <o:OLEObject Type="Embed" ProgID="Equation.3" ShapeID="_x0000_i1042" DrawAspect="Content" ObjectID="_1628925258" r:id="rId32"/>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废气排放</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b/>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b/>
                <w:color w:val="000000" w:themeColor="text1"/>
                <w:kern w:val="24"/>
                <w:sz w:val="21"/>
                <w:szCs w:val="21"/>
              </w:rPr>
              <w:object w:dxaOrig="225" w:dyaOrig="255">
                <v:shape id="_x0000_i1043" type="#_x0000_t75" style="width:10.5pt;height:10.5pt" o:ole="">
                  <v:imagedata r:id="rId14" o:title=""/>
                </v:shape>
                <o:OLEObject Type="Embed" ProgID="Equation.3" ShapeID="_x0000_i1043" DrawAspect="Content" ObjectID="_1628925259" r:id="rId33"/>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固体废物排放</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473" w:type="pct"/>
            <w:vAlign w:val="center"/>
            <w:hideMark/>
          </w:tcPr>
          <w:p w:rsidR="00E21EA3" w:rsidRPr="00B47CAA" w:rsidRDefault="00E21EA3" w:rsidP="00E21EA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设备运转产生噪声</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4" type="#_x0000_t75" style="width:10.5pt;height:10.5pt" o:ole="">
                  <v:imagedata r:id="rId14" o:title=""/>
                </v:shape>
                <o:OLEObject Type="Embed" ProgID="Equation.3" ShapeID="_x0000_i1044" DrawAspect="Content" ObjectID="_1628925260" r:id="rId34"/>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有毒有害物管理与使用</w:t>
            </w:r>
          </w:p>
        </w:tc>
        <w:tc>
          <w:tcPr>
            <w:tcW w:w="359" w:type="pct"/>
            <w:vAlign w:val="center"/>
            <w:hideMark/>
          </w:tcPr>
          <w:p w:rsidR="00E21EA3" w:rsidRPr="00B47CAA" w:rsidRDefault="00175960"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175960"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404" w:type="pct"/>
            <w:vMerge/>
            <w:vAlign w:val="center"/>
            <w:hideMark/>
          </w:tcPr>
          <w:p w:rsidR="00E21EA3" w:rsidRPr="00B47CAA" w:rsidRDefault="00E21EA3" w:rsidP="00E21EA3">
            <w:pPr>
              <w:spacing w:line="240" w:lineRule="auto"/>
              <w:ind w:firstLineChars="0" w:firstLine="0"/>
              <w:jc w:val="center"/>
              <w:rPr>
                <w:rFonts w:eastAsia="宋体" w:cs="Times New Roman"/>
                <w:color w:val="000000" w:themeColor="text1"/>
                <w:kern w:val="24"/>
                <w:sz w:val="21"/>
                <w:szCs w:val="21"/>
              </w:rPr>
            </w:pPr>
          </w:p>
        </w:tc>
        <w:tc>
          <w:tcPr>
            <w:tcW w:w="1246"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风险事故</w:t>
            </w:r>
          </w:p>
        </w:tc>
        <w:tc>
          <w:tcPr>
            <w:tcW w:w="359" w:type="pct"/>
            <w:vAlign w:val="center"/>
            <w:hideMark/>
          </w:tcPr>
          <w:p w:rsidR="00E21EA3" w:rsidRPr="00B47CAA" w:rsidRDefault="00175960"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175960"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r w:rsidR="00B47CAA" w:rsidRPr="00B47CAA" w:rsidTr="00E21EA3">
        <w:trPr>
          <w:gridAfter w:val="1"/>
          <w:wAfter w:w="5" w:type="pct"/>
          <w:trHeight w:val="287"/>
          <w:jc w:val="center"/>
        </w:trPr>
        <w:tc>
          <w:tcPr>
            <w:tcW w:w="1650" w:type="pct"/>
            <w:gridSpan w:val="2"/>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项目总体影响</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5" type="#_x0000_t75" style="width:10.5pt;height:10.5pt" o:ole="">
                  <v:imagedata r:id="rId14" o:title=""/>
                </v:shape>
                <o:OLEObject Type="Embed" ProgID="Equation.3" ShapeID="_x0000_i1045" DrawAspect="Content" ObjectID="_1628925261" r:id="rId35"/>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60"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6" type="#_x0000_t75" style="width:10.5pt;height:10.5pt" o:ole="">
                  <v:imagedata r:id="rId14" o:title=""/>
                </v:shape>
                <o:OLEObject Type="Embed" ProgID="Equation.3" ShapeID="_x0000_i1046" DrawAspect="Content" ObjectID="_1628925262" r:id="rId36"/>
              </w:object>
            </w:r>
          </w:p>
        </w:tc>
        <w:tc>
          <w:tcPr>
            <w:tcW w:w="473"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7" type="#_x0000_t75" style="width:10.5pt;height:10.5pt" o:ole="">
                  <v:imagedata r:id="rId14" o:title=""/>
                </v:shape>
                <o:OLEObject Type="Embed" ProgID="Equation.3" ShapeID="_x0000_i1047" DrawAspect="Content" ObjectID="_1628925263" r:id="rId37"/>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kern w:val="24"/>
                <w:sz w:val="21"/>
                <w:szCs w:val="21"/>
              </w:rPr>
              <w:object w:dxaOrig="225" w:dyaOrig="255">
                <v:shape id="_x0000_i1048" type="#_x0000_t75" style="width:10.5pt;height:10.5pt" o:ole="">
                  <v:imagedata r:id="rId14" o:title=""/>
                </v:shape>
                <o:OLEObject Type="Embed" ProgID="Equation.3" ShapeID="_x0000_i1048" DrawAspect="Content" ObjectID="_1628925264" r:id="rId38"/>
              </w:objec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c>
          <w:tcPr>
            <w:tcW w:w="359" w:type="pct"/>
            <w:vAlign w:val="center"/>
            <w:hideMark/>
          </w:tcPr>
          <w:p w:rsidR="00E21EA3" w:rsidRPr="00B47CAA" w:rsidRDefault="00E21EA3" w:rsidP="00E21EA3">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w:t>
            </w:r>
          </w:p>
        </w:tc>
      </w:tr>
    </w:tbl>
    <w:p w:rsidR="00E21EA3" w:rsidRPr="00B47CAA" w:rsidRDefault="00E21EA3" w:rsidP="00E21EA3">
      <w:pPr>
        <w:spacing w:line="240" w:lineRule="auto"/>
        <w:ind w:firstLineChars="0" w:firstLine="0"/>
        <w:rPr>
          <w:rFonts w:eastAsia="宋体" w:cs="Times New Roman"/>
          <w:color w:val="000000" w:themeColor="text1"/>
        </w:rPr>
      </w:pPr>
      <w:r w:rsidRPr="00B47CAA">
        <w:rPr>
          <w:rFonts w:eastAsia="宋体" w:cs="Times New Roman"/>
          <w:color w:val="000000" w:themeColor="text1"/>
          <w:sz w:val="18"/>
          <w:szCs w:val="18"/>
        </w:rPr>
        <w:t>图例：</w:t>
      </w:r>
      <w:r w:rsidRPr="00B47CAA">
        <w:rPr>
          <w:rFonts w:eastAsia="宋体" w:cs="Times New Roman"/>
          <w:b/>
          <w:color w:val="000000" w:themeColor="text1"/>
          <w:sz w:val="18"/>
          <w:szCs w:val="18"/>
        </w:rPr>
        <w:t>×——</w:t>
      </w:r>
      <w:r w:rsidRPr="00B47CAA">
        <w:rPr>
          <w:rFonts w:eastAsia="宋体" w:cs="Times New Roman"/>
          <w:color w:val="000000" w:themeColor="text1"/>
          <w:sz w:val="18"/>
          <w:szCs w:val="18"/>
        </w:rPr>
        <w:t>无影响；负面影响</w:t>
      </w:r>
      <w:r w:rsidRPr="00B47CAA">
        <w:rPr>
          <w:rFonts w:eastAsia="宋体" w:cs="Times New Roman"/>
          <w:color w:val="000000" w:themeColor="text1"/>
          <w:sz w:val="18"/>
          <w:szCs w:val="18"/>
        </w:rPr>
        <w:t>——</w:t>
      </w:r>
      <w:r w:rsidRPr="00B47CAA">
        <w:rPr>
          <w:rFonts w:eastAsia="宋体" w:cs="Times New Roman"/>
          <w:b/>
          <w:color w:val="000000" w:themeColor="text1"/>
          <w:sz w:val="18"/>
          <w:szCs w:val="18"/>
        </w:rPr>
        <w:object w:dxaOrig="225" w:dyaOrig="255">
          <v:shape id="_x0000_i1049" type="#_x0000_t75" style="width:10.5pt;height:10.5pt" o:ole="">
            <v:imagedata r:id="rId14" o:title=""/>
          </v:shape>
          <o:OLEObject Type="Embed" ProgID="Equation.3" ShapeID="_x0000_i1049" DrawAspect="Content" ObjectID="_1628925265" r:id="rId39"/>
        </w:object>
      </w:r>
      <w:r w:rsidRPr="00B47CAA">
        <w:rPr>
          <w:rFonts w:eastAsia="宋体" w:cs="Times New Roman"/>
          <w:color w:val="000000" w:themeColor="text1"/>
          <w:sz w:val="18"/>
          <w:szCs w:val="18"/>
        </w:rPr>
        <w:t>轻微影响、</w:t>
      </w:r>
      <w:r w:rsidRPr="00B47CAA">
        <w:rPr>
          <w:rFonts w:eastAsia="宋体" w:cs="Times New Roman"/>
          <w:color w:val="000000" w:themeColor="text1"/>
          <w:sz w:val="18"/>
          <w:szCs w:val="18"/>
        </w:rPr>
        <w:t>○</w:t>
      </w:r>
      <w:r w:rsidRPr="00B47CAA">
        <w:rPr>
          <w:rFonts w:eastAsia="宋体" w:cs="Times New Roman"/>
          <w:color w:val="000000" w:themeColor="text1"/>
          <w:sz w:val="18"/>
          <w:szCs w:val="18"/>
        </w:rPr>
        <w:t>较大影响、</w:t>
      </w:r>
      <w:r w:rsidRPr="00B47CAA">
        <w:rPr>
          <w:rFonts w:eastAsia="宋体" w:cs="Times New Roman"/>
          <w:color w:val="000000" w:themeColor="text1"/>
          <w:sz w:val="18"/>
          <w:szCs w:val="18"/>
        </w:rPr>
        <w:t>●</w:t>
      </w:r>
      <w:r w:rsidRPr="00B47CAA">
        <w:rPr>
          <w:rFonts w:eastAsia="宋体" w:cs="Times New Roman"/>
          <w:color w:val="000000" w:themeColor="text1"/>
          <w:sz w:val="18"/>
          <w:szCs w:val="18"/>
        </w:rPr>
        <w:t>有重大影响、</w:t>
      </w:r>
      <w:r w:rsidRPr="00B47CAA">
        <w:rPr>
          <w:rFonts w:ascii="宋体" w:eastAsia="宋体" w:hAnsi="宋体" w:cs="宋体" w:hint="eastAsia"/>
          <w:color w:val="000000" w:themeColor="text1"/>
          <w:sz w:val="18"/>
          <w:szCs w:val="18"/>
        </w:rPr>
        <w:t>⊕</w:t>
      </w:r>
      <w:r w:rsidRPr="00B47CAA">
        <w:rPr>
          <w:rFonts w:eastAsia="宋体" w:cs="Times New Roman"/>
          <w:color w:val="000000" w:themeColor="text1"/>
          <w:sz w:val="18"/>
          <w:szCs w:val="18"/>
        </w:rPr>
        <w:t>可能；</w:t>
      </w:r>
      <w:r w:rsidRPr="00B47CAA">
        <w:rPr>
          <w:rFonts w:ascii="宋体" w:eastAsia="宋体" w:hAnsi="宋体" w:cs="宋体" w:hint="eastAsia"/>
          <w:color w:val="000000" w:themeColor="text1"/>
          <w:sz w:val="18"/>
          <w:szCs w:val="18"/>
        </w:rPr>
        <w:t>★</w:t>
      </w:r>
      <w:r w:rsidRPr="00B47CAA">
        <w:rPr>
          <w:rFonts w:eastAsia="宋体" w:cs="Times New Roman"/>
          <w:color w:val="000000" w:themeColor="text1"/>
          <w:sz w:val="18"/>
          <w:szCs w:val="18"/>
        </w:rPr>
        <w:t>——</w:t>
      </w:r>
      <w:r w:rsidRPr="00B47CAA">
        <w:rPr>
          <w:rFonts w:eastAsia="宋体" w:cs="Times New Roman"/>
          <w:color w:val="000000" w:themeColor="text1"/>
          <w:sz w:val="18"/>
          <w:szCs w:val="18"/>
        </w:rPr>
        <w:t>正面影响</w:t>
      </w:r>
    </w:p>
    <w:p w:rsidR="00162BF4" w:rsidRPr="00B47CAA" w:rsidRDefault="00E21EA3" w:rsidP="00E21EA3">
      <w:pPr>
        <w:pStyle w:val="4"/>
        <w:rPr>
          <w:rFonts w:eastAsia="宋体" w:cs="Times New Roman"/>
          <w:color w:val="000000" w:themeColor="text1"/>
        </w:rPr>
      </w:pPr>
      <w:r w:rsidRPr="00B47CAA">
        <w:rPr>
          <w:rFonts w:eastAsia="宋体" w:cs="Times New Roman"/>
          <w:color w:val="000000" w:themeColor="text1"/>
        </w:rPr>
        <w:t>评价因子筛选</w:t>
      </w:r>
    </w:p>
    <w:p w:rsidR="00E21EA3" w:rsidRPr="00B47CAA" w:rsidRDefault="00E21EA3" w:rsidP="00E21EA3">
      <w:pPr>
        <w:ind w:firstLine="480"/>
        <w:rPr>
          <w:rFonts w:eastAsia="宋体" w:cs="Times New Roman"/>
          <w:color w:val="000000" w:themeColor="text1"/>
        </w:rPr>
      </w:pPr>
      <w:r w:rsidRPr="00B47CAA">
        <w:rPr>
          <w:rFonts w:eastAsia="宋体" w:cs="Times New Roman"/>
          <w:color w:val="000000" w:themeColor="text1"/>
        </w:rPr>
        <w:t>根据该项目生产工艺特点和污染物排放状况，确定本次评价因子为：</w:t>
      </w:r>
    </w:p>
    <w:p w:rsidR="00E21EA3" w:rsidRPr="00B47CAA" w:rsidRDefault="00E21EA3" w:rsidP="00E21EA3">
      <w:pPr>
        <w:pStyle w:val="6"/>
        <w:rPr>
          <w:rFonts w:eastAsia="宋体" w:cs="Times New Roman"/>
          <w:color w:val="000000" w:themeColor="text1"/>
        </w:rPr>
      </w:pPr>
      <w:r w:rsidRPr="00B47CAA">
        <w:rPr>
          <w:rFonts w:eastAsia="宋体" w:cs="Times New Roman"/>
          <w:color w:val="000000" w:themeColor="text1"/>
        </w:rPr>
        <w:t>本项目评价因子</w:t>
      </w:r>
    </w:p>
    <w:tbl>
      <w:tblPr>
        <w:tblStyle w:val="aa"/>
        <w:tblW w:w="9284" w:type="dxa"/>
        <w:tblLook w:val="04A0"/>
      </w:tblPr>
      <w:tblGrid>
        <w:gridCol w:w="1101"/>
        <w:gridCol w:w="3827"/>
        <w:gridCol w:w="2551"/>
        <w:gridCol w:w="1805"/>
      </w:tblGrid>
      <w:tr w:rsidR="00B47CAA" w:rsidRPr="00B47CAA" w:rsidTr="0020092B">
        <w:trPr>
          <w:tblHeader/>
        </w:trPr>
        <w:tc>
          <w:tcPr>
            <w:tcW w:w="1101" w:type="dxa"/>
            <w:vAlign w:val="center"/>
          </w:tcPr>
          <w:p w:rsidR="0020092B" w:rsidRPr="00B47CAA" w:rsidRDefault="0020092B" w:rsidP="0020092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评价内容</w:t>
            </w:r>
          </w:p>
        </w:tc>
        <w:tc>
          <w:tcPr>
            <w:tcW w:w="3827" w:type="dxa"/>
            <w:vAlign w:val="center"/>
          </w:tcPr>
          <w:p w:rsidR="0020092B" w:rsidRPr="00B47CAA" w:rsidRDefault="0020092B" w:rsidP="0020092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现状因子</w:t>
            </w:r>
          </w:p>
        </w:tc>
        <w:tc>
          <w:tcPr>
            <w:tcW w:w="2551" w:type="dxa"/>
            <w:vAlign w:val="center"/>
          </w:tcPr>
          <w:p w:rsidR="0020092B" w:rsidRPr="00B47CAA" w:rsidRDefault="0020092B" w:rsidP="0020092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污染因子</w:t>
            </w:r>
          </w:p>
        </w:tc>
        <w:tc>
          <w:tcPr>
            <w:tcW w:w="1805" w:type="dxa"/>
            <w:vAlign w:val="center"/>
          </w:tcPr>
          <w:p w:rsidR="0020092B" w:rsidRPr="00B47CAA" w:rsidRDefault="0020092B" w:rsidP="0020092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预测因子</w:t>
            </w:r>
          </w:p>
        </w:tc>
      </w:tr>
      <w:tr w:rsidR="00B47CAA" w:rsidRPr="00B47CAA" w:rsidTr="0020092B">
        <w:tc>
          <w:tcPr>
            <w:tcW w:w="110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环境空气</w:t>
            </w:r>
          </w:p>
        </w:tc>
        <w:tc>
          <w:tcPr>
            <w:tcW w:w="3827" w:type="dxa"/>
            <w:vAlign w:val="center"/>
          </w:tcPr>
          <w:p w:rsidR="0020092B" w:rsidRPr="00B47CAA" w:rsidRDefault="0020092B" w:rsidP="0007371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NO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TSP</w:t>
            </w:r>
            <w:r w:rsidRPr="00B47CAA">
              <w:rPr>
                <w:rFonts w:ascii="Times New Roman" w:eastAsia="宋体" w:hAnsi="Times New Roman" w:cs="Times New Roman"/>
                <w:color w:val="000000" w:themeColor="text1"/>
                <w:lang w:val="de-DE"/>
              </w:rPr>
              <w:t>、</w:t>
            </w:r>
            <w:r w:rsidRPr="00B47CAA">
              <w:rPr>
                <w:rFonts w:ascii="Times New Roman" w:eastAsia="宋体" w:hAnsi="Times New Roman" w:cs="Times New Roman"/>
                <w:color w:val="000000" w:themeColor="text1"/>
                <w:lang w:val="de-DE"/>
              </w:rPr>
              <w:t>PM</w:t>
            </w:r>
            <w:r w:rsidRPr="00B47CAA">
              <w:rPr>
                <w:rFonts w:ascii="Times New Roman" w:eastAsia="宋体" w:hAnsi="Times New Roman" w:cs="Times New Roman"/>
                <w:color w:val="000000" w:themeColor="text1"/>
                <w:vertAlign w:val="subscript"/>
                <w:lang w:val="de-DE"/>
              </w:rPr>
              <w:t>10</w:t>
            </w:r>
            <w:r w:rsidRPr="00B47CAA">
              <w:rPr>
                <w:rFonts w:ascii="Times New Roman" w:eastAsia="宋体" w:hAnsi="Times New Roman" w:cs="Times New Roman"/>
                <w:color w:val="000000" w:themeColor="text1"/>
                <w:lang w:val="de-DE"/>
              </w:rPr>
              <w:t>、</w:t>
            </w:r>
            <w:r w:rsidRPr="00B47CAA">
              <w:rPr>
                <w:rFonts w:ascii="Times New Roman" w:eastAsia="宋体" w:hAnsi="Times New Roman" w:cs="Times New Roman"/>
                <w:color w:val="000000" w:themeColor="text1"/>
              </w:rPr>
              <w:t>PM</w:t>
            </w:r>
            <w:r w:rsidRPr="00B47CAA">
              <w:rPr>
                <w:rFonts w:ascii="Times New Roman" w:eastAsia="宋体" w:hAnsi="Times New Roman" w:cs="Times New Roman"/>
                <w:color w:val="000000" w:themeColor="text1"/>
                <w:vertAlign w:val="subscript"/>
              </w:rPr>
              <w:t>2.5</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CO</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O</w:t>
            </w:r>
            <w:r w:rsidRPr="00B47CAA">
              <w:rPr>
                <w:rFonts w:ascii="Times New Roman" w:eastAsia="宋体" w:hAnsi="Times New Roman" w:cs="Times New Roman"/>
                <w:color w:val="000000" w:themeColor="text1"/>
                <w:vertAlign w:val="subscript"/>
              </w:rPr>
              <w:t>3</w:t>
            </w:r>
            <w:r w:rsidR="007C27EC" w:rsidRPr="00B47CAA">
              <w:rPr>
                <w:rFonts w:ascii="Times New Roman" w:eastAsia="宋体" w:hAnsi="Times New Roman" w:cs="Times New Roman"/>
                <w:color w:val="000000" w:themeColor="text1"/>
              </w:rPr>
              <w:t>、</w:t>
            </w:r>
            <w:r w:rsidR="007C27EC" w:rsidRPr="00B47CAA">
              <w:rPr>
                <w:rFonts w:ascii="Times New Roman" w:eastAsia="宋体" w:hAnsi="Times New Roman" w:cs="Times New Roman"/>
                <w:color w:val="000000" w:themeColor="text1"/>
              </w:rPr>
              <w:t>HCl</w:t>
            </w:r>
            <w:r w:rsidR="007C27EC" w:rsidRPr="00B47CAA">
              <w:rPr>
                <w:rFonts w:ascii="Times New Roman" w:eastAsia="宋体" w:hAnsi="Times New Roman" w:cs="Times New Roman" w:hint="eastAsia"/>
                <w:color w:val="000000" w:themeColor="text1"/>
              </w:rPr>
              <w:t>、</w:t>
            </w:r>
            <w:r w:rsidR="0007371E" w:rsidRPr="00B47CAA">
              <w:rPr>
                <w:rFonts w:ascii="Times New Roman" w:eastAsia="宋体" w:hAnsi="Times New Roman" w:cs="Times New Roman" w:hint="eastAsia"/>
                <w:color w:val="000000" w:themeColor="text1"/>
              </w:rPr>
              <w:t>氟化物</w:t>
            </w:r>
            <w:r w:rsidRPr="00B47CAA">
              <w:rPr>
                <w:rFonts w:ascii="Times New Roman" w:eastAsia="宋体" w:hAnsi="Times New Roman" w:cs="Times New Roman"/>
                <w:color w:val="000000" w:themeColor="text1"/>
              </w:rPr>
              <w:t>、铅、汞、砷、镉、六价铬、镍、锰及其化合物、二噁英</w:t>
            </w:r>
          </w:p>
        </w:tc>
        <w:tc>
          <w:tcPr>
            <w:tcW w:w="2551" w:type="dxa"/>
            <w:vAlign w:val="center"/>
          </w:tcPr>
          <w:p w:rsidR="0020092B" w:rsidRPr="00B47CAA" w:rsidRDefault="0020092B" w:rsidP="0020092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x</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HCl</w:t>
            </w:r>
            <w:r w:rsidRPr="00B47CAA">
              <w:rPr>
                <w:rFonts w:eastAsia="宋体" w:cs="Times New Roman"/>
                <w:color w:val="000000" w:themeColor="text1"/>
                <w:sz w:val="21"/>
                <w:szCs w:val="21"/>
              </w:rPr>
              <w:t>、</w:t>
            </w:r>
            <w:r w:rsidR="007C27EC" w:rsidRPr="00B47CAA">
              <w:rPr>
                <w:rFonts w:eastAsia="宋体" w:cs="Times New Roman" w:hint="eastAsia"/>
                <w:color w:val="000000" w:themeColor="text1"/>
                <w:sz w:val="21"/>
                <w:szCs w:val="21"/>
              </w:rPr>
              <w:t>HF</w:t>
            </w:r>
            <w:r w:rsidR="007C27EC" w:rsidRPr="00B47CAA">
              <w:rPr>
                <w:rFonts w:eastAsia="宋体" w:cs="Times New Roman" w:hint="eastAsia"/>
                <w:color w:val="000000" w:themeColor="text1"/>
                <w:sz w:val="21"/>
                <w:szCs w:val="21"/>
              </w:rPr>
              <w:t>、</w:t>
            </w:r>
            <w:r w:rsidRPr="00B47CAA">
              <w:rPr>
                <w:rFonts w:eastAsia="宋体" w:cs="Times New Roman"/>
                <w:color w:val="000000" w:themeColor="text1"/>
                <w:sz w:val="21"/>
                <w:szCs w:val="21"/>
              </w:rPr>
              <w:t>TSP</w:t>
            </w:r>
            <w:r w:rsidRPr="00B47CAA">
              <w:rPr>
                <w:rFonts w:eastAsia="宋体" w:cs="Times New Roman"/>
                <w:color w:val="000000" w:themeColor="text1"/>
                <w:sz w:val="21"/>
                <w:szCs w:val="21"/>
                <w:lang w:val="de-DE"/>
              </w:rPr>
              <w:t>、</w:t>
            </w:r>
            <w:r w:rsidRPr="00B47CAA">
              <w:rPr>
                <w:rFonts w:eastAsia="宋体" w:cs="Times New Roman"/>
                <w:color w:val="000000" w:themeColor="text1"/>
                <w:sz w:val="21"/>
                <w:szCs w:val="21"/>
                <w:lang w:val="de-DE"/>
              </w:rPr>
              <w:t>PM</w:t>
            </w:r>
            <w:r w:rsidRPr="00B47CAA">
              <w:rPr>
                <w:rFonts w:eastAsia="宋体" w:cs="Times New Roman"/>
                <w:color w:val="000000" w:themeColor="text1"/>
                <w:sz w:val="21"/>
                <w:szCs w:val="21"/>
                <w:vertAlign w:val="subscript"/>
                <w:lang w:val="de-DE"/>
              </w:rPr>
              <w:t>10</w:t>
            </w:r>
            <w:r w:rsidRPr="00B47CAA">
              <w:rPr>
                <w:rFonts w:eastAsia="宋体" w:cs="Times New Roman"/>
                <w:color w:val="000000" w:themeColor="text1"/>
                <w:sz w:val="21"/>
                <w:szCs w:val="21"/>
                <w:lang w:val="de-DE"/>
              </w:rPr>
              <w:t>、</w:t>
            </w:r>
            <w:r w:rsidRPr="00B47CAA">
              <w:rPr>
                <w:rFonts w:eastAsia="宋体" w:cs="Times New Roman"/>
                <w:color w:val="000000" w:themeColor="text1"/>
                <w:sz w:val="21"/>
                <w:szCs w:val="21"/>
              </w:rPr>
              <w:t>汞、镉、砷、镍、铅、铬、铜、锰、锌</w:t>
            </w:r>
            <w:r w:rsidR="00122488" w:rsidRPr="00B47CAA">
              <w:rPr>
                <w:rFonts w:eastAsia="宋体" w:cs="Times New Roman" w:hint="eastAsia"/>
                <w:color w:val="000000" w:themeColor="text1"/>
                <w:sz w:val="21"/>
                <w:szCs w:val="21"/>
              </w:rPr>
              <w:t>、二噁英</w:t>
            </w:r>
          </w:p>
        </w:tc>
        <w:tc>
          <w:tcPr>
            <w:tcW w:w="1805" w:type="dxa"/>
            <w:vAlign w:val="center"/>
          </w:tcPr>
          <w:p w:rsidR="0020092B" w:rsidRPr="00B47CAA" w:rsidRDefault="0020092B" w:rsidP="0007371E">
            <w:pPr>
              <w:pStyle w:val="ab"/>
              <w:rPr>
                <w:rFonts w:ascii="Times New Roman" w:eastAsia="宋体" w:hAnsi="Times New Roman" w:cs="Times New Roman"/>
                <w:color w:val="000000" w:themeColor="text1"/>
                <w:lang w:val="de-DE"/>
              </w:rPr>
            </w:pPr>
            <w:r w:rsidRPr="00B47CAA">
              <w:rPr>
                <w:rFonts w:ascii="Times New Roman" w:eastAsia="宋体" w:hAnsi="Times New Roman" w:cs="Times New Roman"/>
                <w:color w:val="000000" w:themeColor="text1"/>
              </w:rPr>
              <w:t>SO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NO</w:t>
            </w:r>
            <w:r w:rsidRPr="00B47CAA">
              <w:rPr>
                <w:rFonts w:ascii="Times New Roman" w:eastAsia="宋体" w:hAnsi="Times New Roman" w:cs="Times New Roman"/>
                <w:color w:val="000000" w:themeColor="text1"/>
                <w:vertAlign w:val="subscript"/>
              </w:rPr>
              <w:t>x</w:t>
            </w:r>
            <w:r w:rsidRPr="00B47CAA">
              <w:rPr>
                <w:rFonts w:ascii="Times New Roman" w:eastAsia="宋体" w:hAnsi="Times New Roman" w:cs="Times New Roman"/>
                <w:color w:val="000000" w:themeColor="text1"/>
              </w:rPr>
              <w:t>、</w:t>
            </w:r>
            <w:r w:rsidR="007C27EC" w:rsidRPr="00B47CAA">
              <w:rPr>
                <w:rFonts w:ascii="Times New Roman" w:eastAsia="宋体" w:hAnsi="Times New Roman" w:cs="Times New Roman"/>
                <w:color w:val="000000" w:themeColor="text1"/>
              </w:rPr>
              <w:t>HCl</w:t>
            </w:r>
            <w:r w:rsidR="007C27EC" w:rsidRPr="00B47CAA">
              <w:rPr>
                <w:rFonts w:ascii="Times New Roman" w:eastAsia="宋体" w:hAnsi="Times New Roman" w:cs="Times New Roman" w:hint="eastAsia"/>
                <w:color w:val="000000" w:themeColor="text1"/>
              </w:rPr>
              <w:t>、</w:t>
            </w:r>
            <w:r w:rsidRPr="00B47CAA">
              <w:rPr>
                <w:rFonts w:ascii="Times New Roman" w:eastAsia="宋体" w:hAnsi="Times New Roman" w:cs="Times New Roman"/>
                <w:color w:val="000000" w:themeColor="text1"/>
              </w:rPr>
              <w:t>TSP</w:t>
            </w:r>
            <w:r w:rsidRPr="00B47CAA">
              <w:rPr>
                <w:rFonts w:ascii="Times New Roman" w:eastAsia="宋体" w:hAnsi="Times New Roman" w:cs="Times New Roman"/>
                <w:color w:val="000000" w:themeColor="text1"/>
                <w:lang w:val="de-DE"/>
              </w:rPr>
              <w:t>、</w:t>
            </w:r>
            <w:r w:rsidRPr="00B47CAA">
              <w:rPr>
                <w:rFonts w:ascii="Times New Roman" w:eastAsia="宋体" w:hAnsi="Times New Roman" w:cs="Times New Roman"/>
                <w:color w:val="000000" w:themeColor="text1"/>
                <w:lang w:val="de-DE"/>
              </w:rPr>
              <w:t>PM</w:t>
            </w:r>
            <w:r w:rsidRPr="00B47CAA">
              <w:rPr>
                <w:rFonts w:ascii="Times New Roman" w:eastAsia="宋体" w:hAnsi="Times New Roman" w:cs="Times New Roman"/>
                <w:color w:val="000000" w:themeColor="text1"/>
                <w:vertAlign w:val="subscript"/>
                <w:lang w:val="de-DE"/>
              </w:rPr>
              <w:t>10</w:t>
            </w:r>
            <w:r w:rsidRPr="00B47CAA">
              <w:rPr>
                <w:rFonts w:ascii="Times New Roman" w:eastAsia="宋体" w:hAnsi="Times New Roman" w:cs="Times New Roman"/>
                <w:color w:val="000000" w:themeColor="text1"/>
                <w:lang w:val="de-DE"/>
              </w:rPr>
              <w:t>、</w:t>
            </w:r>
            <w:r w:rsidRPr="00B47CAA">
              <w:rPr>
                <w:rFonts w:ascii="Times New Roman" w:eastAsia="宋体" w:hAnsi="Times New Roman" w:cs="Times New Roman"/>
                <w:color w:val="000000" w:themeColor="text1"/>
              </w:rPr>
              <w:t>汞、镉、砷、铅</w:t>
            </w:r>
            <w:r w:rsidR="00122488" w:rsidRPr="00B47CAA">
              <w:rPr>
                <w:rFonts w:ascii="Times New Roman" w:eastAsia="宋体" w:hAnsi="Times New Roman" w:cs="Times New Roman" w:hint="eastAsia"/>
                <w:color w:val="000000" w:themeColor="text1"/>
              </w:rPr>
              <w:t>、二噁英</w:t>
            </w:r>
          </w:p>
        </w:tc>
      </w:tr>
      <w:tr w:rsidR="00B47CAA" w:rsidRPr="00B47CAA" w:rsidTr="0020092B">
        <w:tc>
          <w:tcPr>
            <w:tcW w:w="110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地表水</w:t>
            </w:r>
          </w:p>
        </w:tc>
        <w:tc>
          <w:tcPr>
            <w:tcW w:w="3827"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pH </w:t>
            </w:r>
            <w:r w:rsidRPr="00B47CAA">
              <w:rPr>
                <w:rFonts w:ascii="Times New Roman" w:eastAsia="宋体" w:hAnsi="Times New Roman" w:cs="Times New Roman"/>
                <w:color w:val="000000" w:themeColor="text1"/>
              </w:rPr>
              <w:t>值、溶解氧、</w:t>
            </w:r>
            <w:r w:rsidRPr="00B47CAA">
              <w:rPr>
                <w:rFonts w:ascii="Times New Roman" w:eastAsia="宋体" w:hAnsi="Times New Roman" w:cs="Times New Roman"/>
                <w:color w:val="000000" w:themeColor="text1"/>
              </w:rPr>
              <w:t>COD</w:t>
            </w:r>
            <w:r w:rsidRPr="00B47CAA">
              <w:rPr>
                <w:rFonts w:ascii="Times New Roman" w:eastAsia="宋体" w:hAnsi="Times New Roman" w:cs="Times New Roman"/>
                <w:color w:val="000000" w:themeColor="text1"/>
                <w:vertAlign w:val="subscript"/>
              </w:rPr>
              <w:t>Cr</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BOD</w:t>
            </w:r>
            <w:r w:rsidRPr="00B47CAA">
              <w:rPr>
                <w:rFonts w:ascii="Times New Roman" w:eastAsia="宋体" w:hAnsi="Times New Roman" w:cs="Times New Roman"/>
                <w:color w:val="000000" w:themeColor="text1"/>
                <w:vertAlign w:val="subscript"/>
              </w:rPr>
              <w:t>5</w:t>
            </w:r>
            <w:r w:rsidRPr="00B47CAA">
              <w:rPr>
                <w:rFonts w:ascii="Times New Roman" w:eastAsia="宋体" w:hAnsi="Times New Roman" w:cs="Times New Roman"/>
                <w:color w:val="000000" w:themeColor="text1"/>
              </w:rPr>
              <w:t>、氨氮、石油类、</w:t>
            </w:r>
            <w:r w:rsidRPr="00B47CAA">
              <w:rPr>
                <w:rFonts w:ascii="Times New Roman" w:eastAsia="宋体" w:hAnsi="Times New Roman" w:cs="Times New Roman"/>
                <w:color w:val="000000" w:themeColor="text1"/>
              </w:rPr>
              <w:t>SS</w:t>
            </w:r>
            <w:r w:rsidRPr="00B47CAA">
              <w:rPr>
                <w:rFonts w:ascii="Times New Roman" w:eastAsia="宋体" w:hAnsi="Times New Roman" w:cs="Times New Roman"/>
                <w:color w:val="000000" w:themeColor="text1"/>
              </w:rPr>
              <w:t>、氯化物、硫酸盐、挥发酚</w:t>
            </w:r>
            <w:r w:rsidRPr="00B47CAA">
              <w:rPr>
                <w:rFonts w:ascii="Times New Roman" w:eastAsia="宋体" w:hAnsi="Times New Roman" w:cs="Times New Roman"/>
                <w:color w:val="000000" w:themeColor="text1"/>
              </w:rPr>
              <w:lastRenderedPageBreak/>
              <w:t>类、总磷、总氮、阴离子表面活性剂、氟化物、硫化物、</w:t>
            </w:r>
            <w:r w:rsidRPr="00B47CAA">
              <w:rPr>
                <w:rFonts w:ascii="Times New Roman" w:eastAsia="宋体" w:hAnsi="Times New Roman" w:cs="Times New Roman"/>
                <w:color w:val="000000" w:themeColor="text1"/>
              </w:rPr>
              <w:t>Ni</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Co</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Mn</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Cu</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Zn</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Fe</w:t>
            </w:r>
            <w:r w:rsidRPr="00B47CAA">
              <w:rPr>
                <w:rFonts w:ascii="Times New Roman" w:eastAsia="宋体" w:hAnsi="Times New Roman" w:cs="Times New Roman"/>
                <w:color w:val="000000" w:themeColor="text1"/>
              </w:rPr>
              <w:t>、六价铬、总铬、</w:t>
            </w:r>
            <w:r w:rsidRPr="00B47CAA">
              <w:rPr>
                <w:rFonts w:ascii="Times New Roman" w:eastAsia="宋体" w:hAnsi="Times New Roman" w:cs="Times New Roman"/>
                <w:color w:val="000000" w:themeColor="text1"/>
              </w:rPr>
              <w:t>Cd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Pb</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As</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Hg</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Na</w:t>
            </w:r>
            <w:r w:rsidRPr="00B47CAA">
              <w:rPr>
                <w:rFonts w:ascii="Times New Roman" w:eastAsia="宋体" w:hAnsi="Times New Roman" w:cs="Times New Roman"/>
                <w:color w:val="000000" w:themeColor="text1"/>
              </w:rPr>
              <w:t>、粪大肠菌群</w:t>
            </w:r>
          </w:p>
        </w:tc>
        <w:tc>
          <w:tcPr>
            <w:tcW w:w="255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COD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BOD</w:t>
            </w:r>
            <w:r w:rsidRPr="00B47CAA">
              <w:rPr>
                <w:rFonts w:ascii="Times New Roman" w:eastAsia="宋体" w:hAnsi="Times New Roman" w:cs="Times New Roman"/>
                <w:color w:val="000000" w:themeColor="text1"/>
                <w:vertAlign w:val="subscript"/>
              </w:rPr>
              <w:t>5</w:t>
            </w:r>
            <w:r w:rsidRPr="00B47CAA">
              <w:rPr>
                <w:rFonts w:ascii="Times New Roman" w:eastAsia="宋体" w:hAnsi="Times New Roman" w:cs="Times New Roman"/>
                <w:color w:val="000000" w:themeColor="text1"/>
                <w:kern w:val="0"/>
              </w:rPr>
              <w:t>、</w:t>
            </w:r>
            <w:r w:rsidRPr="00B47CAA">
              <w:rPr>
                <w:rFonts w:ascii="Times New Roman" w:eastAsia="宋体" w:hAnsi="Times New Roman" w:cs="Times New Roman"/>
                <w:color w:val="000000" w:themeColor="text1"/>
                <w:kern w:val="0"/>
              </w:rPr>
              <w:t>NH</w:t>
            </w:r>
            <w:r w:rsidRPr="00B47CAA">
              <w:rPr>
                <w:rFonts w:ascii="Times New Roman" w:eastAsia="宋体" w:hAnsi="Times New Roman" w:cs="Times New Roman"/>
                <w:color w:val="000000" w:themeColor="text1"/>
                <w:kern w:val="0"/>
                <w:vertAlign w:val="subscript"/>
              </w:rPr>
              <w:t>3</w:t>
            </w:r>
            <w:r w:rsidRPr="00B47CAA">
              <w:rPr>
                <w:rFonts w:ascii="Times New Roman" w:eastAsia="宋体" w:hAnsi="Times New Roman" w:cs="Times New Roman"/>
                <w:color w:val="000000" w:themeColor="text1"/>
                <w:kern w:val="0"/>
              </w:rPr>
              <w:t>-N</w:t>
            </w:r>
            <w:r w:rsidRPr="00B47CAA">
              <w:rPr>
                <w:rFonts w:ascii="Times New Roman" w:eastAsia="宋体" w:hAnsi="Times New Roman" w:cs="Times New Roman"/>
                <w:color w:val="000000" w:themeColor="text1"/>
                <w:kern w:val="0"/>
              </w:rPr>
              <w:t>、</w:t>
            </w:r>
            <w:r w:rsidRPr="00B47CAA">
              <w:rPr>
                <w:rFonts w:ascii="Times New Roman" w:eastAsia="宋体" w:hAnsi="Times New Roman" w:cs="Times New Roman"/>
                <w:color w:val="000000" w:themeColor="text1"/>
                <w:kern w:val="0"/>
              </w:rPr>
              <w:t>SS</w:t>
            </w:r>
          </w:p>
        </w:tc>
        <w:tc>
          <w:tcPr>
            <w:tcW w:w="1805"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COD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kern w:val="0"/>
              </w:rPr>
              <w:t>NH</w:t>
            </w:r>
            <w:r w:rsidRPr="00B47CAA">
              <w:rPr>
                <w:rFonts w:ascii="Times New Roman" w:eastAsia="宋体" w:hAnsi="Times New Roman" w:cs="Times New Roman"/>
                <w:color w:val="000000" w:themeColor="text1"/>
                <w:kern w:val="0"/>
                <w:vertAlign w:val="subscript"/>
              </w:rPr>
              <w:t>3</w:t>
            </w:r>
            <w:r w:rsidRPr="00B47CAA">
              <w:rPr>
                <w:rFonts w:ascii="Times New Roman" w:eastAsia="宋体" w:hAnsi="Times New Roman" w:cs="Times New Roman"/>
                <w:color w:val="000000" w:themeColor="text1"/>
                <w:kern w:val="0"/>
              </w:rPr>
              <w:t>-N</w:t>
            </w:r>
          </w:p>
        </w:tc>
      </w:tr>
      <w:tr w:rsidR="00B47CAA" w:rsidRPr="00B47CAA" w:rsidTr="0020092B">
        <w:tc>
          <w:tcPr>
            <w:tcW w:w="110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地下水</w:t>
            </w:r>
          </w:p>
        </w:tc>
        <w:tc>
          <w:tcPr>
            <w:tcW w:w="3827" w:type="dxa"/>
            <w:vAlign w:val="center"/>
          </w:tcPr>
          <w:p w:rsidR="0020092B" w:rsidRPr="00B47CAA" w:rsidRDefault="00D547F3"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K</w:t>
            </w:r>
            <w:r w:rsidRPr="00B47CAA">
              <w:rPr>
                <w:rFonts w:ascii="Times New Roman" w:eastAsia="宋体" w:hAnsi="Times New Roman" w:cs="Times New Roman"/>
                <w:color w:val="000000" w:themeColor="text1"/>
                <w:vertAlign w:val="superscript"/>
              </w:rPr>
              <w:t>+</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Na</w:t>
            </w:r>
            <w:r w:rsidRPr="00B47CAA">
              <w:rPr>
                <w:rFonts w:ascii="Times New Roman" w:eastAsia="宋体" w:hAnsi="Times New Roman" w:cs="Times New Roman"/>
                <w:color w:val="000000" w:themeColor="text1"/>
                <w:vertAlign w:val="superscript"/>
              </w:rPr>
              <w:t>+</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Ca</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Mg</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CO</w:t>
            </w:r>
            <w:r w:rsidRPr="00B47CAA">
              <w:rPr>
                <w:rFonts w:ascii="Times New Roman" w:eastAsia="宋体" w:hAnsi="Times New Roman" w:cs="Times New Roman"/>
                <w:color w:val="000000" w:themeColor="text1"/>
                <w:vertAlign w:val="subscript"/>
              </w:rPr>
              <w:t>3</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HCO</w:t>
            </w:r>
            <w:r w:rsidRPr="00B47CAA">
              <w:rPr>
                <w:rFonts w:ascii="Times New Roman" w:eastAsia="宋体" w:hAnsi="Times New Roman" w:cs="Times New Roman"/>
                <w:color w:val="000000" w:themeColor="text1"/>
                <w:vertAlign w:val="subscript"/>
              </w:rPr>
              <w:t>3</w:t>
            </w:r>
            <w:r w:rsidRPr="00B47CAA">
              <w:rPr>
                <w:rFonts w:ascii="Times New Roman" w:eastAsia="宋体" w:hAnsi="Times New Roman" w:cs="Times New Roman"/>
                <w:color w:val="000000" w:themeColor="text1"/>
                <w:vertAlign w:val="superscript"/>
              </w:rPr>
              <w:t>-</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Cl</w:t>
            </w:r>
            <w:r w:rsidRPr="00B47CAA">
              <w:rPr>
                <w:rFonts w:ascii="Times New Roman" w:eastAsia="宋体" w:hAnsi="Times New Roman" w:cs="Times New Roman"/>
                <w:color w:val="000000" w:themeColor="text1"/>
                <w:vertAlign w:val="superscript"/>
              </w:rPr>
              <w:t>-</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SO</w:t>
            </w:r>
            <w:r w:rsidRPr="00B47CAA">
              <w:rPr>
                <w:rFonts w:ascii="Times New Roman" w:eastAsia="宋体" w:hAnsi="Times New Roman" w:cs="Times New Roman"/>
                <w:color w:val="000000" w:themeColor="text1"/>
                <w:vertAlign w:val="subscript"/>
              </w:rPr>
              <w:t>4</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pH</w:t>
            </w:r>
            <w:r w:rsidRPr="00B47CAA">
              <w:rPr>
                <w:rFonts w:ascii="Times New Roman" w:eastAsia="宋体" w:hAnsi="Times New Roman" w:cs="Times New Roman"/>
                <w:color w:val="000000" w:themeColor="text1"/>
              </w:rPr>
              <w:t>值、耗氧量、挥发性酚类、氨氮、硝酸盐氮、亚硝酸盐氮、氯化物、硫酸盐、</w:t>
            </w:r>
            <w:r w:rsidRPr="00B47CAA">
              <w:rPr>
                <w:rFonts w:ascii="Times New Roman" w:eastAsia="宋体" w:hAnsi="Times New Roman" w:cs="Times New Roman"/>
                <w:color w:val="000000" w:themeColor="text1"/>
              </w:rPr>
              <w:t>Ni</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Co</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Mn</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Cu</w:t>
            </w:r>
            <w:r w:rsidRPr="00B47CAA">
              <w:rPr>
                <w:rFonts w:ascii="Times New Roman" w:eastAsia="宋体" w:hAnsi="Times New Roman" w:cs="Times New Roman"/>
                <w:color w:val="000000" w:themeColor="text1"/>
              </w:rPr>
              <w:t>、总铬、</w:t>
            </w:r>
            <w:r w:rsidRPr="00B47CAA">
              <w:rPr>
                <w:rFonts w:ascii="Times New Roman" w:eastAsia="宋体" w:hAnsi="Times New Roman" w:cs="Times New Roman"/>
                <w:color w:val="000000" w:themeColor="text1"/>
              </w:rPr>
              <w:t>Cd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Pb</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As</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Hg</w:t>
            </w:r>
          </w:p>
        </w:tc>
        <w:tc>
          <w:tcPr>
            <w:tcW w:w="255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COD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BOD</w:t>
            </w:r>
            <w:r w:rsidRPr="00B47CAA">
              <w:rPr>
                <w:rFonts w:ascii="Times New Roman" w:eastAsia="宋体" w:hAnsi="Times New Roman" w:cs="Times New Roman"/>
                <w:color w:val="000000" w:themeColor="text1"/>
                <w:vertAlign w:val="subscript"/>
              </w:rPr>
              <w:t>5</w:t>
            </w:r>
            <w:r w:rsidRPr="00B47CAA">
              <w:rPr>
                <w:rFonts w:ascii="Times New Roman" w:eastAsia="宋体" w:hAnsi="Times New Roman" w:cs="Times New Roman"/>
                <w:color w:val="000000" w:themeColor="text1"/>
                <w:kern w:val="0"/>
              </w:rPr>
              <w:t>、</w:t>
            </w:r>
            <w:r w:rsidRPr="00B47CAA">
              <w:rPr>
                <w:rFonts w:ascii="Times New Roman" w:eastAsia="宋体" w:hAnsi="Times New Roman" w:cs="Times New Roman"/>
                <w:color w:val="000000" w:themeColor="text1"/>
                <w:kern w:val="0"/>
              </w:rPr>
              <w:t>NH</w:t>
            </w:r>
            <w:r w:rsidRPr="00B47CAA">
              <w:rPr>
                <w:rFonts w:ascii="Times New Roman" w:eastAsia="宋体" w:hAnsi="Times New Roman" w:cs="Times New Roman"/>
                <w:color w:val="000000" w:themeColor="text1"/>
                <w:kern w:val="0"/>
                <w:vertAlign w:val="subscript"/>
              </w:rPr>
              <w:t>3</w:t>
            </w:r>
            <w:r w:rsidRPr="00B47CAA">
              <w:rPr>
                <w:rFonts w:ascii="Times New Roman" w:eastAsia="宋体" w:hAnsi="Times New Roman" w:cs="Times New Roman"/>
                <w:color w:val="000000" w:themeColor="text1"/>
                <w:kern w:val="0"/>
              </w:rPr>
              <w:t>-N</w:t>
            </w:r>
            <w:r w:rsidRPr="00B47CAA">
              <w:rPr>
                <w:rFonts w:ascii="Times New Roman" w:eastAsia="宋体" w:hAnsi="Times New Roman" w:cs="Times New Roman"/>
                <w:color w:val="000000" w:themeColor="text1"/>
                <w:kern w:val="0"/>
              </w:rPr>
              <w:t>、</w:t>
            </w:r>
            <w:r w:rsidRPr="00B47CAA">
              <w:rPr>
                <w:rFonts w:ascii="Times New Roman" w:eastAsia="宋体" w:hAnsi="Times New Roman" w:cs="Times New Roman"/>
                <w:color w:val="000000" w:themeColor="text1"/>
                <w:kern w:val="0"/>
              </w:rPr>
              <w:t>SS</w:t>
            </w:r>
          </w:p>
        </w:tc>
        <w:tc>
          <w:tcPr>
            <w:tcW w:w="1805" w:type="dxa"/>
            <w:vAlign w:val="center"/>
          </w:tcPr>
          <w:p w:rsidR="0020092B" w:rsidRPr="00B47CAA" w:rsidRDefault="006D24B8" w:rsidP="00034ED3">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石油类、</w:t>
            </w:r>
            <w:r w:rsidR="0020092B" w:rsidRPr="00B47CAA">
              <w:rPr>
                <w:rFonts w:ascii="Times New Roman" w:eastAsia="宋体" w:hAnsi="Times New Roman" w:cs="Times New Roman"/>
                <w:color w:val="000000" w:themeColor="text1"/>
              </w:rPr>
              <w:t>COD</w:t>
            </w:r>
            <w:r w:rsidR="0020092B" w:rsidRPr="00B47CAA">
              <w:rPr>
                <w:rFonts w:ascii="Times New Roman" w:eastAsia="宋体" w:hAnsi="Times New Roman" w:cs="Times New Roman"/>
                <w:color w:val="000000" w:themeColor="text1"/>
              </w:rPr>
              <w:t>、</w:t>
            </w:r>
            <w:r w:rsidR="00034ED3" w:rsidRPr="00B47CAA">
              <w:rPr>
                <w:rFonts w:ascii="Times New Roman" w:eastAsia="宋体" w:hAnsi="Times New Roman" w:cs="Times New Roman"/>
                <w:color w:val="000000" w:themeColor="text1"/>
              </w:rPr>
              <w:t>NH</w:t>
            </w:r>
            <w:r w:rsidR="00034ED3" w:rsidRPr="00B47CAA">
              <w:rPr>
                <w:rFonts w:ascii="Times New Roman" w:eastAsia="宋体" w:hAnsi="Times New Roman" w:cs="Times New Roman"/>
                <w:color w:val="000000" w:themeColor="text1"/>
                <w:vertAlign w:val="subscript"/>
              </w:rPr>
              <w:t>3</w:t>
            </w:r>
            <w:r w:rsidR="00034ED3" w:rsidRPr="00B47CAA">
              <w:rPr>
                <w:rFonts w:ascii="Times New Roman" w:eastAsia="宋体" w:hAnsi="Times New Roman" w:cs="Times New Roman"/>
                <w:color w:val="000000" w:themeColor="text1"/>
              </w:rPr>
              <w:t>-N</w:t>
            </w:r>
          </w:p>
        </w:tc>
      </w:tr>
      <w:tr w:rsidR="00B47CAA" w:rsidRPr="00B47CAA" w:rsidTr="0020092B">
        <w:tc>
          <w:tcPr>
            <w:tcW w:w="110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噪声</w:t>
            </w:r>
          </w:p>
        </w:tc>
        <w:tc>
          <w:tcPr>
            <w:tcW w:w="3827"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等效连续</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声级</w:t>
            </w:r>
          </w:p>
        </w:tc>
        <w:tc>
          <w:tcPr>
            <w:tcW w:w="255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等效连续</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声级</w:t>
            </w:r>
          </w:p>
        </w:tc>
        <w:tc>
          <w:tcPr>
            <w:tcW w:w="1805" w:type="dxa"/>
            <w:vAlign w:val="center"/>
          </w:tcPr>
          <w:p w:rsidR="0020092B" w:rsidRPr="00B47CAA" w:rsidRDefault="0058738D"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w:t>
            </w:r>
          </w:p>
        </w:tc>
      </w:tr>
      <w:tr w:rsidR="00B47CAA" w:rsidRPr="00B47CAA" w:rsidTr="0020092B">
        <w:tc>
          <w:tcPr>
            <w:tcW w:w="110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固体废物</w:t>
            </w:r>
          </w:p>
        </w:tc>
        <w:tc>
          <w:tcPr>
            <w:tcW w:w="3827" w:type="dxa"/>
            <w:vAlign w:val="center"/>
          </w:tcPr>
          <w:p w:rsidR="0020092B" w:rsidRPr="00B47CAA" w:rsidRDefault="00C52EE3"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沉</w:t>
            </w:r>
            <w:r w:rsidR="0020092B" w:rsidRPr="00B47CAA">
              <w:rPr>
                <w:rFonts w:ascii="Times New Roman" w:eastAsia="宋体" w:hAnsi="Times New Roman" w:cs="Times New Roman" w:hint="eastAsia"/>
                <w:color w:val="000000" w:themeColor="text1"/>
              </w:rPr>
              <w:t>渣</w:t>
            </w:r>
            <w:r w:rsidR="0020092B" w:rsidRPr="00B47CAA">
              <w:rPr>
                <w:rFonts w:ascii="Times New Roman" w:eastAsia="宋体" w:hAnsi="Times New Roman" w:cs="Times New Roman"/>
                <w:color w:val="000000" w:themeColor="text1"/>
              </w:rPr>
              <w:t>、污泥、生活垃圾等</w:t>
            </w:r>
          </w:p>
        </w:tc>
        <w:tc>
          <w:tcPr>
            <w:tcW w:w="2551" w:type="dxa"/>
            <w:vAlign w:val="center"/>
          </w:tcPr>
          <w:p w:rsidR="0020092B" w:rsidRPr="00B47CAA" w:rsidRDefault="0020092B"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805" w:type="dxa"/>
            <w:vAlign w:val="center"/>
          </w:tcPr>
          <w:p w:rsidR="0020092B" w:rsidRPr="00B47CAA" w:rsidRDefault="0058738D"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w:t>
            </w:r>
          </w:p>
        </w:tc>
      </w:tr>
      <w:tr w:rsidR="00B47CAA" w:rsidRPr="00B47CAA" w:rsidTr="0020092B">
        <w:tc>
          <w:tcPr>
            <w:tcW w:w="1101" w:type="dxa"/>
            <w:vAlign w:val="center"/>
          </w:tcPr>
          <w:p w:rsidR="00A5284E" w:rsidRPr="00B47CAA" w:rsidRDefault="00A5284E"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土壤</w:t>
            </w:r>
          </w:p>
        </w:tc>
        <w:tc>
          <w:tcPr>
            <w:tcW w:w="3827" w:type="dxa"/>
            <w:vAlign w:val="center"/>
          </w:tcPr>
          <w:p w:rsidR="00A5284E" w:rsidRPr="00B47CAA" w:rsidRDefault="00A5284E" w:rsidP="00A5284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pH</w:t>
            </w:r>
            <w:r w:rsidRPr="00B47CAA">
              <w:rPr>
                <w:rFonts w:ascii="Times New Roman" w:eastAsia="宋体" w:hAnsi="Times New Roman" w:cs="Times New Roman" w:hint="eastAsia"/>
                <w:color w:val="000000" w:themeColor="text1"/>
              </w:rPr>
              <w:t>值、二噁英、砷、镉、铬、铜、锌、铅、汞、镍、钴、四氯化碳、氯仿、氯甲烷、</w:t>
            </w:r>
            <w:r w:rsidRPr="00B47CAA">
              <w:rPr>
                <w:rFonts w:ascii="Times New Roman" w:eastAsia="宋体" w:hAnsi="Times New Roman" w:cs="Times New Roman"/>
                <w:color w:val="000000" w:themeColor="text1"/>
              </w:rPr>
              <w:t>1,1-</w:t>
            </w:r>
            <w:r w:rsidRPr="00B47CAA">
              <w:rPr>
                <w:rFonts w:ascii="Times New Roman" w:eastAsia="宋体" w:hAnsi="Times New Roman" w:cs="Times New Roman" w:hint="eastAsia"/>
                <w:color w:val="000000" w:themeColor="text1"/>
              </w:rPr>
              <w:t>二氯乙烷、</w:t>
            </w:r>
            <w:r w:rsidRPr="00B47CAA">
              <w:rPr>
                <w:rFonts w:ascii="Times New Roman" w:eastAsia="宋体" w:hAnsi="Times New Roman" w:cs="Times New Roman"/>
                <w:color w:val="000000" w:themeColor="text1"/>
              </w:rPr>
              <w:t>1,2-</w:t>
            </w:r>
            <w:r w:rsidRPr="00B47CAA">
              <w:rPr>
                <w:rFonts w:ascii="Times New Roman" w:eastAsia="宋体" w:hAnsi="Times New Roman" w:cs="Times New Roman" w:hint="eastAsia"/>
                <w:color w:val="000000" w:themeColor="text1"/>
              </w:rPr>
              <w:t>二氯乙烷、</w:t>
            </w:r>
            <w:r w:rsidRPr="00B47CAA">
              <w:rPr>
                <w:rFonts w:ascii="Times New Roman" w:eastAsia="宋体" w:hAnsi="Times New Roman" w:cs="Times New Roman"/>
                <w:color w:val="000000" w:themeColor="text1"/>
              </w:rPr>
              <w:t>1,1-</w:t>
            </w:r>
            <w:r w:rsidRPr="00B47CAA">
              <w:rPr>
                <w:rFonts w:ascii="Times New Roman" w:eastAsia="宋体" w:hAnsi="Times New Roman" w:cs="Times New Roman" w:hint="eastAsia"/>
                <w:color w:val="000000" w:themeColor="text1"/>
              </w:rPr>
              <w:t>二氯乙烯、顺</w:t>
            </w:r>
            <w:r w:rsidRPr="00B47CAA">
              <w:rPr>
                <w:rFonts w:ascii="Times New Roman" w:eastAsia="宋体" w:hAnsi="Times New Roman" w:cs="Times New Roman"/>
                <w:color w:val="000000" w:themeColor="text1"/>
              </w:rPr>
              <w:t>-1,2-</w:t>
            </w:r>
            <w:r w:rsidRPr="00B47CAA">
              <w:rPr>
                <w:rFonts w:ascii="Times New Roman" w:eastAsia="宋体" w:hAnsi="Times New Roman" w:cs="Times New Roman" w:hint="eastAsia"/>
                <w:color w:val="000000" w:themeColor="text1"/>
              </w:rPr>
              <w:t>二氯乙烯、反</w:t>
            </w:r>
            <w:r w:rsidRPr="00B47CAA">
              <w:rPr>
                <w:rFonts w:ascii="Times New Roman" w:eastAsia="宋体" w:hAnsi="Times New Roman" w:cs="Times New Roman"/>
                <w:color w:val="000000" w:themeColor="text1"/>
              </w:rPr>
              <w:t>-1,2-</w:t>
            </w:r>
            <w:r w:rsidRPr="00B47CAA">
              <w:rPr>
                <w:rFonts w:ascii="Times New Roman" w:eastAsia="宋体" w:hAnsi="Times New Roman" w:cs="Times New Roman" w:hint="eastAsia"/>
                <w:color w:val="000000" w:themeColor="text1"/>
              </w:rPr>
              <w:t>二氯乙烯、二氯甲烷、</w:t>
            </w:r>
            <w:r w:rsidRPr="00B47CAA">
              <w:rPr>
                <w:rFonts w:ascii="Times New Roman" w:eastAsia="宋体" w:hAnsi="Times New Roman" w:cs="Times New Roman"/>
                <w:color w:val="000000" w:themeColor="text1"/>
              </w:rPr>
              <w:t>1,2-</w:t>
            </w:r>
            <w:r w:rsidRPr="00B47CAA">
              <w:rPr>
                <w:rFonts w:ascii="Times New Roman" w:eastAsia="宋体" w:hAnsi="Times New Roman" w:cs="Times New Roman" w:hint="eastAsia"/>
                <w:color w:val="000000" w:themeColor="text1"/>
              </w:rPr>
              <w:t>二氯丙烷、</w:t>
            </w:r>
            <w:r w:rsidRPr="00B47CAA">
              <w:rPr>
                <w:rFonts w:ascii="Times New Roman" w:eastAsia="宋体" w:hAnsi="Times New Roman" w:cs="Times New Roman"/>
                <w:color w:val="000000" w:themeColor="text1"/>
              </w:rPr>
              <w:t>1,1,1,2-</w:t>
            </w:r>
            <w:r w:rsidRPr="00B47CAA">
              <w:rPr>
                <w:rFonts w:ascii="Times New Roman" w:eastAsia="宋体" w:hAnsi="Times New Roman" w:cs="Times New Roman" w:hint="eastAsia"/>
                <w:color w:val="000000" w:themeColor="text1"/>
              </w:rPr>
              <w:t>四氯乙烷、</w:t>
            </w:r>
            <w:r w:rsidRPr="00B47CAA">
              <w:rPr>
                <w:rFonts w:ascii="Times New Roman" w:eastAsia="宋体" w:hAnsi="Times New Roman" w:cs="Times New Roman"/>
                <w:color w:val="000000" w:themeColor="text1"/>
              </w:rPr>
              <w:t>1,1,2,2-</w:t>
            </w:r>
            <w:r w:rsidRPr="00B47CAA">
              <w:rPr>
                <w:rFonts w:ascii="Times New Roman" w:eastAsia="宋体" w:hAnsi="Times New Roman" w:cs="Times New Roman" w:hint="eastAsia"/>
                <w:color w:val="000000" w:themeColor="text1"/>
              </w:rPr>
              <w:t>四氯乙烷、四氯乙烯、</w:t>
            </w:r>
            <w:r w:rsidRPr="00B47CAA">
              <w:rPr>
                <w:rFonts w:ascii="Times New Roman" w:eastAsia="宋体" w:hAnsi="Times New Roman" w:cs="Times New Roman"/>
                <w:color w:val="000000" w:themeColor="text1"/>
              </w:rPr>
              <w:t>1,1,1-</w:t>
            </w:r>
            <w:r w:rsidRPr="00B47CAA">
              <w:rPr>
                <w:rFonts w:ascii="Times New Roman" w:eastAsia="宋体" w:hAnsi="Times New Roman" w:cs="Times New Roman" w:hint="eastAsia"/>
                <w:color w:val="000000" w:themeColor="text1"/>
              </w:rPr>
              <w:t>三氯乙烷、</w:t>
            </w:r>
            <w:r w:rsidRPr="00B47CAA">
              <w:rPr>
                <w:rFonts w:ascii="Times New Roman" w:eastAsia="宋体" w:hAnsi="Times New Roman" w:cs="Times New Roman"/>
                <w:color w:val="000000" w:themeColor="text1"/>
              </w:rPr>
              <w:t>1,1,2-</w:t>
            </w:r>
            <w:r w:rsidRPr="00B47CAA">
              <w:rPr>
                <w:rFonts w:ascii="Times New Roman" w:eastAsia="宋体" w:hAnsi="Times New Roman" w:cs="Times New Roman" w:hint="eastAsia"/>
                <w:color w:val="000000" w:themeColor="text1"/>
              </w:rPr>
              <w:t>三氯乙烷、三氯乙烯、</w:t>
            </w:r>
            <w:r w:rsidRPr="00B47CAA">
              <w:rPr>
                <w:rFonts w:ascii="Times New Roman" w:eastAsia="宋体" w:hAnsi="Times New Roman" w:cs="Times New Roman"/>
                <w:color w:val="000000" w:themeColor="text1"/>
              </w:rPr>
              <w:t>1,2,3-</w:t>
            </w:r>
            <w:r w:rsidRPr="00B47CAA">
              <w:rPr>
                <w:rFonts w:ascii="Times New Roman" w:eastAsia="宋体" w:hAnsi="Times New Roman" w:cs="Times New Roman" w:hint="eastAsia"/>
                <w:color w:val="000000" w:themeColor="text1"/>
              </w:rPr>
              <w:t>三氯丙烷、氯乙烯、苯、氯苯、</w:t>
            </w:r>
            <w:r w:rsidRPr="00B47CAA">
              <w:rPr>
                <w:rFonts w:ascii="Times New Roman" w:eastAsia="宋体" w:hAnsi="Times New Roman" w:cs="Times New Roman"/>
                <w:color w:val="000000" w:themeColor="text1"/>
              </w:rPr>
              <w:t>1,2-</w:t>
            </w:r>
            <w:r w:rsidRPr="00B47CAA">
              <w:rPr>
                <w:rFonts w:ascii="Times New Roman" w:eastAsia="宋体" w:hAnsi="Times New Roman" w:cs="Times New Roman" w:hint="eastAsia"/>
                <w:color w:val="000000" w:themeColor="text1"/>
              </w:rPr>
              <w:t>二氯苯、</w:t>
            </w:r>
            <w:r w:rsidRPr="00B47CAA">
              <w:rPr>
                <w:rFonts w:ascii="Times New Roman" w:eastAsia="宋体" w:hAnsi="Times New Roman" w:cs="Times New Roman"/>
                <w:color w:val="000000" w:themeColor="text1"/>
              </w:rPr>
              <w:t>1,4-</w:t>
            </w:r>
            <w:r w:rsidRPr="00B47CAA">
              <w:rPr>
                <w:rFonts w:ascii="Times New Roman" w:eastAsia="宋体" w:hAnsi="Times New Roman" w:cs="Times New Roman" w:hint="eastAsia"/>
                <w:color w:val="000000" w:themeColor="text1"/>
              </w:rPr>
              <w:t>二氯苯、乙苯、苯乙烯、甲苯、间二甲苯</w:t>
            </w:r>
            <w:r w:rsidRPr="00B47CAA">
              <w:rPr>
                <w:rFonts w:ascii="Times New Roman" w:eastAsia="宋体" w:hAnsi="Times New Roman" w:cs="Times New Roman"/>
                <w:color w:val="000000" w:themeColor="text1"/>
              </w:rPr>
              <w:t>+</w:t>
            </w:r>
            <w:r w:rsidRPr="00B47CAA">
              <w:rPr>
                <w:rFonts w:ascii="Times New Roman" w:eastAsia="宋体" w:hAnsi="Times New Roman" w:cs="Times New Roman" w:hint="eastAsia"/>
                <w:color w:val="000000" w:themeColor="text1"/>
              </w:rPr>
              <w:t>对二甲苯、邻二甲苯、硝基苯、苯胺、</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hint="eastAsia"/>
                <w:color w:val="000000" w:themeColor="text1"/>
              </w:rPr>
              <w:t>氯酚、苯并</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hint="eastAsia"/>
                <w:color w:val="000000" w:themeColor="text1"/>
              </w:rPr>
              <w:t>蒽、苯并</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hint="eastAsia"/>
                <w:color w:val="000000" w:themeColor="text1"/>
              </w:rPr>
              <w:t>芘、苯并</w:t>
            </w:r>
            <w:r w:rsidRPr="00B47CAA">
              <w:rPr>
                <w:rFonts w:ascii="Times New Roman" w:eastAsia="宋体" w:hAnsi="Times New Roman" w:cs="Times New Roman"/>
                <w:color w:val="000000" w:themeColor="text1"/>
              </w:rPr>
              <w:t>[b]</w:t>
            </w:r>
            <w:r w:rsidRPr="00B47CAA">
              <w:rPr>
                <w:rFonts w:ascii="Times New Roman" w:eastAsia="宋体" w:hAnsi="Times New Roman" w:cs="Times New Roman" w:hint="eastAsia"/>
                <w:color w:val="000000" w:themeColor="text1"/>
              </w:rPr>
              <w:t>荧蒽、苯并</w:t>
            </w:r>
            <w:r w:rsidRPr="00B47CAA">
              <w:rPr>
                <w:rFonts w:ascii="Times New Roman" w:eastAsia="宋体" w:hAnsi="Times New Roman" w:cs="Times New Roman"/>
                <w:color w:val="000000" w:themeColor="text1"/>
              </w:rPr>
              <w:t>[k]</w:t>
            </w:r>
            <w:r w:rsidRPr="00B47CAA">
              <w:rPr>
                <w:rFonts w:ascii="Times New Roman" w:eastAsia="宋体" w:hAnsi="Times New Roman" w:cs="Times New Roman" w:hint="eastAsia"/>
                <w:color w:val="000000" w:themeColor="text1"/>
              </w:rPr>
              <w:t>荧蒽、䓛、二苯并</w:t>
            </w:r>
            <w:r w:rsidRPr="00B47CAA">
              <w:rPr>
                <w:rFonts w:ascii="Times New Roman" w:eastAsia="宋体" w:hAnsi="Times New Roman" w:cs="Times New Roman"/>
                <w:color w:val="000000" w:themeColor="text1"/>
              </w:rPr>
              <w:t>[a,h]</w:t>
            </w:r>
            <w:r w:rsidRPr="00B47CAA">
              <w:rPr>
                <w:rFonts w:ascii="Times New Roman" w:eastAsia="宋体" w:hAnsi="Times New Roman" w:cs="Times New Roman" w:hint="eastAsia"/>
                <w:color w:val="000000" w:themeColor="text1"/>
              </w:rPr>
              <w:t>蒽、茚并</w:t>
            </w:r>
            <w:r w:rsidRPr="00B47CAA">
              <w:rPr>
                <w:rFonts w:ascii="Times New Roman" w:eastAsia="宋体" w:hAnsi="Times New Roman" w:cs="Times New Roman"/>
                <w:color w:val="000000" w:themeColor="text1"/>
              </w:rPr>
              <w:t>[1,2,3-cd]</w:t>
            </w:r>
            <w:r w:rsidRPr="00B47CAA">
              <w:rPr>
                <w:rFonts w:ascii="Times New Roman" w:eastAsia="宋体" w:hAnsi="Times New Roman" w:cs="Times New Roman" w:hint="eastAsia"/>
                <w:color w:val="000000" w:themeColor="text1"/>
              </w:rPr>
              <w:t>芘、萘</w:t>
            </w:r>
          </w:p>
        </w:tc>
        <w:tc>
          <w:tcPr>
            <w:tcW w:w="2551" w:type="dxa"/>
            <w:vAlign w:val="center"/>
          </w:tcPr>
          <w:p w:rsidR="00A5284E" w:rsidRPr="00B47CAA" w:rsidRDefault="00A5284E" w:rsidP="0020092B">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二噁英、</w:t>
            </w:r>
            <w:r w:rsidR="004C77C7" w:rsidRPr="00B47CAA">
              <w:rPr>
                <w:rFonts w:ascii="Times New Roman" w:eastAsia="宋体" w:hAnsi="Times New Roman" w:cs="Times New Roman" w:hint="eastAsia"/>
                <w:color w:val="000000" w:themeColor="text1"/>
              </w:rPr>
              <w:t>砷、镉、铬、铜、锌、铅、汞、镍、</w:t>
            </w:r>
            <w:r w:rsidRPr="00B47CAA">
              <w:rPr>
                <w:rFonts w:ascii="Times New Roman" w:eastAsia="宋体" w:hAnsi="Times New Roman" w:cs="Times New Roman" w:hint="eastAsia"/>
                <w:color w:val="000000" w:themeColor="text1"/>
              </w:rPr>
              <w:t>钴</w:t>
            </w:r>
          </w:p>
        </w:tc>
        <w:tc>
          <w:tcPr>
            <w:tcW w:w="1805" w:type="dxa"/>
            <w:vAlign w:val="center"/>
          </w:tcPr>
          <w:p w:rsidR="00A5284E" w:rsidRPr="00B47CAA" w:rsidRDefault="00A5284E" w:rsidP="004C77C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二噁英、砷、镉、铅、汞、镍</w:t>
            </w:r>
          </w:p>
        </w:tc>
      </w:tr>
    </w:tbl>
    <w:p w:rsidR="00E21EA3" w:rsidRPr="00B47CAA" w:rsidRDefault="00E21EA3" w:rsidP="00E21EA3">
      <w:pPr>
        <w:pStyle w:val="3"/>
        <w:rPr>
          <w:rFonts w:eastAsia="宋体" w:cs="Times New Roman"/>
          <w:color w:val="000000" w:themeColor="text1"/>
        </w:rPr>
      </w:pPr>
      <w:r w:rsidRPr="00B47CAA">
        <w:rPr>
          <w:rFonts w:eastAsia="宋体" w:cs="Times New Roman"/>
          <w:color w:val="000000" w:themeColor="text1"/>
        </w:rPr>
        <w:t>环境功能区划分</w:t>
      </w:r>
    </w:p>
    <w:p w:rsidR="00E21EA3" w:rsidRPr="00B47CAA" w:rsidRDefault="00E21EA3" w:rsidP="00E21EA3">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）环境空气</w:t>
      </w:r>
    </w:p>
    <w:p w:rsidR="00E21EA3" w:rsidRPr="00B47CAA" w:rsidRDefault="00E21EA3" w:rsidP="00E21EA3">
      <w:pPr>
        <w:ind w:firstLine="480"/>
        <w:rPr>
          <w:rFonts w:eastAsia="宋体" w:cs="Times New Roman"/>
          <w:color w:val="000000" w:themeColor="text1"/>
        </w:rPr>
      </w:pPr>
      <w:r w:rsidRPr="00B47CAA">
        <w:rPr>
          <w:rFonts w:eastAsia="宋体" w:cs="Times New Roman"/>
          <w:color w:val="000000" w:themeColor="text1"/>
        </w:rPr>
        <w:t>本项目位于</w:t>
      </w:r>
      <w:r w:rsidR="00D66221" w:rsidRPr="00B47CAA">
        <w:rPr>
          <w:rFonts w:eastAsia="宋体" w:cs="Times New Roman"/>
          <w:color w:val="000000" w:themeColor="text1"/>
        </w:rPr>
        <w:t>广西玉林龙潭产业园内</w:t>
      </w:r>
      <w:r w:rsidRPr="00B47CAA">
        <w:rPr>
          <w:rFonts w:eastAsia="宋体" w:cs="Times New Roman"/>
          <w:color w:val="000000" w:themeColor="text1"/>
        </w:rPr>
        <w:t>，根据《</w:t>
      </w:r>
      <w:r w:rsidR="00BF5F39" w:rsidRPr="00B47CAA">
        <w:rPr>
          <w:rFonts w:eastAsia="宋体" w:cs="Times New Roman"/>
          <w:color w:val="000000" w:themeColor="text1"/>
        </w:rPr>
        <w:t>龙港新区玉林龙潭产业园总体规划</w:t>
      </w:r>
      <w:r w:rsidRPr="00B47CAA">
        <w:rPr>
          <w:rFonts w:eastAsia="宋体" w:cs="Times New Roman"/>
          <w:color w:val="000000" w:themeColor="text1"/>
        </w:rPr>
        <w:t>》</w:t>
      </w:r>
      <w:r w:rsidR="00BF5F39" w:rsidRPr="00B47CAA">
        <w:rPr>
          <w:rFonts w:eastAsia="宋体" w:cs="Times New Roman"/>
          <w:color w:val="000000" w:themeColor="text1"/>
        </w:rPr>
        <w:t>（</w:t>
      </w:r>
      <w:r w:rsidR="00BF5F39" w:rsidRPr="00B47CAA">
        <w:rPr>
          <w:rFonts w:eastAsia="宋体" w:cs="Times New Roman"/>
          <w:color w:val="000000" w:themeColor="text1"/>
        </w:rPr>
        <w:t>2016-2030</w:t>
      </w:r>
      <w:r w:rsidR="00BF5F39" w:rsidRPr="00B47CAA">
        <w:rPr>
          <w:rFonts w:eastAsia="宋体" w:cs="Times New Roman"/>
          <w:color w:val="000000" w:themeColor="text1"/>
        </w:rPr>
        <w:t>年）</w:t>
      </w:r>
      <w:r w:rsidRPr="00B47CAA">
        <w:rPr>
          <w:rFonts w:eastAsia="宋体" w:cs="Times New Roman"/>
          <w:color w:val="000000" w:themeColor="text1"/>
        </w:rPr>
        <w:t>，项目所在地大气环境功能属二类区。项目所在地区域空气环境功能区划目标为《环境空气质量标准》（</w:t>
      </w:r>
      <w:r w:rsidRPr="00B47CAA">
        <w:rPr>
          <w:rFonts w:eastAsia="宋体" w:cs="Times New Roman"/>
          <w:color w:val="000000" w:themeColor="text1"/>
        </w:rPr>
        <w:t>GB3095-2012</w:t>
      </w:r>
      <w:r w:rsidRPr="00B47CAA">
        <w:rPr>
          <w:rFonts w:eastAsia="宋体" w:cs="Times New Roman"/>
          <w:color w:val="000000" w:themeColor="text1"/>
        </w:rPr>
        <w:t>）二类标准及修改单。</w:t>
      </w:r>
    </w:p>
    <w:p w:rsidR="00E21EA3" w:rsidRPr="00B47CAA" w:rsidRDefault="00E21EA3" w:rsidP="00E21EA3">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）水环境</w:t>
      </w:r>
    </w:p>
    <w:p w:rsidR="00E21EA3" w:rsidRPr="00B47CAA" w:rsidRDefault="00BF5F39" w:rsidP="00E21EA3">
      <w:pPr>
        <w:ind w:firstLine="480"/>
        <w:rPr>
          <w:rFonts w:eastAsia="宋体" w:cs="Times New Roman"/>
          <w:color w:val="000000" w:themeColor="text1"/>
        </w:rPr>
      </w:pPr>
      <w:r w:rsidRPr="00B47CAA">
        <w:rPr>
          <w:rFonts w:eastAsia="宋体" w:cs="Times New Roman"/>
          <w:color w:val="000000" w:themeColor="text1"/>
        </w:rPr>
        <w:t>本项目位于</w:t>
      </w:r>
      <w:r w:rsidR="00D66221" w:rsidRPr="00B47CAA">
        <w:rPr>
          <w:rFonts w:eastAsia="宋体" w:cs="Times New Roman"/>
          <w:color w:val="000000" w:themeColor="text1"/>
        </w:rPr>
        <w:t>广西玉林龙潭产业园内</w:t>
      </w:r>
      <w:r w:rsidRPr="00B47CAA">
        <w:rPr>
          <w:rFonts w:eastAsia="宋体" w:cs="Times New Roman"/>
          <w:color w:val="000000" w:themeColor="text1"/>
        </w:rPr>
        <w:t>，根据《龙港新区玉林龙潭产业园总体规划》（</w:t>
      </w:r>
      <w:r w:rsidRPr="00B47CAA">
        <w:rPr>
          <w:rFonts w:eastAsia="宋体" w:cs="Times New Roman"/>
          <w:color w:val="000000" w:themeColor="text1"/>
        </w:rPr>
        <w:t>2016-2030</w:t>
      </w:r>
      <w:r w:rsidRPr="00B47CAA">
        <w:rPr>
          <w:rFonts w:eastAsia="宋体" w:cs="Times New Roman"/>
          <w:color w:val="000000" w:themeColor="text1"/>
        </w:rPr>
        <w:t>年）</w:t>
      </w:r>
      <w:r w:rsidR="00E21EA3" w:rsidRPr="00B47CAA">
        <w:rPr>
          <w:rFonts w:eastAsia="宋体" w:cs="Times New Roman"/>
          <w:color w:val="000000" w:themeColor="text1"/>
        </w:rPr>
        <w:t>，纳污水体</w:t>
      </w:r>
      <w:r w:rsidRPr="00B47CAA">
        <w:rPr>
          <w:rFonts w:eastAsia="宋体" w:cs="Times New Roman"/>
          <w:color w:val="000000" w:themeColor="text1"/>
          <w:szCs w:val="20"/>
        </w:rPr>
        <w:t>白沙河（下游称</w:t>
      </w:r>
      <w:r w:rsidRPr="00B47CAA">
        <w:rPr>
          <w:rFonts w:eastAsia="宋体" w:cs="Times New Roman"/>
          <w:color w:val="000000" w:themeColor="text1"/>
          <w:szCs w:val="20"/>
        </w:rPr>
        <w:t>“</w:t>
      </w:r>
      <w:r w:rsidRPr="00B47CAA">
        <w:rPr>
          <w:rFonts w:eastAsia="宋体" w:cs="Times New Roman"/>
          <w:color w:val="000000" w:themeColor="text1"/>
          <w:szCs w:val="20"/>
        </w:rPr>
        <w:t>水东河</w:t>
      </w:r>
      <w:r w:rsidRPr="00B47CAA">
        <w:rPr>
          <w:rFonts w:eastAsia="宋体" w:cs="Times New Roman"/>
          <w:color w:val="000000" w:themeColor="text1"/>
          <w:szCs w:val="20"/>
        </w:rPr>
        <w:t>”</w:t>
      </w:r>
      <w:r w:rsidRPr="00B47CAA">
        <w:rPr>
          <w:rFonts w:eastAsia="宋体" w:cs="Times New Roman"/>
          <w:color w:val="000000" w:themeColor="text1"/>
          <w:szCs w:val="20"/>
        </w:rPr>
        <w:t>、</w:t>
      </w:r>
      <w:r w:rsidRPr="00B47CAA">
        <w:rPr>
          <w:rFonts w:eastAsia="宋体" w:cs="Times New Roman"/>
          <w:color w:val="000000" w:themeColor="text1"/>
          <w:szCs w:val="20"/>
        </w:rPr>
        <w:t>“</w:t>
      </w:r>
      <w:r w:rsidRPr="00B47CAA">
        <w:rPr>
          <w:rFonts w:eastAsia="宋体" w:cs="Times New Roman"/>
          <w:color w:val="000000" w:themeColor="text1"/>
          <w:szCs w:val="20"/>
        </w:rPr>
        <w:t>那交河</w:t>
      </w:r>
      <w:r w:rsidRPr="00B47CAA">
        <w:rPr>
          <w:rFonts w:eastAsia="宋体" w:cs="Times New Roman"/>
          <w:color w:val="000000" w:themeColor="text1"/>
          <w:szCs w:val="20"/>
        </w:rPr>
        <w:t>”</w:t>
      </w:r>
      <w:r w:rsidRPr="00B47CAA">
        <w:rPr>
          <w:rFonts w:eastAsia="宋体" w:cs="Times New Roman"/>
          <w:color w:val="000000" w:themeColor="text1"/>
          <w:szCs w:val="20"/>
        </w:rPr>
        <w:t>）、长岭溪</w:t>
      </w:r>
      <w:r w:rsidR="00E21EA3" w:rsidRPr="00B47CAA">
        <w:rPr>
          <w:rFonts w:eastAsia="宋体" w:cs="Times New Roman"/>
          <w:color w:val="000000" w:themeColor="text1"/>
        </w:rPr>
        <w:t>执行《地表水环境质量标准》（</w:t>
      </w:r>
      <w:r w:rsidR="00E21EA3" w:rsidRPr="00B47CAA">
        <w:rPr>
          <w:rFonts w:eastAsia="宋体" w:cs="Times New Roman"/>
          <w:color w:val="000000" w:themeColor="text1"/>
        </w:rPr>
        <w:t>GB3838-2002</w:t>
      </w:r>
      <w:r w:rsidR="00E21EA3" w:rsidRPr="00B47CAA">
        <w:rPr>
          <w:rFonts w:eastAsia="宋体" w:cs="Times New Roman"/>
          <w:color w:val="000000" w:themeColor="text1"/>
        </w:rPr>
        <w:t>）</w:t>
      </w:r>
      <w:r w:rsidR="00E21EA3" w:rsidRPr="00B47CAA">
        <w:rPr>
          <w:rFonts w:ascii="宋体" w:eastAsia="宋体" w:hAnsi="宋体" w:cs="宋体" w:hint="eastAsia"/>
          <w:color w:val="000000" w:themeColor="text1"/>
        </w:rPr>
        <w:t>Ⅲ</w:t>
      </w:r>
      <w:r w:rsidR="00E21EA3" w:rsidRPr="00B47CAA">
        <w:rPr>
          <w:rFonts w:eastAsia="宋体" w:cs="Times New Roman"/>
          <w:color w:val="000000" w:themeColor="text1"/>
        </w:rPr>
        <w:t>类标准要求。</w:t>
      </w:r>
    </w:p>
    <w:p w:rsidR="00E21EA3" w:rsidRPr="00B47CAA" w:rsidRDefault="00E21EA3" w:rsidP="00E21EA3">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）声环境</w:t>
      </w:r>
    </w:p>
    <w:p w:rsidR="00E21EA3" w:rsidRPr="00B47CAA" w:rsidRDefault="00BF5F39" w:rsidP="00E21EA3">
      <w:pPr>
        <w:ind w:firstLine="480"/>
        <w:rPr>
          <w:rFonts w:eastAsia="宋体" w:cs="Times New Roman"/>
          <w:color w:val="000000" w:themeColor="text1"/>
        </w:rPr>
      </w:pPr>
      <w:r w:rsidRPr="00B47CAA">
        <w:rPr>
          <w:rFonts w:eastAsia="宋体" w:cs="Times New Roman"/>
          <w:color w:val="000000" w:themeColor="text1"/>
        </w:rPr>
        <w:t>本项目位于广西玉林龙潭产业</w:t>
      </w:r>
      <w:r w:rsidR="00D66221" w:rsidRPr="00B47CAA">
        <w:rPr>
          <w:rFonts w:eastAsia="宋体" w:cs="Times New Roman"/>
          <w:color w:val="000000" w:themeColor="text1"/>
        </w:rPr>
        <w:t>园</w:t>
      </w:r>
      <w:r w:rsidRPr="00B47CAA">
        <w:rPr>
          <w:rFonts w:eastAsia="宋体" w:cs="Times New Roman"/>
          <w:color w:val="000000" w:themeColor="text1"/>
        </w:rPr>
        <w:t>内，根据《龙港新区玉林龙潭产业园总体规划》（</w:t>
      </w:r>
      <w:r w:rsidRPr="00B47CAA">
        <w:rPr>
          <w:rFonts w:eastAsia="宋体" w:cs="Times New Roman"/>
          <w:color w:val="000000" w:themeColor="text1"/>
        </w:rPr>
        <w:t>2016-2030</w:t>
      </w:r>
      <w:r w:rsidRPr="00B47CAA">
        <w:rPr>
          <w:rFonts w:eastAsia="宋体" w:cs="Times New Roman"/>
          <w:color w:val="000000" w:themeColor="text1"/>
        </w:rPr>
        <w:t>年）</w:t>
      </w:r>
      <w:r w:rsidR="00E21EA3" w:rsidRPr="00B47CAA">
        <w:rPr>
          <w:rFonts w:eastAsia="宋体" w:cs="Times New Roman"/>
          <w:color w:val="000000" w:themeColor="text1"/>
        </w:rPr>
        <w:t>，项目所在地声功能区为</w:t>
      </w:r>
      <w:r w:rsidR="00E21EA3" w:rsidRPr="00B47CAA">
        <w:rPr>
          <w:rFonts w:eastAsia="宋体" w:cs="Times New Roman"/>
          <w:color w:val="000000" w:themeColor="text1"/>
        </w:rPr>
        <w:t>3</w:t>
      </w:r>
      <w:r w:rsidR="00E21EA3" w:rsidRPr="00B47CAA">
        <w:rPr>
          <w:rFonts w:eastAsia="宋体" w:cs="Times New Roman"/>
          <w:color w:val="000000" w:themeColor="text1"/>
        </w:rPr>
        <w:t>类区，厂界声环境质量执行《声环境质量标</w:t>
      </w:r>
      <w:r w:rsidR="00E21EA3" w:rsidRPr="00B47CAA">
        <w:rPr>
          <w:rFonts w:eastAsia="宋体" w:cs="Times New Roman"/>
          <w:color w:val="000000" w:themeColor="text1"/>
        </w:rPr>
        <w:lastRenderedPageBreak/>
        <w:t>准》（</w:t>
      </w:r>
      <w:r w:rsidR="00E21EA3" w:rsidRPr="00B47CAA">
        <w:rPr>
          <w:rFonts w:eastAsia="宋体" w:cs="Times New Roman"/>
          <w:color w:val="000000" w:themeColor="text1"/>
        </w:rPr>
        <w:t>GB 3096-2008</w:t>
      </w:r>
      <w:r w:rsidR="00E21EA3" w:rsidRPr="00B47CAA">
        <w:rPr>
          <w:rFonts w:eastAsia="宋体" w:cs="Times New Roman"/>
          <w:color w:val="000000" w:themeColor="text1"/>
        </w:rPr>
        <w:t>）</w:t>
      </w:r>
      <w:r w:rsidR="00E21EA3" w:rsidRPr="00B47CAA">
        <w:rPr>
          <w:rFonts w:eastAsia="宋体" w:cs="Times New Roman"/>
          <w:color w:val="000000" w:themeColor="text1"/>
        </w:rPr>
        <w:t>3</w:t>
      </w:r>
      <w:r w:rsidR="00E21EA3" w:rsidRPr="00B47CAA">
        <w:rPr>
          <w:rFonts w:eastAsia="宋体" w:cs="Times New Roman"/>
          <w:color w:val="000000" w:themeColor="text1"/>
        </w:rPr>
        <w:t>类区标准，敏感点</w:t>
      </w:r>
      <w:r w:rsidRPr="00B47CAA">
        <w:rPr>
          <w:rFonts w:eastAsia="宋体" w:cs="Times New Roman"/>
          <w:color w:val="000000" w:themeColor="text1"/>
        </w:rPr>
        <w:t>瑶罗塘</w:t>
      </w:r>
      <w:r w:rsidR="00E21EA3" w:rsidRPr="00B47CAA">
        <w:rPr>
          <w:rFonts w:eastAsia="宋体" w:cs="Times New Roman"/>
          <w:color w:val="000000" w:themeColor="text1"/>
        </w:rPr>
        <w:t>声环境质量执行《声环境质量标准》（</w:t>
      </w:r>
      <w:r w:rsidR="00E21EA3" w:rsidRPr="00B47CAA">
        <w:rPr>
          <w:rFonts w:eastAsia="宋体" w:cs="Times New Roman"/>
          <w:color w:val="000000" w:themeColor="text1"/>
        </w:rPr>
        <w:t>GB 3096-2008</w:t>
      </w:r>
      <w:r w:rsidR="00E21EA3" w:rsidRPr="00B47CAA">
        <w:rPr>
          <w:rFonts w:eastAsia="宋体" w:cs="Times New Roman"/>
          <w:color w:val="000000" w:themeColor="text1"/>
        </w:rPr>
        <w:t>）</w:t>
      </w:r>
      <w:r w:rsidR="00E21EA3" w:rsidRPr="00B47CAA">
        <w:rPr>
          <w:rFonts w:eastAsia="宋体" w:cs="Times New Roman"/>
          <w:color w:val="000000" w:themeColor="text1"/>
        </w:rPr>
        <w:t>2</w:t>
      </w:r>
      <w:r w:rsidR="00E21EA3" w:rsidRPr="00B47CAA">
        <w:rPr>
          <w:rFonts w:eastAsia="宋体" w:cs="Times New Roman"/>
          <w:color w:val="000000" w:themeColor="text1"/>
        </w:rPr>
        <w:t>类区。</w:t>
      </w:r>
    </w:p>
    <w:p w:rsidR="00E21EA3" w:rsidRPr="00B47CAA" w:rsidRDefault="00BF5F39" w:rsidP="00BF5F39">
      <w:pPr>
        <w:pStyle w:val="6"/>
        <w:rPr>
          <w:rFonts w:eastAsia="宋体" w:cs="Times New Roman"/>
          <w:color w:val="000000" w:themeColor="text1"/>
        </w:rPr>
      </w:pPr>
      <w:r w:rsidRPr="00B47CAA">
        <w:rPr>
          <w:rFonts w:eastAsia="宋体" w:cs="Times New Roman"/>
          <w:color w:val="000000" w:themeColor="text1"/>
        </w:rPr>
        <w:t>项目所在地环境功能属性汇总表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1" w:type="dxa"/>
          <w:right w:w="51" w:type="dxa"/>
        </w:tblCellMar>
        <w:tblLook w:val="0000"/>
      </w:tblPr>
      <w:tblGrid>
        <w:gridCol w:w="682"/>
        <w:gridCol w:w="2438"/>
        <w:gridCol w:w="5951"/>
      </w:tblGrid>
      <w:tr w:rsidR="00B47CAA" w:rsidRPr="00B47CAA" w:rsidTr="00A44E97">
        <w:trPr>
          <w:trHeight w:hRule="exact" w:val="397"/>
          <w:tblHeader/>
          <w:jc w:val="center"/>
        </w:trPr>
        <w:tc>
          <w:tcPr>
            <w:tcW w:w="682" w:type="dxa"/>
            <w:vAlign w:val="center"/>
          </w:tcPr>
          <w:p w:rsidR="00BF5F39" w:rsidRPr="00B47CAA" w:rsidRDefault="00BF5F39"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2438" w:type="dxa"/>
            <w:vAlign w:val="center"/>
          </w:tcPr>
          <w:p w:rsidR="00BF5F39" w:rsidRPr="00B47CAA" w:rsidRDefault="00BF5F39"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w:t>
            </w:r>
          </w:p>
        </w:tc>
        <w:tc>
          <w:tcPr>
            <w:tcW w:w="5951" w:type="dxa"/>
            <w:vAlign w:val="center"/>
          </w:tcPr>
          <w:p w:rsidR="00BF5F39" w:rsidRPr="00B47CAA" w:rsidRDefault="00BF5F39"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类别</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环境空气质量功能区</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二类环境空气功能区</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地表水环境功能区</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III</w:t>
            </w:r>
            <w:r w:rsidRPr="00B47CAA">
              <w:rPr>
                <w:rFonts w:ascii="Times New Roman" w:eastAsia="宋体" w:hAnsi="Times New Roman" w:cs="Times New Roman"/>
                <w:color w:val="000000" w:themeColor="text1"/>
              </w:rPr>
              <w:t>类地表水功能区</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地下水环境功能区</w:t>
            </w:r>
          </w:p>
        </w:tc>
        <w:tc>
          <w:tcPr>
            <w:tcW w:w="5951" w:type="dxa"/>
            <w:vAlign w:val="center"/>
          </w:tcPr>
          <w:p w:rsidR="00BF5F39" w:rsidRPr="00B47CAA" w:rsidRDefault="00BF5F39" w:rsidP="0017596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III</w:t>
            </w:r>
            <w:r w:rsidRPr="00B47CAA">
              <w:rPr>
                <w:rFonts w:ascii="Times New Roman" w:eastAsia="宋体" w:hAnsi="Times New Roman" w:cs="Times New Roman"/>
                <w:color w:val="000000" w:themeColor="text1"/>
              </w:rPr>
              <w:t>类</w:t>
            </w:r>
          </w:p>
        </w:tc>
      </w:tr>
      <w:tr w:rsidR="00B47CAA" w:rsidRPr="00B47CAA" w:rsidTr="00A44E97">
        <w:trPr>
          <w:trHeight w:hRule="exact" w:val="736"/>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声环境功能区</w:t>
            </w:r>
          </w:p>
        </w:tc>
        <w:tc>
          <w:tcPr>
            <w:tcW w:w="5951" w:type="dxa"/>
            <w:vAlign w:val="center"/>
          </w:tcPr>
          <w:p w:rsidR="00BF5F39" w:rsidRPr="00B47CAA" w:rsidRDefault="00BF5F39" w:rsidP="00BF5F39">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项目厂界为</w:t>
            </w:r>
            <w:r w:rsidRPr="00B47CAA">
              <w:rPr>
                <w:rFonts w:ascii="Times New Roman" w:eastAsia="宋体" w:hAnsi="Times New Roman" w:cs="Times New Roman"/>
                <w:color w:val="000000" w:themeColor="text1"/>
              </w:rPr>
              <w:t>3</w:t>
            </w:r>
            <w:r w:rsidRPr="00B47CAA">
              <w:rPr>
                <w:rFonts w:ascii="Times New Roman" w:eastAsia="宋体" w:hAnsi="Times New Roman" w:cs="Times New Roman"/>
                <w:color w:val="000000" w:themeColor="text1"/>
              </w:rPr>
              <w:t>类声环境功能区，周边居住区为</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类声环境功能区</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是否涉及自然保护区</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是否涉及水源保护区</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是否涉及基本农田保护区</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是否涉及风景名胜区</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是否涉及重要生态功能区</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是否重点文物保护单位</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是否水库库区</w:t>
            </w:r>
          </w:p>
        </w:tc>
        <w:tc>
          <w:tcPr>
            <w:tcW w:w="5951" w:type="dxa"/>
            <w:tcBorders>
              <w:bottom w:val="single" w:sz="4" w:space="0" w:color="auto"/>
            </w:tcBorders>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是否有其它重点保护目标</w:t>
            </w:r>
          </w:p>
        </w:tc>
        <w:tc>
          <w:tcPr>
            <w:tcW w:w="5951"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不涉及</w:t>
            </w:r>
          </w:p>
        </w:tc>
      </w:tr>
      <w:tr w:rsidR="00B47CAA" w:rsidRPr="00B47CAA" w:rsidTr="00A44E97">
        <w:trPr>
          <w:trHeight w:hRule="exact" w:val="397"/>
          <w:jc w:val="center"/>
        </w:trPr>
        <w:tc>
          <w:tcPr>
            <w:tcW w:w="682"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13</w:t>
            </w:r>
          </w:p>
        </w:tc>
        <w:tc>
          <w:tcPr>
            <w:tcW w:w="2438" w:type="dxa"/>
            <w:vAlign w:val="center"/>
          </w:tcPr>
          <w:p w:rsidR="00BF5F39" w:rsidRPr="00B47CAA" w:rsidRDefault="00BF5F39"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是否污水处理厂集水范围</w:t>
            </w:r>
          </w:p>
        </w:tc>
        <w:tc>
          <w:tcPr>
            <w:tcW w:w="5951" w:type="dxa"/>
            <w:vAlign w:val="center"/>
          </w:tcPr>
          <w:p w:rsidR="00BF5F39" w:rsidRPr="00B47CAA" w:rsidRDefault="009F3DBB"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污水固废处理厂</w:t>
            </w:r>
            <w:r w:rsidR="00BF5F39" w:rsidRPr="00B47CAA">
              <w:rPr>
                <w:rFonts w:ascii="Times New Roman" w:eastAsia="宋体" w:hAnsi="Times New Roman" w:cs="Times New Roman"/>
                <w:color w:val="000000" w:themeColor="text1"/>
              </w:rPr>
              <w:t>集水范围。</w:t>
            </w:r>
          </w:p>
        </w:tc>
      </w:tr>
    </w:tbl>
    <w:p w:rsidR="00E774FE" w:rsidRPr="00B47CAA" w:rsidRDefault="00E774FE" w:rsidP="00E774FE">
      <w:pPr>
        <w:pStyle w:val="3"/>
        <w:rPr>
          <w:rFonts w:eastAsia="宋体" w:cs="Times New Roman"/>
          <w:color w:val="000000" w:themeColor="text1"/>
        </w:rPr>
      </w:pPr>
      <w:r w:rsidRPr="00B47CAA">
        <w:rPr>
          <w:rFonts w:eastAsia="宋体" w:cs="Times New Roman" w:hint="eastAsia"/>
          <w:color w:val="000000" w:themeColor="text1"/>
        </w:rPr>
        <w:t>相关法律、规范、标准相符性分析</w:t>
      </w:r>
    </w:p>
    <w:p w:rsidR="00E774FE" w:rsidRPr="00B47CAA" w:rsidRDefault="00E774FE" w:rsidP="00E774FE">
      <w:pPr>
        <w:pStyle w:val="4"/>
        <w:rPr>
          <w:rFonts w:eastAsia="宋体"/>
          <w:color w:val="000000" w:themeColor="text1"/>
        </w:rPr>
      </w:pPr>
      <w:r w:rsidRPr="00B47CAA">
        <w:rPr>
          <w:rFonts w:eastAsia="宋体" w:hint="eastAsia"/>
          <w:color w:val="000000" w:themeColor="text1"/>
        </w:rPr>
        <w:t>与《中华人民共和国固体废物污染环境防治法》的符合性分析</w:t>
      </w:r>
    </w:p>
    <w:p w:rsidR="00E774FE" w:rsidRPr="00B47CAA" w:rsidRDefault="00E774FE" w:rsidP="00E774FE">
      <w:pPr>
        <w:ind w:firstLine="480"/>
        <w:rPr>
          <w:rFonts w:cs="Times New Roman"/>
          <w:color w:val="000000" w:themeColor="text1"/>
        </w:rPr>
      </w:pPr>
      <w:r w:rsidRPr="00B47CAA">
        <w:rPr>
          <w:rFonts w:eastAsia="宋体" w:hint="eastAsia"/>
          <w:color w:val="000000" w:themeColor="text1"/>
        </w:rPr>
        <w:t>根据《中华人民共和国固体废物污染环境防治法》（</w:t>
      </w:r>
      <w:r w:rsidRPr="00B47CAA">
        <w:rPr>
          <w:rFonts w:cs="Times New Roman"/>
          <w:color w:val="000000" w:themeColor="text1"/>
        </w:rPr>
        <w:t>2016.11.7</w:t>
      </w:r>
      <w:r w:rsidRPr="00B47CAA">
        <w:rPr>
          <w:rFonts w:eastAsia="宋体" w:hint="eastAsia"/>
          <w:color w:val="000000" w:themeColor="text1"/>
        </w:rPr>
        <w:t>修订）</w:t>
      </w:r>
      <w:r w:rsidRPr="00B47CAA">
        <w:rPr>
          <w:rFonts w:cs="Times New Roman"/>
          <w:color w:val="000000" w:themeColor="text1"/>
        </w:rPr>
        <w:t>“</w:t>
      </w:r>
      <w:r w:rsidRPr="00B47CAA">
        <w:rPr>
          <w:rFonts w:eastAsia="宋体" w:hint="eastAsia"/>
          <w:color w:val="000000" w:themeColor="text1"/>
        </w:rPr>
        <w:t>从事收集、贮存、处置危险废物经营活动的单位，必须向县级以上人民政府环境保护行政主管部门申请领取经营许可证；从事利用危险废物经营活动的单位，必须向国务院环境保护行政主管部门或者省、自治区、直辖市人民政府环境保护行政主管部门申请领取经营许可证。具体管理办法由国务院规定。禁止无经营许可证或者不按照经营许可证规定从事危险废物收集、贮存、利用、处置的经营活动。禁止将危险废物提供或者委托给无经营许可证的单位从事收集、贮存、利用、处置的经营活动。</w:t>
      </w:r>
      <w:r w:rsidRPr="00B47CAA">
        <w:rPr>
          <w:rFonts w:cs="Times New Roman"/>
          <w:color w:val="000000" w:themeColor="text1"/>
        </w:rPr>
        <w:t>”</w:t>
      </w:r>
      <w:r w:rsidRPr="00B47CAA">
        <w:rPr>
          <w:rFonts w:eastAsia="宋体" w:hint="eastAsia"/>
          <w:color w:val="000000" w:themeColor="text1"/>
        </w:rPr>
        <w:t>拟建项目对</w:t>
      </w:r>
      <w:r w:rsidRPr="00B47CAA">
        <w:rPr>
          <w:color w:val="000000" w:themeColor="text1"/>
        </w:rPr>
        <w:t>HW</w:t>
      </w:r>
      <w:r w:rsidRPr="00B47CAA">
        <w:rPr>
          <w:rFonts w:eastAsiaTheme="minorEastAsia" w:hint="eastAsia"/>
          <w:color w:val="000000" w:themeColor="text1"/>
        </w:rPr>
        <w:t>4</w:t>
      </w:r>
      <w:r w:rsidRPr="00B47CAA">
        <w:rPr>
          <w:color w:val="000000" w:themeColor="text1"/>
        </w:rPr>
        <w:t>6</w:t>
      </w:r>
      <w:r w:rsidRPr="00B47CAA">
        <w:rPr>
          <w:rFonts w:eastAsia="宋体" w:hint="eastAsia"/>
          <w:color w:val="000000" w:themeColor="text1"/>
        </w:rPr>
        <w:t>含镍废渣进行加工综合利用，属于危险废物利用项目，拟建项目实施后，建设单位将按《国家危险废物名录》（</w:t>
      </w:r>
      <w:r w:rsidRPr="00B47CAA">
        <w:rPr>
          <w:rFonts w:cs="Times New Roman"/>
          <w:color w:val="000000" w:themeColor="text1"/>
        </w:rPr>
        <w:t>2016</w:t>
      </w:r>
      <w:r w:rsidRPr="00B47CAA">
        <w:rPr>
          <w:rFonts w:eastAsia="宋体" w:hint="eastAsia"/>
          <w:color w:val="000000" w:themeColor="text1"/>
        </w:rPr>
        <w:t>版）向区环保厅申请相应类别的危险废物经营许可证，符合《中华人民共和国固体废物污染环境防治法》要求。</w:t>
      </w:r>
    </w:p>
    <w:p w:rsidR="00E774FE" w:rsidRPr="00B47CAA" w:rsidRDefault="00E774FE" w:rsidP="00E774FE">
      <w:pPr>
        <w:pStyle w:val="4"/>
        <w:rPr>
          <w:rFonts w:eastAsia="宋体"/>
          <w:color w:val="000000" w:themeColor="text1"/>
        </w:rPr>
      </w:pPr>
      <w:r w:rsidRPr="00B47CAA">
        <w:rPr>
          <w:rFonts w:eastAsia="宋体" w:hint="eastAsia"/>
          <w:color w:val="000000" w:themeColor="text1"/>
        </w:rPr>
        <w:lastRenderedPageBreak/>
        <w:t>与《广西壮族自治区人民政府办公厅关于加强全区危险废物处置利用设施建设的指导意见》（桂政办发〔</w:t>
      </w:r>
      <w:r w:rsidRPr="00B47CAA">
        <w:rPr>
          <w:rFonts w:eastAsia="宋体"/>
          <w:color w:val="000000" w:themeColor="text1"/>
        </w:rPr>
        <w:t>2017</w:t>
      </w:r>
      <w:r w:rsidRPr="00B47CAA">
        <w:rPr>
          <w:rFonts w:eastAsia="宋体" w:hint="eastAsia"/>
          <w:color w:val="000000" w:themeColor="text1"/>
        </w:rPr>
        <w:t>〕</w:t>
      </w:r>
      <w:r w:rsidRPr="00B47CAA">
        <w:rPr>
          <w:rFonts w:eastAsia="宋体"/>
          <w:color w:val="000000" w:themeColor="text1"/>
        </w:rPr>
        <w:t>151</w:t>
      </w:r>
      <w:r w:rsidRPr="00B47CAA">
        <w:rPr>
          <w:rFonts w:eastAsia="宋体" w:hint="eastAsia"/>
          <w:color w:val="000000" w:themeColor="text1"/>
        </w:rPr>
        <w:t>号）的符合性分析</w:t>
      </w:r>
    </w:p>
    <w:p w:rsidR="00E774FE" w:rsidRPr="00B47CAA" w:rsidRDefault="00E774FE" w:rsidP="00FF4AE0">
      <w:pPr>
        <w:ind w:firstLine="480"/>
        <w:rPr>
          <w:rFonts w:eastAsiaTheme="minorEastAsia"/>
          <w:color w:val="000000" w:themeColor="text1"/>
        </w:rPr>
      </w:pPr>
      <w:r w:rsidRPr="00B47CAA">
        <w:rPr>
          <w:rFonts w:eastAsia="宋体" w:hint="eastAsia"/>
          <w:color w:val="000000" w:themeColor="text1"/>
        </w:rPr>
        <w:t>《广西壮族自治区人民政府办公厅关于加强全区危险废物处置利用设施建设的指导意见》（桂政办发〔</w:t>
      </w:r>
      <w:r w:rsidRPr="00B47CAA">
        <w:rPr>
          <w:rFonts w:hint="eastAsia"/>
          <w:color w:val="000000" w:themeColor="text1"/>
        </w:rPr>
        <w:t>2017</w:t>
      </w:r>
      <w:r w:rsidRPr="00B47CAA">
        <w:rPr>
          <w:rFonts w:eastAsia="宋体" w:hint="eastAsia"/>
          <w:color w:val="000000" w:themeColor="text1"/>
        </w:rPr>
        <w:t>〕</w:t>
      </w:r>
      <w:r w:rsidRPr="00B47CAA">
        <w:rPr>
          <w:rFonts w:hint="eastAsia"/>
          <w:color w:val="000000" w:themeColor="text1"/>
        </w:rPr>
        <w:t>151</w:t>
      </w:r>
      <w:r w:rsidRPr="00B47CAA">
        <w:rPr>
          <w:rFonts w:eastAsia="宋体" w:hint="eastAsia"/>
          <w:color w:val="000000" w:themeColor="text1"/>
        </w:rPr>
        <w:t>号）中明确指出，</w:t>
      </w:r>
      <w:r w:rsidR="008A296B" w:rsidRPr="00B47CAA">
        <w:rPr>
          <w:rFonts w:eastAsia="宋体" w:hint="eastAsia"/>
          <w:color w:val="000000" w:themeColor="text1"/>
        </w:rPr>
        <w:t>鼓励企业利用管理和技术措施，回收有使用价值的物质和资源，实现危险废物利用的资源化；鼓励危险废物处置单位采用焚烧、物化、厌氧、安全填埋、水泥窑协同处置等方式分类处置危险废物，实现危险废物无害化</w:t>
      </w:r>
      <w:r w:rsidRPr="00B47CAA">
        <w:rPr>
          <w:rFonts w:eastAsia="宋体" w:hint="eastAsia"/>
          <w:color w:val="000000" w:themeColor="text1"/>
        </w:rPr>
        <w:t>，为响应以上指导意见，</w:t>
      </w:r>
      <w:r w:rsidRPr="00B47CAA">
        <w:rPr>
          <w:rFonts w:eastAsia="宋体" w:cs="Times New Roman"/>
          <w:color w:val="000000" w:themeColor="text1"/>
        </w:rPr>
        <w:t>广西银亿再生资源有限公司</w:t>
      </w:r>
      <w:r w:rsidRPr="00B47CAA">
        <w:rPr>
          <w:rFonts w:eastAsia="宋体" w:cs="Times New Roman" w:hint="eastAsia"/>
          <w:color w:val="000000" w:themeColor="text1"/>
        </w:rPr>
        <w:t>拟建设</w:t>
      </w:r>
      <w:r w:rsidRPr="00B47CAA">
        <w:rPr>
          <w:rFonts w:eastAsia="宋体" w:cs="Times New Roman"/>
          <w:color w:val="000000" w:themeColor="text1"/>
        </w:rPr>
        <w:t>广西银亿再生资源有限公司利用工业固废制新型建材项目</w:t>
      </w:r>
      <w:r w:rsidRPr="00B47CAA">
        <w:rPr>
          <w:rFonts w:eastAsia="宋体" w:hint="eastAsia"/>
          <w:color w:val="000000" w:themeColor="text1"/>
        </w:rPr>
        <w:t>，项目用地位于</w:t>
      </w:r>
      <w:r w:rsidRPr="00B47CAA">
        <w:rPr>
          <w:rFonts w:eastAsia="宋体" w:cs="Times New Roman"/>
          <w:color w:val="000000" w:themeColor="text1"/>
        </w:rPr>
        <w:t>广西北部湾经济区玉林龙潭产业园中龙潭进口再生资源加工利用园区</w:t>
      </w:r>
      <w:r w:rsidRPr="00B47CAA">
        <w:rPr>
          <w:rFonts w:eastAsia="宋体" w:hint="eastAsia"/>
          <w:color w:val="000000" w:themeColor="text1"/>
        </w:rPr>
        <w:t>，项目主要处理</w:t>
      </w:r>
      <w:r w:rsidRPr="00B47CAA">
        <w:rPr>
          <w:color w:val="000000" w:themeColor="text1"/>
        </w:rPr>
        <w:t>HW</w:t>
      </w:r>
      <w:r w:rsidRPr="00B47CAA">
        <w:rPr>
          <w:rFonts w:eastAsiaTheme="minorEastAsia" w:hint="eastAsia"/>
          <w:color w:val="000000" w:themeColor="text1"/>
        </w:rPr>
        <w:t>4</w:t>
      </w:r>
      <w:r w:rsidRPr="00B47CAA">
        <w:rPr>
          <w:color w:val="000000" w:themeColor="text1"/>
        </w:rPr>
        <w:t>6</w:t>
      </w:r>
      <w:r w:rsidRPr="00B47CAA">
        <w:rPr>
          <w:rFonts w:eastAsia="宋体" w:hint="eastAsia"/>
          <w:color w:val="000000" w:themeColor="text1"/>
        </w:rPr>
        <w:t>含镍废渣，建成后，</w:t>
      </w:r>
      <w:r w:rsidR="00FF4AE0" w:rsidRPr="00B47CAA">
        <w:rPr>
          <w:rFonts w:eastAsia="宋体" w:cs="Times New Roman"/>
          <w:color w:val="000000" w:themeColor="text1"/>
        </w:rPr>
        <w:t>年无害化处理</w:t>
      </w:r>
      <w:r w:rsidR="00FF4AE0" w:rsidRPr="00B47CAA">
        <w:rPr>
          <w:rFonts w:eastAsia="宋体" w:cs="Times New Roman"/>
          <w:color w:val="000000" w:themeColor="text1"/>
        </w:rPr>
        <w:t>30000</w:t>
      </w:r>
      <w:r w:rsidR="00FF4AE0" w:rsidRPr="00B47CAA">
        <w:rPr>
          <w:rFonts w:eastAsia="宋体" w:cs="Times New Roman"/>
          <w:color w:val="000000" w:themeColor="text1"/>
        </w:rPr>
        <w:t>吨（含水率</w:t>
      </w:r>
      <w:r w:rsidR="00FF4AE0" w:rsidRPr="00B47CAA">
        <w:rPr>
          <w:rFonts w:eastAsia="宋体" w:cs="Times New Roman"/>
          <w:color w:val="000000" w:themeColor="text1"/>
        </w:rPr>
        <w:t>40%</w:t>
      </w:r>
      <w:r w:rsidR="00FF4AE0" w:rsidRPr="00B47CAA">
        <w:rPr>
          <w:rFonts w:eastAsia="宋体" w:cs="Times New Roman"/>
          <w:color w:val="000000" w:themeColor="text1"/>
        </w:rPr>
        <w:t>）含镍废渣（（</w:t>
      </w:r>
      <w:r w:rsidR="00FF4AE0" w:rsidRPr="00B47CAA">
        <w:rPr>
          <w:rFonts w:eastAsia="宋体" w:cs="Times New Roman"/>
          <w:color w:val="000000" w:themeColor="text1"/>
        </w:rPr>
        <w:t>HW46</w:t>
      </w:r>
      <w:r w:rsidR="00FF4AE0" w:rsidRPr="00B47CAA">
        <w:rPr>
          <w:rFonts w:eastAsia="宋体" w:cs="Times New Roman"/>
          <w:color w:val="000000" w:themeColor="text1"/>
        </w:rPr>
        <w:t>），配套年产</w:t>
      </w:r>
      <w:r w:rsidR="00FF4AE0" w:rsidRPr="00B47CAA">
        <w:rPr>
          <w:rFonts w:eastAsia="宋体" w:cs="Times New Roman"/>
          <w:color w:val="000000" w:themeColor="text1"/>
        </w:rPr>
        <w:t>12</w:t>
      </w:r>
      <w:r w:rsidR="00FF4AE0" w:rsidRPr="00B47CAA">
        <w:rPr>
          <w:rFonts w:eastAsia="宋体" w:cs="Times New Roman"/>
          <w:color w:val="000000" w:themeColor="text1"/>
        </w:rPr>
        <w:t>万</w:t>
      </w:r>
      <w:r w:rsidR="00FF4AE0" w:rsidRPr="00B47CAA">
        <w:rPr>
          <w:rFonts w:eastAsia="宋体" w:cs="Times New Roman"/>
          <w:color w:val="000000" w:themeColor="text1"/>
        </w:rPr>
        <w:t>m</w:t>
      </w:r>
      <w:r w:rsidR="00FF4AE0" w:rsidRPr="00B47CAA">
        <w:rPr>
          <w:rFonts w:eastAsia="宋体" w:cs="Times New Roman"/>
          <w:color w:val="000000" w:themeColor="text1"/>
          <w:vertAlign w:val="superscript"/>
        </w:rPr>
        <w:t>3</w:t>
      </w:r>
      <w:r w:rsidR="00FF4AE0" w:rsidRPr="00B47CAA">
        <w:rPr>
          <w:rFonts w:eastAsia="宋体" w:cs="Times New Roman"/>
          <w:color w:val="000000" w:themeColor="text1"/>
        </w:rPr>
        <w:t>轻集料陶粒</w:t>
      </w:r>
      <w:r w:rsidR="008A296B" w:rsidRPr="00B47CAA">
        <w:rPr>
          <w:rFonts w:eastAsia="宋体" w:cs="Times New Roman" w:hint="eastAsia"/>
          <w:color w:val="000000" w:themeColor="text1"/>
        </w:rPr>
        <w:t>，实现危险废物利用的资源化和无害化</w:t>
      </w:r>
      <w:r w:rsidRPr="00B47CAA">
        <w:rPr>
          <w:rFonts w:eastAsia="宋体" w:hint="eastAsia"/>
          <w:color w:val="000000" w:themeColor="text1"/>
        </w:rPr>
        <w:t>。因此，本项目与《广西壮族自治区人民政府办公厅关于加强全区危险废物处置利用设施建设的指导意见》（桂政办发〔</w:t>
      </w:r>
      <w:r w:rsidRPr="00B47CAA">
        <w:rPr>
          <w:rFonts w:hint="eastAsia"/>
          <w:color w:val="000000" w:themeColor="text1"/>
        </w:rPr>
        <w:t>2017</w:t>
      </w:r>
      <w:r w:rsidRPr="00B47CAA">
        <w:rPr>
          <w:rFonts w:eastAsia="宋体" w:hint="eastAsia"/>
          <w:color w:val="000000" w:themeColor="text1"/>
        </w:rPr>
        <w:t>〕</w:t>
      </w:r>
      <w:r w:rsidRPr="00B47CAA">
        <w:rPr>
          <w:rFonts w:hint="eastAsia"/>
          <w:color w:val="000000" w:themeColor="text1"/>
        </w:rPr>
        <w:t>151</w:t>
      </w:r>
      <w:r w:rsidRPr="00B47CAA">
        <w:rPr>
          <w:rFonts w:eastAsia="宋体" w:hint="eastAsia"/>
          <w:color w:val="000000" w:themeColor="text1"/>
        </w:rPr>
        <w:t>号）是相符的。</w:t>
      </w:r>
    </w:p>
    <w:p w:rsidR="00E774FE" w:rsidRPr="00B47CAA" w:rsidRDefault="00E774FE" w:rsidP="00E774FE">
      <w:pPr>
        <w:pStyle w:val="4"/>
        <w:rPr>
          <w:rFonts w:eastAsia="宋体"/>
          <w:color w:val="000000" w:themeColor="text1"/>
        </w:rPr>
      </w:pPr>
      <w:r w:rsidRPr="00B47CAA">
        <w:rPr>
          <w:rFonts w:eastAsia="宋体" w:hint="eastAsia"/>
          <w:color w:val="000000" w:themeColor="text1"/>
        </w:rPr>
        <w:t>与《危险废物贮存污染控制标准》（</w:t>
      </w:r>
      <w:r w:rsidRPr="00B47CAA">
        <w:rPr>
          <w:rFonts w:eastAsia="宋体"/>
          <w:color w:val="000000" w:themeColor="text1"/>
        </w:rPr>
        <w:t>GB18597-2001</w:t>
      </w:r>
      <w:r w:rsidRPr="00B47CAA">
        <w:rPr>
          <w:rFonts w:eastAsia="宋体" w:hint="eastAsia"/>
          <w:color w:val="000000" w:themeColor="text1"/>
        </w:rPr>
        <w:t>）及其</w:t>
      </w:r>
      <w:r w:rsidRPr="00B47CAA">
        <w:rPr>
          <w:rFonts w:eastAsia="宋体"/>
          <w:color w:val="000000" w:themeColor="text1"/>
        </w:rPr>
        <w:t>2013</w:t>
      </w:r>
      <w:r w:rsidRPr="00B47CAA">
        <w:rPr>
          <w:rFonts w:eastAsia="宋体" w:hint="eastAsia"/>
          <w:color w:val="000000" w:themeColor="text1"/>
        </w:rPr>
        <w:t>年修改清单的符合性分析</w:t>
      </w:r>
    </w:p>
    <w:p w:rsidR="00FF4AE0" w:rsidRPr="00B47CAA" w:rsidRDefault="00FF4AE0" w:rsidP="00FF4AE0">
      <w:pPr>
        <w:ind w:firstLine="480"/>
        <w:rPr>
          <w:color w:val="000000" w:themeColor="text1"/>
        </w:rPr>
      </w:pPr>
      <w:r w:rsidRPr="00B47CAA">
        <w:rPr>
          <w:rFonts w:ascii="宋体" w:eastAsia="宋体" w:hAnsi="宋体" w:cs="宋体" w:hint="eastAsia"/>
          <w:color w:val="000000" w:themeColor="text1"/>
        </w:rPr>
        <w:t>由于本项目包含有危险废物的贮存</w:t>
      </w:r>
      <w:r w:rsidRPr="00B47CAA">
        <w:rPr>
          <w:rFonts w:ascii="宋体" w:eastAsia="宋体" w:hAnsi="宋体" w:cs="宋体" w:hint="eastAsia"/>
          <w:color w:val="000000" w:themeColor="text1"/>
          <w:spacing w:val="-10"/>
        </w:rPr>
        <w:t>、</w:t>
      </w:r>
      <w:r w:rsidRPr="00B47CAA">
        <w:rPr>
          <w:rFonts w:ascii="宋体" w:eastAsia="宋体" w:hAnsi="宋体" w:cs="宋体" w:hint="eastAsia"/>
          <w:color w:val="000000" w:themeColor="text1"/>
          <w:spacing w:val="-2"/>
        </w:rPr>
        <w:t>综</w:t>
      </w:r>
      <w:r w:rsidRPr="00B47CAA">
        <w:rPr>
          <w:rFonts w:ascii="宋体" w:eastAsia="宋体" w:hAnsi="宋体" w:cs="宋体" w:hint="eastAsia"/>
          <w:color w:val="000000" w:themeColor="text1"/>
        </w:rPr>
        <w:t>合利用等建设内容</w:t>
      </w:r>
      <w:r w:rsidRPr="00B47CAA">
        <w:rPr>
          <w:rFonts w:ascii="宋体" w:eastAsia="宋体" w:hAnsi="宋体" w:cs="宋体" w:hint="eastAsia"/>
          <w:color w:val="000000" w:themeColor="text1"/>
          <w:spacing w:val="-10"/>
        </w:rPr>
        <w:t>，</w:t>
      </w:r>
      <w:r w:rsidRPr="00B47CAA">
        <w:rPr>
          <w:rFonts w:ascii="宋体" w:eastAsia="宋体" w:hAnsi="宋体" w:cs="宋体" w:hint="eastAsia"/>
          <w:color w:val="000000" w:themeColor="text1"/>
        </w:rPr>
        <w:t>因此</w:t>
      </w:r>
      <w:r w:rsidRPr="00B47CAA">
        <w:rPr>
          <w:rFonts w:ascii="宋体" w:eastAsia="宋体" w:hAnsi="宋体" w:cs="宋体" w:hint="eastAsia"/>
          <w:color w:val="000000" w:themeColor="text1"/>
          <w:spacing w:val="-11"/>
        </w:rPr>
        <w:t>，</w:t>
      </w:r>
      <w:r w:rsidRPr="00B47CAA">
        <w:rPr>
          <w:rFonts w:ascii="宋体" w:eastAsia="宋体" w:hAnsi="宋体" w:cs="宋体" w:hint="eastAsia"/>
          <w:color w:val="000000" w:themeColor="text1"/>
        </w:rPr>
        <w:t>项目选址及原料贮存需考</w:t>
      </w:r>
      <w:r w:rsidRPr="00B47CAA">
        <w:rPr>
          <w:rFonts w:ascii="宋体" w:eastAsia="宋体" w:hAnsi="宋体" w:cs="宋体" w:hint="eastAsia"/>
          <w:color w:val="000000" w:themeColor="text1"/>
          <w:spacing w:val="-26"/>
        </w:rPr>
        <w:t>虑</w:t>
      </w:r>
      <w:r w:rsidRPr="00B47CAA">
        <w:rPr>
          <w:rFonts w:ascii="宋体" w:eastAsia="宋体" w:hAnsi="宋体" w:cs="宋体" w:hint="eastAsia"/>
          <w:color w:val="000000" w:themeColor="text1"/>
        </w:rPr>
        <w:t>《危险废物贮存污染控制标准</w:t>
      </w:r>
      <w:r w:rsidRPr="00B47CAA">
        <w:rPr>
          <w:rFonts w:ascii="宋体" w:eastAsia="宋体" w:hAnsi="宋体" w:cs="宋体" w:hint="eastAsia"/>
          <w:color w:val="000000" w:themeColor="text1"/>
          <w:spacing w:val="-53"/>
        </w:rPr>
        <w:t>》</w:t>
      </w:r>
      <w:r w:rsidRPr="00B47CAA">
        <w:rPr>
          <w:rFonts w:ascii="宋体" w:eastAsia="宋体" w:hAnsi="宋体" w:cs="宋体" w:hint="eastAsia"/>
          <w:color w:val="000000" w:themeColor="text1"/>
        </w:rPr>
        <w:t>（</w:t>
      </w:r>
      <w:r w:rsidRPr="00B47CAA">
        <w:rPr>
          <w:rFonts w:cs="Times New Roman"/>
          <w:color w:val="000000" w:themeColor="text1"/>
        </w:rPr>
        <w:t>GB18</w:t>
      </w:r>
      <w:r w:rsidRPr="00B47CAA">
        <w:rPr>
          <w:rFonts w:cs="Times New Roman"/>
          <w:color w:val="000000" w:themeColor="text1"/>
          <w:spacing w:val="1"/>
        </w:rPr>
        <w:t>5</w:t>
      </w:r>
      <w:r w:rsidRPr="00B47CAA">
        <w:rPr>
          <w:rFonts w:cs="Times New Roman"/>
          <w:color w:val="000000" w:themeColor="text1"/>
        </w:rPr>
        <w:t>97-2001</w:t>
      </w:r>
      <w:r w:rsidRPr="00B47CAA">
        <w:rPr>
          <w:rFonts w:ascii="宋体" w:eastAsia="宋体" w:hAnsi="宋体" w:cs="宋体" w:hint="eastAsia"/>
          <w:color w:val="000000" w:themeColor="text1"/>
          <w:spacing w:val="-27"/>
        </w:rPr>
        <w:t>）</w:t>
      </w:r>
      <w:r w:rsidRPr="00B47CAA">
        <w:rPr>
          <w:rFonts w:ascii="宋体" w:eastAsia="宋体" w:hAnsi="宋体" w:cs="宋体" w:hint="eastAsia"/>
          <w:color w:val="000000" w:themeColor="text1"/>
        </w:rPr>
        <w:t>及其</w:t>
      </w:r>
      <w:r w:rsidRPr="00B47CAA">
        <w:rPr>
          <w:rFonts w:cs="Times New Roman"/>
          <w:color w:val="000000" w:themeColor="text1"/>
        </w:rPr>
        <w:t xml:space="preserve">2013 </w:t>
      </w:r>
      <w:r w:rsidRPr="00B47CAA">
        <w:rPr>
          <w:rFonts w:ascii="宋体" w:eastAsia="宋体" w:hAnsi="宋体" w:cs="宋体" w:hint="eastAsia"/>
          <w:color w:val="000000" w:themeColor="text1"/>
        </w:rPr>
        <w:t>年修改单的要求。具体符合性分析见表</w:t>
      </w:r>
      <w:r w:rsidRPr="00B47CAA">
        <w:rPr>
          <w:color w:val="000000" w:themeColor="text1"/>
        </w:rPr>
        <w:t>1.</w:t>
      </w:r>
      <w:r w:rsidRPr="00B47CAA">
        <w:rPr>
          <w:rFonts w:eastAsiaTheme="minorEastAsia" w:hint="eastAsia"/>
          <w:color w:val="000000" w:themeColor="text1"/>
        </w:rPr>
        <w:t>2</w:t>
      </w:r>
      <w:r w:rsidRPr="00B47CAA">
        <w:rPr>
          <w:color w:val="000000" w:themeColor="text1"/>
        </w:rPr>
        <w:t>-</w:t>
      </w:r>
      <w:r w:rsidRPr="00B47CAA">
        <w:rPr>
          <w:rFonts w:eastAsiaTheme="minorEastAsia" w:hint="eastAsia"/>
          <w:color w:val="000000" w:themeColor="text1"/>
        </w:rPr>
        <w:t>4</w:t>
      </w:r>
      <w:r w:rsidRPr="00B47CAA">
        <w:rPr>
          <w:rFonts w:ascii="宋体" w:eastAsia="宋体" w:hAnsi="宋体" w:cs="宋体" w:hint="eastAsia"/>
          <w:color w:val="000000" w:themeColor="text1"/>
        </w:rPr>
        <w:t>。</w:t>
      </w:r>
    </w:p>
    <w:p w:rsidR="00FF4AE0" w:rsidRPr="00B47CAA" w:rsidRDefault="00FF4AE0" w:rsidP="00FF4AE0">
      <w:pPr>
        <w:pStyle w:val="6"/>
        <w:rPr>
          <w:rFonts w:eastAsia="宋体"/>
          <w:color w:val="000000" w:themeColor="text1"/>
        </w:rPr>
      </w:pPr>
      <w:r w:rsidRPr="00B47CAA">
        <w:rPr>
          <w:rFonts w:eastAsia="宋体" w:hint="eastAsia"/>
          <w:color w:val="000000" w:themeColor="text1"/>
        </w:rPr>
        <w:t>本项目选址与危险废物贮存污染控制标准的相符性分析</w:t>
      </w:r>
    </w:p>
    <w:tbl>
      <w:tblPr>
        <w:tblStyle w:val="TableNormal"/>
        <w:tblW w:w="9086"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001"/>
        <w:gridCol w:w="4961"/>
        <w:gridCol w:w="2231"/>
        <w:gridCol w:w="893"/>
      </w:tblGrid>
      <w:tr w:rsidR="00B47CAA" w:rsidRPr="00B47CAA" w:rsidTr="00FF4AE0">
        <w:trPr>
          <w:trHeight w:val="284"/>
          <w:jc w:val="center"/>
        </w:trPr>
        <w:tc>
          <w:tcPr>
            <w:tcW w:w="1001" w:type="dxa"/>
            <w:vAlign w:val="center"/>
          </w:tcPr>
          <w:p w:rsidR="00FF4AE0" w:rsidRPr="00B47CAA" w:rsidRDefault="00FF4AE0" w:rsidP="00FF4AE0">
            <w:pPr>
              <w:spacing w:line="240" w:lineRule="auto"/>
              <w:ind w:firstLineChars="0" w:firstLine="0"/>
              <w:jc w:val="center"/>
              <w:rPr>
                <w:rFonts w:eastAsia="宋体" w:cs="Times New Roman"/>
                <w:b/>
                <w:color w:val="000000" w:themeColor="text1"/>
                <w:kern w:val="2"/>
                <w:sz w:val="21"/>
                <w:szCs w:val="21"/>
                <w:lang w:eastAsia="zh-CN"/>
              </w:rPr>
            </w:pPr>
            <w:r w:rsidRPr="00B47CAA">
              <w:rPr>
                <w:rFonts w:eastAsia="宋体" w:cs="Times New Roman"/>
                <w:b/>
                <w:color w:val="000000" w:themeColor="text1"/>
                <w:kern w:val="2"/>
                <w:sz w:val="21"/>
                <w:szCs w:val="21"/>
                <w:lang w:eastAsia="zh-CN"/>
              </w:rPr>
              <w:t>标准</w:t>
            </w:r>
            <w:r w:rsidRPr="00B47CAA">
              <w:rPr>
                <w:rFonts w:eastAsia="宋体" w:cs="Times New Roman"/>
                <w:b/>
                <w:color w:val="000000" w:themeColor="text1"/>
                <w:kern w:val="2"/>
                <w:sz w:val="21"/>
                <w:szCs w:val="21"/>
                <w:lang w:eastAsia="zh-CN"/>
              </w:rPr>
              <w:t>/</w:t>
            </w:r>
            <w:r w:rsidRPr="00B47CAA">
              <w:rPr>
                <w:rFonts w:eastAsia="宋体" w:cs="Times New Roman"/>
                <w:b/>
                <w:color w:val="000000" w:themeColor="text1"/>
                <w:kern w:val="2"/>
                <w:sz w:val="21"/>
                <w:szCs w:val="21"/>
                <w:lang w:eastAsia="zh-CN"/>
              </w:rPr>
              <w:t>规范</w:t>
            </w:r>
          </w:p>
        </w:tc>
        <w:tc>
          <w:tcPr>
            <w:tcW w:w="4961" w:type="dxa"/>
            <w:vAlign w:val="center"/>
          </w:tcPr>
          <w:p w:rsidR="00FF4AE0" w:rsidRPr="00B47CAA" w:rsidRDefault="00FF4AE0" w:rsidP="00FF4AE0">
            <w:pPr>
              <w:spacing w:line="240" w:lineRule="auto"/>
              <w:ind w:firstLineChars="0" w:firstLine="0"/>
              <w:jc w:val="center"/>
              <w:rPr>
                <w:rFonts w:eastAsia="宋体" w:cs="Times New Roman"/>
                <w:b/>
                <w:color w:val="000000" w:themeColor="text1"/>
                <w:kern w:val="2"/>
                <w:sz w:val="21"/>
                <w:szCs w:val="21"/>
                <w:lang w:eastAsia="zh-CN"/>
              </w:rPr>
            </w:pPr>
            <w:r w:rsidRPr="00B47CAA">
              <w:rPr>
                <w:rFonts w:eastAsia="宋体" w:cs="Times New Roman"/>
                <w:b/>
                <w:color w:val="000000" w:themeColor="text1"/>
                <w:kern w:val="2"/>
                <w:sz w:val="21"/>
                <w:szCs w:val="21"/>
                <w:lang w:eastAsia="zh-CN"/>
              </w:rPr>
              <w:t>相关要求</w:t>
            </w:r>
          </w:p>
        </w:tc>
        <w:tc>
          <w:tcPr>
            <w:tcW w:w="2231" w:type="dxa"/>
            <w:vAlign w:val="center"/>
          </w:tcPr>
          <w:p w:rsidR="00FF4AE0" w:rsidRPr="00B47CAA" w:rsidRDefault="00FF4AE0" w:rsidP="00FF4AE0">
            <w:pPr>
              <w:spacing w:line="240" w:lineRule="auto"/>
              <w:ind w:firstLineChars="0" w:firstLine="0"/>
              <w:jc w:val="center"/>
              <w:rPr>
                <w:rFonts w:eastAsia="宋体" w:cs="Times New Roman"/>
                <w:b/>
                <w:color w:val="000000" w:themeColor="text1"/>
                <w:kern w:val="2"/>
                <w:sz w:val="21"/>
                <w:szCs w:val="21"/>
                <w:lang w:eastAsia="zh-CN"/>
              </w:rPr>
            </w:pPr>
            <w:r w:rsidRPr="00B47CAA">
              <w:rPr>
                <w:rFonts w:eastAsia="宋体" w:cs="Times New Roman"/>
                <w:b/>
                <w:color w:val="000000" w:themeColor="text1"/>
                <w:kern w:val="2"/>
                <w:sz w:val="21"/>
                <w:szCs w:val="21"/>
                <w:lang w:eastAsia="zh-CN"/>
              </w:rPr>
              <w:t>本项目情况</w:t>
            </w:r>
          </w:p>
        </w:tc>
        <w:tc>
          <w:tcPr>
            <w:tcW w:w="893" w:type="dxa"/>
            <w:vAlign w:val="center"/>
          </w:tcPr>
          <w:p w:rsidR="00FF4AE0" w:rsidRPr="00B47CAA" w:rsidRDefault="00FF4AE0" w:rsidP="00FF4AE0">
            <w:pPr>
              <w:spacing w:line="240" w:lineRule="auto"/>
              <w:ind w:firstLineChars="0" w:firstLine="0"/>
              <w:jc w:val="center"/>
              <w:rPr>
                <w:rFonts w:eastAsia="宋体" w:cs="Times New Roman"/>
                <w:b/>
                <w:color w:val="000000" w:themeColor="text1"/>
                <w:kern w:val="2"/>
                <w:sz w:val="21"/>
                <w:szCs w:val="21"/>
                <w:lang w:eastAsia="zh-CN"/>
              </w:rPr>
            </w:pPr>
            <w:r w:rsidRPr="00B47CAA">
              <w:rPr>
                <w:rFonts w:eastAsia="宋体" w:cs="Times New Roman"/>
                <w:b/>
                <w:color w:val="000000" w:themeColor="text1"/>
                <w:kern w:val="2"/>
                <w:sz w:val="21"/>
                <w:szCs w:val="21"/>
                <w:lang w:eastAsia="zh-CN"/>
              </w:rPr>
              <w:t>相符性</w:t>
            </w:r>
          </w:p>
          <w:p w:rsidR="00FF4AE0" w:rsidRPr="00B47CAA" w:rsidRDefault="00FF4AE0" w:rsidP="00FF4AE0">
            <w:pPr>
              <w:spacing w:line="240" w:lineRule="auto"/>
              <w:ind w:firstLineChars="0" w:firstLine="0"/>
              <w:jc w:val="center"/>
              <w:rPr>
                <w:rFonts w:eastAsia="宋体" w:cs="Times New Roman"/>
                <w:b/>
                <w:color w:val="000000" w:themeColor="text1"/>
                <w:kern w:val="2"/>
                <w:sz w:val="21"/>
                <w:szCs w:val="21"/>
                <w:lang w:eastAsia="zh-CN"/>
              </w:rPr>
            </w:pPr>
            <w:r w:rsidRPr="00B47CAA">
              <w:rPr>
                <w:rFonts w:eastAsia="宋体" w:cs="Times New Roman"/>
                <w:b/>
                <w:color w:val="000000" w:themeColor="text1"/>
                <w:kern w:val="2"/>
                <w:sz w:val="21"/>
                <w:szCs w:val="21"/>
                <w:lang w:eastAsia="zh-CN"/>
              </w:rPr>
              <w:t>分析</w:t>
            </w:r>
          </w:p>
        </w:tc>
      </w:tr>
      <w:tr w:rsidR="00B47CAA" w:rsidRPr="00B47CAA" w:rsidTr="00FF4AE0">
        <w:trPr>
          <w:trHeight w:val="284"/>
          <w:jc w:val="center"/>
        </w:trPr>
        <w:tc>
          <w:tcPr>
            <w:tcW w:w="1001" w:type="dxa"/>
            <w:vMerge w:val="restart"/>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《危险废</w:t>
            </w:r>
          </w:p>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物贮存污</w:t>
            </w:r>
          </w:p>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染控制标</w:t>
            </w:r>
          </w:p>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准》（</w:t>
            </w:r>
            <w:r w:rsidRPr="00B47CAA">
              <w:rPr>
                <w:rFonts w:eastAsia="宋体" w:cs="Times New Roman"/>
                <w:color w:val="000000" w:themeColor="text1"/>
                <w:kern w:val="2"/>
                <w:sz w:val="21"/>
                <w:szCs w:val="21"/>
                <w:lang w:eastAsia="zh-CN"/>
              </w:rPr>
              <w:t>GB1859</w:t>
            </w:r>
          </w:p>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7-2001</w:t>
            </w:r>
            <w:r w:rsidRPr="00B47CAA">
              <w:rPr>
                <w:rFonts w:eastAsia="宋体" w:cs="Times New Roman"/>
                <w:color w:val="000000" w:themeColor="text1"/>
                <w:kern w:val="2"/>
                <w:sz w:val="21"/>
                <w:szCs w:val="21"/>
                <w:lang w:eastAsia="zh-CN"/>
              </w:rPr>
              <w:t>）及</w:t>
            </w:r>
          </w:p>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其</w:t>
            </w:r>
            <w:r w:rsidRPr="00B47CAA">
              <w:rPr>
                <w:rFonts w:eastAsia="宋体" w:cs="Times New Roman"/>
                <w:color w:val="000000" w:themeColor="text1"/>
                <w:kern w:val="2"/>
                <w:sz w:val="21"/>
                <w:szCs w:val="21"/>
                <w:lang w:eastAsia="zh-CN"/>
              </w:rPr>
              <w:t>2013</w:t>
            </w:r>
            <w:r w:rsidRPr="00B47CAA">
              <w:rPr>
                <w:rFonts w:eastAsia="宋体" w:cs="Times New Roman"/>
                <w:color w:val="000000" w:themeColor="text1"/>
                <w:kern w:val="2"/>
                <w:sz w:val="21"/>
                <w:szCs w:val="21"/>
                <w:lang w:eastAsia="zh-CN"/>
              </w:rPr>
              <w:t>年</w:t>
            </w:r>
          </w:p>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修改单</w:t>
            </w:r>
          </w:p>
        </w:tc>
        <w:tc>
          <w:tcPr>
            <w:tcW w:w="496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地质结构稳定，地震烈度不超过</w:t>
            </w:r>
            <w:r w:rsidRPr="00B47CAA">
              <w:rPr>
                <w:rFonts w:eastAsia="宋体" w:cs="Times New Roman"/>
                <w:color w:val="000000" w:themeColor="text1"/>
                <w:kern w:val="2"/>
                <w:sz w:val="21"/>
                <w:szCs w:val="21"/>
                <w:lang w:eastAsia="zh-CN"/>
              </w:rPr>
              <w:t>7</w:t>
            </w:r>
            <w:r w:rsidRPr="00B47CAA">
              <w:rPr>
                <w:rFonts w:eastAsia="宋体" w:cs="Times New Roman"/>
                <w:color w:val="000000" w:themeColor="text1"/>
                <w:kern w:val="2"/>
                <w:sz w:val="21"/>
                <w:szCs w:val="21"/>
                <w:lang w:eastAsia="zh-CN"/>
              </w:rPr>
              <w:t>度的区</w:t>
            </w:r>
          </w:p>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域内。</w:t>
            </w:r>
          </w:p>
        </w:tc>
        <w:tc>
          <w:tcPr>
            <w:tcW w:w="223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本工程所在区域地震基本烈度</w:t>
            </w:r>
            <w:r w:rsidRPr="00B47CAA">
              <w:rPr>
                <w:rFonts w:eastAsia="宋体" w:cs="Times New Roman" w:hint="eastAsia"/>
                <w:color w:val="000000" w:themeColor="text1"/>
                <w:kern w:val="2"/>
                <w:sz w:val="21"/>
                <w:szCs w:val="21"/>
                <w:lang w:eastAsia="zh-CN"/>
              </w:rPr>
              <w:t>属于</w:t>
            </w:r>
            <w:r w:rsidRPr="00B47CAA">
              <w:rPr>
                <w:rFonts w:eastAsia="宋体" w:cs="Times New Roman" w:hint="eastAsia"/>
                <w:color w:val="000000" w:themeColor="text1"/>
                <w:kern w:val="2"/>
                <w:sz w:val="21"/>
                <w:szCs w:val="21"/>
                <w:lang w:eastAsia="zh-CN"/>
              </w:rPr>
              <w:t>7</w:t>
            </w:r>
            <w:r w:rsidRPr="00B47CAA">
              <w:rPr>
                <w:rFonts w:eastAsia="宋体" w:cs="Times New Roman"/>
                <w:color w:val="000000" w:themeColor="text1"/>
                <w:kern w:val="2"/>
                <w:sz w:val="21"/>
                <w:szCs w:val="21"/>
                <w:lang w:eastAsia="zh-CN"/>
              </w:rPr>
              <w:t>度。</w:t>
            </w:r>
          </w:p>
        </w:tc>
        <w:tc>
          <w:tcPr>
            <w:tcW w:w="893"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符合</w:t>
            </w:r>
          </w:p>
        </w:tc>
      </w:tr>
      <w:tr w:rsidR="00B47CAA" w:rsidRPr="00B47CAA" w:rsidTr="00FF4AE0">
        <w:trPr>
          <w:trHeight w:val="284"/>
          <w:jc w:val="center"/>
        </w:trPr>
        <w:tc>
          <w:tcPr>
            <w:tcW w:w="1001"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496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hint="eastAsia"/>
                <w:color w:val="000000" w:themeColor="text1"/>
                <w:kern w:val="2"/>
                <w:sz w:val="21"/>
                <w:szCs w:val="21"/>
                <w:lang w:eastAsia="zh-CN"/>
              </w:rPr>
              <w:t>设施底部必须高于地下水最高水位。</w:t>
            </w:r>
          </w:p>
        </w:tc>
        <w:tc>
          <w:tcPr>
            <w:tcW w:w="223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hint="eastAsia"/>
                <w:color w:val="000000" w:themeColor="text1"/>
                <w:kern w:val="2"/>
                <w:sz w:val="21"/>
                <w:szCs w:val="21"/>
                <w:lang w:eastAsia="zh-CN"/>
              </w:rPr>
              <w:t>危废库及原料预处理车间和陶粒生产线等设施底部均高于地下水最高水位</w:t>
            </w:r>
          </w:p>
        </w:tc>
        <w:tc>
          <w:tcPr>
            <w:tcW w:w="893"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hint="eastAsia"/>
                <w:color w:val="000000" w:themeColor="text1"/>
                <w:kern w:val="2"/>
                <w:sz w:val="21"/>
                <w:szCs w:val="21"/>
                <w:lang w:eastAsia="zh-CN"/>
              </w:rPr>
              <w:t>符合</w:t>
            </w:r>
          </w:p>
        </w:tc>
      </w:tr>
      <w:tr w:rsidR="00B47CAA" w:rsidRPr="00B47CAA" w:rsidTr="00FF4AE0">
        <w:trPr>
          <w:trHeight w:val="284"/>
          <w:jc w:val="center"/>
        </w:trPr>
        <w:tc>
          <w:tcPr>
            <w:tcW w:w="1001"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496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hint="eastAsia"/>
                <w:color w:val="000000" w:themeColor="text1"/>
                <w:kern w:val="2"/>
                <w:sz w:val="21"/>
                <w:szCs w:val="21"/>
                <w:lang w:eastAsia="zh-CN"/>
              </w:rPr>
              <w:t>场界应位于地表水域</w:t>
            </w:r>
            <w:r w:rsidRPr="00B47CAA">
              <w:rPr>
                <w:rFonts w:eastAsia="宋体" w:cs="Times New Roman" w:hint="eastAsia"/>
                <w:color w:val="000000" w:themeColor="text1"/>
                <w:kern w:val="2"/>
                <w:sz w:val="21"/>
                <w:szCs w:val="21"/>
                <w:lang w:eastAsia="zh-CN"/>
              </w:rPr>
              <w:t>150</w:t>
            </w:r>
            <w:r w:rsidRPr="00B47CAA">
              <w:rPr>
                <w:rFonts w:eastAsia="宋体" w:cs="Times New Roman" w:hint="eastAsia"/>
                <w:color w:val="000000" w:themeColor="text1"/>
                <w:kern w:val="2"/>
                <w:sz w:val="21"/>
                <w:szCs w:val="21"/>
                <w:lang w:eastAsia="zh-CN"/>
              </w:rPr>
              <w:t>米以外</w:t>
            </w:r>
          </w:p>
        </w:tc>
        <w:tc>
          <w:tcPr>
            <w:tcW w:w="223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hint="eastAsia"/>
                <w:color w:val="000000" w:themeColor="text1"/>
                <w:kern w:val="2"/>
                <w:sz w:val="21"/>
                <w:szCs w:val="21"/>
                <w:lang w:eastAsia="zh-CN"/>
              </w:rPr>
              <w:t>危废库及原料预处理车间离最近东侧小溪沟约</w:t>
            </w:r>
            <w:r w:rsidRPr="00B47CAA">
              <w:rPr>
                <w:rFonts w:eastAsia="宋体" w:cs="Times New Roman" w:hint="eastAsia"/>
                <w:color w:val="000000" w:themeColor="text1"/>
                <w:kern w:val="2"/>
                <w:sz w:val="21"/>
                <w:szCs w:val="21"/>
                <w:lang w:eastAsia="zh-CN"/>
              </w:rPr>
              <w:t>430m</w:t>
            </w:r>
          </w:p>
        </w:tc>
        <w:tc>
          <w:tcPr>
            <w:tcW w:w="893"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hint="eastAsia"/>
                <w:color w:val="000000" w:themeColor="text1"/>
                <w:kern w:val="2"/>
                <w:sz w:val="21"/>
                <w:szCs w:val="21"/>
                <w:lang w:eastAsia="zh-CN"/>
              </w:rPr>
              <w:t>符合</w:t>
            </w:r>
          </w:p>
        </w:tc>
      </w:tr>
      <w:tr w:rsidR="00B47CAA" w:rsidRPr="00B47CAA" w:rsidTr="00FF4AE0">
        <w:trPr>
          <w:trHeight w:val="1181"/>
          <w:jc w:val="center"/>
        </w:trPr>
        <w:tc>
          <w:tcPr>
            <w:tcW w:w="1001"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496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应依据环境影响评价结论确定危险废物集中贮存设施的位置及其与周围人群的距离，并经具有审批权的环境保护行政主管部门批准，并可作为规划控制的依据。</w:t>
            </w:r>
          </w:p>
        </w:tc>
        <w:tc>
          <w:tcPr>
            <w:tcW w:w="2231" w:type="dxa"/>
            <w:vMerge w:val="restart"/>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根据本环评预测结果、</w:t>
            </w:r>
            <w:r w:rsidRPr="00B47CAA">
              <w:rPr>
                <w:rFonts w:eastAsia="宋体" w:cs="Times New Roman" w:hint="eastAsia"/>
                <w:color w:val="000000" w:themeColor="text1"/>
                <w:kern w:val="2"/>
                <w:sz w:val="21"/>
                <w:szCs w:val="21"/>
                <w:lang w:eastAsia="zh-CN"/>
              </w:rPr>
              <w:t>本项目不需设置大气环境防护距离</w:t>
            </w:r>
            <w:r w:rsidRPr="00B47CAA">
              <w:rPr>
                <w:rFonts w:eastAsia="宋体" w:cs="Times New Roman"/>
                <w:color w:val="000000" w:themeColor="text1"/>
                <w:kern w:val="2"/>
                <w:sz w:val="21"/>
                <w:szCs w:val="21"/>
                <w:lang w:eastAsia="zh-CN"/>
              </w:rPr>
              <w:t>。</w:t>
            </w:r>
          </w:p>
        </w:tc>
        <w:tc>
          <w:tcPr>
            <w:tcW w:w="893" w:type="dxa"/>
            <w:vMerge w:val="restart"/>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符合</w:t>
            </w:r>
          </w:p>
        </w:tc>
      </w:tr>
      <w:tr w:rsidR="00B47CAA" w:rsidRPr="00B47CAA" w:rsidTr="00FF4AE0">
        <w:trPr>
          <w:trHeight w:val="284"/>
          <w:jc w:val="center"/>
        </w:trPr>
        <w:tc>
          <w:tcPr>
            <w:tcW w:w="1001" w:type="dxa"/>
            <w:vMerge/>
            <w:tcBorders>
              <w:bottom w:val="single" w:sz="6" w:space="0" w:color="000000"/>
            </w:tcBorders>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4961" w:type="dxa"/>
            <w:tcBorders>
              <w:bottom w:val="single" w:sz="6" w:space="0" w:color="000000"/>
            </w:tcBorders>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在对危险废物集中贮存设施场址进行环境影响评价时，</w:t>
            </w:r>
            <w:r w:rsidRPr="00B47CAA">
              <w:rPr>
                <w:rFonts w:eastAsia="宋体" w:cs="Times New Roman"/>
                <w:color w:val="000000" w:themeColor="text1"/>
                <w:kern w:val="2"/>
                <w:sz w:val="21"/>
                <w:szCs w:val="21"/>
                <w:lang w:eastAsia="zh-CN"/>
              </w:rPr>
              <w:lastRenderedPageBreak/>
              <w:t>应重点考虑危险废物集中贮存设施可能产生的有害物质泄漏、大气污染物（含恶臭物质）的产生与扩散以及可能的事故风险等因素，根据其所在地区的环境功能区类别，综合评价</w:t>
            </w:r>
          </w:p>
        </w:tc>
        <w:tc>
          <w:tcPr>
            <w:tcW w:w="2231" w:type="dxa"/>
            <w:vMerge/>
            <w:tcBorders>
              <w:bottom w:val="single" w:sz="6" w:space="0" w:color="000000"/>
            </w:tcBorders>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893" w:type="dxa"/>
            <w:vMerge/>
            <w:tcBorders>
              <w:bottom w:val="single" w:sz="6" w:space="0" w:color="000000"/>
            </w:tcBorders>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r>
      <w:tr w:rsidR="00B47CAA" w:rsidRPr="00B47CAA" w:rsidTr="00FF4AE0">
        <w:trPr>
          <w:trHeight w:val="1181"/>
          <w:jc w:val="center"/>
        </w:trPr>
        <w:tc>
          <w:tcPr>
            <w:tcW w:w="1001"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4961" w:type="dxa"/>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r w:rsidRPr="00B47CAA">
              <w:rPr>
                <w:rFonts w:eastAsia="宋体" w:cs="Times New Roman"/>
                <w:color w:val="000000" w:themeColor="text1"/>
                <w:kern w:val="2"/>
                <w:sz w:val="21"/>
                <w:szCs w:val="21"/>
                <w:lang w:eastAsia="zh-CN"/>
              </w:rPr>
              <w:t>其对周围环境、居住人群的身体健康、废物集中贮存设施与常住居民居住场所、农用地、地表水体以及其他敏感对象之间合理的位置关系。</w:t>
            </w:r>
          </w:p>
        </w:tc>
        <w:tc>
          <w:tcPr>
            <w:tcW w:w="2231"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893"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r>
      <w:tr w:rsidR="00B47CAA" w:rsidRPr="00B47CAA" w:rsidTr="00FF4AE0">
        <w:trPr>
          <w:trHeight w:val="1664"/>
          <w:jc w:val="center"/>
        </w:trPr>
        <w:tc>
          <w:tcPr>
            <w:tcW w:w="1001"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lang w:eastAsia="zh-CN"/>
              </w:rPr>
            </w:pPr>
          </w:p>
        </w:tc>
        <w:tc>
          <w:tcPr>
            <w:tcW w:w="4961" w:type="dxa"/>
            <w:vAlign w:val="center"/>
          </w:tcPr>
          <w:p w:rsidR="00FF4AE0" w:rsidRPr="00B47CAA" w:rsidRDefault="00FF4AE0" w:rsidP="00FF4AE0">
            <w:pPr>
              <w:pStyle w:val="TableParagraph"/>
              <w:adjustRightInd/>
              <w:jc w:val="center"/>
              <w:rPr>
                <w:rFonts w:eastAsia="宋体"/>
                <w:color w:val="000000" w:themeColor="text1"/>
                <w:kern w:val="2"/>
                <w:sz w:val="21"/>
                <w:szCs w:val="21"/>
                <w:lang w:eastAsia="zh-CN"/>
              </w:rPr>
            </w:pPr>
            <w:r w:rsidRPr="00B47CAA">
              <w:rPr>
                <w:rFonts w:eastAsia="宋体"/>
                <w:color w:val="000000" w:themeColor="text1"/>
                <w:kern w:val="2"/>
                <w:sz w:val="21"/>
                <w:szCs w:val="21"/>
                <w:lang w:eastAsia="zh-CN"/>
              </w:rPr>
              <w:t>应避免建在溶洞区或易遭受严重自然灾害如洪水、滑坡，泥石流、潮汐等影响的地区。</w:t>
            </w:r>
          </w:p>
        </w:tc>
        <w:tc>
          <w:tcPr>
            <w:tcW w:w="2231" w:type="dxa"/>
            <w:vAlign w:val="center"/>
          </w:tcPr>
          <w:p w:rsidR="00FF4AE0" w:rsidRPr="00B47CAA" w:rsidRDefault="00FF4AE0" w:rsidP="00FF4AE0">
            <w:pPr>
              <w:pStyle w:val="TableParagraph"/>
              <w:adjustRightInd/>
              <w:jc w:val="center"/>
              <w:rPr>
                <w:rFonts w:eastAsia="宋体"/>
                <w:color w:val="000000" w:themeColor="text1"/>
                <w:kern w:val="2"/>
                <w:sz w:val="21"/>
                <w:szCs w:val="21"/>
                <w:lang w:eastAsia="zh-CN"/>
              </w:rPr>
            </w:pPr>
            <w:r w:rsidRPr="00B47CAA">
              <w:rPr>
                <w:rFonts w:eastAsia="宋体"/>
                <w:color w:val="000000" w:themeColor="text1"/>
                <w:kern w:val="2"/>
                <w:sz w:val="21"/>
                <w:szCs w:val="21"/>
                <w:lang w:eastAsia="zh-CN"/>
              </w:rPr>
              <w:t>项目所在区域不属于溶洞区或易遭受严重自然灾害如洪水、滑坡，泥石流、潮汐等影响的地区。</w:t>
            </w:r>
          </w:p>
        </w:tc>
        <w:tc>
          <w:tcPr>
            <w:tcW w:w="893" w:type="dxa"/>
            <w:vAlign w:val="center"/>
          </w:tcPr>
          <w:p w:rsidR="00FF4AE0" w:rsidRPr="00B47CAA" w:rsidRDefault="00FF4AE0" w:rsidP="00FF4AE0">
            <w:pPr>
              <w:pStyle w:val="TableParagraph"/>
              <w:adjustRightInd/>
              <w:jc w:val="center"/>
              <w:rPr>
                <w:rFonts w:eastAsia="宋体"/>
                <w:color w:val="000000" w:themeColor="text1"/>
                <w:kern w:val="2"/>
                <w:sz w:val="21"/>
                <w:szCs w:val="21"/>
                <w:lang w:eastAsia="zh-CN"/>
              </w:rPr>
            </w:pPr>
          </w:p>
          <w:p w:rsidR="00FF4AE0" w:rsidRPr="00B47CAA" w:rsidRDefault="00FF4AE0" w:rsidP="00FF4AE0">
            <w:pPr>
              <w:pStyle w:val="TableParagraph"/>
              <w:adjustRightInd/>
              <w:jc w:val="center"/>
              <w:rPr>
                <w:rFonts w:eastAsia="宋体"/>
                <w:color w:val="000000" w:themeColor="text1"/>
                <w:kern w:val="2"/>
                <w:sz w:val="21"/>
                <w:szCs w:val="21"/>
              </w:rPr>
            </w:pPr>
            <w:r w:rsidRPr="00B47CAA">
              <w:rPr>
                <w:rFonts w:eastAsia="宋体"/>
                <w:color w:val="000000" w:themeColor="text1"/>
                <w:kern w:val="2"/>
                <w:sz w:val="21"/>
                <w:szCs w:val="21"/>
              </w:rPr>
              <w:t>符合</w:t>
            </w:r>
          </w:p>
        </w:tc>
      </w:tr>
      <w:tr w:rsidR="00B47CAA" w:rsidRPr="00B47CAA" w:rsidTr="00FF4AE0">
        <w:trPr>
          <w:trHeight w:val="284"/>
          <w:jc w:val="center"/>
        </w:trPr>
        <w:tc>
          <w:tcPr>
            <w:tcW w:w="1001" w:type="dxa"/>
            <w:vMerge/>
            <w:vAlign w:val="center"/>
          </w:tcPr>
          <w:p w:rsidR="00FF4AE0" w:rsidRPr="00B47CAA" w:rsidRDefault="00FF4AE0" w:rsidP="00FF4AE0">
            <w:pPr>
              <w:spacing w:line="240" w:lineRule="auto"/>
              <w:ind w:firstLineChars="0" w:firstLine="0"/>
              <w:jc w:val="center"/>
              <w:rPr>
                <w:rFonts w:eastAsia="宋体" w:cs="Times New Roman"/>
                <w:color w:val="000000" w:themeColor="text1"/>
                <w:kern w:val="2"/>
                <w:sz w:val="21"/>
                <w:szCs w:val="21"/>
              </w:rPr>
            </w:pPr>
          </w:p>
        </w:tc>
        <w:tc>
          <w:tcPr>
            <w:tcW w:w="4961" w:type="dxa"/>
            <w:vAlign w:val="center"/>
          </w:tcPr>
          <w:p w:rsidR="00FF4AE0" w:rsidRPr="00B47CAA" w:rsidRDefault="00FF4AE0" w:rsidP="00FF4AE0">
            <w:pPr>
              <w:pStyle w:val="TableParagraph"/>
              <w:adjustRightInd/>
              <w:jc w:val="center"/>
              <w:rPr>
                <w:rFonts w:eastAsia="宋体"/>
                <w:color w:val="000000" w:themeColor="text1"/>
                <w:kern w:val="2"/>
                <w:sz w:val="21"/>
                <w:szCs w:val="21"/>
                <w:lang w:eastAsia="zh-CN"/>
              </w:rPr>
            </w:pPr>
            <w:r w:rsidRPr="00B47CAA">
              <w:rPr>
                <w:rFonts w:eastAsia="宋体"/>
                <w:color w:val="000000" w:themeColor="text1"/>
                <w:kern w:val="2"/>
                <w:sz w:val="21"/>
                <w:szCs w:val="21"/>
                <w:lang w:eastAsia="zh-CN"/>
              </w:rPr>
              <w:t>应在易燃、易爆等危险品仓库、高压输电线路防护区域以外。</w:t>
            </w:r>
          </w:p>
        </w:tc>
        <w:tc>
          <w:tcPr>
            <w:tcW w:w="2231" w:type="dxa"/>
            <w:vAlign w:val="center"/>
          </w:tcPr>
          <w:p w:rsidR="00FF4AE0" w:rsidRPr="00B47CAA" w:rsidRDefault="00FF4AE0" w:rsidP="00FF4AE0">
            <w:pPr>
              <w:pStyle w:val="TableParagraph"/>
              <w:adjustRightInd/>
              <w:jc w:val="center"/>
              <w:rPr>
                <w:rFonts w:eastAsia="宋体"/>
                <w:color w:val="000000" w:themeColor="text1"/>
                <w:kern w:val="2"/>
                <w:sz w:val="21"/>
                <w:szCs w:val="21"/>
                <w:lang w:eastAsia="zh-CN"/>
              </w:rPr>
            </w:pPr>
            <w:r w:rsidRPr="00B47CAA">
              <w:rPr>
                <w:rFonts w:eastAsia="宋体"/>
                <w:color w:val="000000" w:themeColor="text1"/>
                <w:kern w:val="2"/>
                <w:sz w:val="21"/>
                <w:szCs w:val="21"/>
                <w:lang w:eastAsia="zh-CN"/>
              </w:rPr>
              <w:t>在易燃、易爆等危险品仓库、高压输电线路防护区域以外。</w:t>
            </w:r>
          </w:p>
        </w:tc>
        <w:tc>
          <w:tcPr>
            <w:tcW w:w="893" w:type="dxa"/>
            <w:vAlign w:val="center"/>
          </w:tcPr>
          <w:p w:rsidR="00FF4AE0" w:rsidRPr="00B47CAA" w:rsidRDefault="00FF4AE0" w:rsidP="00FF4AE0">
            <w:pPr>
              <w:pStyle w:val="TableParagraph"/>
              <w:adjustRightInd/>
              <w:jc w:val="center"/>
              <w:rPr>
                <w:rFonts w:eastAsia="宋体"/>
                <w:color w:val="000000" w:themeColor="text1"/>
                <w:kern w:val="2"/>
                <w:sz w:val="21"/>
                <w:szCs w:val="21"/>
              </w:rPr>
            </w:pPr>
            <w:r w:rsidRPr="00B47CAA">
              <w:rPr>
                <w:rFonts w:eastAsia="宋体"/>
                <w:color w:val="000000" w:themeColor="text1"/>
                <w:kern w:val="2"/>
                <w:sz w:val="21"/>
                <w:szCs w:val="21"/>
              </w:rPr>
              <w:t>符合</w:t>
            </w:r>
          </w:p>
        </w:tc>
      </w:tr>
    </w:tbl>
    <w:p w:rsidR="00162BF4" w:rsidRPr="00B47CAA" w:rsidRDefault="00BF5F39" w:rsidP="00BF5F39">
      <w:pPr>
        <w:pStyle w:val="3"/>
        <w:rPr>
          <w:rFonts w:eastAsia="宋体" w:cs="Times New Roman"/>
          <w:color w:val="000000" w:themeColor="text1"/>
        </w:rPr>
      </w:pPr>
      <w:r w:rsidRPr="00B47CAA">
        <w:rPr>
          <w:rFonts w:eastAsia="宋体" w:cs="Times New Roman"/>
          <w:color w:val="000000" w:themeColor="text1"/>
        </w:rPr>
        <w:t>评价标准</w:t>
      </w:r>
    </w:p>
    <w:p w:rsidR="00BF5F39" w:rsidRPr="00B47CAA" w:rsidRDefault="009B362B" w:rsidP="009B362B">
      <w:pPr>
        <w:pStyle w:val="4"/>
        <w:rPr>
          <w:rFonts w:eastAsia="宋体" w:cs="Times New Roman"/>
          <w:color w:val="000000" w:themeColor="text1"/>
        </w:rPr>
      </w:pPr>
      <w:r w:rsidRPr="00B47CAA">
        <w:rPr>
          <w:rFonts w:eastAsia="宋体" w:cs="Times New Roman"/>
          <w:color w:val="000000" w:themeColor="text1"/>
        </w:rPr>
        <w:t>环境质量标准</w:t>
      </w:r>
    </w:p>
    <w:p w:rsidR="00162BF4" w:rsidRPr="00B47CAA" w:rsidRDefault="009B362B"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）环境空气</w:t>
      </w:r>
    </w:p>
    <w:p w:rsidR="009B362B" w:rsidRPr="00B47CAA" w:rsidRDefault="008F4397" w:rsidP="00341F6D">
      <w:pPr>
        <w:ind w:firstLine="480"/>
        <w:rPr>
          <w:rFonts w:eastAsia="宋体" w:cs="Times New Roman"/>
          <w:color w:val="000000" w:themeColor="text1"/>
        </w:rPr>
      </w:pPr>
      <w:r w:rsidRPr="00B47CAA">
        <w:rPr>
          <w:rFonts w:eastAsia="宋体" w:cs="Times New Roman"/>
          <w:color w:val="000000" w:themeColor="text1"/>
        </w:rPr>
        <w:t>项目区域</w:t>
      </w:r>
      <w:r w:rsidRPr="00B47CAA">
        <w:rPr>
          <w:rFonts w:eastAsia="宋体" w:cs="Times New Roman"/>
          <w:color w:val="000000" w:themeColor="text1"/>
        </w:rPr>
        <w:t>PM</w:t>
      </w:r>
      <w:r w:rsidRPr="00B47CAA">
        <w:rPr>
          <w:rFonts w:eastAsia="宋体" w:cs="Times New Roman"/>
          <w:color w:val="000000" w:themeColor="text1"/>
          <w:vertAlign w:val="subscript"/>
        </w:rPr>
        <w:t>10</w:t>
      </w:r>
      <w:r w:rsidRPr="00B47CAA">
        <w:rPr>
          <w:rFonts w:eastAsia="宋体" w:cs="Times New Roman"/>
          <w:color w:val="000000" w:themeColor="text1"/>
        </w:rPr>
        <w:t>、</w:t>
      </w:r>
      <w:r w:rsidRPr="00B47CAA">
        <w:rPr>
          <w:rFonts w:eastAsia="宋体" w:cs="Times New Roman"/>
          <w:color w:val="000000" w:themeColor="text1"/>
        </w:rPr>
        <w:t>TSP</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t>、</w:t>
      </w:r>
      <w:r w:rsidRPr="00B47CAA">
        <w:rPr>
          <w:rFonts w:eastAsia="宋体" w:cs="Times New Roman"/>
          <w:color w:val="000000" w:themeColor="text1"/>
        </w:rPr>
        <w:t>O</w:t>
      </w:r>
      <w:r w:rsidRPr="00B47CAA">
        <w:rPr>
          <w:rFonts w:eastAsia="宋体" w:cs="Times New Roman"/>
          <w:color w:val="000000" w:themeColor="text1"/>
          <w:vertAlign w:val="subscript"/>
        </w:rPr>
        <w:t>3</w:t>
      </w:r>
      <w:r w:rsidR="00341F6D" w:rsidRPr="00B47CAA">
        <w:rPr>
          <w:rFonts w:eastAsia="宋体" w:cs="Times New Roman"/>
          <w:color w:val="000000" w:themeColor="text1"/>
        </w:rPr>
        <w:t>、</w:t>
      </w:r>
      <w:r w:rsidR="00341F6D" w:rsidRPr="00B47CAA">
        <w:rPr>
          <w:rFonts w:eastAsia="宋体" w:cs="Times New Roman"/>
          <w:color w:val="000000" w:themeColor="text1"/>
        </w:rPr>
        <w:t>Pb</w:t>
      </w:r>
      <w:r w:rsidR="009B362B" w:rsidRPr="00B47CAA">
        <w:rPr>
          <w:rFonts w:eastAsia="宋体" w:cs="Times New Roman"/>
          <w:color w:val="000000" w:themeColor="text1"/>
        </w:rPr>
        <w:t>执行《环境空气质量标准》（</w:t>
      </w:r>
      <w:r w:rsidR="009B362B" w:rsidRPr="00B47CAA">
        <w:rPr>
          <w:rFonts w:eastAsia="宋体" w:cs="Times New Roman"/>
          <w:color w:val="000000" w:themeColor="text1"/>
        </w:rPr>
        <w:t>GB3095-2012</w:t>
      </w:r>
      <w:r w:rsidR="009B362B" w:rsidRPr="00B47CAA">
        <w:rPr>
          <w:rFonts w:eastAsia="宋体" w:cs="Times New Roman"/>
          <w:color w:val="000000" w:themeColor="text1"/>
        </w:rPr>
        <w:t>）二级标准</w:t>
      </w:r>
      <w:r w:rsidR="00341F6D" w:rsidRPr="00B47CAA">
        <w:rPr>
          <w:rFonts w:eastAsia="宋体" w:cs="Times New Roman"/>
          <w:color w:val="000000" w:themeColor="text1"/>
        </w:rPr>
        <w:t>，</w:t>
      </w:r>
      <w:r w:rsidR="0007371E" w:rsidRPr="00B47CAA">
        <w:rPr>
          <w:rFonts w:eastAsia="宋体" w:cs="Times New Roman" w:hint="eastAsia"/>
          <w:color w:val="000000" w:themeColor="text1"/>
        </w:rPr>
        <w:t>氟化物</w:t>
      </w:r>
      <w:r w:rsidR="006639EE" w:rsidRPr="00B47CAA">
        <w:rPr>
          <w:rFonts w:eastAsia="宋体" w:cs="Times New Roman"/>
          <w:color w:val="000000" w:themeColor="text1"/>
        </w:rPr>
        <w:t>、</w:t>
      </w:r>
      <w:r w:rsidR="006639EE" w:rsidRPr="00B47CAA">
        <w:rPr>
          <w:rFonts w:eastAsia="宋体" w:cs="Times New Roman"/>
          <w:color w:val="000000" w:themeColor="text1"/>
        </w:rPr>
        <w:t>Cd</w:t>
      </w:r>
      <w:r w:rsidR="006639EE" w:rsidRPr="00B47CAA">
        <w:rPr>
          <w:rFonts w:eastAsia="宋体" w:cs="Times New Roman"/>
          <w:color w:val="000000" w:themeColor="text1"/>
        </w:rPr>
        <w:t>、</w:t>
      </w:r>
      <w:r w:rsidR="006639EE" w:rsidRPr="00B47CAA">
        <w:rPr>
          <w:rFonts w:eastAsia="宋体" w:cs="Times New Roman"/>
          <w:color w:val="000000" w:themeColor="text1"/>
        </w:rPr>
        <w:t>Hg</w:t>
      </w:r>
      <w:r w:rsidR="006639EE" w:rsidRPr="00B47CAA">
        <w:rPr>
          <w:rFonts w:eastAsia="宋体" w:cs="Times New Roman"/>
          <w:color w:val="000000" w:themeColor="text1"/>
        </w:rPr>
        <w:t>、</w:t>
      </w:r>
      <w:r w:rsidR="006639EE" w:rsidRPr="00B47CAA">
        <w:rPr>
          <w:rFonts w:eastAsia="宋体" w:cs="Times New Roman"/>
          <w:color w:val="000000" w:themeColor="text1"/>
        </w:rPr>
        <w:t>As</w:t>
      </w:r>
      <w:r w:rsidR="004C77C7" w:rsidRPr="00B47CAA">
        <w:rPr>
          <w:rFonts w:eastAsia="宋体" w:cs="Times New Roman" w:hint="eastAsia"/>
          <w:color w:val="000000" w:themeColor="text1"/>
        </w:rPr>
        <w:t>年均值</w:t>
      </w:r>
      <w:r w:rsidR="006639EE" w:rsidRPr="00B47CAA">
        <w:rPr>
          <w:rFonts w:eastAsia="宋体" w:cs="Times New Roman"/>
          <w:color w:val="000000" w:themeColor="text1"/>
        </w:rPr>
        <w:t>参考执行《环境空气质量标准》（</w:t>
      </w:r>
      <w:r w:rsidR="006639EE" w:rsidRPr="00B47CAA">
        <w:rPr>
          <w:rFonts w:eastAsia="宋体" w:cs="Times New Roman"/>
          <w:color w:val="000000" w:themeColor="text1"/>
        </w:rPr>
        <w:t>GB3095-2012</w:t>
      </w:r>
      <w:r w:rsidR="006639EE" w:rsidRPr="00B47CAA">
        <w:rPr>
          <w:rFonts w:eastAsia="宋体" w:cs="Times New Roman"/>
          <w:color w:val="000000" w:themeColor="text1"/>
        </w:rPr>
        <w:t>）表</w:t>
      </w:r>
      <w:r w:rsidR="006639EE" w:rsidRPr="00B47CAA">
        <w:rPr>
          <w:rFonts w:eastAsia="宋体" w:cs="Times New Roman"/>
          <w:color w:val="000000" w:themeColor="text1"/>
        </w:rPr>
        <w:t>A.1</w:t>
      </w:r>
      <w:r w:rsidR="006639EE" w:rsidRPr="00B47CAA">
        <w:rPr>
          <w:rFonts w:eastAsia="宋体" w:cs="Times New Roman"/>
          <w:color w:val="000000" w:themeColor="text1"/>
        </w:rPr>
        <w:t>中浓度限值</w:t>
      </w:r>
      <w:r w:rsidR="009B362B" w:rsidRPr="00B47CAA">
        <w:rPr>
          <w:rFonts w:eastAsia="宋体" w:cs="Times New Roman"/>
          <w:color w:val="000000" w:themeColor="text1"/>
        </w:rPr>
        <w:t>；</w:t>
      </w:r>
      <w:r w:rsidR="00AD799E" w:rsidRPr="00B47CAA">
        <w:rPr>
          <w:rFonts w:eastAsia="宋体" w:cs="Times New Roman"/>
          <w:color w:val="000000" w:themeColor="text1"/>
        </w:rPr>
        <w:t>HCl</w:t>
      </w:r>
      <w:r w:rsidR="00AD799E" w:rsidRPr="00B47CAA">
        <w:rPr>
          <w:rFonts w:eastAsia="宋体" w:cs="Times New Roman"/>
          <w:color w:val="000000" w:themeColor="text1"/>
        </w:rPr>
        <w:t>参照执行《环境影响评价技术导则大气环境》（</w:t>
      </w:r>
      <w:r w:rsidR="00AD799E" w:rsidRPr="00B47CAA">
        <w:rPr>
          <w:rFonts w:eastAsia="宋体" w:cs="Times New Roman"/>
          <w:color w:val="000000" w:themeColor="text1"/>
        </w:rPr>
        <w:t>HJ2.2-2018</w:t>
      </w:r>
      <w:r w:rsidR="00AD799E" w:rsidRPr="00B47CAA">
        <w:rPr>
          <w:rFonts w:eastAsia="宋体" w:cs="Times New Roman"/>
          <w:color w:val="000000" w:themeColor="text1"/>
        </w:rPr>
        <w:t>）附录</w:t>
      </w:r>
      <w:r w:rsidR="00AD799E" w:rsidRPr="00B47CAA">
        <w:rPr>
          <w:rFonts w:eastAsia="宋体" w:cs="Times New Roman"/>
          <w:color w:val="000000" w:themeColor="text1"/>
        </w:rPr>
        <w:t>D</w:t>
      </w:r>
      <w:r w:rsidR="00AD799E" w:rsidRPr="00B47CAA">
        <w:rPr>
          <w:rFonts w:eastAsia="宋体" w:cs="Times New Roman"/>
          <w:color w:val="000000" w:themeColor="text1"/>
        </w:rPr>
        <w:t>其它污染物空气质量浓度参考限值；</w:t>
      </w:r>
      <w:r w:rsidR="004C77C7" w:rsidRPr="00B47CAA">
        <w:rPr>
          <w:rFonts w:eastAsia="宋体" w:cs="Times New Roman" w:hint="eastAsia"/>
          <w:color w:val="000000" w:themeColor="text1"/>
        </w:rPr>
        <w:t>M</w:t>
      </w:r>
      <w:r w:rsidR="004C77C7" w:rsidRPr="00B47CAA">
        <w:rPr>
          <w:rFonts w:eastAsia="宋体" w:cs="Times New Roman"/>
          <w:color w:val="000000" w:themeColor="text1"/>
        </w:rPr>
        <w:t>n</w:t>
      </w:r>
      <w:r w:rsidR="00680ECC" w:rsidRPr="00B47CAA">
        <w:rPr>
          <w:rFonts w:eastAsia="宋体" w:cs="Times New Roman" w:hint="eastAsia"/>
          <w:color w:val="000000" w:themeColor="text1"/>
        </w:rPr>
        <w:t>（日均值）</w:t>
      </w:r>
      <w:r w:rsidR="004C77C7" w:rsidRPr="00B47CAA">
        <w:rPr>
          <w:rFonts w:eastAsia="宋体" w:cs="Times New Roman" w:hint="eastAsia"/>
          <w:color w:val="000000" w:themeColor="text1"/>
        </w:rPr>
        <w:t>、</w:t>
      </w:r>
      <w:r w:rsidR="004C77C7" w:rsidRPr="00B47CAA">
        <w:rPr>
          <w:rFonts w:eastAsia="宋体" w:cs="Times New Roman"/>
          <w:color w:val="000000" w:themeColor="text1"/>
        </w:rPr>
        <w:t>Cr</w:t>
      </w:r>
      <w:r w:rsidR="004C77C7" w:rsidRPr="00B47CAA">
        <w:rPr>
          <w:rFonts w:eastAsia="宋体" w:cs="Times New Roman"/>
          <w:color w:val="000000" w:themeColor="text1"/>
          <w:vertAlign w:val="superscript"/>
        </w:rPr>
        <w:t>6+</w:t>
      </w:r>
      <w:r w:rsidR="00680ECC" w:rsidRPr="00B47CAA">
        <w:rPr>
          <w:rFonts w:eastAsia="宋体" w:cs="Times New Roman" w:hint="eastAsia"/>
          <w:color w:val="000000" w:themeColor="text1"/>
          <w:szCs w:val="24"/>
        </w:rPr>
        <w:t>（一次</w:t>
      </w:r>
      <w:r w:rsidR="00680ECC" w:rsidRPr="00B47CAA">
        <w:rPr>
          <w:rFonts w:eastAsia="宋体" w:cs="Times New Roman"/>
          <w:color w:val="000000" w:themeColor="text1"/>
          <w:szCs w:val="24"/>
        </w:rPr>
        <w:t>值</w:t>
      </w:r>
      <w:r w:rsidR="00680ECC" w:rsidRPr="00B47CAA">
        <w:rPr>
          <w:rFonts w:eastAsia="宋体" w:cs="Times New Roman" w:hint="eastAsia"/>
          <w:color w:val="000000" w:themeColor="text1"/>
          <w:szCs w:val="24"/>
        </w:rPr>
        <w:t>）</w:t>
      </w:r>
      <w:r w:rsidR="004C77C7" w:rsidRPr="00B47CAA">
        <w:rPr>
          <w:rFonts w:eastAsia="宋体" w:cs="Times New Roman" w:hint="eastAsia"/>
          <w:color w:val="000000" w:themeColor="text1"/>
        </w:rPr>
        <w:t>、</w:t>
      </w:r>
      <w:r w:rsidR="004C77C7" w:rsidRPr="00B47CAA">
        <w:rPr>
          <w:rFonts w:eastAsia="宋体" w:cs="Times New Roman" w:hint="eastAsia"/>
          <w:color w:val="000000" w:themeColor="text1"/>
        </w:rPr>
        <w:t>As</w:t>
      </w:r>
      <w:r w:rsidR="004C77C7" w:rsidRPr="00B47CAA">
        <w:rPr>
          <w:rFonts w:eastAsia="宋体" w:cs="Times New Roman" w:hint="eastAsia"/>
          <w:color w:val="000000" w:themeColor="text1"/>
        </w:rPr>
        <w:t>（</w:t>
      </w:r>
      <w:r w:rsidR="00680ECC" w:rsidRPr="00B47CAA">
        <w:rPr>
          <w:rFonts w:eastAsia="宋体" w:cs="Times New Roman" w:hint="eastAsia"/>
          <w:color w:val="000000" w:themeColor="text1"/>
        </w:rPr>
        <w:t>日</w:t>
      </w:r>
      <w:r w:rsidR="004C77C7" w:rsidRPr="00B47CAA">
        <w:rPr>
          <w:rFonts w:eastAsia="宋体" w:cs="Times New Roman" w:hint="eastAsia"/>
          <w:color w:val="000000" w:themeColor="text1"/>
        </w:rPr>
        <w:t>均值）、</w:t>
      </w:r>
      <w:r w:rsidR="004C77C7" w:rsidRPr="00B47CAA">
        <w:rPr>
          <w:rFonts w:eastAsia="宋体" w:cs="Times New Roman" w:hint="eastAsia"/>
          <w:color w:val="000000" w:themeColor="text1"/>
        </w:rPr>
        <w:t>Pb</w:t>
      </w:r>
      <w:r w:rsidR="004C77C7" w:rsidRPr="00B47CAA">
        <w:rPr>
          <w:rFonts w:eastAsia="宋体" w:cs="Times New Roman" w:hint="eastAsia"/>
          <w:color w:val="000000" w:themeColor="text1"/>
        </w:rPr>
        <w:t>（</w:t>
      </w:r>
      <w:r w:rsidR="00680ECC" w:rsidRPr="00B47CAA">
        <w:rPr>
          <w:rFonts w:eastAsia="宋体" w:cs="Times New Roman" w:hint="eastAsia"/>
          <w:color w:val="000000" w:themeColor="text1"/>
        </w:rPr>
        <w:t>日</w:t>
      </w:r>
      <w:r w:rsidR="004C77C7" w:rsidRPr="00B47CAA">
        <w:rPr>
          <w:rFonts w:eastAsia="宋体" w:cs="Times New Roman" w:hint="eastAsia"/>
          <w:color w:val="000000" w:themeColor="text1"/>
        </w:rPr>
        <w:t>均值）、</w:t>
      </w:r>
      <w:r w:rsidR="004C77C7" w:rsidRPr="00B47CAA">
        <w:rPr>
          <w:rFonts w:eastAsia="宋体" w:cs="Times New Roman" w:hint="eastAsia"/>
          <w:color w:val="000000" w:themeColor="text1"/>
        </w:rPr>
        <w:t>Hg</w:t>
      </w:r>
      <w:r w:rsidR="004C77C7" w:rsidRPr="00B47CAA">
        <w:rPr>
          <w:rFonts w:eastAsia="宋体" w:cs="Times New Roman" w:hint="eastAsia"/>
          <w:color w:val="000000" w:themeColor="text1"/>
        </w:rPr>
        <w:t>（</w:t>
      </w:r>
      <w:r w:rsidR="00680ECC" w:rsidRPr="00B47CAA">
        <w:rPr>
          <w:rFonts w:eastAsia="宋体" w:cs="Times New Roman" w:hint="eastAsia"/>
          <w:color w:val="000000" w:themeColor="text1"/>
        </w:rPr>
        <w:t>日</w:t>
      </w:r>
      <w:r w:rsidR="004C77C7" w:rsidRPr="00B47CAA">
        <w:rPr>
          <w:rFonts w:eastAsia="宋体" w:cs="Times New Roman"/>
          <w:color w:val="000000" w:themeColor="text1"/>
        </w:rPr>
        <w:t>均值</w:t>
      </w:r>
      <w:r w:rsidR="004C77C7" w:rsidRPr="00B47CAA">
        <w:rPr>
          <w:rFonts w:eastAsia="宋体" w:cs="Times New Roman" w:hint="eastAsia"/>
          <w:color w:val="000000" w:themeColor="text1"/>
        </w:rPr>
        <w:t>）</w:t>
      </w:r>
      <w:r w:rsidR="0095317A" w:rsidRPr="00B47CAA">
        <w:rPr>
          <w:rFonts w:eastAsia="宋体" w:cs="Times New Roman" w:hint="eastAsia"/>
          <w:color w:val="000000" w:themeColor="text1"/>
        </w:rPr>
        <w:t>参照</w:t>
      </w:r>
      <w:r w:rsidR="004C77C7" w:rsidRPr="00B47CAA">
        <w:rPr>
          <w:rFonts w:eastAsia="宋体" w:cs="Times New Roman" w:hint="eastAsia"/>
          <w:color w:val="000000" w:themeColor="text1"/>
        </w:rPr>
        <w:t>执行《工业企业设计卫生标准》（</w:t>
      </w:r>
      <w:r w:rsidR="004C77C7" w:rsidRPr="00B47CAA">
        <w:rPr>
          <w:rFonts w:eastAsia="宋体" w:cs="Times New Roman"/>
          <w:color w:val="000000" w:themeColor="text1"/>
        </w:rPr>
        <w:t>TJ36-79</w:t>
      </w:r>
      <w:r w:rsidR="004C77C7" w:rsidRPr="00B47CAA">
        <w:rPr>
          <w:rFonts w:eastAsia="宋体" w:cs="Times New Roman" w:hint="eastAsia"/>
          <w:color w:val="000000" w:themeColor="text1"/>
        </w:rPr>
        <w:t>）居民区有害物质最高允许浓度要求；</w:t>
      </w:r>
      <w:r w:rsidR="00AD799E" w:rsidRPr="00B47CAA">
        <w:rPr>
          <w:rFonts w:eastAsia="宋体" w:cs="Times New Roman"/>
          <w:color w:val="000000" w:themeColor="text1"/>
        </w:rPr>
        <w:t>二噁英浓度参照执行日本环境厅中央环境审议会制定的环境标准。详见表</w:t>
      </w:r>
      <w:r w:rsidR="00AD799E" w:rsidRPr="00B47CAA">
        <w:rPr>
          <w:rFonts w:eastAsia="宋体" w:cs="Times New Roman"/>
          <w:color w:val="000000" w:themeColor="text1"/>
        </w:rPr>
        <w:t>1.2-</w:t>
      </w:r>
      <w:r w:rsidR="00FF4AE0" w:rsidRPr="00B47CAA">
        <w:rPr>
          <w:rFonts w:eastAsia="宋体" w:cs="Times New Roman" w:hint="eastAsia"/>
          <w:color w:val="000000" w:themeColor="text1"/>
        </w:rPr>
        <w:t>5</w:t>
      </w:r>
      <w:r w:rsidR="00AD799E" w:rsidRPr="00B47CAA">
        <w:rPr>
          <w:rFonts w:eastAsia="宋体" w:cs="Times New Roman"/>
          <w:color w:val="000000" w:themeColor="text1"/>
        </w:rPr>
        <w:t>。</w:t>
      </w:r>
    </w:p>
    <w:p w:rsidR="004C77C7" w:rsidRPr="00B47CAA" w:rsidRDefault="00AD799E" w:rsidP="00680ECC">
      <w:pPr>
        <w:pStyle w:val="6"/>
        <w:rPr>
          <w:rFonts w:eastAsia="宋体" w:cs="Times New Roman"/>
          <w:color w:val="000000" w:themeColor="text1"/>
        </w:rPr>
      </w:pPr>
      <w:r w:rsidRPr="00B47CAA">
        <w:rPr>
          <w:rFonts w:eastAsia="宋体" w:cs="Times New Roman"/>
          <w:color w:val="000000" w:themeColor="text1"/>
        </w:rPr>
        <w:t>环境空气质量标准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1081"/>
        <w:gridCol w:w="1957"/>
        <w:gridCol w:w="1126"/>
        <w:gridCol w:w="1109"/>
        <w:gridCol w:w="3196"/>
      </w:tblGrid>
      <w:tr w:rsidR="00B47CAA" w:rsidRPr="00B47CAA" w:rsidTr="004C77C7">
        <w:trPr>
          <w:tblHeader/>
        </w:trPr>
        <w:tc>
          <w:tcPr>
            <w:tcW w:w="440" w:type="pct"/>
            <w:shd w:val="clear" w:color="auto" w:fill="auto"/>
            <w:vAlign w:val="center"/>
          </w:tcPr>
          <w:p w:rsidR="0028073C" w:rsidRPr="00B47CAA" w:rsidRDefault="0028073C" w:rsidP="004C77C7">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582" w:type="pct"/>
            <w:shd w:val="clear" w:color="auto" w:fill="auto"/>
            <w:vAlign w:val="center"/>
          </w:tcPr>
          <w:p w:rsidR="0028073C" w:rsidRPr="00B47CAA" w:rsidRDefault="0028073C" w:rsidP="004C77C7">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评价因子</w:t>
            </w:r>
          </w:p>
        </w:tc>
        <w:tc>
          <w:tcPr>
            <w:tcW w:w="1054" w:type="pct"/>
            <w:shd w:val="clear" w:color="auto" w:fill="auto"/>
            <w:vAlign w:val="center"/>
          </w:tcPr>
          <w:p w:rsidR="0028073C" w:rsidRPr="00B47CAA" w:rsidRDefault="0028073C" w:rsidP="004C77C7">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平均时段</w:t>
            </w:r>
          </w:p>
        </w:tc>
        <w:tc>
          <w:tcPr>
            <w:tcW w:w="606" w:type="pct"/>
            <w:vAlign w:val="center"/>
          </w:tcPr>
          <w:p w:rsidR="0028073C" w:rsidRPr="00B47CAA" w:rsidRDefault="0028073C" w:rsidP="004C77C7">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单位</w:t>
            </w:r>
          </w:p>
        </w:tc>
        <w:tc>
          <w:tcPr>
            <w:tcW w:w="597" w:type="pct"/>
            <w:shd w:val="clear" w:color="auto" w:fill="auto"/>
            <w:vAlign w:val="center"/>
          </w:tcPr>
          <w:p w:rsidR="0028073C" w:rsidRPr="00B47CAA" w:rsidRDefault="0028073C" w:rsidP="004C77C7">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标准值</w:t>
            </w:r>
          </w:p>
        </w:tc>
        <w:tc>
          <w:tcPr>
            <w:tcW w:w="1721" w:type="pct"/>
            <w:shd w:val="clear" w:color="auto" w:fill="auto"/>
            <w:vAlign w:val="center"/>
          </w:tcPr>
          <w:p w:rsidR="0028073C" w:rsidRPr="00B47CAA" w:rsidRDefault="0028073C" w:rsidP="004C77C7">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标准来源</w:t>
            </w:r>
          </w:p>
        </w:tc>
      </w:tr>
      <w:tr w:rsidR="00B47CAA" w:rsidRPr="00B47CAA" w:rsidTr="004C77C7">
        <w:tc>
          <w:tcPr>
            <w:tcW w:w="440"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582"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PM</w:t>
            </w:r>
            <w:r w:rsidRPr="00B47CAA">
              <w:rPr>
                <w:rFonts w:eastAsia="宋体" w:cs="Times New Roman"/>
                <w:color w:val="000000" w:themeColor="text1"/>
                <w:sz w:val="21"/>
                <w:szCs w:val="21"/>
                <w:vertAlign w:val="subscript"/>
              </w:rPr>
              <w:t>10</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70</w:t>
            </w:r>
          </w:p>
        </w:tc>
        <w:tc>
          <w:tcPr>
            <w:tcW w:w="1721"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《环境空气质量标准》（</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）中二级标准</w:t>
            </w:r>
          </w:p>
        </w:tc>
      </w:tr>
      <w:tr w:rsidR="00B47CAA" w:rsidRPr="00B47CAA" w:rsidTr="004C77C7">
        <w:tc>
          <w:tcPr>
            <w:tcW w:w="440"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582"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TSP</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582"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582"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2</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5</w:t>
            </w:r>
          </w:p>
        </w:tc>
        <w:tc>
          <w:tcPr>
            <w:tcW w:w="582"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O</w:t>
            </w:r>
            <w:r w:rsidRPr="00B47CAA">
              <w:rPr>
                <w:rFonts w:eastAsia="宋体" w:cs="Times New Roman"/>
                <w:color w:val="000000" w:themeColor="text1"/>
                <w:sz w:val="21"/>
                <w:szCs w:val="21"/>
                <w:vertAlign w:val="subscript"/>
              </w:rPr>
              <w:t>3</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日最大</w:t>
            </w:r>
            <w:r w:rsidRPr="00B47CAA">
              <w:rPr>
                <w:rFonts w:eastAsia="宋体" w:cs="Times New Roman"/>
                <w:color w:val="000000" w:themeColor="text1"/>
                <w:sz w:val="21"/>
                <w:szCs w:val="21"/>
              </w:rPr>
              <w:t>8</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160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rPr>
          <w:trHeight w:val="166"/>
        </w:trPr>
        <w:tc>
          <w:tcPr>
            <w:tcW w:w="440"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w:t>
            </w:r>
          </w:p>
        </w:tc>
        <w:tc>
          <w:tcPr>
            <w:tcW w:w="582"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rPr>
          <w:trHeight w:val="166"/>
        </w:trPr>
        <w:tc>
          <w:tcPr>
            <w:tcW w:w="440"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582"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氟化物</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rPr>
          <w:trHeight w:val="166"/>
        </w:trPr>
        <w:tc>
          <w:tcPr>
            <w:tcW w:w="440"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小时平均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rPr>
          <w:trHeight w:val="285"/>
        </w:trPr>
        <w:tc>
          <w:tcPr>
            <w:tcW w:w="440"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w:t>
            </w:r>
          </w:p>
        </w:tc>
        <w:tc>
          <w:tcPr>
            <w:tcW w:w="582"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Cd</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0.005</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p>
        </w:tc>
        <w:tc>
          <w:tcPr>
            <w:tcW w:w="582" w:type="pct"/>
            <w:vMerge w:val="restar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Hg</w:t>
            </w:r>
          </w:p>
        </w:tc>
        <w:tc>
          <w:tcPr>
            <w:tcW w:w="1054"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0.05</w:t>
            </w:r>
          </w:p>
        </w:tc>
        <w:tc>
          <w:tcPr>
            <w:tcW w:w="1721" w:type="pct"/>
            <w:vMerge/>
            <w:shd w:val="clear" w:color="auto" w:fill="auto"/>
            <w:vAlign w:val="center"/>
          </w:tcPr>
          <w:p w:rsidR="0058738D" w:rsidRPr="00B47CAA" w:rsidRDefault="0058738D"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vMerge/>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4C77C7"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004C77C7" w:rsidRPr="00B47CAA">
              <w:rPr>
                <w:rFonts w:eastAsia="宋体" w:cs="Times New Roman"/>
                <w:color w:val="000000" w:themeColor="text1"/>
                <w:sz w:val="21"/>
                <w:szCs w:val="21"/>
              </w:rPr>
              <w:t>平均</w:t>
            </w:r>
          </w:p>
        </w:tc>
        <w:tc>
          <w:tcPr>
            <w:tcW w:w="606" w:type="pct"/>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0.0003</w:t>
            </w:r>
          </w:p>
        </w:tc>
        <w:tc>
          <w:tcPr>
            <w:tcW w:w="1721" w:type="pct"/>
            <w:shd w:val="clear" w:color="auto" w:fill="auto"/>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4C77C7">
        <w:tc>
          <w:tcPr>
            <w:tcW w:w="440" w:type="pct"/>
            <w:vMerge w:val="restar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c>
          <w:tcPr>
            <w:tcW w:w="582" w:type="pct"/>
            <w:vMerge w:val="restar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As</w:t>
            </w:r>
          </w:p>
        </w:tc>
        <w:tc>
          <w:tcPr>
            <w:tcW w:w="1054" w:type="pc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0.006</w:t>
            </w:r>
          </w:p>
        </w:tc>
        <w:tc>
          <w:tcPr>
            <w:tcW w:w="1721" w:type="pc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）二级标准</w:t>
            </w:r>
          </w:p>
        </w:tc>
      </w:tr>
      <w:tr w:rsidR="00B47CAA" w:rsidRPr="00B47CAA" w:rsidTr="004C77C7">
        <w:tc>
          <w:tcPr>
            <w:tcW w:w="440" w:type="pct"/>
            <w:vMerge/>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4C77C7"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004C77C7" w:rsidRPr="00B47CAA">
              <w:rPr>
                <w:rFonts w:eastAsia="宋体" w:cs="Times New Roman"/>
                <w:color w:val="000000" w:themeColor="text1"/>
                <w:sz w:val="21"/>
                <w:szCs w:val="21"/>
              </w:rPr>
              <w:t>平均</w:t>
            </w:r>
          </w:p>
        </w:tc>
        <w:tc>
          <w:tcPr>
            <w:tcW w:w="606" w:type="pct"/>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0.003</w:t>
            </w:r>
          </w:p>
        </w:tc>
        <w:tc>
          <w:tcPr>
            <w:tcW w:w="1721" w:type="pct"/>
            <w:shd w:val="clear" w:color="auto" w:fill="auto"/>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4C77C7">
        <w:tc>
          <w:tcPr>
            <w:tcW w:w="440" w:type="pct"/>
            <w:vMerge w:val="restar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11</w:t>
            </w:r>
          </w:p>
        </w:tc>
        <w:tc>
          <w:tcPr>
            <w:tcW w:w="582" w:type="pct"/>
            <w:vMerge w:val="restar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Pb</w:t>
            </w:r>
          </w:p>
        </w:tc>
        <w:tc>
          <w:tcPr>
            <w:tcW w:w="1054" w:type="pc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0.5</w:t>
            </w:r>
          </w:p>
        </w:tc>
        <w:tc>
          <w:tcPr>
            <w:tcW w:w="1721" w:type="pct"/>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）二级标准</w:t>
            </w:r>
          </w:p>
        </w:tc>
      </w:tr>
      <w:tr w:rsidR="00B47CAA" w:rsidRPr="00B47CAA" w:rsidTr="004C77C7">
        <w:tc>
          <w:tcPr>
            <w:tcW w:w="440" w:type="pct"/>
            <w:vMerge/>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4C77C7" w:rsidRPr="00B47CAA" w:rsidRDefault="004C77C7"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4C77C7"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004C77C7" w:rsidRPr="00B47CAA">
              <w:rPr>
                <w:rFonts w:eastAsia="宋体" w:cs="Times New Roman"/>
                <w:color w:val="000000" w:themeColor="text1"/>
                <w:sz w:val="21"/>
                <w:szCs w:val="21"/>
              </w:rPr>
              <w:t>平均</w:t>
            </w:r>
          </w:p>
        </w:tc>
        <w:tc>
          <w:tcPr>
            <w:tcW w:w="606" w:type="pct"/>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0.0007</w:t>
            </w:r>
          </w:p>
        </w:tc>
        <w:tc>
          <w:tcPr>
            <w:tcW w:w="1721" w:type="pct"/>
            <w:shd w:val="clear" w:color="auto" w:fill="auto"/>
            <w:vAlign w:val="center"/>
          </w:tcPr>
          <w:p w:rsidR="004C77C7" w:rsidRPr="00B47CAA" w:rsidRDefault="004C77C7"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4C77C7">
        <w:tc>
          <w:tcPr>
            <w:tcW w:w="440"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w:t>
            </w:r>
          </w:p>
        </w:tc>
        <w:tc>
          <w:tcPr>
            <w:tcW w:w="582"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Mn</w:t>
            </w:r>
          </w:p>
        </w:tc>
        <w:tc>
          <w:tcPr>
            <w:tcW w:w="1054"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Pr="00B47CAA">
              <w:rPr>
                <w:rFonts w:eastAsia="宋体" w:cs="Times New Roman"/>
                <w:color w:val="000000" w:themeColor="text1"/>
                <w:sz w:val="21"/>
                <w:szCs w:val="21"/>
              </w:rPr>
              <w:t>平均</w:t>
            </w:r>
          </w:p>
        </w:tc>
        <w:tc>
          <w:tcPr>
            <w:tcW w:w="606" w:type="pct"/>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0.1</w:t>
            </w:r>
          </w:p>
        </w:tc>
        <w:tc>
          <w:tcPr>
            <w:tcW w:w="1721"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4C77C7">
        <w:tc>
          <w:tcPr>
            <w:tcW w:w="440"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13</w:t>
            </w:r>
          </w:p>
        </w:tc>
        <w:tc>
          <w:tcPr>
            <w:tcW w:w="582"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C</w:t>
            </w:r>
            <w:r w:rsidRPr="00B47CAA">
              <w:rPr>
                <w:rFonts w:eastAsia="宋体" w:cs="Times New Roman"/>
                <w:color w:val="000000" w:themeColor="text1"/>
                <w:sz w:val="21"/>
                <w:szCs w:val="21"/>
              </w:rPr>
              <w:t>r</w:t>
            </w:r>
            <w:r w:rsidRPr="00B47CAA">
              <w:rPr>
                <w:rFonts w:eastAsia="宋体" w:cs="Times New Roman"/>
                <w:color w:val="000000" w:themeColor="text1"/>
                <w:sz w:val="21"/>
                <w:szCs w:val="21"/>
                <w:vertAlign w:val="superscript"/>
              </w:rPr>
              <w:t>6+</w:t>
            </w:r>
          </w:p>
        </w:tc>
        <w:tc>
          <w:tcPr>
            <w:tcW w:w="1054"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一次</w:t>
            </w:r>
            <w:r w:rsidRPr="00B47CAA">
              <w:rPr>
                <w:rFonts w:eastAsia="宋体" w:cs="Times New Roman"/>
                <w:color w:val="000000" w:themeColor="text1"/>
                <w:sz w:val="21"/>
                <w:szCs w:val="21"/>
              </w:rPr>
              <w:t>值</w:t>
            </w:r>
          </w:p>
        </w:tc>
        <w:tc>
          <w:tcPr>
            <w:tcW w:w="606" w:type="pct"/>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0.0015</w:t>
            </w:r>
          </w:p>
        </w:tc>
        <w:tc>
          <w:tcPr>
            <w:tcW w:w="1721" w:type="pc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4C77C7">
        <w:tc>
          <w:tcPr>
            <w:tcW w:w="440" w:type="pct"/>
            <w:vMerge w:val="restart"/>
            <w:shd w:val="clear" w:color="auto" w:fill="auto"/>
            <w:vAlign w:val="center"/>
          </w:tcPr>
          <w:p w:rsidR="00680ECC" w:rsidRPr="00B47CAA" w:rsidRDefault="00680ECC"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hint="eastAsia"/>
                <w:color w:val="000000" w:themeColor="text1"/>
                <w:sz w:val="21"/>
                <w:szCs w:val="21"/>
              </w:rPr>
              <w:t>4</w:t>
            </w:r>
          </w:p>
        </w:tc>
        <w:tc>
          <w:tcPr>
            <w:tcW w:w="582" w:type="pct"/>
            <w:vMerge w:val="restar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1054"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日平均</w:t>
            </w:r>
          </w:p>
        </w:tc>
        <w:tc>
          <w:tcPr>
            <w:tcW w:w="606" w:type="pct"/>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w:t>
            </w:r>
          </w:p>
        </w:tc>
        <w:tc>
          <w:tcPr>
            <w:tcW w:w="1721" w:type="pct"/>
            <w:vMerge w:val="restar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《环境影响评价技术导则大气环境》（</w:t>
            </w:r>
            <w:r w:rsidRPr="00B47CAA">
              <w:rPr>
                <w:rFonts w:eastAsia="宋体" w:cs="Times New Roman"/>
                <w:color w:val="000000" w:themeColor="text1"/>
                <w:sz w:val="21"/>
                <w:szCs w:val="21"/>
              </w:rPr>
              <w:t>HJ2.2-2018</w:t>
            </w:r>
            <w:r w:rsidRPr="00B47CAA">
              <w:rPr>
                <w:rFonts w:eastAsia="宋体" w:cs="Times New Roman"/>
                <w:color w:val="000000" w:themeColor="text1"/>
                <w:sz w:val="21"/>
                <w:szCs w:val="21"/>
              </w:rPr>
              <w:t>）附录</w:t>
            </w:r>
            <w:r w:rsidRPr="00B47CAA">
              <w:rPr>
                <w:rFonts w:eastAsia="宋体" w:cs="Times New Roman"/>
                <w:color w:val="000000" w:themeColor="text1"/>
                <w:sz w:val="21"/>
                <w:szCs w:val="21"/>
              </w:rPr>
              <w:t>D</w:t>
            </w:r>
          </w:p>
        </w:tc>
      </w:tr>
      <w:tr w:rsidR="00B47CAA" w:rsidRPr="00B47CAA" w:rsidTr="004C77C7">
        <w:trPr>
          <w:trHeight w:val="273"/>
        </w:trPr>
        <w:tc>
          <w:tcPr>
            <w:tcW w:w="440" w:type="pct"/>
            <w:vMerge/>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p>
        </w:tc>
        <w:tc>
          <w:tcPr>
            <w:tcW w:w="582" w:type="pct"/>
            <w:vMerge/>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小时平均</w:t>
            </w:r>
          </w:p>
        </w:tc>
        <w:tc>
          <w:tcPr>
            <w:tcW w:w="606" w:type="pct"/>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1721" w:type="pct"/>
            <w:vMerge/>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p>
        </w:tc>
      </w:tr>
      <w:tr w:rsidR="00B47CAA" w:rsidRPr="00B47CAA" w:rsidTr="004C77C7">
        <w:tc>
          <w:tcPr>
            <w:tcW w:w="440"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15</w:t>
            </w:r>
          </w:p>
        </w:tc>
        <w:tc>
          <w:tcPr>
            <w:tcW w:w="582"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1054"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vertAlign w:val="superscript"/>
              </w:rPr>
            </w:pPr>
            <w:r w:rsidRPr="00B47CAA">
              <w:rPr>
                <w:rFonts w:eastAsia="宋体" w:cs="Times New Roman"/>
                <w:color w:val="000000" w:themeColor="text1"/>
                <w:sz w:val="21"/>
                <w:szCs w:val="21"/>
              </w:rPr>
              <w:t>pgTEQ/m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0.6</w:t>
            </w:r>
          </w:p>
        </w:tc>
        <w:tc>
          <w:tcPr>
            <w:tcW w:w="1721" w:type="pct"/>
            <w:shd w:val="clear" w:color="auto" w:fill="auto"/>
            <w:vAlign w:val="center"/>
          </w:tcPr>
          <w:p w:rsidR="00680ECC" w:rsidRPr="00B47CAA" w:rsidRDefault="00680ECC" w:rsidP="004C77C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日本环境标准</w:t>
            </w:r>
          </w:p>
        </w:tc>
      </w:tr>
    </w:tbl>
    <w:p w:rsidR="009B362B" w:rsidRPr="00B47CAA" w:rsidRDefault="009B362B"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）地表水</w:t>
      </w:r>
      <w:r w:rsidR="00AD799E" w:rsidRPr="00B47CAA">
        <w:rPr>
          <w:rFonts w:eastAsia="宋体" w:cs="Times New Roman"/>
          <w:color w:val="000000" w:themeColor="text1"/>
        </w:rPr>
        <w:t>环境</w:t>
      </w:r>
    </w:p>
    <w:p w:rsidR="009B362B" w:rsidRPr="00B47CAA" w:rsidRDefault="006639EE" w:rsidP="007440BD">
      <w:pPr>
        <w:ind w:firstLine="480"/>
        <w:rPr>
          <w:rFonts w:eastAsia="宋体" w:cs="Times New Roman"/>
          <w:color w:val="000000" w:themeColor="text1"/>
        </w:rPr>
      </w:pPr>
      <w:r w:rsidRPr="00B47CAA">
        <w:rPr>
          <w:rFonts w:eastAsia="宋体" w:cs="Times New Roman"/>
          <w:color w:val="000000" w:themeColor="text1"/>
        </w:rPr>
        <w:t>白沙河（下游称</w:t>
      </w:r>
      <w:r w:rsidRPr="00B47CAA">
        <w:rPr>
          <w:rFonts w:eastAsia="宋体" w:cs="Times New Roman"/>
          <w:color w:val="000000" w:themeColor="text1"/>
        </w:rPr>
        <w:t>“</w:t>
      </w:r>
      <w:r w:rsidRPr="00B47CAA">
        <w:rPr>
          <w:rFonts w:eastAsia="宋体" w:cs="Times New Roman"/>
          <w:color w:val="000000" w:themeColor="text1"/>
        </w:rPr>
        <w:t>水东河</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那交河</w:t>
      </w:r>
      <w:r w:rsidRPr="00B47CAA">
        <w:rPr>
          <w:rFonts w:eastAsia="宋体" w:cs="Times New Roman"/>
          <w:color w:val="000000" w:themeColor="text1"/>
        </w:rPr>
        <w:t>”</w:t>
      </w:r>
      <w:r w:rsidRPr="00B47CAA">
        <w:rPr>
          <w:rFonts w:eastAsia="宋体" w:cs="Times New Roman"/>
          <w:color w:val="000000" w:themeColor="text1"/>
        </w:rPr>
        <w:t>）、长岭溪</w:t>
      </w:r>
      <w:r w:rsidR="007440BD" w:rsidRPr="00B47CAA">
        <w:rPr>
          <w:rFonts w:eastAsia="宋体" w:cs="Times New Roman"/>
          <w:color w:val="000000" w:themeColor="text1"/>
        </w:rPr>
        <w:t>执行《地表水环境质量标准》（</w:t>
      </w:r>
      <w:r w:rsidR="007440BD" w:rsidRPr="00B47CAA">
        <w:rPr>
          <w:rFonts w:eastAsia="宋体" w:cs="Times New Roman"/>
          <w:color w:val="000000" w:themeColor="text1"/>
        </w:rPr>
        <w:t>GB3838-2002</w:t>
      </w:r>
      <w:r w:rsidR="007440BD" w:rsidRPr="00B47CAA">
        <w:rPr>
          <w:rFonts w:eastAsia="宋体" w:cs="Times New Roman"/>
          <w:color w:val="000000" w:themeColor="text1"/>
        </w:rPr>
        <w:t>）</w:t>
      </w:r>
      <w:r w:rsidR="007440BD" w:rsidRPr="00B47CAA">
        <w:rPr>
          <w:rFonts w:ascii="宋体" w:eastAsia="宋体" w:hAnsi="宋体" w:cs="宋体" w:hint="eastAsia"/>
          <w:color w:val="000000" w:themeColor="text1"/>
        </w:rPr>
        <w:t>Ⅲ</w:t>
      </w:r>
      <w:r w:rsidR="007440BD" w:rsidRPr="00B47CAA">
        <w:rPr>
          <w:rFonts w:eastAsia="宋体" w:cs="Times New Roman"/>
          <w:color w:val="000000" w:themeColor="text1"/>
        </w:rPr>
        <w:t>类标准，详见表</w:t>
      </w:r>
      <w:r w:rsidR="00D547F3" w:rsidRPr="00B47CAA">
        <w:rPr>
          <w:rFonts w:eastAsia="宋体" w:cs="Times New Roman"/>
          <w:color w:val="000000" w:themeColor="text1"/>
        </w:rPr>
        <w:t>1.2-</w:t>
      </w:r>
      <w:r w:rsidR="00FF4AE0" w:rsidRPr="00B47CAA">
        <w:rPr>
          <w:rFonts w:eastAsia="宋体" w:cs="Times New Roman" w:hint="eastAsia"/>
          <w:color w:val="000000" w:themeColor="text1"/>
        </w:rPr>
        <w:t>6</w:t>
      </w:r>
      <w:r w:rsidR="00765231" w:rsidRPr="00B47CAA">
        <w:rPr>
          <w:rFonts w:eastAsia="宋体" w:cs="Times New Roman"/>
          <w:color w:val="000000" w:themeColor="text1"/>
        </w:rPr>
        <w:t>。</w:t>
      </w:r>
    </w:p>
    <w:p w:rsidR="007440BD" w:rsidRPr="00B47CAA" w:rsidRDefault="007440BD" w:rsidP="007440BD">
      <w:pPr>
        <w:pStyle w:val="6"/>
        <w:rPr>
          <w:rFonts w:eastAsia="宋体" w:cs="Times New Roman"/>
          <w:color w:val="000000" w:themeColor="text1"/>
        </w:rPr>
      </w:pPr>
      <w:r w:rsidRPr="00B47CAA">
        <w:rPr>
          <w:rFonts w:eastAsia="宋体" w:cs="Times New Roman"/>
          <w:color w:val="000000" w:themeColor="text1"/>
        </w:rPr>
        <w:t>《地表水环境质量标准》（</w:t>
      </w:r>
      <w:r w:rsidRPr="00B47CAA">
        <w:rPr>
          <w:rFonts w:eastAsia="宋体" w:cs="Times New Roman"/>
          <w:color w:val="000000" w:themeColor="text1"/>
        </w:rPr>
        <w:t>GB3838-2002</w:t>
      </w:r>
      <w:r w:rsidRPr="00B47CAA">
        <w:rPr>
          <w:rFonts w:eastAsia="宋体" w:cs="Times New Roman"/>
          <w:color w:val="000000" w:themeColor="text1"/>
        </w:rPr>
        <w:t>）</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4"/>
        <w:gridCol w:w="2551"/>
        <w:gridCol w:w="5527"/>
      </w:tblGrid>
      <w:tr w:rsidR="00B47CAA" w:rsidRPr="00B47CAA" w:rsidTr="00A26746">
        <w:trPr>
          <w:trHeight w:val="340"/>
          <w:tblHeader/>
          <w:jc w:val="center"/>
        </w:trPr>
        <w:tc>
          <w:tcPr>
            <w:tcW w:w="994" w:type="dxa"/>
            <w:shd w:val="clear" w:color="auto" w:fill="auto"/>
            <w:vAlign w:val="center"/>
          </w:tcPr>
          <w:p w:rsidR="007440BD" w:rsidRPr="00B47CAA" w:rsidRDefault="007440BD" w:rsidP="007440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2551" w:type="dxa"/>
            <w:shd w:val="clear" w:color="auto" w:fill="auto"/>
            <w:vAlign w:val="center"/>
          </w:tcPr>
          <w:p w:rsidR="007440BD" w:rsidRPr="00B47CAA" w:rsidRDefault="007440BD" w:rsidP="007440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w:t>
            </w:r>
          </w:p>
        </w:tc>
        <w:tc>
          <w:tcPr>
            <w:tcW w:w="5527" w:type="dxa"/>
            <w:shd w:val="clear" w:color="auto" w:fill="auto"/>
            <w:vAlign w:val="center"/>
          </w:tcPr>
          <w:p w:rsidR="007440BD" w:rsidRPr="00B47CAA" w:rsidRDefault="007440BD" w:rsidP="007440BD">
            <w:pPr>
              <w:pStyle w:val="ab"/>
              <w:rPr>
                <w:rFonts w:ascii="Times New Roman" w:eastAsia="宋体" w:hAnsi="Times New Roman" w:cs="Times New Roman"/>
                <w:b/>
                <w:color w:val="000000" w:themeColor="text1"/>
              </w:rPr>
            </w:pPr>
            <w:r w:rsidRPr="00B47CAA">
              <w:rPr>
                <w:rFonts w:ascii="宋体" w:eastAsia="宋体" w:hAnsi="宋体" w:cs="宋体" w:hint="eastAsia"/>
                <w:b/>
                <w:color w:val="000000" w:themeColor="text1"/>
              </w:rPr>
              <w:t>Ⅲ</w:t>
            </w:r>
            <w:r w:rsidRPr="00B47CAA">
              <w:rPr>
                <w:rFonts w:ascii="Times New Roman" w:eastAsia="宋体" w:hAnsi="Times New Roman" w:cs="Times New Roman"/>
                <w:b/>
                <w:color w:val="000000" w:themeColor="text1"/>
              </w:rPr>
              <w:t>类（</w:t>
            </w:r>
            <w:r w:rsidRPr="00B47CAA">
              <w:rPr>
                <w:rFonts w:ascii="Times New Roman" w:eastAsia="宋体" w:hAnsi="Times New Roman" w:cs="Times New Roman"/>
                <w:b/>
                <w:color w:val="000000" w:themeColor="text1"/>
              </w:rPr>
              <w:t>mg/L</w:t>
            </w:r>
            <w:r w:rsidRPr="00B47CAA">
              <w:rPr>
                <w:rFonts w:ascii="Times New Roman" w:eastAsia="宋体" w:hAnsi="Times New Roman" w:cs="Times New Roman"/>
                <w:b/>
                <w:color w:val="000000" w:themeColor="text1"/>
              </w:rPr>
              <w:t>）</w:t>
            </w:r>
          </w:p>
        </w:tc>
      </w:tr>
      <w:tr w:rsidR="00B47CAA" w:rsidRPr="00B47CAA" w:rsidTr="007440BD">
        <w:trPr>
          <w:trHeight w:val="340"/>
          <w:jc w:val="center"/>
        </w:trPr>
        <w:tc>
          <w:tcPr>
            <w:tcW w:w="994"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2551"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水温（</w:t>
            </w:r>
            <w:r w:rsidRPr="00B47CAA">
              <w:rPr>
                <w:rFonts w:ascii="宋体" w:eastAsia="宋体" w:hAnsi="宋体" w:cs="宋体" w:hint="eastAsia"/>
                <w:color w:val="000000" w:themeColor="text1"/>
              </w:rPr>
              <w:t>℃</w:t>
            </w:r>
            <w:r w:rsidRPr="00B47CAA">
              <w:rPr>
                <w:rFonts w:ascii="Times New Roman" w:eastAsia="宋体" w:hAnsi="Times New Roman" w:cs="Times New Roman"/>
                <w:color w:val="000000" w:themeColor="text1"/>
              </w:rPr>
              <w:t>）</w:t>
            </w:r>
          </w:p>
        </w:tc>
        <w:tc>
          <w:tcPr>
            <w:tcW w:w="5527"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周平均最大温升</w:t>
            </w:r>
            <w:r w:rsidRPr="00B47CAA">
              <w:rPr>
                <w:rFonts w:ascii="Times New Roman" w:eastAsia="宋体" w:hAnsi="Times New Roman" w:cs="Times New Roman"/>
                <w:color w:val="000000" w:themeColor="text1"/>
              </w:rPr>
              <w:t>≤1</w:t>
            </w:r>
            <w:r w:rsidRPr="00B47CAA">
              <w:rPr>
                <w:rFonts w:ascii="Times New Roman" w:eastAsia="宋体" w:hAnsi="Times New Roman" w:cs="Times New Roman"/>
                <w:color w:val="000000" w:themeColor="text1"/>
              </w:rPr>
              <w:t>，周平均最大温降</w:t>
            </w:r>
            <w:r w:rsidRPr="00B47CAA">
              <w:rPr>
                <w:rFonts w:ascii="Times New Roman" w:eastAsia="宋体" w:hAnsi="Times New Roman" w:cs="Times New Roman"/>
                <w:color w:val="000000" w:themeColor="text1"/>
              </w:rPr>
              <w:t>≤2</w:t>
            </w:r>
          </w:p>
        </w:tc>
      </w:tr>
      <w:tr w:rsidR="00B47CAA" w:rsidRPr="00B47CAA" w:rsidTr="007440BD">
        <w:trPr>
          <w:trHeight w:val="340"/>
          <w:jc w:val="center"/>
        </w:trPr>
        <w:tc>
          <w:tcPr>
            <w:tcW w:w="994"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2551"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pH</w:t>
            </w:r>
            <w:r w:rsidRPr="00B47CAA">
              <w:rPr>
                <w:rFonts w:ascii="Times New Roman" w:eastAsia="宋体" w:hAnsi="Times New Roman" w:cs="Times New Roman"/>
                <w:color w:val="000000" w:themeColor="text1"/>
              </w:rPr>
              <w:t>值（无量纲）</w:t>
            </w:r>
          </w:p>
        </w:tc>
        <w:tc>
          <w:tcPr>
            <w:tcW w:w="5527"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6~9</w:t>
            </w:r>
          </w:p>
        </w:tc>
      </w:tr>
      <w:tr w:rsidR="00B47CAA" w:rsidRPr="00B47CAA" w:rsidTr="007440BD">
        <w:trPr>
          <w:trHeight w:val="340"/>
          <w:jc w:val="center"/>
        </w:trPr>
        <w:tc>
          <w:tcPr>
            <w:tcW w:w="994"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2551"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溶解氧（</w:t>
            </w:r>
            <w:r w:rsidRPr="00B47CAA">
              <w:rPr>
                <w:rFonts w:ascii="Times New Roman" w:eastAsia="宋体" w:hAnsi="Times New Roman" w:cs="Times New Roman"/>
                <w:color w:val="000000" w:themeColor="text1"/>
              </w:rPr>
              <w:t>DO</w:t>
            </w:r>
            <w:r w:rsidRPr="00B47CAA">
              <w:rPr>
                <w:rFonts w:ascii="Times New Roman" w:eastAsia="宋体" w:hAnsi="Times New Roman" w:cs="Times New Roman"/>
                <w:color w:val="000000" w:themeColor="text1"/>
              </w:rPr>
              <w:t>）</w:t>
            </w:r>
          </w:p>
        </w:tc>
        <w:tc>
          <w:tcPr>
            <w:tcW w:w="5527"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r>
      <w:tr w:rsidR="00B47CAA" w:rsidRPr="00B47CAA" w:rsidTr="007440BD">
        <w:trPr>
          <w:trHeight w:val="340"/>
          <w:jc w:val="center"/>
        </w:trPr>
        <w:tc>
          <w:tcPr>
            <w:tcW w:w="994"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2551"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化学需氧量（</w:t>
            </w:r>
            <w:r w:rsidRPr="00B47CAA">
              <w:rPr>
                <w:rFonts w:ascii="Times New Roman" w:eastAsia="宋体" w:hAnsi="Times New Roman" w:cs="Times New Roman"/>
                <w:color w:val="000000" w:themeColor="text1"/>
              </w:rPr>
              <w:t>COD</w:t>
            </w:r>
            <w:r w:rsidRPr="00B47CAA">
              <w:rPr>
                <w:rFonts w:ascii="Times New Roman" w:eastAsia="宋体" w:hAnsi="Times New Roman" w:cs="Times New Roman"/>
                <w:color w:val="000000" w:themeColor="text1"/>
                <w:vertAlign w:val="subscript"/>
              </w:rPr>
              <w:t>cr</w:t>
            </w:r>
            <w:r w:rsidRPr="00B47CAA">
              <w:rPr>
                <w:rFonts w:ascii="Times New Roman" w:eastAsia="宋体" w:hAnsi="Times New Roman" w:cs="Times New Roman"/>
                <w:color w:val="000000" w:themeColor="text1"/>
              </w:rPr>
              <w:t>）</w:t>
            </w:r>
          </w:p>
        </w:tc>
        <w:tc>
          <w:tcPr>
            <w:tcW w:w="5527"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r>
      <w:tr w:rsidR="00B47CAA" w:rsidRPr="00B47CAA" w:rsidTr="007440BD">
        <w:trPr>
          <w:trHeight w:val="340"/>
          <w:jc w:val="center"/>
        </w:trPr>
        <w:tc>
          <w:tcPr>
            <w:tcW w:w="994"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2551"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五日生化需氧量（</w:t>
            </w:r>
            <w:r w:rsidRPr="00B47CAA">
              <w:rPr>
                <w:rFonts w:ascii="Times New Roman" w:eastAsia="宋体" w:hAnsi="Times New Roman" w:cs="Times New Roman"/>
                <w:color w:val="000000" w:themeColor="text1"/>
              </w:rPr>
              <w:t>BOD</w:t>
            </w:r>
            <w:r w:rsidRPr="00B47CAA">
              <w:rPr>
                <w:rFonts w:ascii="Times New Roman" w:eastAsia="宋体" w:hAnsi="Times New Roman" w:cs="Times New Roman"/>
                <w:color w:val="000000" w:themeColor="text1"/>
                <w:vertAlign w:val="subscript"/>
              </w:rPr>
              <w:t>5</w:t>
            </w:r>
            <w:r w:rsidRPr="00B47CAA">
              <w:rPr>
                <w:rFonts w:ascii="Times New Roman" w:eastAsia="宋体" w:hAnsi="Times New Roman" w:cs="Times New Roman"/>
                <w:color w:val="000000" w:themeColor="text1"/>
              </w:rPr>
              <w:t>）</w:t>
            </w:r>
          </w:p>
        </w:tc>
        <w:tc>
          <w:tcPr>
            <w:tcW w:w="5527"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r>
      <w:tr w:rsidR="00B47CAA" w:rsidRPr="00B47CAA" w:rsidTr="007440BD">
        <w:trPr>
          <w:trHeight w:val="340"/>
          <w:jc w:val="center"/>
        </w:trPr>
        <w:tc>
          <w:tcPr>
            <w:tcW w:w="994"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2551"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氨氮（</w:t>
            </w:r>
            <w:r w:rsidRPr="00B47CAA">
              <w:rPr>
                <w:rFonts w:ascii="Times New Roman" w:eastAsia="宋体" w:hAnsi="Times New Roman" w:cs="Times New Roman"/>
                <w:color w:val="000000" w:themeColor="text1"/>
              </w:rPr>
              <w:t>NH</w:t>
            </w:r>
            <w:r w:rsidRPr="00B47CAA">
              <w:rPr>
                <w:rFonts w:ascii="Times New Roman" w:eastAsia="宋体" w:hAnsi="Times New Roman" w:cs="Times New Roman"/>
                <w:color w:val="000000" w:themeColor="text1"/>
                <w:vertAlign w:val="subscript"/>
              </w:rPr>
              <w:t>3</w:t>
            </w:r>
            <w:r w:rsidRPr="00B47CAA">
              <w:rPr>
                <w:rFonts w:ascii="Times New Roman" w:eastAsia="宋体" w:hAnsi="Times New Roman" w:cs="Times New Roman"/>
                <w:color w:val="000000" w:themeColor="text1"/>
              </w:rPr>
              <w:t>-N</w:t>
            </w:r>
            <w:r w:rsidRPr="00B47CAA">
              <w:rPr>
                <w:rFonts w:ascii="Times New Roman" w:eastAsia="宋体" w:hAnsi="Times New Roman" w:cs="Times New Roman"/>
                <w:color w:val="000000" w:themeColor="text1"/>
              </w:rPr>
              <w:t>）</w:t>
            </w:r>
          </w:p>
        </w:tc>
        <w:tc>
          <w:tcPr>
            <w:tcW w:w="5527" w:type="dxa"/>
            <w:shd w:val="clear" w:color="auto" w:fill="auto"/>
            <w:vAlign w:val="center"/>
          </w:tcPr>
          <w:p w:rsidR="007440BD" w:rsidRPr="00B47CAA" w:rsidRDefault="007440BD"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r w:rsidR="00B47CAA" w:rsidRPr="00B47CAA" w:rsidTr="007440BD">
        <w:trPr>
          <w:trHeight w:val="340"/>
          <w:jc w:val="center"/>
        </w:trPr>
        <w:tc>
          <w:tcPr>
            <w:tcW w:w="994" w:type="dxa"/>
            <w:shd w:val="clear" w:color="auto" w:fill="auto"/>
            <w:vAlign w:val="center"/>
          </w:tcPr>
          <w:p w:rsidR="000353A6" w:rsidRPr="00B47CAA" w:rsidRDefault="000353A6"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2551" w:type="dxa"/>
            <w:shd w:val="clear" w:color="auto" w:fill="auto"/>
            <w:vAlign w:val="center"/>
          </w:tcPr>
          <w:p w:rsidR="000353A6" w:rsidRPr="00B47CAA" w:rsidRDefault="000353A6"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石油类</w:t>
            </w:r>
          </w:p>
        </w:tc>
        <w:tc>
          <w:tcPr>
            <w:tcW w:w="5527" w:type="dxa"/>
            <w:shd w:val="clear" w:color="auto" w:fill="auto"/>
            <w:vAlign w:val="center"/>
          </w:tcPr>
          <w:p w:rsidR="000353A6" w:rsidRPr="00B47CAA" w:rsidRDefault="000353A6"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0.05</w:t>
            </w:r>
          </w:p>
        </w:tc>
      </w:tr>
      <w:tr w:rsidR="00B47CAA" w:rsidRPr="00B47CAA" w:rsidTr="007440BD">
        <w:trPr>
          <w:trHeight w:val="340"/>
          <w:jc w:val="center"/>
        </w:trPr>
        <w:tc>
          <w:tcPr>
            <w:tcW w:w="994" w:type="dxa"/>
            <w:shd w:val="clear" w:color="auto" w:fill="auto"/>
            <w:vAlign w:val="center"/>
          </w:tcPr>
          <w:p w:rsidR="000353A6" w:rsidRPr="00B47CAA" w:rsidRDefault="000353A6"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2551" w:type="dxa"/>
            <w:shd w:val="clear" w:color="auto" w:fill="auto"/>
            <w:vAlign w:val="center"/>
          </w:tcPr>
          <w:p w:rsidR="000353A6" w:rsidRPr="00B47CAA" w:rsidRDefault="000353A6"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悬浮物（</w:t>
            </w:r>
            <w:r w:rsidRPr="00B47CAA">
              <w:rPr>
                <w:rFonts w:ascii="Times New Roman" w:eastAsia="宋体" w:hAnsi="Times New Roman" w:cs="Times New Roman"/>
                <w:color w:val="000000" w:themeColor="text1"/>
              </w:rPr>
              <w:t>SS</w:t>
            </w:r>
            <w:r w:rsidRPr="00B47CAA">
              <w:rPr>
                <w:rFonts w:ascii="Times New Roman" w:eastAsia="宋体" w:hAnsi="Times New Roman" w:cs="Times New Roman"/>
                <w:color w:val="000000" w:themeColor="text1"/>
              </w:rPr>
              <w:t>）</w:t>
            </w:r>
          </w:p>
        </w:tc>
        <w:tc>
          <w:tcPr>
            <w:tcW w:w="5527" w:type="dxa"/>
            <w:shd w:val="clear" w:color="auto" w:fill="auto"/>
            <w:vAlign w:val="center"/>
          </w:tcPr>
          <w:p w:rsidR="000353A6" w:rsidRPr="00B47CAA" w:rsidRDefault="000353A6"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w:t>
            </w:r>
            <w:r w:rsidRPr="00B47CAA">
              <w:rPr>
                <w:rFonts w:ascii="Times New Roman" w:eastAsia="宋体" w:hAnsi="Times New Roman" w:cs="Times New Roman"/>
                <w:color w:val="000000" w:themeColor="text1"/>
              </w:rPr>
              <w:t>《地表水资源质量标准》（</w:t>
            </w:r>
            <w:r w:rsidRPr="00B47CAA">
              <w:rPr>
                <w:rFonts w:ascii="Times New Roman" w:eastAsia="宋体" w:hAnsi="Times New Roman" w:cs="Times New Roman"/>
                <w:color w:val="000000" w:themeColor="text1"/>
              </w:rPr>
              <w:t>SL63-94</w:t>
            </w:r>
            <w:r w:rsidRPr="00B47CAA">
              <w:rPr>
                <w:rFonts w:ascii="Times New Roman" w:eastAsia="宋体" w:hAnsi="Times New Roman" w:cs="Times New Roman"/>
                <w:color w:val="000000" w:themeColor="text1"/>
              </w:rPr>
              <w:t>）三级标准</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挥发酚类</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0.005</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总磷</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0.2</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总氮</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r w:rsidR="00B47CAA" w:rsidRPr="00B47CAA" w:rsidTr="007440BD">
        <w:trPr>
          <w:trHeight w:val="340"/>
          <w:jc w:val="center"/>
        </w:trPr>
        <w:tc>
          <w:tcPr>
            <w:tcW w:w="994"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13</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阴离子表面活性剂</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0.2</w:t>
            </w:r>
          </w:p>
        </w:tc>
      </w:tr>
      <w:tr w:rsidR="00B47CAA" w:rsidRPr="00B47CAA" w:rsidTr="007440BD">
        <w:trPr>
          <w:trHeight w:val="340"/>
          <w:jc w:val="center"/>
        </w:trPr>
        <w:tc>
          <w:tcPr>
            <w:tcW w:w="994"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14</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氟化物</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r w:rsidR="00B47CAA" w:rsidRPr="00B47CAA" w:rsidTr="007440BD">
        <w:trPr>
          <w:trHeight w:val="340"/>
          <w:jc w:val="center"/>
        </w:trPr>
        <w:tc>
          <w:tcPr>
            <w:tcW w:w="994"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硫化物</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0.2</w:t>
            </w:r>
          </w:p>
        </w:tc>
      </w:tr>
      <w:tr w:rsidR="00B47CAA" w:rsidRPr="00B47CAA" w:rsidTr="007440BD">
        <w:trPr>
          <w:trHeight w:val="340"/>
          <w:jc w:val="center"/>
        </w:trPr>
        <w:tc>
          <w:tcPr>
            <w:tcW w:w="994"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16</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铜</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r w:rsidR="00B47CAA" w:rsidRPr="00B47CAA" w:rsidTr="007440BD">
        <w:trPr>
          <w:trHeight w:val="340"/>
          <w:jc w:val="center"/>
        </w:trPr>
        <w:tc>
          <w:tcPr>
            <w:tcW w:w="994"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17</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锌</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铬（六价）</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0.05</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19</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镉</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0.005</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铅</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0.05</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砷</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0.05</w:t>
            </w:r>
          </w:p>
        </w:tc>
      </w:tr>
      <w:tr w:rsidR="00B47CAA" w:rsidRPr="00B47CAA" w:rsidTr="007440BD">
        <w:trPr>
          <w:trHeight w:val="340"/>
          <w:jc w:val="center"/>
        </w:trPr>
        <w:tc>
          <w:tcPr>
            <w:tcW w:w="994" w:type="dxa"/>
            <w:shd w:val="clear" w:color="auto" w:fill="auto"/>
            <w:vAlign w:val="center"/>
          </w:tcPr>
          <w:p w:rsidR="00EE2CF9" w:rsidRPr="00B47CAA" w:rsidRDefault="00EE2CF9"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22</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0.0001</w:t>
            </w:r>
          </w:p>
        </w:tc>
      </w:tr>
      <w:tr w:rsidR="00B47CAA" w:rsidRPr="00B47CAA" w:rsidTr="007440BD">
        <w:trPr>
          <w:trHeight w:val="340"/>
          <w:jc w:val="center"/>
        </w:trPr>
        <w:tc>
          <w:tcPr>
            <w:tcW w:w="994" w:type="dxa"/>
            <w:shd w:val="clear" w:color="auto" w:fill="auto"/>
            <w:vAlign w:val="center"/>
          </w:tcPr>
          <w:p w:rsidR="00E373A7" w:rsidRPr="00B47CAA" w:rsidRDefault="00E373A7"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23</w:t>
            </w:r>
          </w:p>
        </w:tc>
        <w:tc>
          <w:tcPr>
            <w:tcW w:w="2551" w:type="dxa"/>
            <w:shd w:val="clear" w:color="auto" w:fill="auto"/>
            <w:vAlign w:val="center"/>
          </w:tcPr>
          <w:p w:rsidR="00E373A7" w:rsidRPr="00B47CAA" w:rsidRDefault="00E373A7"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镍</w:t>
            </w:r>
          </w:p>
        </w:tc>
        <w:tc>
          <w:tcPr>
            <w:tcW w:w="5527" w:type="dxa"/>
            <w:shd w:val="clear" w:color="auto" w:fill="auto"/>
            <w:vAlign w:val="center"/>
          </w:tcPr>
          <w:p w:rsidR="00E373A7" w:rsidRPr="00B47CAA" w:rsidRDefault="00E373A7"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0.02</w:t>
            </w:r>
          </w:p>
        </w:tc>
      </w:tr>
      <w:tr w:rsidR="00B47CAA" w:rsidRPr="00B47CAA" w:rsidTr="007440BD">
        <w:trPr>
          <w:trHeight w:val="340"/>
          <w:jc w:val="center"/>
        </w:trPr>
        <w:tc>
          <w:tcPr>
            <w:tcW w:w="994" w:type="dxa"/>
            <w:shd w:val="clear" w:color="auto" w:fill="auto"/>
            <w:vAlign w:val="center"/>
          </w:tcPr>
          <w:p w:rsidR="009379C6" w:rsidRPr="00B47CAA" w:rsidRDefault="009379C6"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24</w:t>
            </w:r>
          </w:p>
        </w:tc>
        <w:tc>
          <w:tcPr>
            <w:tcW w:w="2551" w:type="dxa"/>
            <w:shd w:val="clear" w:color="auto" w:fill="auto"/>
            <w:vAlign w:val="center"/>
          </w:tcPr>
          <w:p w:rsidR="009379C6" w:rsidRPr="00B47CAA" w:rsidRDefault="009379C6"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锰</w:t>
            </w:r>
          </w:p>
        </w:tc>
        <w:tc>
          <w:tcPr>
            <w:tcW w:w="5527" w:type="dxa"/>
            <w:shd w:val="clear" w:color="auto" w:fill="auto"/>
            <w:vAlign w:val="center"/>
          </w:tcPr>
          <w:p w:rsidR="009379C6" w:rsidRPr="00B47CAA" w:rsidRDefault="009379C6"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0.10</w:t>
            </w:r>
          </w:p>
        </w:tc>
      </w:tr>
      <w:tr w:rsidR="00B47CAA" w:rsidRPr="00B47CAA" w:rsidTr="007440BD">
        <w:trPr>
          <w:trHeight w:val="340"/>
          <w:jc w:val="center"/>
        </w:trPr>
        <w:tc>
          <w:tcPr>
            <w:tcW w:w="994" w:type="dxa"/>
            <w:shd w:val="clear" w:color="auto" w:fill="auto"/>
            <w:vAlign w:val="center"/>
          </w:tcPr>
          <w:p w:rsidR="00EE2CF9" w:rsidRPr="00B47CAA" w:rsidRDefault="00E373A7" w:rsidP="007440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r w:rsidR="009379C6" w:rsidRPr="00B47CAA">
              <w:rPr>
                <w:rFonts w:ascii="Times New Roman" w:eastAsia="宋体" w:hAnsi="Times New Roman" w:cs="Times New Roman" w:hint="eastAsia"/>
                <w:color w:val="000000" w:themeColor="text1"/>
              </w:rPr>
              <w:t>5</w:t>
            </w:r>
          </w:p>
        </w:tc>
        <w:tc>
          <w:tcPr>
            <w:tcW w:w="2551"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粪大肠菌群（个</w:t>
            </w:r>
            <w:r w:rsidRPr="00B47CAA">
              <w:rPr>
                <w:rFonts w:ascii="Times New Roman" w:eastAsia="宋体" w:hAnsi="Times New Roman" w:cs="Times New Roman"/>
                <w:color w:val="000000" w:themeColor="text1"/>
              </w:rPr>
              <w:t>/L</w:t>
            </w:r>
            <w:r w:rsidRPr="00B47CAA">
              <w:rPr>
                <w:rFonts w:ascii="Times New Roman" w:eastAsia="宋体" w:hAnsi="Times New Roman" w:cs="Times New Roman"/>
                <w:color w:val="000000" w:themeColor="text1"/>
              </w:rPr>
              <w:t>）</w:t>
            </w:r>
          </w:p>
        </w:tc>
        <w:tc>
          <w:tcPr>
            <w:tcW w:w="5527" w:type="dxa"/>
            <w:shd w:val="clear" w:color="auto" w:fill="auto"/>
            <w:vAlign w:val="center"/>
          </w:tcPr>
          <w:p w:rsidR="00EE2CF9" w:rsidRPr="00B47CAA" w:rsidRDefault="00EE2CF9"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10000</w:t>
            </w:r>
          </w:p>
        </w:tc>
      </w:tr>
    </w:tbl>
    <w:p w:rsidR="009B362B" w:rsidRPr="00B47CAA" w:rsidRDefault="009B362B" w:rsidP="009B362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）地下水</w:t>
      </w:r>
    </w:p>
    <w:p w:rsidR="007440BD" w:rsidRPr="00B47CAA" w:rsidRDefault="007440BD" w:rsidP="007440BD">
      <w:pPr>
        <w:ind w:firstLine="480"/>
        <w:rPr>
          <w:rFonts w:eastAsia="宋体" w:cs="Times New Roman"/>
          <w:color w:val="000000" w:themeColor="text1"/>
        </w:rPr>
      </w:pPr>
      <w:r w:rsidRPr="00B47CAA">
        <w:rPr>
          <w:rFonts w:eastAsia="宋体" w:cs="Times New Roman"/>
          <w:color w:val="000000" w:themeColor="text1"/>
        </w:rPr>
        <w:t>评价区域地下水水质执行《地下水质量标准》（</w:t>
      </w:r>
      <w:r w:rsidRPr="00B47CAA">
        <w:rPr>
          <w:rFonts w:eastAsia="宋体" w:cs="Times New Roman"/>
          <w:color w:val="000000" w:themeColor="text1"/>
        </w:rPr>
        <w:t>GB/T 14848-2017</w:t>
      </w:r>
      <w:r w:rsidRPr="00B47CAA">
        <w:rPr>
          <w:rFonts w:eastAsia="宋体" w:cs="Times New Roman"/>
          <w:color w:val="000000" w:themeColor="text1"/>
        </w:rPr>
        <w:t>）</w:t>
      </w:r>
      <w:r w:rsidRPr="00B47CAA">
        <w:rPr>
          <w:rFonts w:ascii="宋体" w:eastAsia="宋体" w:hAnsi="宋体" w:cs="宋体" w:hint="eastAsia"/>
          <w:color w:val="000000" w:themeColor="text1"/>
        </w:rPr>
        <w:t>Ⅲ</w:t>
      </w:r>
      <w:r w:rsidRPr="00B47CAA">
        <w:rPr>
          <w:rFonts w:eastAsia="宋体" w:cs="Times New Roman"/>
          <w:color w:val="000000" w:themeColor="text1"/>
        </w:rPr>
        <w:t>类标准。</w:t>
      </w:r>
    </w:p>
    <w:p w:rsidR="007440BD" w:rsidRPr="00B47CAA" w:rsidRDefault="007440BD" w:rsidP="007440BD">
      <w:pPr>
        <w:pStyle w:val="6"/>
        <w:rPr>
          <w:rFonts w:eastAsia="宋体" w:cs="Times New Roman"/>
          <w:color w:val="000000" w:themeColor="text1"/>
        </w:rPr>
      </w:pPr>
      <w:r w:rsidRPr="00B47CAA">
        <w:rPr>
          <w:rFonts w:eastAsia="宋体" w:cs="Times New Roman"/>
          <w:color w:val="000000" w:themeColor="text1"/>
        </w:rPr>
        <w:t>《地下水质量标准》（</w:t>
      </w:r>
      <w:r w:rsidRPr="00B47CAA">
        <w:rPr>
          <w:rFonts w:eastAsia="宋体" w:cs="Times New Roman"/>
          <w:color w:val="000000" w:themeColor="text1"/>
        </w:rPr>
        <w:t>GB/T14848-2017</w:t>
      </w:r>
      <w:r w:rsidRPr="00B47CAA">
        <w:rPr>
          <w:rFonts w:eastAsia="宋体" w:cs="Times New Roman"/>
          <w:color w:val="000000" w:themeColor="text1"/>
        </w:rPr>
        <w:t>）</w:t>
      </w:r>
    </w:p>
    <w:tbl>
      <w:tblPr>
        <w:tblW w:w="4821"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1236"/>
        <w:gridCol w:w="3385"/>
        <w:gridCol w:w="1135"/>
        <w:gridCol w:w="3198"/>
      </w:tblGrid>
      <w:tr w:rsidR="00B47CAA" w:rsidRPr="00B47CAA" w:rsidTr="00C86168">
        <w:trPr>
          <w:trHeight w:val="309"/>
          <w:tblHeader/>
          <w:jc w:val="center"/>
        </w:trPr>
        <w:tc>
          <w:tcPr>
            <w:tcW w:w="690" w:type="pct"/>
            <w:vAlign w:val="center"/>
          </w:tcPr>
          <w:p w:rsidR="00C86168" w:rsidRPr="00B47CAA" w:rsidRDefault="00C86168"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1890" w:type="pct"/>
            <w:vAlign w:val="center"/>
          </w:tcPr>
          <w:p w:rsidR="00C86168" w:rsidRPr="00B47CAA" w:rsidRDefault="00C86168"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w:t>
            </w:r>
          </w:p>
        </w:tc>
        <w:tc>
          <w:tcPr>
            <w:tcW w:w="634" w:type="pct"/>
            <w:tcBorders>
              <w:right w:val="single" w:sz="4" w:space="0" w:color="auto"/>
            </w:tcBorders>
            <w:vAlign w:val="center"/>
          </w:tcPr>
          <w:p w:rsidR="00C86168" w:rsidRPr="00B47CAA" w:rsidRDefault="00C86168" w:rsidP="00C86168">
            <w:pPr>
              <w:pStyle w:val="ab"/>
              <w:rPr>
                <w:rFonts w:ascii="Times New Roman" w:eastAsia="宋体" w:hAnsi="Times New Roman" w:cs="Times New Roman"/>
                <w:b/>
                <w:color w:val="000000" w:themeColor="text1"/>
              </w:rPr>
            </w:pPr>
            <w:r w:rsidRPr="00B47CAA">
              <w:rPr>
                <w:rFonts w:ascii="Times New Roman" w:eastAsia="宋体" w:hAnsi="Times New Roman" w:cs="Times New Roman" w:hint="eastAsia"/>
                <w:b/>
                <w:color w:val="000000" w:themeColor="text1"/>
              </w:rPr>
              <w:t>单位</w:t>
            </w:r>
          </w:p>
        </w:tc>
        <w:tc>
          <w:tcPr>
            <w:tcW w:w="1786" w:type="pct"/>
            <w:tcBorders>
              <w:left w:val="single" w:sz="4" w:space="0" w:color="auto"/>
            </w:tcBorders>
            <w:vAlign w:val="center"/>
          </w:tcPr>
          <w:p w:rsidR="00C86168" w:rsidRPr="00B47CAA" w:rsidRDefault="00C86168"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评价标准</w:t>
            </w:r>
            <w:r w:rsidRPr="00B47CAA">
              <w:rPr>
                <w:rFonts w:ascii="Times New Roman" w:eastAsia="宋体" w:hAnsi="Times New Roman" w:cs="Times New Roman"/>
                <w:b/>
                <w:color w:val="000000" w:themeColor="text1"/>
              </w:rPr>
              <w:t>(</w:t>
            </w:r>
            <w:r w:rsidRPr="00B47CAA">
              <w:rPr>
                <w:rFonts w:ascii="宋体" w:eastAsia="宋体" w:hAnsi="宋体" w:cs="宋体" w:hint="eastAsia"/>
                <w:b/>
                <w:color w:val="000000" w:themeColor="text1"/>
              </w:rPr>
              <w:t>Ⅲ</w:t>
            </w:r>
            <w:r w:rsidRPr="00B47CAA">
              <w:rPr>
                <w:rFonts w:ascii="Times New Roman" w:eastAsia="宋体" w:hAnsi="Times New Roman" w:cs="Times New Roman"/>
                <w:b/>
                <w:color w:val="000000" w:themeColor="text1"/>
              </w:rPr>
              <w:t>类</w:t>
            </w:r>
            <w:r w:rsidRPr="00B47CAA">
              <w:rPr>
                <w:rFonts w:ascii="Times New Roman" w:eastAsia="宋体" w:hAnsi="Times New Roman" w:cs="Times New Roman"/>
                <w:b/>
                <w:color w:val="000000" w:themeColor="text1"/>
              </w:rPr>
              <w:t>)</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1890" w:type="pct"/>
            <w:vAlign w:val="center"/>
          </w:tcPr>
          <w:p w:rsidR="00C86168" w:rsidRPr="00B47CAA" w:rsidRDefault="00C86168" w:rsidP="00C86168">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pH</w:t>
            </w:r>
          </w:p>
        </w:tc>
        <w:tc>
          <w:tcPr>
            <w:tcW w:w="634" w:type="pct"/>
            <w:tcBorders>
              <w:right w:val="single" w:sz="4" w:space="0" w:color="auto"/>
            </w:tcBorders>
            <w:vAlign w:val="center"/>
          </w:tcPr>
          <w:p w:rsidR="00C86168" w:rsidRPr="00B47CAA" w:rsidRDefault="00C86168" w:rsidP="00C86168">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无量纲</w:t>
            </w:r>
          </w:p>
        </w:tc>
        <w:tc>
          <w:tcPr>
            <w:tcW w:w="1786" w:type="pct"/>
            <w:tcBorders>
              <w:left w:val="single" w:sz="4" w:space="0" w:color="auto"/>
            </w:tcBorders>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6.5~8.5</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耗氧量</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挥发性酚类</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0.002</w:t>
            </w:r>
          </w:p>
        </w:tc>
      </w:tr>
      <w:tr w:rsidR="00B47CAA" w:rsidRPr="00B47CAA" w:rsidTr="00C86168">
        <w:trPr>
          <w:trHeight w:val="309"/>
          <w:jc w:val="center"/>
        </w:trPr>
        <w:tc>
          <w:tcPr>
            <w:tcW w:w="6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氨氮</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≤0.50</w:t>
            </w:r>
          </w:p>
        </w:tc>
      </w:tr>
      <w:tr w:rsidR="00B47CAA" w:rsidRPr="00B47CAA" w:rsidTr="00C86168">
        <w:trPr>
          <w:trHeight w:val="309"/>
          <w:jc w:val="center"/>
        </w:trPr>
        <w:tc>
          <w:tcPr>
            <w:tcW w:w="6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硝酸盐（以</w:t>
            </w:r>
            <w:r w:rsidRPr="00B47CAA">
              <w:rPr>
                <w:rFonts w:ascii="Times New Roman" w:eastAsia="宋体" w:hAnsi="Times New Roman" w:cs="Times New Roman"/>
                <w:color w:val="000000" w:themeColor="text1"/>
              </w:rPr>
              <w:t>N</w:t>
            </w:r>
            <w:r w:rsidRPr="00B47CAA">
              <w:rPr>
                <w:rFonts w:ascii="Times New Roman" w:eastAsia="宋体" w:hAnsi="Times New Roman" w:cs="Times New Roman"/>
                <w:color w:val="000000" w:themeColor="text1"/>
              </w:rPr>
              <w:t>计）</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w:t>
            </w:r>
          </w:p>
        </w:tc>
      </w:tr>
      <w:tr w:rsidR="00B47CAA" w:rsidRPr="00B47CAA" w:rsidTr="00C86168">
        <w:trPr>
          <w:trHeight w:val="309"/>
          <w:jc w:val="center"/>
        </w:trPr>
        <w:tc>
          <w:tcPr>
            <w:tcW w:w="6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亚硝酸盐（以</w:t>
            </w:r>
            <w:r w:rsidRPr="00B47CAA">
              <w:rPr>
                <w:rFonts w:ascii="Times New Roman" w:eastAsia="宋体" w:hAnsi="Times New Roman" w:cs="Times New Roman"/>
                <w:color w:val="000000" w:themeColor="text1"/>
              </w:rPr>
              <w:t>N</w:t>
            </w:r>
            <w:r w:rsidRPr="00B47CAA">
              <w:rPr>
                <w:rFonts w:ascii="Times New Roman" w:eastAsia="宋体" w:hAnsi="Times New Roman" w:cs="Times New Roman"/>
                <w:color w:val="000000" w:themeColor="text1"/>
              </w:rPr>
              <w:t>计）</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w:t>
            </w:r>
          </w:p>
        </w:tc>
      </w:tr>
      <w:tr w:rsidR="00B47CAA" w:rsidRPr="00B47CAA" w:rsidTr="00C86168">
        <w:trPr>
          <w:trHeight w:val="309"/>
          <w:jc w:val="center"/>
        </w:trPr>
        <w:tc>
          <w:tcPr>
            <w:tcW w:w="6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氯化物</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250</w:t>
            </w:r>
          </w:p>
        </w:tc>
      </w:tr>
      <w:tr w:rsidR="00B47CAA" w:rsidRPr="00B47CAA" w:rsidTr="00C86168">
        <w:trPr>
          <w:trHeight w:val="309"/>
          <w:jc w:val="center"/>
        </w:trPr>
        <w:tc>
          <w:tcPr>
            <w:tcW w:w="690" w:type="pct"/>
            <w:vAlign w:val="center"/>
          </w:tcPr>
          <w:p w:rsidR="00C86168" w:rsidRPr="00B47CAA" w:rsidRDefault="00C86168" w:rsidP="00E24A1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硫酸盐</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250</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1890" w:type="pct"/>
            <w:vAlign w:val="center"/>
          </w:tcPr>
          <w:p w:rsidR="00C86168" w:rsidRPr="00B47CAA" w:rsidRDefault="00C86168" w:rsidP="00E24A11">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锰</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0.10</w:t>
            </w:r>
          </w:p>
        </w:tc>
      </w:tr>
      <w:tr w:rsidR="00B47CAA" w:rsidRPr="00B47CAA" w:rsidTr="00C86168">
        <w:trPr>
          <w:trHeight w:val="295"/>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铜</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w:t>
            </w:r>
          </w:p>
        </w:tc>
      </w:tr>
      <w:tr w:rsidR="00B47CAA" w:rsidRPr="00B47CAA" w:rsidTr="00C86168">
        <w:trPr>
          <w:trHeight w:val="295"/>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汞</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0.001</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砷</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0.01</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13</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镉</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0.005</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14</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铬（六价）</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0.05</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铅</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0.01</w:t>
            </w:r>
          </w:p>
        </w:tc>
      </w:tr>
      <w:tr w:rsidR="00B47CAA" w:rsidRPr="00B47CAA" w:rsidTr="00C86168">
        <w:trPr>
          <w:trHeight w:val="309"/>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16</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镍</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0.02</w:t>
            </w:r>
          </w:p>
        </w:tc>
      </w:tr>
      <w:tr w:rsidR="00B47CAA" w:rsidRPr="00B47CAA" w:rsidTr="00C86168">
        <w:trPr>
          <w:trHeight w:val="295"/>
          <w:jc w:val="center"/>
        </w:trPr>
        <w:tc>
          <w:tcPr>
            <w:tcW w:w="690" w:type="pct"/>
            <w:vAlign w:val="center"/>
          </w:tcPr>
          <w:p w:rsidR="00C86168" w:rsidRPr="00B47CAA" w:rsidRDefault="00C86168"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17</w:t>
            </w:r>
          </w:p>
        </w:tc>
        <w:tc>
          <w:tcPr>
            <w:tcW w:w="1890" w:type="pct"/>
            <w:vAlign w:val="center"/>
          </w:tcPr>
          <w:p w:rsidR="00C86168" w:rsidRPr="00B47CAA" w:rsidRDefault="00C86168" w:rsidP="00A44E97">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钴</w:t>
            </w:r>
          </w:p>
        </w:tc>
        <w:tc>
          <w:tcPr>
            <w:tcW w:w="634" w:type="pct"/>
            <w:tcBorders>
              <w:right w:val="single" w:sz="4" w:space="0" w:color="auto"/>
            </w:tcBorders>
            <w:vAlign w:val="center"/>
          </w:tcPr>
          <w:p w:rsidR="00C86168" w:rsidRPr="00B47CAA" w:rsidRDefault="00C86168" w:rsidP="006D24B8">
            <w:pPr>
              <w:spacing w:line="240" w:lineRule="auto"/>
              <w:ind w:firstLineChars="0" w:firstLine="0"/>
              <w:jc w:val="center"/>
              <w:rPr>
                <w:rFonts w:cs="Times New Roman"/>
                <w:color w:val="000000" w:themeColor="text1"/>
                <w:sz w:val="21"/>
                <w:szCs w:val="21"/>
              </w:rPr>
            </w:pPr>
            <w:r w:rsidRPr="00B47CAA">
              <w:rPr>
                <w:rFonts w:hint="eastAsia"/>
                <w:color w:val="000000" w:themeColor="text1"/>
              </w:rPr>
              <w:t>mg/L</w:t>
            </w:r>
          </w:p>
        </w:tc>
        <w:tc>
          <w:tcPr>
            <w:tcW w:w="1786" w:type="pct"/>
            <w:tcBorders>
              <w:left w:val="single" w:sz="4" w:space="0" w:color="auto"/>
            </w:tcBorders>
            <w:vAlign w:val="center"/>
          </w:tcPr>
          <w:p w:rsidR="00C86168" w:rsidRPr="00B47CAA" w:rsidRDefault="00C86168" w:rsidP="006C214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0.05</w:t>
            </w:r>
          </w:p>
        </w:tc>
      </w:tr>
    </w:tbl>
    <w:p w:rsidR="009B362B" w:rsidRPr="00B47CAA" w:rsidRDefault="009B362B" w:rsidP="00162BF4">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）声环境</w:t>
      </w:r>
    </w:p>
    <w:p w:rsidR="00733727" w:rsidRPr="00B47CAA" w:rsidRDefault="00733727" w:rsidP="00733727">
      <w:pPr>
        <w:ind w:firstLine="480"/>
        <w:rPr>
          <w:rFonts w:eastAsia="宋体" w:cs="Times New Roman"/>
          <w:color w:val="000000" w:themeColor="text1"/>
        </w:rPr>
      </w:pPr>
      <w:r w:rsidRPr="00B47CAA">
        <w:rPr>
          <w:rFonts w:eastAsia="宋体" w:cs="Times New Roman"/>
          <w:color w:val="000000" w:themeColor="text1"/>
        </w:rPr>
        <w:t>厂界执行《声环境质量标准》（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类标准；敏感点瑶罗塘执行《声环境质量标准》（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类标准。</w:t>
      </w:r>
    </w:p>
    <w:p w:rsidR="00733727" w:rsidRPr="00B47CAA" w:rsidRDefault="00733727" w:rsidP="00733727">
      <w:pPr>
        <w:pStyle w:val="6"/>
        <w:rPr>
          <w:rFonts w:eastAsia="宋体" w:cs="Times New Roman"/>
          <w:color w:val="000000" w:themeColor="text1"/>
        </w:rPr>
      </w:pPr>
      <w:r w:rsidRPr="00B47CAA">
        <w:rPr>
          <w:rFonts w:eastAsia="宋体" w:cs="Times New Roman"/>
          <w:color w:val="000000" w:themeColor="text1"/>
        </w:rPr>
        <w:t>《声环境质量标准》（</w:t>
      </w:r>
      <w:r w:rsidRPr="00B47CAA">
        <w:rPr>
          <w:rFonts w:eastAsia="宋体" w:cs="Times New Roman"/>
          <w:color w:val="000000" w:themeColor="text1"/>
        </w:rPr>
        <w:t>GB3096-2008</w:t>
      </w:r>
      <w:r w:rsidRPr="00B47CAA">
        <w:rPr>
          <w:rFonts w:eastAsia="宋体" w:cs="Times New Roman"/>
          <w:color w:val="000000" w:themeColor="text1"/>
        </w:rPr>
        <w:t>）单位：</w:t>
      </w:r>
      <w:r w:rsidRPr="00B47CAA">
        <w:rPr>
          <w:rFonts w:eastAsia="宋体" w:cs="Times New Roman"/>
          <w:color w:val="000000" w:themeColor="text1"/>
        </w:rPr>
        <w:t>dB(A)</w:t>
      </w:r>
    </w:p>
    <w:tbl>
      <w:tblPr>
        <w:tblW w:w="90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3217"/>
        <w:gridCol w:w="3331"/>
        <w:gridCol w:w="2491"/>
      </w:tblGrid>
      <w:tr w:rsidR="00B47CAA" w:rsidRPr="00B47CAA" w:rsidTr="00A44E97">
        <w:trPr>
          <w:trHeight w:hRule="exact" w:val="328"/>
          <w:jc w:val="center"/>
        </w:trPr>
        <w:tc>
          <w:tcPr>
            <w:tcW w:w="3217" w:type="dxa"/>
            <w:vAlign w:val="center"/>
          </w:tcPr>
          <w:p w:rsidR="00733727" w:rsidRPr="00B47CAA" w:rsidRDefault="00733727"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类别</w:t>
            </w:r>
          </w:p>
        </w:tc>
        <w:tc>
          <w:tcPr>
            <w:tcW w:w="3331" w:type="dxa"/>
            <w:vAlign w:val="center"/>
          </w:tcPr>
          <w:p w:rsidR="00733727" w:rsidRPr="00B47CAA" w:rsidRDefault="00733727"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昼间</w:t>
            </w:r>
          </w:p>
        </w:tc>
        <w:tc>
          <w:tcPr>
            <w:tcW w:w="2491" w:type="dxa"/>
            <w:vAlign w:val="center"/>
          </w:tcPr>
          <w:p w:rsidR="00733727" w:rsidRPr="00B47CAA" w:rsidRDefault="00733727"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夜间</w:t>
            </w:r>
          </w:p>
        </w:tc>
      </w:tr>
      <w:tr w:rsidR="00B47CAA" w:rsidRPr="00B47CAA" w:rsidTr="00A44E97">
        <w:trPr>
          <w:trHeight w:hRule="exact" w:val="328"/>
          <w:jc w:val="center"/>
        </w:trPr>
        <w:tc>
          <w:tcPr>
            <w:tcW w:w="3217" w:type="dxa"/>
            <w:vAlign w:val="center"/>
          </w:tcPr>
          <w:p w:rsidR="00733727" w:rsidRPr="00B47CAA" w:rsidRDefault="00733727"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类</w:t>
            </w:r>
          </w:p>
        </w:tc>
        <w:tc>
          <w:tcPr>
            <w:tcW w:w="3331" w:type="dxa"/>
            <w:vAlign w:val="center"/>
          </w:tcPr>
          <w:p w:rsidR="00733727" w:rsidRPr="00B47CAA" w:rsidRDefault="00733727"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60</w:t>
            </w:r>
          </w:p>
        </w:tc>
        <w:tc>
          <w:tcPr>
            <w:tcW w:w="2491" w:type="dxa"/>
            <w:vAlign w:val="center"/>
          </w:tcPr>
          <w:p w:rsidR="00733727" w:rsidRPr="00B47CAA" w:rsidRDefault="00733727"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w:t>
            </w:r>
          </w:p>
        </w:tc>
      </w:tr>
      <w:tr w:rsidR="00B47CAA" w:rsidRPr="00B47CAA" w:rsidTr="00A44E97">
        <w:trPr>
          <w:trHeight w:hRule="exact" w:val="328"/>
          <w:jc w:val="center"/>
        </w:trPr>
        <w:tc>
          <w:tcPr>
            <w:tcW w:w="3217" w:type="dxa"/>
            <w:vAlign w:val="center"/>
          </w:tcPr>
          <w:p w:rsidR="00733727" w:rsidRPr="00B47CAA" w:rsidRDefault="00733727"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r w:rsidRPr="00B47CAA">
              <w:rPr>
                <w:rFonts w:ascii="Times New Roman" w:eastAsia="宋体" w:hAnsi="Times New Roman" w:cs="Times New Roman"/>
                <w:color w:val="000000" w:themeColor="text1"/>
              </w:rPr>
              <w:t>类</w:t>
            </w:r>
          </w:p>
        </w:tc>
        <w:tc>
          <w:tcPr>
            <w:tcW w:w="3331" w:type="dxa"/>
            <w:vAlign w:val="center"/>
          </w:tcPr>
          <w:p w:rsidR="00733727" w:rsidRPr="00B47CAA" w:rsidRDefault="00733727"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65</w:t>
            </w:r>
          </w:p>
        </w:tc>
        <w:tc>
          <w:tcPr>
            <w:tcW w:w="2491" w:type="dxa"/>
            <w:vAlign w:val="center"/>
          </w:tcPr>
          <w:p w:rsidR="00733727" w:rsidRPr="00B47CAA" w:rsidRDefault="00733727"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r>
    </w:tbl>
    <w:p w:rsidR="00AD799E" w:rsidRPr="00B47CAA" w:rsidRDefault="00AD799E" w:rsidP="00AD799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）土壤</w:t>
      </w:r>
    </w:p>
    <w:p w:rsidR="00AD799E" w:rsidRPr="00B47CAA" w:rsidRDefault="00AD799E" w:rsidP="00CF2001">
      <w:pPr>
        <w:ind w:firstLine="480"/>
        <w:rPr>
          <w:rFonts w:eastAsia="宋体" w:cs="Times New Roman"/>
          <w:color w:val="000000" w:themeColor="text1"/>
        </w:rPr>
      </w:pPr>
      <w:bookmarkStart w:id="16" w:name="_Toc246436455"/>
      <w:bookmarkStart w:id="17" w:name="_Toc247338688"/>
      <w:bookmarkStart w:id="18" w:name="_Toc247448063"/>
      <w:r w:rsidRPr="00B47CAA">
        <w:rPr>
          <w:rFonts w:eastAsia="宋体" w:cs="Times New Roman"/>
          <w:color w:val="000000" w:themeColor="text1"/>
        </w:rPr>
        <w:t>项目</w:t>
      </w:r>
      <w:bookmarkEnd w:id="16"/>
      <w:bookmarkEnd w:id="17"/>
      <w:bookmarkEnd w:id="18"/>
      <w:r w:rsidRPr="00B47CAA">
        <w:rPr>
          <w:rFonts w:eastAsia="宋体" w:cs="Times New Roman"/>
          <w:color w:val="000000" w:themeColor="text1"/>
        </w:rPr>
        <w:t>厂区</w:t>
      </w:r>
      <w:r w:rsidR="009A6CB9" w:rsidRPr="00B47CAA">
        <w:rPr>
          <w:rFonts w:eastAsia="宋体" w:cs="Times New Roman"/>
          <w:color w:val="000000" w:themeColor="text1"/>
        </w:rPr>
        <w:t>内</w:t>
      </w:r>
      <w:r w:rsidRPr="00B47CAA">
        <w:rPr>
          <w:rFonts w:eastAsia="宋体" w:cs="Times New Roman"/>
          <w:color w:val="000000" w:themeColor="text1"/>
        </w:rPr>
        <w:t>土壤环境质量执行《土壤环境质量建设用地土壤污染风险管控标准（试</w:t>
      </w:r>
      <w:r w:rsidRPr="00B47CAA">
        <w:rPr>
          <w:rFonts w:eastAsia="宋体" w:cs="Times New Roman"/>
          <w:color w:val="000000" w:themeColor="text1"/>
        </w:rPr>
        <w:lastRenderedPageBreak/>
        <w:t>行）》（</w:t>
      </w:r>
      <w:r w:rsidRPr="00B47CAA">
        <w:rPr>
          <w:rFonts w:eastAsia="宋体" w:cs="Times New Roman"/>
          <w:color w:val="000000" w:themeColor="text1"/>
        </w:rPr>
        <w:t>GB36600-2018</w:t>
      </w:r>
      <w:r w:rsidRPr="00B47CAA">
        <w:rPr>
          <w:rFonts w:eastAsia="宋体" w:cs="Times New Roman"/>
          <w:color w:val="000000" w:themeColor="text1"/>
        </w:rPr>
        <w:t>）中的第二类用地的土壤污染风险筛选值；厂区外土壤环境质量执行《土壤环境质量</w:t>
      </w:r>
      <w:r w:rsidR="00CF2001" w:rsidRPr="00B47CAA">
        <w:rPr>
          <w:rFonts w:eastAsia="宋体" w:cs="Times New Roman"/>
          <w:color w:val="000000" w:themeColor="text1"/>
        </w:rPr>
        <w:t>农用地土壤污染风险管控标准（试行）</w:t>
      </w:r>
      <w:r w:rsidRPr="00B47CAA">
        <w:rPr>
          <w:rFonts w:eastAsia="宋体" w:cs="Times New Roman"/>
          <w:color w:val="000000" w:themeColor="text1"/>
        </w:rPr>
        <w:t>》</w:t>
      </w:r>
      <w:r w:rsidR="00CF2001" w:rsidRPr="00B47CAA">
        <w:rPr>
          <w:rFonts w:eastAsia="宋体" w:cs="Times New Roman"/>
          <w:color w:val="000000" w:themeColor="text1"/>
        </w:rPr>
        <w:t>（</w:t>
      </w:r>
      <w:r w:rsidR="00CF2001" w:rsidRPr="00B47CAA">
        <w:rPr>
          <w:rFonts w:eastAsia="宋体" w:cs="Times New Roman"/>
          <w:color w:val="000000" w:themeColor="text1"/>
        </w:rPr>
        <w:t>GB15618-2018</w:t>
      </w:r>
      <w:r w:rsidR="00CF2001" w:rsidRPr="00B47CAA">
        <w:rPr>
          <w:rFonts w:eastAsia="宋体" w:cs="Times New Roman"/>
          <w:color w:val="000000" w:themeColor="text1"/>
        </w:rPr>
        <w:t>）中土壤污染风险筛选值。详见表</w:t>
      </w:r>
      <w:r w:rsidR="00D547F3" w:rsidRPr="00B47CAA">
        <w:rPr>
          <w:rFonts w:eastAsia="宋体" w:cs="Times New Roman"/>
          <w:color w:val="000000" w:themeColor="text1"/>
        </w:rPr>
        <w:t>1.2-</w:t>
      </w:r>
      <w:r w:rsidR="00FF4AE0" w:rsidRPr="00B47CAA">
        <w:rPr>
          <w:rFonts w:eastAsia="宋体" w:cs="Times New Roman" w:hint="eastAsia"/>
          <w:color w:val="000000" w:themeColor="text1"/>
        </w:rPr>
        <w:t>9</w:t>
      </w:r>
      <w:r w:rsidR="00D547F3" w:rsidRPr="00B47CAA">
        <w:rPr>
          <w:rFonts w:eastAsia="宋体" w:cs="Times New Roman"/>
          <w:color w:val="000000" w:themeColor="text1"/>
        </w:rPr>
        <w:t>和表</w:t>
      </w:r>
      <w:r w:rsidR="00D547F3" w:rsidRPr="00B47CAA">
        <w:rPr>
          <w:rFonts w:eastAsia="宋体" w:cs="Times New Roman"/>
          <w:color w:val="000000" w:themeColor="text1"/>
        </w:rPr>
        <w:t>1.2-</w:t>
      </w:r>
      <w:r w:rsidR="00FF4AE0" w:rsidRPr="00B47CAA">
        <w:rPr>
          <w:rFonts w:eastAsia="宋体" w:cs="Times New Roman" w:hint="eastAsia"/>
          <w:color w:val="000000" w:themeColor="text1"/>
        </w:rPr>
        <w:t>10</w:t>
      </w:r>
      <w:r w:rsidR="00D547F3" w:rsidRPr="00B47CAA">
        <w:rPr>
          <w:rFonts w:eastAsia="宋体" w:cs="Times New Roman"/>
          <w:color w:val="000000" w:themeColor="text1"/>
        </w:rPr>
        <w:t>。</w:t>
      </w:r>
    </w:p>
    <w:p w:rsidR="00CF2001" w:rsidRPr="00B47CAA" w:rsidRDefault="000F23CC" w:rsidP="000F23CC">
      <w:pPr>
        <w:pStyle w:val="6"/>
        <w:rPr>
          <w:rFonts w:eastAsia="宋体" w:cs="Times New Roman"/>
          <w:color w:val="000000" w:themeColor="text1"/>
        </w:rPr>
      </w:pPr>
      <w:r w:rsidRPr="00B47CAA">
        <w:rPr>
          <w:rFonts w:eastAsia="宋体" w:cs="Times New Roman"/>
          <w:color w:val="000000" w:themeColor="text1"/>
        </w:rPr>
        <w:t>建设用地土壤污染风险筛选值和管制值</w:t>
      </w:r>
      <w:r w:rsidR="0099305D" w:rsidRPr="00B47CAA">
        <w:rPr>
          <w:rFonts w:eastAsia="宋体" w:cs="Times New Roman"/>
          <w:color w:val="000000" w:themeColor="text1"/>
        </w:rPr>
        <w:t>单位：</w:t>
      </w:r>
      <w:r w:rsidR="0099305D" w:rsidRPr="00B47CAA">
        <w:rPr>
          <w:rFonts w:eastAsia="宋体" w:cs="Times New Roman"/>
          <w:color w:val="000000" w:themeColor="text1"/>
        </w:rPr>
        <w:t>mg/kg</w:t>
      </w:r>
    </w:p>
    <w:tbl>
      <w:tblPr>
        <w:tblW w:w="9089" w:type="dxa"/>
        <w:tblInd w:w="5" w:type="dxa"/>
        <w:tblLayout w:type="fixed"/>
        <w:tblCellMar>
          <w:left w:w="0" w:type="dxa"/>
          <w:right w:w="0" w:type="dxa"/>
        </w:tblCellMar>
        <w:tblLook w:val="0000"/>
      </w:tblPr>
      <w:tblGrid>
        <w:gridCol w:w="897"/>
        <w:gridCol w:w="2214"/>
        <w:gridCol w:w="1457"/>
        <w:gridCol w:w="1130"/>
        <w:gridCol w:w="1130"/>
        <w:gridCol w:w="1077"/>
        <w:gridCol w:w="36"/>
        <w:gridCol w:w="1148"/>
      </w:tblGrid>
      <w:tr w:rsidR="00B47CAA" w:rsidRPr="00B47CAA" w:rsidTr="00DA3280">
        <w:trPr>
          <w:trHeight w:hRule="exact" w:val="439"/>
          <w:tblHeader/>
        </w:trPr>
        <w:tc>
          <w:tcPr>
            <w:tcW w:w="897" w:type="dxa"/>
            <w:vMerge w:val="restart"/>
            <w:tcBorders>
              <w:top w:val="single" w:sz="4" w:space="0" w:color="000000"/>
              <w:left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2214" w:type="dxa"/>
            <w:vMerge w:val="restart"/>
            <w:tcBorders>
              <w:top w:val="single" w:sz="4" w:space="0" w:color="000000"/>
              <w:left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污染物项目</w:t>
            </w:r>
          </w:p>
        </w:tc>
        <w:tc>
          <w:tcPr>
            <w:tcW w:w="1457" w:type="dxa"/>
            <w:vMerge w:val="restart"/>
            <w:tcBorders>
              <w:top w:val="single" w:sz="4" w:space="0" w:color="000000"/>
              <w:left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 xml:space="preserve">CAS </w:t>
            </w:r>
            <w:r w:rsidRPr="00B47CAA">
              <w:rPr>
                <w:rFonts w:ascii="Times New Roman" w:eastAsia="宋体" w:hAnsi="Times New Roman" w:cs="Times New Roman"/>
                <w:b/>
                <w:color w:val="000000" w:themeColor="text1"/>
              </w:rPr>
              <w:t>编号</w:t>
            </w:r>
          </w:p>
        </w:tc>
        <w:tc>
          <w:tcPr>
            <w:tcW w:w="226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筛选值</w:t>
            </w:r>
          </w:p>
        </w:tc>
        <w:tc>
          <w:tcPr>
            <w:tcW w:w="226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管制值</w:t>
            </w:r>
          </w:p>
        </w:tc>
      </w:tr>
      <w:tr w:rsidR="00B47CAA" w:rsidRPr="00B47CAA" w:rsidTr="00DA3280">
        <w:trPr>
          <w:trHeight w:hRule="exact" w:val="624"/>
          <w:tblHeader/>
        </w:trPr>
        <w:tc>
          <w:tcPr>
            <w:tcW w:w="897" w:type="dxa"/>
            <w:vMerge/>
            <w:tcBorders>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p>
        </w:tc>
        <w:tc>
          <w:tcPr>
            <w:tcW w:w="2214" w:type="dxa"/>
            <w:vMerge/>
            <w:tcBorders>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p>
        </w:tc>
        <w:tc>
          <w:tcPr>
            <w:tcW w:w="1457" w:type="dxa"/>
            <w:vMerge/>
            <w:tcBorders>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p>
        </w:tc>
        <w:tc>
          <w:tcPr>
            <w:tcW w:w="11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第一类</w:t>
            </w:r>
          </w:p>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用地</w:t>
            </w:r>
          </w:p>
        </w:tc>
        <w:tc>
          <w:tcPr>
            <w:tcW w:w="11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第二类</w:t>
            </w:r>
          </w:p>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用地</w:t>
            </w:r>
          </w:p>
        </w:tc>
        <w:tc>
          <w:tcPr>
            <w:tcW w:w="111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第一类</w:t>
            </w:r>
          </w:p>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用地</w:t>
            </w:r>
          </w:p>
        </w:tc>
        <w:tc>
          <w:tcPr>
            <w:tcW w:w="114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第二类</w:t>
            </w:r>
          </w:p>
          <w:p w:rsidR="00922EFF" w:rsidRPr="00B47CAA" w:rsidRDefault="00922EFF" w:rsidP="000F23C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用地</w:t>
            </w:r>
          </w:p>
        </w:tc>
      </w:tr>
      <w:tr w:rsidR="00B47CAA" w:rsidRPr="00B47CAA" w:rsidTr="00A40BC9">
        <w:trPr>
          <w:trHeight w:hRule="exact" w:val="317"/>
        </w:trPr>
        <w:tc>
          <w:tcPr>
            <w:tcW w:w="9089" w:type="dxa"/>
            <w:gridSpan w:val="8"/>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jc w:val="left"/>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重金属和无机物</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7440-38-2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r w:rsidRPr="00B47CAA">
              <w:rPr>
                <w:rFonts w:ascii="宋体" w:eastAsia="宋体" w:hAnsi="宋体" w:cs="宋体" w:hint="eastAsia"/>
                <w:color w:val="000000" w:themeColor="text1"/>
                <w:vertAlign w:val="superscript"/>
              </w:rPr>
              <w:t>①</w:t>
            </w:r>
          </w:p>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60</w:t>
            </w:r>
            <w:r w:rsidRPr="00B47CAA">
              <w:rPr>
                <w:rFonts w:ascii="宋体" w:eastAsia="宋体" w:hAnsi="宋体" w:cs="宋体" w:hint="eastAsia"/>
                <w:color w:val="000000" w:themeColor="text1"/>
                <w:vertAlign w:val="superscript"/>
              </w:rPr>
              <w:t>①</w:t>
            </w:r>
          </w:p>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140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镉</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7440-43-9</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47</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172</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铬（六价）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18540-29-9</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5.7</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78</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铜</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7440-50-8</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18000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8000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36000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铅</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7439-92-1</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400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800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7439-97-6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38</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33</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82</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镍</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7440-02-0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900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2000</w:t>
            </w:r>
          </w:p>
        </w:tc>
      </w:tr>
      <w:tr w:rsidR="00B47CAA" w:rsidRPr="00B47CAA" w:rsidTr="00A40BC9">
        <w:trPr>
          <w:trHeight w:hRule="exact" w:val="317"/>
        </w:trPr>
        <w:tc>
          <w:tcPr>
            <w:tcW w:w="9089" w:type="dxa"/>
            <w:gridSpan w:val="8"/>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jc w:val="left"/>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挥发性有机物</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四氯化碳</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56-23-5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0.9</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36</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氯仿</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67-66-3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0.9</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氯甲烷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74-87-3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37</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r w:rsidRPr="00B47CAA">
              <w:rPr>
                <w:rFonts w:ascii="Times New Roman" w:eastAsia="宋体" w:hAnsi="Times New Roman" w:cs="Times New Roman"/>
                <w:color w:val="000000" w:themeColor="text1"/>
              </w:rPr>
              <w:t>二氯乙烷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75-34-3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r w:rsidRPr="00B47CAA">
              <w:rPr>
                <w:rFonts w:ascii="Times New Roman" w:eastAsia="宋体" w:hAnsi="Times New Roman" w:cs="Times New Roman"/>
                <w:color w:val="000000" w:themeColor="text1"/>
              </w:rPr>
              <w:t>二氯乙烷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107-06-2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13</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r w:rsidRPr="00B47CAA">
              <w:rPr>
                <w:rFonts w:ascii="Times New Roman" w:eastAsia="宋体" w:hAnsi="Times New Roman" w:cs="Times New Roman"/>
                <w:color w:val="000000" w:themeColor="text1"/>
              </w:rPr>
              <w:t>二氯乙烯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75-35-4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66</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14</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顺</w:t>
            </w:r>
            <w:r w:rsidRPr="00B47CAA">
              <w:rPr>
                <w:rFonts w:ascii="Times New Roman" w:eastAsia="宋体" w:hAnsi="Times New Roman" w:cs="Times New Roman"/>
                <w:color w:val="000000" w:themeColor="text1"/>
              </w:rPr>
              <w:t>-1,2-</w:t>
            </w:r>
            <w:r w:rsidRPr="00B47CAA">
              <w:rPr>
                <w:rFonts w:ascii="Times New Roman" w:eastAsia="宋体" w:hAnsi="Times New Roman" w:cs="Times New Roman"/>
                <w:color w:val="000000" w:themeColor="text1"/>
              </w:rPr>
              <w:t>二氯乙烯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156-59-2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596</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反</w:t>
            </w:r>
            <w:r w:rsidRPr="00B47CAA">
              <w:rPr>
                <w:rFonts w:ascii="Times New Roman" w:eastAsia="宋体" w:hAnsi="Times New Roman" w:cs="Times New Roman"/>
                <w:color w:val="000000" w:themeColor="text1"/>
              </w:rPr>
              <w:t>-1,2-</w:t>
            </w:r>
            <w:r w:rsidRPr="00B47CAA">
              <w:rPr>
                <w:rFonts w:ascii="Times New Roman" w:eastAsia="宋体" w:hAnsi="Times New Roman" w:cs="Times New Roman"/>
                <w:color w:val="000000" w:themeColor="text1"/>
              </w:rPr>
              <w:t>二氯乙烯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156-60-5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54</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31</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163</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16</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二氯甲烷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75-09-2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616</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17</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r w:rsidRPr="00B47CAA">
              <w:rPr>
                <w:rFonts w:ascii="Times New Roman" w:eastAsia="宋体" w:hAnsi="Times New Roman" w:cs="Times New Roman"/>
                <w:color w:val="000000" w:themeColor="text1"/>
              </w:rPr>
              <w:t>二氯丙烷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78-87-5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47</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1,1,1,2-</w:t>
            </w:r>
            <w:r w:rsidRPr="00B47CAA">
              <w:rPr>
                <w:rFonts w:ascii="Times New Roman" w:eastAsia="宋体" w:hAnsi="Times New Roman" w:cs="Times New Roman"/>
                <w:color w:val="000000" w:themeColor="text1"/>
              </w:rPr>
              <w:t>四氯乙烷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630-20-6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26</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19</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1,1,2,2-</w:t>
            </w:r>
            <w:r w:rsidRPr="00B47CAA">
              <w:rPr>
                <w:rFonts w:ascii="Times New Roman" w:eastAsia="宋体" w:hAnsi="Times New Roman" w:cs="Times New Roman"/>
                <w:color w:val="000000" w:themeColor="text1"/>
              </w:rPr>
              <w:t>四氯乙烷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79-34-5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6.8</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14</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四氯乙烯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127-18-4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53</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34</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183</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1,1,1-</w:t>
            </w:r>
            <w:r w:rsidRPr="00B47CAA">
              <w:rPr>
                <w:rFonts w:ascii="Times New Roman" w:eastAsia="宋体" w:hAnsi="Times New Roman" w:cs="Times New Roman"/>
                <w:color w:val="000000" w:themeColor="text1"/>
              </w:rPr>
              <w:t>三氯乙烷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71-55-6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701</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840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840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840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22</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1,1,2-</w:t>
            </w:r>
            <w:r w:rsidRPr="00B47CAA">
              <w:rPr>
                <w:rFonts w:ascii="Times New Roman" w:eastAsia="宋体" w:hAnsi="Times New Roman" w:cs="Times New Roman"/>
                <w:color w:val="000000" w:themeColor="text1"/>
              </w:rPr>
              <w:t>三氯乙烷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79-00-5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23</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三氯乙烯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79-01-6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0.7</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24</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1,2,3-</w:t>
            </w:r>
            <w:r w:rsidRPr="00B47CAA">
              <w:rPr>
                <w:rFonts w:ascii="Times New Roman" w:eastAsia="宋体" w:hAnsi="Times New Roman" w:cs="Times New Roman"/>
                <w:color w:val="000000" w:themeColor="text1"/>
              </w:rPr>
              <w:t>三氯丙烷</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96-18-4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氯乙烯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75-01-4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0.12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0.43</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4.3</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26</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71-43-2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27</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氯苯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108-90-7</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68</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270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r w:rsidRPr="00B47CAA">
              <w:rPr>
                <w:rFonts w:ascii="Times New Roman" w:eastAsia="宋体" w:hAnsi="Times New Roman" w:cs="Times New Roman"/>
                <w:color w:val="000000" w:themeColor="text1"/>
              </w:rPr>
              <w:t>二氯苯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95-50-1</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29</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1,4-</w:t>
            </w:r>
            <w:r w:rsidRPr="00B47CAA">
              <w:rPr>
                <w:rFonts w:ascii="Times New Roman" w:eastAsia="宋体" w:hAnsi="Times New Roman" w:cs="Times New Roman"/>
                <w:color w:val="000000" w:themeColor="text1"/>
              </w:rPr>
              <w:t>二氯苯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106-46-7</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乙苯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100-41-4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72</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31</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苯乙烯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100-42-5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1290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1290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1290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1290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32</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甲苯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108-88-3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33</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间二甲苯</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对二甲苯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108-38-3,</w:t>
            </w:r>
          </w:p>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106-42-3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163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570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570</w:t>
            </w:r>
          </w:p>
        </w:tc>
      </w:tr>
      <w:tr w:rsidR="00B47CAA" w:rsidRPr="00B47CAA" w:rsidTr="00A40BC9">
        <w:trPr>
          <w:trHeight w:hRule="exact" w:val="315"/>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34</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邻二甲苯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95-47-6</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222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640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640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640</w:t>
            </w:r>
          </w:p>
        </w:tc>
      </w:tr>
      <w:tr w:rsidR="00B47CAA" w:rsidRPr="00B47CAA" w:rsidTr="00A40BC9">
        <w:trPr>
          <w:trHeight w:hRule="exact" w:val="317"/>
        </w:trPr>
        <w:tc>
          <w:tcPr>
            <w:tcW w:w="9089" w:type="dxa"/>
            <w:gridSpan w:val="8"/>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jc w:val="left"/>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半挥发性有机物</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35</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硝基苯</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98-95-3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76</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190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760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36</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苯胺</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62-53-3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260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211</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663</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37</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氯酚</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95-57-8</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2256</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4500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38</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苯并</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蒽</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56-55-3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151</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39</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苯并</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芘</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50-32-8</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40</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苯并</w:t>
            </w:r>
            <w:r w:rsidRPr="00B47CAA">
              <w:rPr>
                <w:rFonts w:ascii="Times New Roman" w:eastAsia="宋体" w:hAnsi="Times New Roman" w:cs="Times New Roman"/>
                <w:color w:val="000000" w:themeColor="text1"/>
              </w:rPr>
              <w:t>[b]</w:t>
            </w:r>
            <w:r w:rsidRPr="00B47CAA">
              <w:rPr>
                <w:rFonts w:ascii="Times New Roman" w:eastAsia="宋体" w:hAnsi="Times New Roman" w:cs="Times New Roman"/>
                <w:color w:val="000000" w:themeColor="text1"/>
              </w:rPr>
              <w:t>荧蒽</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205-99-2</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151</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41</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苯并</w:t>
            </w:r>
            <w:r w:rsidRPr="00B47CAA">
              <w:rPr>
                <w:rFonts w:ascii="Times New Roman" w:eastAsia="宋体" w:hAnsi="Times New Roman" w:cs="Times New Roman"/>
                <w:color w:val="000000" w:themeColor="text1"/>
              </w:rPr>
              <w:t>[k]</w:t>
            </w:r>
            <w:r w:rsidRPr="00B47CAA">
              <w:rPr>
                <w:rFonts w:ascii="Times New Roman" w:eastAsia="宋体" w:hAnsi="Times New Roman" w:cs="Times New Roman"/>
                <w:color w:val="000000" w:themeColor="text1"/>
              </w:rPr>
              <w:t>荧蒽</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207-08-9</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151</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42</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䓛</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218-01-9</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490</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1293</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4900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12900</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43</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二苯并</w:t>
            </w:r>
            <w:r w:rsidRPr="00B47CAA">
              <w:rPr>
                <w:rFonts w:ascii="Times New Roman" w:eastAsia="宋体" w:hAnsi="Times New Roman" w:cs="Times New Roman"/>
                <w:color w:val="000000" w:themeColor="text1"/>
              </w:rPr>
              <w:t>[a, h]</w:t>
            </w:r>
            <w:r w:rsidRPr="00B47CAA">
              <w:rPr>
                <w:rFonts w:ascii="Times New Roman" w:eastAsia="宋体" w:hAnsi="Times New Roman" w:cs="Times New Roman"/>
                <w:color w:val="000000" w:themeColor="text1"/>
              </w:rPr>
              <w:t>蒽</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53-70-3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44</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茚并</w:t>
            </w:r>
            <w:r w:rsidRPr="00B47CAA">
              <w:rPr>
                <w:rFonts w:ascii="Times New Roman" w:eastAsia="宋体" w:hAnsi="Times New Roman" w:cs="Times New Roman"/>
                <w:color w:val="000000" w:themeColor="text1"/>
              </w:rPr>
              <w:t>[1,2,3-cd]</w:t>
            </w:r>
            <w:r w:rsidRPr="00B47CAA">
              <w:rPr>
                <w:rFonts w:ascii="Times New Roman" w:eastAsia="宋体" w:hAnsi="Times New Roman" w:cs="Times New Roman"/>
                <w:color w:val="000000" w:themeColor="text1"/>
              </w:rPr>
              <w:t>芘</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193-39-5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151</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45</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萘</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91-20-3</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255</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700</w:t>
            </w:r>
          </w:p>
        </w:tc>
      </w:tr>
      <w:tr w:rsidR="00B47CAA" w:rsidRPr="00B47CAA" w:rsidTr="00A40BC9">
        <w:trPr>
          <w:trHeight w:hRule="exact" w:val="317"/>
        </w:trPr>
        <w:tc>
          <w:tcPr>
            <w:tcW w:w="9089" w:type="dxa"/>
            <w:gridSpan w:val="8"/>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jc w:val="left"/>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其他项目</w:t>
            </w:r>
          </w:p>
        </w:tc>
      </w:tr>
      <w:tr w:rsidR="00B47CAA" w:rsidRPr="00B47CAA" w:rsidTr="00A40BC9">
        <w:trPr>
          <w:trHeight w:hRule="exact" w:val="317"/>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47</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钴</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7440-48-4</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r w:rsidR="00A40BC9" w:rsidRPr="00B47CAA">
              <w:rPr>
                <w:rFonts w:ascii="宋体" w:eastAsia="宋体" w:hAnsi="宋体" w:cs="宋体" w:hint="eastAsia"/>
                <w:color w:val="000000" w:themeColor="text1"/>
                <w:vertAlign w:val="superscript"/>
              </w:rPr>
              <w:t>①</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w:t>
            </w:r>
            <w:r w:rsidR="00A40BC9" w:rsidRPr="00B47CAA">
              <w:rPr>
                <w:rFonts w:ascii="宋体" w:eastAsia="宋体" w:hAnsi="宋体" w:cs="宋体" w:hint="eastAsia"/>
                <w:color w:val="000000" w:themeColor="text1"/>
                <w:vertAlign w:val="superscript"/>
              </w:rPr>
              <w:t>①</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190</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350</w:t>
            </w:r>
          </w:p>
        </w:tc>
      </w:tr>
      <w:tr w:rsidR="00B47CAA" w:rsidRPr="00B47CAA" w:rsidTr="00A40BC9">
        <w:trPr>
          <w:trHeight w:hRule="exact" w:val="351"/>
        </w:trPr>
        <w:tc>
          <w:tcPr>
            <w:tcW w:w="89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A40BC9"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48</w:t>
            </w:r>
          </w:p>
        </w:tc>
        <w:tc>
          <w:tcPr>
            <w:tcW w:w="2214"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A40BC9"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二噁英类（总毒性当量）</w:t>
            </w:r>
          </w:p>
        </w:tc>
        <w:tc>
          <w:tcPr>
            <w:tcW w:w="145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A40BC9"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895835"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1×10</w:t>
            </w:r>
            <w:r w:rsidRPr="00B47CAA">
              <w:rPr>
                <w:rFonts w:ascii="Times New Roman" w:eastAsia="宋体" w:hAnsi="Times New Roman" w:cs="Times New Roman"/>
                <w:color w:val="000000" w:themeColor="text1"/>
                <w:vertAlign w:val="superscript"/>
              </w:rPr>
              <w:t>-5</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895835"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4×10</w:t>
            </w:r>
            <w:r w:rsidRPr="00B47CAA">
              <w:rPr>
                <w:rFonts w:ascii="Times New Roman" w:eastAsia="宋体" w:hAnsi="Times New Roman" w:cs="Times New Roman"/>
                <w:color w:val="000000" w:themeColor="text1"/>
                <w:vertAlign w:val="superscript"/>
              </w:rPr>
              <w:t>-5</w:t>
            </w:r>
          </w:p>
        </w:tc>
        <w:tc>
          <w:tcPr>
            <w:tcW w:w="1077" w:type="dxa"/>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895835"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1×10</w:t>
            </w:r>
            <w:r w:rsidRPr="00B47CAA">
              <w:rPr>
                <w:rFonts w:ascii="Times New Roman" w:eastAsia="宋体" w:hAnsi="Times New Roman" w:cs="Times New Roman"/>
                <w:color w:val="000000" w:themeColor="text1"/>
                <w:vertAlign w:val="superscript"/>
              </w:rPr>
              <w:t>-4</w:t>
            </w:r>
          </w:p>
        </w:tc>
        <w:tc>
          <w:tcPr>
            <w:tcW w:w="1184" w:type="dxa"/>
            <w:gridSpan w:val="2"/>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895835" w:rsidP="000F23C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4×10</w:t>
            </w:r>
            <w:r w:rsidRPr="00B47CAA">
              <w:rPr>
                <w:rFonts w:ascii="Times New Roman" w:eastAsia="宋体" w:hAnsi="Times New Roman" w:cs="Times New Roman"/>
                <w:color w:val="000000" w:themeColor="text1"/>
                <w:vertAlign w:val="superscript"/>
              </w:rPr>
              <w:t>-4</w:t>
            </w:r>
          </w:p>
        </w:tc>
      </w:tr>
      <w:tr w:rsidR="00B47CAA" w:rsidRPr="00B47CAA" w:rsidTr="00A40BC9">
        <w:trPr>
          <w:trHeight w:hRule="exact" w:val="650"/>
        </w:trPr>
        <w:tc>
          <w:tcPr>
            <w:tcW w:w="9089" w:type="dxa"/>
            <w:gridSpan w:val="8"/>
            <w:tcBorders>
              <w:top w:val="single" w:sz="4" w:space="0" w:color="000000"/>
              <w:left w:val="single" w:sz="4" w:space="0" w:color="000000"/>
              <w:bottom w:val="single" w:sz="4" w:space="0" w:color="000000"/>
              <w:right w:val="single" w:sz="4" w:space="0" w:color="000000"/>
            </w:tcBorders>
            <w:shd w:val="clear" w:color="auto" w:fill="FFFFFF"/>
          </w:tcPr>
          <w:p w:rsidR="000F23CC" w:rsidRPr="00B47CAA" w:rsidRDefault="000F23CC" w:rsidP="00A40BC9">
            <w:pPr>
              <w:pStyle w:val="ab"/>
              <w:jc w:val="left"/>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注：</w:t>
            </w:r>
            <w:r w:rsidRPr="00B47CAA">
              <w:rPr>
                <w:rFonts w:ascii="宋体" w:eastAsia="宋体" w:hAnsi="宋体" w:cs="宋体" w:hint="eastAsia"/>
                <w:color w:val="000000" w:themeColor="text1"/>
              </w:rPr>
              <w:t>①</w:t>
            </w:r>
            <w:r w:rsidRPr="00B47CAA">
              <w:rPr>
                <w:rFonts w:ascii="Times New Roman" w:eastAsia="宋体" w:hAnsi="Times New Roman" w:cs="Times New Roman"/>
                <w:color w:val="000000" w:themeColor="text1"/>
              </w:rPr>
              <w:t>具体地块土壤中污染物检测含量超过筛选值，但等于或者低于土壤环境背景值（见</w:t>
            </w:r>
            <w:r w:rsidRPr="00B47CAA">
              <w:rPr>
                <w:rFonts w:ascii="Times New Roman" w:eastAsia="宋体" w:hAnsi="Times New Roman" w:cs="Times New Roman"/>
                <w:color w:val="000000" w:themeColor="text1"/>
              </w:rPr>
              <w:t xml:space="preserve"> 3.6</w:t>
            </w:r>
            <w:r w:rsidRPr="00B47CAA">
              <w:rPr>
                <w:rFonts w:ascii="Times New Roman" w:eastAsia="宋体" w:hAnsi="Times New Roman" w:cs="Times New Roman"/>
                <w:color w:val="000000" w:themeColor="text1"/>
              </w:rPr>
              <w:t>）水平的，不纳入污染地块管理。土壤环境背景值可参见附录</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w:t>
            </w:r>
          </w:p>
        </w:tc>
      </w:tr>
    </w:tbl>
    <w:p w:rsidR="000F23CC" w:rsidRPr="00B47CAA" w:rsidRDefault="00922EFF" w:rsidP="00922EFF">
      <w:pPr>
        <w:pStyle w:val="6"/>
        <w:rPr>
          <w:rFonts w:eastAsia="宋体" w:cs="Times New Roman"/>
          <w:color w:val="000000" w:themeColor="text1"/>
        </w:rPr>
      </w:pPr>
      <w:r w:rsidRPr="00B47CAA">
        <w:rPr>
          <w:rFonts w:eastAsia="宋体" w:cs="Times New Roman"/>
          <w:color w:val="000000" w:themeColor="text1"/>
        </w:rPr>
        <w:t>农用地土壤污染风险筛选值</w:t>
      </w:r>
      <w:r w:rsidR="0099305D" w:rsidRPr="00B47CAA">
        <w:rPr>
          <w:rFonts w:eastAsia="宋体" w:cs="Times New Roman"/>
          <w:color w:val="000000" w:themeColor="text1"/>
        </w:rPr>
        <w:t>单位：</w:t>
      </w:r>
      <w:r w:rsidR="0099305D" w:rsidRPr="00B47CAA">
        <w:rPr>
          <w:rFonts w:eastAsia="宋体" w:cs="Times New Roman"/>
          <w:color w:val="000000" w:themeColor="text1"/>
        </w:rPr>
        <w:t>mg/kg</w:t>
      </w:r>
    </w:p>
    <w:tbl>
      <w:tblPr>
        <w:tblW w:w="0" w:type="auto"/>
        <w:tblInd w:w="5" w:type="dxa"/>
        <w:tblLayout w:type="fixed"/>
        <w:tblCellMar>
          <w:left w:w="0" w:type="dxa"/>
          <w:right w:w="0" w:type="dxa"/>
        </w:tblCellMar>
        <w:tblLook w:val="0000"/>
      </w:tblPr>
      <w:tblGrid>
        <w:gridCol w:w="770"/>
        <w:gridCol w:w="806"/>
        <w:gridCol w:w="808"/>
        <w:gridCol w:w="1692"/>
        <w:gridCol w:w="1644"/>
        <w:gridCol w:w="1651"/>
        <w:gridCol w:w="1701"/>
      </w:tblGrid>
      <w:tr w:rsidR="00B47CAA" w:rsidRPr="00B47CAA" w:rsidTr="00922EFF">
        <w:trPr>
          <w:trHeight w:hRule="exact" w:val="350"/>
          <w:tblHeader/>
        </w:trPr>
        <w:tc>
          <w:tcPr>
            <w:tcW w:w="770" w:type="dxa"/>
            <w:vMerge w:val="restart"/>
            <w:tcBorders>
              <w:top w:val="single" w:sz="4" w:space="0" w:color="000000"/>
              <w:left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1614" w:type="dxa"/>
            <w:gridSpan w:val="2"/>
            <w:vMerge w:val="restart"/>
            <w:tcBorders>
              <w:top w:val="single" w:sz="4" w:space="0" w:color="000000"/>
              <w:left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vertAlign w:val="superscript"/>
              </w:rPr>
            </w:pPr>
            <w:r w:rsidRPr="00B47CAA">
              <w:rPr>
                <w:rFonts w:ascii="Times New Roman" w:eastAsia="宋体" w:hAnsi="Times New Roman" w:cs="Times New Roman"/>
                <w:b/>
                <w:color w:val="000000" w:themeColor="text1"/>
              </w:rPr>
              <w:t>污染物项目</w:t>
            </w:r>
            <w:r w:rsidRPr="00B47CAA">
              <w:rPr>
                <w:rFonts w:ascii="宋体" w:eastAsia="宋体" w:hAnsi="宋体" w:cs="宋体" w:hint="eastAsia"/>
                <w:b/>
                <w:color w:val="000000" w:themeColor="text1"/>
                <w:vertAlign w:val="superscript"/>
              </w:rPr>
              <w:t>①②</w:t>
            </w:r>
          </w:p>
        </w:tc>
        <w:tc>
          <w:tcPr>
            <w:tcW w:w="66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风险筛选值</w:t>
            </w:r>
          </w:p>
        </w:tc>
      </w:tr>
      <w:tr w:rsidR="00B47CAA" w:rsidRPr="00B47CAA" w:rsidTr="00922EFF">
        <w:trPr>
          <w:trHeight w:hRule="exact" w:val="445"/>
          <w:tblHeader/>
        </w:trPr>
        <w:tc>
          <w:tcPr>
            <w:tcW w:w="770" w:type="dxa"/>
            <w:vMerge/>
            <w:tcBorders>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p>
        </w:tc>
        <w:tc>
          <w:tcPr>
            <w:tcW w:w="1614" w:type="dxa"/>
            <w:gridSpan w:val="2"/>
            <w:vMerge/>
            <w:tcBorders>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pH≤5.5</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5.5</w:t>
            </w:r>
            <w:r w:rsidRPr="00B47CAA">
              <w:rPr>
                <w:rFonts w:ascii="Times New Roman" w:eastAsia="宋体" w:hAnsi="Times New Roman" w:cs="Times New Roman"/>
                <w:b/>
                <w:color w:val="000000" w:themeColor="text1"/>
              </w:rPr>
              <w:t>＜</w:t>
            </w:r>
            <w:r w:rsidRPr="00B47CAA">
              <w:rPr>
                <w:rFonts w:ascii="Times New Roman" w:eastAsia="宋体" w:hAnsi="Times New Roman" w:cs="Times New Roman"/>
                <w:b/>
                <w:color w:val="000000" w:themeColor="text1"/>
              </w:rPr>
              <w:t>pH≤6.5</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6.5&lt; pH≤7.5</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pH&gt;7.5</w:t>
            </w:r>
          </w:p>
        </w:tc>
      </w:tr>
      <w:tr w:rsidR="00B47CAA" w:rsidRPr="00B47CAA" w:rsidTr="00922EFF">
        <w:trPr>
          <w:trHeight w:hRule="exact" w:val="375"/>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镉</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水田</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0.3</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0.4</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0.6</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0.8</w:t>
            </w:r>
          </w:p>
        </w:tc>
      </w:tr>
      <w:tr w:rsidR="00B47CAA" w:rsidRPr="00B47CAA" w:rsidTr="00922EFF">
        <w:trPr>
          <w:trHeight w:hRule="exact" w:val="375"/>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镉</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其他</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0.3</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0.3</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0.3</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0.6</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水田</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0.6</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其他</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1.3</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砷</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水田</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砷</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其他</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铅</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水田</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140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铅</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其他</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170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铬</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水田</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350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铬</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其他</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铜</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果园</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80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铜</w:t>
            </w:r>
          </w:p>
        </w:tc>
        <w:tc>
          <w:tcPr>
            <w:tcW w:w="8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其他</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161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镍</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190</w:t>
            </w:r>
          </w:p>
        </w:tc>
      </w:tr>
      <w:tr w:rsidR="00B47CAA" w:rsidRPr="00B47CAA" w:rsidTr="00922EFF">
        <w:trPr>
          <w:trHeight w:hRule="exact" w:val="322"/>
        </w:trPr>
        <w:tc>
          <w:tcPr>
            <w:tcW w:w="7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161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锌</w:t>
            </w:r>
          </w:p>
        </w:tc>
        <w:tc>
          <w:tcPr>
            <w:tcW w:w="16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200</w:t>
            </w:r>
          </w:p>
        </w:tc>
        <w:tc>
          <w:tcPr>
            <w:tcW w:w="16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250</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w:t>
            </w:r>
          </w:p>
        </w:tc>
      </w:tr>
      <w:tr w:rsidR="00B47CAA" w:rsidRPr="00B47CAA" w:rsidTr="00922EFF">
        <w:trPr>
          <w:trHeight w:hRule="exact" w:val="703"/>
        </w:trPr>
        <w:tc>
          <w:tcPr>
            <w:tcW w:w="9072" w:type="dxa"/>
            <w:gridSpan w:val="7"/>
            <w:tcBorders>
              <w:top w:val="single" w:sz="4" w:space="0" w:color="000000"/>
              <w:left w:val="single" w:sz="4" w:space="0" w:color="000000"/>
              <w:bottom w:val="single" w:sz="4" w:space="0" w:color="000000"/>
              <w:right w:val="single" w:sz="4" w:space="0" w:color="000000"/>
            </w:tcBorders>
            <w:shd w:val="clear" w:color="auto" w:fill="FFFFFF"/>
            <w:vAlign w:val="center"/>
          </w:tcPr>
          <w:p w:rsidR="00922EFF" w:rsidRPr="00B47CAA" w:rsidRDefault="00922EFF" w:rsidP="00922EFF">
            <w:pPr>
              <w:pStyle w:val="ab"/>
              <w:jc w:val="left"/>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注：</w:t>
            </w:r>
            <w:r w:rsidRPr="00B47CAA">
              <w:rPr>
                <w:rFonts w:ascii="宋体" w:eastAsia="宋体" w:hAnsi="宋体" w:cs="宋体" w:hint="eastAsia"/>
                <w:color w:val="000000" w:themeColor="text1"/>
              </w:rPr>
              <w:t>①</w:t>
            </w:r>
            <w:r w:rsidRPr="00B47CAA">
              <w:rPr>
                <w:rFonts w:ascii="Times New Roman" w:eastAsia="宋体" w:hAnsi="Times New Roman" w:cs="Times New Roman"/>
                <w:color w:val="000000" w:themeColor="text1"/>
              </w:rPr>
              <w:t>重金属和类金属砷均按元素总量计。</w:t>
            </w:r>
          </w:p>
          <w:p w:rsidR="00922EFF" w:rsidRPr="00B47CAA" w:rsidRDefault="00922EFF" w:rsidP="00922EFF">
            <w:pPr>
              <w:pStyle w:val="ab"/>
              <w:jc w:val="left"/>
              <w:rPr>
                <w:rFonts w:ascii="Times New Roman" w:eastAsia="宋体" w:hAnsi="Times New Roman" w:cs="Times New Roman"/>
                <w:color w:val="000000" w:themeColor="text1"/>
              </w:rPr>
            </w:pPr>
            <w:r w:rsidRPr="00B47CAA">
              <w:rPr>
                <w:rFonts w:ascii="宋体" w:eastAsia="宋体" w:hAnsi="宋体" w:cs="宋体" w:hint="eastAsia"/>
                <w:color w:val="000000" w:themeColor="text1"/>
              </w:rPr>
              <w:t>②</w:t>
            </w:r>
            <w:r w:rsidRPr="00B47CAA">
              <w:rPr>
                <w:rFonts w:ascii="Times New Roman" w:eastAsia="宋体" w:hAnsi="Times New Roman" w:cs="Times New Roman"/>
                <w:color w:val="000000" w:themeColor="text1"/>
              </w:rPr>
              <w:t>对于水旱轮作地，采用其中较严格的风险筛选值。</w:t>
            </w:r>
          </w:p>
        </w:tc>
      </w:tr>
    </w:tbl>
    <w:p w:rsidR="00162BF4" w:rsidRPr="00B47CAA" w:rsidRDefault="00733727" w:rsidP="00733727">
      <w:pPr>
        <w:pStyle w:val="4"/>
        <w:rPr>
          <w:rFonts w:eastAsia="宋体" w:cs="Times New Roman"/>
          <w:color w:val="000000" w:themeColor="text1"/>
        </w:rPr>
      </w:pPr>
      <w:r w:rsidRPr="00B47CAA">
        <w:rPr>
          <w:rFonts w:eastAsia="宋体" w:cs="Times New Roman"/>
          <w:color w:val="000000" w:themeColor="text1"/>
        </w:rPr>
        <w:lastRenderedPageBreak/>
        <w:t>污染物排放标准</w:t>
      </w:r>
    </w:p>
    <w:p w:rsidR="00733727" w:rsidRPr="00B47CAA" w:rsidRDefault="007440BD" w:rsidP="0073372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）大气污染物</w:t>
      </w:r>
    </w:p>
    <w:p w:rsidR="007440BD" w:rsidRPr="00B47CAA" w:rsidRDefault="0035229A" w:rsidP="0035229A">
      <w:pPr>
        <w:ind w:firstLine="480"/>
        <w:rPr>
          <w:rFonts w:eastAsia="宋体" w:cs="Times New Roman"/>
          <w:color w:val="000000" w:themeColor="text1"/>
        </w:rPr>
      </w:pPr>
      <w:r w:rsidRPr="00B47CAA">
        <w:rPr>
          <w:rFonts w:eastAsia="宋体" w:cs="Times New Roman"/>
          <w:color w:val="000000" w:themeColor="text1"/>
        </w:rPr>
        <w:t>运营期有组织废气主要为回转窑尾气</w:t>
      </w:r>
      <w:r w:rsidR="00D547F3" w:rsidRPr="00B47CAA">
        <w:rPr>
          <w:rFonts w:eastAsia="宋体" w:cs="Times New Roman"/>
          <w:color w:val="000000" w:themeColor="text1"/>
        </w:rPr>
        <w:t>、</w:t>
      </w:r>
      <w:r w:rsidR="001F6AC8" w:rsidRPr="00B47CAA">
        <w:rPr>
          <w:rFonts w:eastAsia="宋体" w:cs="Times New Roman"/>
          <w:color w:val="000000" w:themeColor="text1"/>
        </w:rPr>
        <w:t>原料</w:t>
      </w:r>
      <w:r w:rsidR="00D547F3" w:rsidRPr="00B47CAA">
        <w:rPr>
          <w:rFonts w:eastAsia="宋体" w:cs="Times New Roman"/>
          <w:color w:val="000000" w:themeColor="text1"/>
        </w:rPr>
        <w:t>破碎粉尘和</w:t>
      </w:r>
      <w:r w:rsidR="001F6AC8" w:rsidRPr="00B47CAA">
        <w:rPr>
          <w:rFonts w:eastAsia="宋体" w:cs="Times New Roman"/>
          <w:color w:val="000000" w:themeColor="text1"/>
        </w:rPr>
        <w:t>产品</w:t>
      </w:r>
      <w:r w:rsidR="00D547F3" w:rsidRPr="00B47CAA">
        <w:rPr>
          <w:rFonts w:eastAsia="宋体" w:cs="Times New Roman"/>
          <w:color w:val="000000" w:themeColor="text1"/>
        </w:rPr>
        <w:t>筛分粉尘</w:t>
      </w:r>
      <w:r w:rsidRPr="00B47CAA">
        <w:rPr>
          <w:rFonts w:eastAsia="宋体" w:cs="Times New Roman"/>
          <w:color w:val="000000" w:themeColor="text1"/>
        </w:rPr>
        <w:t>。破碎粉尘</w:t>
      </w:r>
      <w:r w:rsidR="00D547F3" w:rsidRPr="00B47CAA">
        <w:rPr>
          <w:rFonts w:eastAsia="宋体" w:cs="Times New Roman"/>
          <w:color w:val="000000" w:themeColor="text1"/>
        </w:rPr>
        <w:t>和筛分粉尘</w:t>
      </w:r>
      <w:r w:rsidRPr="00B47CAA">
        <w:rPr>
          <w:rFonts w:eastAsia="宋体" w:cs="Times New Roman"/>
          <w:color w:val="000000" w:themeColor="text1"/>
        </w:rPr>
        <w:t>中的颗粒物执行《大气污染物综合排放标准》（</w:t>
      </w:r>
      <w:r w:rsidRPr="00B47CAA">
        <w:rPr>
          <w:rFonts w:eastAsia="宋体" w:cs="Times New Roman"/>
          <w:color w:val="000000" w:themeColor="text1"/>
        </w:rPr>
        <w:t>GB16297-1996</w:t>
      </w:r>
      <w:r w:rsidRPr="00B47CAA">
        <w:rPr>
          <w:rFonts w:eastAsia="宋体" w:cs="Times New Roman"/>
          <w:color w:val="000000" w:themeColor="text1"/>
        </w:rPr>
        <w:t>）表</w:t>
      </w:r>
      <w:r w:rsidRPr="00B47CAA">
        <w:rPr>
          <w:rFonts w:eastAsia="宋体" w:cs="Times New Roman"/>
          <w:color w:val="000000" w:themeColor="text1"/>
        </w:rPr>
        <w:t>2</w:t>
      </w:r>
      <w:r w:rsidRPr="00B47CAA">
        <w:rPr>
          <w:rFonts w:eastAsia="宋体" w:cs="Times New Roman"/>
          <w:color w:val="000000" w:themeColor="text1"/>
        </w:rPr>
        <w:t>中二级标准排放标准；</w:t>
      </w:r>
      <w:r w:rsidR="003B090C" w:rsidRPr="00B47CAA">
        <w:rPr>
          <w:rFonts w:eastAsia="宋体" w:cs="Times New Roman" w:hint="eastAsia"/>
          <w:color w:val="000000" w:themeColor="text1"/>
        </w:rPr>
        <w:t>根据</w:t>
      </w:r>
      <w:r w:rsidR="003B090C" w:rsidRPr="00B47CAA">
        <w:rPr>
          <w:rFonts w:eastAsiaTheme="minorEastAsia" w:hint="eastAsia"/>
          <w:color w:val="000000" w:themeColor="text1"/>
        </w:rPr>
        <w:t>《固体废物再生利用污染防治技术导则（二次征求意见稿）》（</w:t>
      </w:r>
      <w:r w:rsidR="003B090C" w:rsidRPr="00B47CAA">
        <w:rPr>
          <w:rFonts w:eastAsiaTheme="minorEastAsia" w:hint="eastAsia"/>
          <w:color w:val="000000" w:themeColor="text1"/>
        </w:rPr>
        <w:t>2019</w:t>
      </w:r>
      <w:r w:rsidR="003B090C" w:rsidRPr="00B47CAA">
        <w:rPr>
          <w:rFonts w:eastAsiaTheme="minorEastAsia" w:hint="eastAsia"/>
          <w:color w:val="000000" w:themeColor="text1"/>
        </w:rPr>
        <w:t>年</w:t>
      </w:r>
      <w:r w:rsidR="003B090C" w:rsidRPr="00B47CAA">
        <w:rPr>
          <w:rFonts w:eastAsiaTheme="minorEastAsia" w:hint="eastAsia"/>
          <w:color w:val="000000" w:themeColor="text1"/>
        </w:rPr>
        <w:t>4</w:t>
      </w:r>
      <w:r w:rsidR="003B090C" w:rsidRPr="00B47CAA">
        <w:rPr>
          <w:rFonts w:eastAsiaTheme="minorEastAsia" w:hint="eastAsia"/>
          <w:color w:val="000000" w:themeColor="text1"/>
        </w:rPr>
        <w:t>月）中</w:t>
      </w:r>
      <w:r w:rsidR="003B090C" w:rsidRPr="00B47CAA">
        <w:rPr>
          <w:rFonts w:eastAsiaTheme="minorEastAsia" w:hint="eastAsia"/>
          <w:color w:val="000000" w:themeColor="text1"/>
        </w:rPr>
        <w:t>6.2</w:t>
      </w:r>
      <w:r w:rsidR="003B090C" w:rsidRPr="00B47CAA">
        <w:rPr>
          <w:rFonts w:eastAsiaTheme="minorEastAsia" w:hint="eastAsia"/>
          <w:color w:val="000000" w:themeColor="text1"/>
        </w:rPr>
        <w:t>，本项目</w:t>
      </w:r>
      <w:r w:rsidRPr="00B47CAA">
        <w:rPr>
          <w:rFonts w:eastAsia="宋体" w:cs="Times New Roman"/>
          <w:color w:val="000000" w:themeColor="text1"/>
        </w:rPr>
        <w:t>回转窑尾气中二氧化硫、二氧化氮、</w:t>
      </w:r>
      <w:r w:rsidR="00946CBF" w:rsidRPr="00B47CAA">
        <w:rPr>
          <w:rFonts w:eastAsia="宋体" w:hint="eastAsia"/>
          <w:color w:val="000000" w:themeColor="text1"/>
        </w:rPr>
        <w:t>颗粒物</w:t>
      </w:r>
      <w:r w:rsidRPr="00B47CAA">
        <w:rPr>
          <w:rFonts w:eastAsia="宋体" w:cs="Times New Roman"/>
          <w:color w:val="000000" w:themeColor="text1"/>
        </w:rPr>
        <w:t>等</w:t>
      </w:r>
      <w:r w:rsidR="008539DF" w:rsidRPr="00B47CAA">
        <w:rPr>
          <w:rFonts w:eastAsia="宋体" w:cs="Times New Roman"/>
          <w:color w:val="000000" w:themeColor="text1"/>
        </w:rPr>
        <w:t>污染物</w:t>
      </w:r>
      <w:r w:rsidRPr="00B47CAA">
        <w:rPr>
          <w:rFonts w:eastAsia="宋体" w:cs="Times New Roman"/>
          <w:color w:val="000000" w:themeColor="text1"/>
        </w:rPr>
        <w:t>参考执行</w:t>
      </w:r>
      <w:r w:rsidR="003B090C" w:rsidRPr="00B47CAA">
        <w:rPr>
          <w:rFonts w:eastAsia="宋体" w:cs="Times New Roman"/>
          <w:color w:val="000000" w:themeColor="text1"/>
        </w:rPr>
        <w:t>《</w:t>
      </w:r>
      <w:r w:rsidR="003B090C" w:rsidRPr="00B47CAA">
        <w:rPr>
          <w:rFonts w:eastAsia="宋体" w:cs="Times New Roman" w:hint="eastAsia"/>
          <w:color w:val="000000" w:themeColor="text1"/>
        </w:rPr>
        <w:t>水泥窑协同处置固体废物污染控制标准</w:t>
      </w:r>
      <w:r w:rsidR="003B090C" w:rsidRPr="00B47CAA">
        <w:rPr>
          <w:rFonts w:eastAsia="宋体" w:cs="Times New Roman"/>
          <w:color w:val="000000" w:themeColor="text1"/>
        </w:rPr>
        <w:t>》（</w:t>
      </w:r>
      <w:r w:rsidR="003B090C" w:rsidRPr="00B47CAA">
        <w:rPr>
          <w:rFonts w:eastAsia="宋体" w:cs="Times New Roman"/>
          <w:color w:val="000000" w:themeColor="text1"/>
        </w:rPr>
        <w:t>GB</w:t>
      </w:r>
      <w:r w:rsidR="003B090C" w:rsidRPr="00B47CAA">
        <w:rPr>
          <w:rFonts w:eastAsia="宋体" w:cs="Times New Roman" w:hint="eastAsia"/>
          <w:color w:val="000000" w:themeColor="text1"/>
        </w:rPr>
        <w:t>30485</w:t>
      </w:r>
      <w:r w:rsidR="003B090C" w:rsidRPr="00B47CAA">
        <w:rPr>
          <w:rFonts w:eastAsia="宋体" w:cs="Times New Roman"/>
          <w:color w:val="000000" w:themeColor="text1"/>
        </w:rPr>
        <w:t>-</w:t>
      </w:r>
      <w:r w:rsidR="003B090C" w:rsidRPr="00B47CAA">
        <w:rPr>
          <w:rFonts w:eastAsia="宋体" w:cs="Times New Roman" w:hint="eastAsia"/>
          <w:color w:val="000000" w:themeColor="text1"/>
        </w:rPr>
        <w:t>2013</w:t>
      </w:r>
      <w:r w:rsidR="003B090C" w:rsidRPr="00B47CAA">
        <w:rPr>
          <w:rFonts w:eastAsia="宋体" w:cs="Times New Roman"/>
          <w:color w:val="000000" w:themeColor="text1"/>
        </w:rPr>
        <w:t>）</w:t>
      </w:r>
      <w:r w:rsidRPr="00B47CAA">
        <w:rPr>
          <w:rFonts w:eastAsia="宋体" w:cs="Times New Roman"/>
          <w:color w:val="000000" w:themeColor="text1"/>
        </w:rPr>
        <w:t>中</w:t>
      </w:r>
      <w:r w:rsidR="003B090C" w:rsidRPr="00B47CAA">
        <w:rPr>
          <w:rFonts w:eastAsia="宋体" w:cs="Times New Roman" w:hint="eastAsia"/>
          <w:color w:val="000000" w:themeColor="text1"/>
        </w:rPr>
        <w:t>污染物</w:t>
      </w:r>
      <w:r w:rsidRPr="00B47CAA">
        <w:rPr>
          <w:rFonts w:eastAsia="宋体" w:cs="Times New Roman"/>
          <w:color w:val="000000" w:themeColor="text1"/>
        </w:rPr>
        <w:t>排放限值。</w:t>
      </w:r>
    </w:p>
    <w:p w:rsidR="0035229A" w:rsidRPr="00B47CAA" w:rsidRDefault="00D240D5" w:rsidP="00797FB9">
      <w:pPr>
        <w:pStyle w:val="6"/>
        <w:rPr>
          <w:rFonts w:eastAsia="宋体" w:cs="Times New Roman"/>
          <w:color w:val="000000" w:themeColor="text1"/>
        </w:rPr>
      </w:pPr>
      <w:r w:rsidRPr="00B47CAA">
        <w:rPr>
          <w:rFonts w:eastAsia="宋体" w:cs="Times New Roman" w:hint="eastAsia"/>
          <w:color w:val="000000" w:themeColor="text1"/>
        </w:rPr>
        <w:t>回转窑尾气</w:t>
      </w:r>
      <w:r w:rsidR="00797FB9" w:rsidRPr="00B47CAA">
        <w:rPr>
          <w:rFonts w:eastAsia="宋体" w:cs="Times New Roman"/>
          <w:color w:val="000000" w:themeColor="text1"/>
        </w:rPr>
        <w:t>大气污染排放限值</w:t>
      </w:r>
    </w:p>
    <w:tbl>
      <w:tblPr>
        <w:tblStyle w:val="aa"/>
        <w:tblW w:w="0" w:type="auto"/>
        <w:tblLayout w:type="fixed"/>
        <w:tblLook w:val="04A0"/>
      </w:tblPr>
      <w:tblGrid>
        <w:gridCol w:w="675"/>
        <w:gridCol w:w="4395"/>
        <w:gridCol w:w="4216"/>
      </w:tblGrid>
      <w:tr w:rsidR="00B47CAA" w:rsidRPr="00B47CAA" w:rsidTr="00316C67">
        <w:trPr>
          <w:trHeight w:val="363"/>
          <w:tblHeader/>
        </w:trPr>
        <w:tc>
          <w:tcPr>
            <w:tcW w:w="675" w:type="dxa"/>
            <w:vAlign w:val="center"/>
          </w:tcPr>
          <w:p w:rsidR="003B090C" w:rsidRPr="00B47CAA" w:rsidRDefault="003B090C" w:rsidP="00316C6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4395" w:type="dxa"/>
            <w:vAlign w:val="center"/>
          </w:tcPr>
          <w:p w:rsidR="003B090C" w:rsidRPr="00B47CAA" w:rsidRDefault="003B090C" w:rsidP="00316C6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污染物</w:t>
            </w:r>
          </w:p>
        </w:tc>
        <w:tc>
          <w:tcPr>
            <w:tcW w:w="4216" w:type="dxa"/>
            <w:vAlign w:val="center"/>
          </w:tcPr>
          <w:p w:rsidR="003B090C" w:rsidRPr="00B47CAA" w:rsidRDefault="003B090C" w:rsidP="00316C6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最高允许排放浓度限值</w:t>
            </w:r>
            <w:r w:rsidRPr="00B47CAA">
              <w:rPr>
                <w:rFonts w:ascii="Times New Roman" w:eastAsia="宋体" w:hAnsi="Times New Roman" w:cs="Times New Roman" w:hint="eastAsia"/>
                <w:b/>
                <w:color w:val="000000" w:themeColor="text1"/>
              </w:rPr>
              <w:t>（</w:t>
            </w:r>
            <w:r w:rsidRPr="00B47CAA">
              <w:rPr>
                <w:rFonts w:ascii="Times New Roman" w:eastAsia="宋体" w:hAnsi="Times New Roman" w:cs="Times New Roman" w:hint="eastAsia"/>
                <w:b/>
                <w:color w:val="000000" w:themeColor="text1"/>
              </w:rPr>
              <w:t>mg/m</w:t>
            </w:r>
            <w:r w:rsidRPr="00B47CAA">
              <w:rPr>
                <w:rFonts w:ascii="Times New Roman" w:eastAsia="宋体" w:hAnsi="Times New Roman" w:cs="Times New Roman" w:hint="eastAsia"/>
                <w:b/>
                <w:color w:val="000000" w:themeColor="text1"/>
                <w:vertAlign w:val="superscript"/>
              </w:rPr>
              <w:t>3</w:t>
            </w:r>
            <w:r w:rsidRPr="00B47CAA">
              <w:rPr>
                <w:rFonts w:ascii="Times New Roman" w:eastAsia="宋体" w:hAnsi="Times New Roman" w:cs="Times New Roman" w:hint="eastAsia"/>
                <w:b/>
                <w:color w:val="000000" w:themeColor="text1"/>
              </w:rPr>
              <w:t>）</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颗粒物</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30</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二氧化硫（</w:t>
            </w:r>
            <w:r w:rsidRPr="00B47CAA">
              <w:rPr>
                <w:rFonts w:ascii="Times New Roman" w:eastAsia="宋体" w:hAnsi="Times New Roman" w:cs="Times New Roman"/>
                <w:color w:val="000000" w:themeColor="text1"/>
              </w:rPr>
              <w:t>SO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w:t>
            </w:r>
            <w:r w:rsidRPr="00B47CAA">
              <w:rPr>
                <w:rFonts w:ascii="Times New Roman" w:eastAsia="宋体" w:hAnsi="Times New Roman" w:cs="Times New Roman"/>
                <w:color w:val="000000" w:themeColor="text1"/>
              </w:rPr>
              <w:t>00</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氮氧化物（以</w:t>
            </w:r>
            <w:r w:rsidRPr="00B47CAA">
              <w:rPr>
                <w:rFonts w:ascii="Times New Roman" w:eastAsia="宋体" w:hAnsi="Times New Roman" w:cs="Times New Roman"/>
                <w:color w:val="000000" w:themeColor="text1"/>
              </w:rPr>
              <w:t>NO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计）</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4</w:t>
            </w:r>
            <w:r w:rsidRPr="00B47CAA">
              <w:rPr>
                <w:rFonts w:ascii="Times New Roman" w:eastAsia="宋体" w:hAnsi="Times New Roman" w:cs="Times New Roman"/>
                <w:color w:val="000000" w:themeColor="text1"/>
              </w:rPr>
              <w:t>00</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氯化氢（</w:t>
            </w:r>
            <w:r w:rsidRPr="00B47CAA">
              <w:rPr>
                <w:rFonts w:ascii="Times New Roman" w:eastAsia="宋体" w:hAnsi="Times New Roman" w:cs="Times New Roman"/>
                <w:color w:val="000000" w:themeColor="text1"/>
              </w:rPr>
              <w:t>HCl</w:t>
            </w:r>
            <w:r w:rsidRPr="00B47CAA">
              <w:rPr>
                <w:rFonts w:ascii="Times New Roman" w:eastAsia="宋体" w:hAnsi="Times New Roman" w:cs="Times New Roman"/>
                <w:color w:val="000000" w:themeColor="text1"/>
              </w:rPr>
              <w:t>）</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w:t>
            </w:r>
            <w:r w:rsidRPr="00B47CAA">
              <w:rPr>
                <w:rFonts w:ascii="Times New Roman" w:eastAsia="宋体" w:hAnsi="Times New Roman" w:cs="Times New Roman"/>
                <w:color w:val="000000" w:themeColor="text1"/>
              </w:rPr>
              <w:t>0</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氟化氢（</w:t>
            </w:r>
            <w:r w:rsidRPr="00B47CAA">
              <w:rPr>
                <w:rFonts w:ascii="Times New Roman" w:eastAsia="宋体" w:hAnsi="Times New Roman" w:cs="Times New Roman"/>
                <w:color w:val="000000" w:themeColor="text1"/>
              </w:rPr>
              <w:t>HF</w:t>
            </w:r>
            <w:r w:rsidRPr="00B47CAA">
              <w:rPr>
                <w:rFonts w:ascii="Times New Roman" w:eastAsia="宋体" w:hAnsi="Times New Roman" w:cs="Times New Roman"/>
                <w:color w:val="000000" w:themeColor="text1"/>
              </w:rPr>
              <w:t>）</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汞及其化合物（以</w:t>
            </w:r>
            <w:r w:rsidRPr="00B47CAA">
              <w:rPr>
                <w:rFonts w:ascii="Times New Roman" w:eastAsia="宋体" w:hAnsi="Times New Roman" w:cs="Times New Roman"/>
                <w:color w:val="000000" w:themeColor="text1"/>
              </w:rPr>
              <w:t>Hg</w:t>
            </w:r>
            <w:r w:rsidRPr="00B47CAA">
              <w:rPr>
                <w:rFonts w:ascii="Times New Roman" w:eastAsia="宋体" w:hAnsi="Times New Roman" w:cs="Times New Roman"/>
                <w:color w:val="000000" w:themeColor="text1"/>
              </w:rPr>
              <w:t>计）</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0.05</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（以</w:t>
            </w:r>
            <w:r w:rsidRPr="00B47CAA">
              <w:rPr>
                <w:rFonts w:ascii="Times New Roman" w:eastAsia="宋体" w:hAnsi="Times New Roman" w:cs="Times New Roman" w:hint="eastAsia"/>
                <w:color w:val="000000" w:themeColor="text1"/>
              </w:rPr>
              <w:t>Tl+Cd+Pb+As</w:t>
            </w:r>
            <w:r w:rsidRPr="00B47CAA">
              <w:rPr>
                <w:rFonts w:ascii="Times New Roman" w:eastAsia="宋体" w:hAnsi="Times New Roman" w:cs="Times New Roman" w:hint="eastAsia"/>
                <w:color w:val="000000" w:themeColor="text1"/>
              </w:rPr>
              <w:t>计）</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1.0</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铍、铬、锡、锑、铜、钴、锰、镍、钒及其化合物（以</w:t>
            </w:r>
            <w:r w:rsidRPr="00B47CAA">
              <w:rPr>
                <w:rFonts w:ascii="Times New Roman" w:eastAsia="宋体" w:hAnsi="Times New Roman" w:cs="Times New Roman" w:hint="eastAsia"/>
                <w:color w:val="000000" w:themeColor="text1"/>
              </w:rPr>
              <w:t>Be+Cr+Sn+Sb+Cu+Co+Mn+Ni+V</w:t>
            </w:r>
            <w:r w:rsidRPr="00B47CAA">
              <w:rPr>
                <w:rFonts w:ascii="Times New Roman" w:eastAsia="宋体" w:hAnsi="Times New Roman" w:cs="Times New Roman" w:hint="eastAsia"/>
                <w:color w:val="000000" w:themeColor="text1"/>
              </w:rPr>
              <w:t>计）</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0.5</w:t>
            </w:r>
          </w:p>
        </w:tc>
      </w:tr>
      <w:tr w:rsidR="00B47CAA" w:rsidRPr="00B47CAA" w:rsidTr="00316C67">
        <w:tc>
          <w:tcPr>
            <w:tcW w:w="67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4395"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二噁英类</w:t>
            </w:r>
          </w:p>
        </w:tc>
        <w:tc>
          <w:tcPr>
            <w:tcW w:w="4216" w:type="dxa"/>
            <w:vAlign w:val="center"/>
          </w:tcPr>
          <w:p w:rsidR="003B090C" w:rsidRPr="00B47CAA" w:rsidRDefault="003B090C"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1</w:t>
            </w:r>
            <w:r w:rsidRPr="00B47CAA">
              <w:rPr>
                <w:rFonts w:ascii="Times New Roman" w:eastAsia="宋体" w:hAnsi="Times New Roman" w:cs="Times New Roman"/>
                <w:color w:val="000000" w:themeColor="text1"/>
              </w:rPr>
              <w:t>TEQng/m</w:t>
            </w:r>
            <w:r w:rsidRPr="00B47CAA">
              <w:rPr>
                <w:rFonts w:ascii="Times New Roman" w:eastAsia="宋体" w:hAnsi="Times New Roman" w:cs="Times New Roman"/>
                <w:color w:val="000000" w:themeColor="text1"/>
                <w:vertAlign w:val="superscript"/>
              </w:rPr>
              <w:t>3</w:t>
            </w:r>
          </w:p>
        </w:tc>
      </w:tr>
    </w:tbl>
    <w:p w:rsidR="00D547F3" w:rsidRPr="00B47CAA" w:rsidRDefault="00D547F3" w:rsidP="00D547F3">
      <w:pPr>
        <w:pStyle w:val="6"/>
        <w:rPr>
          <w:rFonts w:eastAsia="宋体" w:cs="Times New Roman"/>
          <w:color w:val="000000" w:themeColor="text1"/>
        </w:rPr>
      </w:pPr>
      <w:r w:rsidRPr="00B47CAA">
        <w:rPr>
          <w:rFonts w:eastAsia="宋体" w:cs="Times New Roman"/>
          <w:color w:val="000000" w:themeColor="text1"/>
        </w:rPr>
        <w:t>《大气污染物综合排放标准》（</w:t>
      </w:r>
      <w:r w:rsidRPr="00B47CAA">
        <w:rPr>
          <w:rFonts w:eastAsia="宋体" w:cs="Times New Roman"/>
          <w:color w:val="000000" w:themeColor="text1"/>
        </w:rPr>
        <w:t>GB-16297-1996</w:t>
      </w:r>
      <w:r w:rsidRPr="00B47CAA">
        <w:rPr>
          <w:rFonts w:eastAsia="宋体" w:cs="Times New Roman"/>
          <w:color w:val="000000" w:themeColor="text1"/>
        </w:rPr>
        <w:t>）</w:t>
      </w:r>
    </w:p>
    <w:tbl>
      <w:tblPr>
        <w:tblStyle w:val="aa"/>
        <w:tblW w:w="9075" w:type="dxa"/>
        <w:jc w:val="center"/>
        <w:tblLayout w:type="fixed"/>
        <w:tblLook w:val="04A0"/>
      </w:tblPr>
      <w:tblGrid>
        <w:gridCol w:w="996"/>
        <w:gridCol w:w="1559"/>
        <w:gridCol w:w="1559"/>
        <w:gridCol w:w="1276"/>
        <w:gridCol w:w="2126"/>
        <w:gridCol w:w="1559"/>
      </w:tblGrid>
      <w:tr w:rsidR="00B47CAA" w:rsidRPr="00B47CAA" w:rsidTr="00FC6E4E">
        <w:trPr>
          <w:trHeight w:val="310"/>
          <w:jc w:val="center"/>
        </w:trPr>
        <w:tc>
          <w:tcPr>
            <w:tcW w:w="996" w:type="dxa"/>
            <w:vMerge w:val="restart"/>
            <w:vAlign w:val="center"/>
          </w:tcPr>
          <w:p w:rsidR="00FC6E4E" w:rsidRPr="00B47CAA" w:rsidRDefault="00FC6E4E" w:rsidP="00175960">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污染物</w:t>
            </w:r>
          </w:p>
        </w:tc>
        <w:tc>
          <w:tcPr>
            <w:tcW w:w="1559" w:type="dxa"/>
            <w:vMerge w:val="restart"/>
            <w:vAlign w:val="center"/>
          </w:tcPr>
          <w:p w:rsidR="00FC6E4E" w:rsidRPr="00B47CAA" w:rsidRDefault="00FC6E4E" w:rsidP="00175960">
            <w:pPr>
              <w:pStyle w:val="ab"/>
              <w:rPr>
                <w:rFonts w:ascii="Times New Roman" w:eastAsia="宋体" w:hAnsi="Times New Roman" w:cs="Times New Roman"/>
                <w:b/>
                <w:color w:val="000000" w:themeColor="text1"/>
                <w:vertAlign w:val="superscript"/>
              </w:rPr>
            </w:pPr>
            <w:r w:rsidRPr="00B47CAA">
              <w:rPr>
                <w:rFonts w:ascii="Times New Roman" w:eastAsia="宋体" w:hAnsi="Times New Roman" w:cs="Times New Roman"/>
                <w:b/>
                <w:color w:val="000000" w:themeColor="text1"/>
              </w:rPr>
              <w:t>最高允许排放浓度</w:t>
            </w:r>
            <w:r w:rsidRPr="00B47CAA">
              <w:rPr>
                <w:rFonts w:ascii="Times New Roman" w:eastAsia="宋体" w:hAnsi="Times New Roman" w:cs="Times New Roman"/>
                <w:b/>
                <w:color w:val="000000" w:themeColor="text1"/>
              </w:rPr>
              <w:t>mg/m</w:t>
            </w:r>
            <w:r w:rsidRPr="00B47CAA">
              <w:rPr>
                <w:rFonts w:ascii="Times New Roman" w:eastAsia="宋体" w:hAnsi="Times New Roman" w:cs="Times New Roman"/>
                <w:b/>
                <w:color w:val="000000" w:themeColor="text1"/>
                <w:vertAlign w:val="superscript"/>
              </w:rPr>
              <w:t>3</w:t>
            </w:r>
          </w:p>
        </w:tc>
        <w:tc>
          <w:tcPr>
            <w:tcW w:w="2835" w:type="dxa"/>
            <w:gridSpan w:val="2"/>
            <w:vAlign w:val="center"/>
          </w:tcPr>
          <w:p w:rsidR="00FC6E4E" w:rsidRPr="00B47CAA" w:rsidRDefault="00FC6E4E" w:rsidP="00175960">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最高允许排放速率</w:t>
            </w:r>
            <w:r w:rsidRPr="00B47CAA">
              <w:rPr>
                <w:rFonts w:ascii="Times New Roman" w:eastAsia="宋体" w:hAnsi="Times New Roman" w:cs="Times New Roman"/>
                <w:b/>
                <w:color w:val="000000" w:themeColor="text1"/>
              </w:rPr>
              <w:t xml:space="preserve"> kg/h</w:t>
            </w:r>
          </w:p>
        </w:tc>
        <w:tc>
          <w:tcPr>
            <w:tcW w:w="3685" w:type="dxa"/>
            <w:gridSpan w:val="2"/>
            <w:vAlign w:val="center"/>
          </w:tcPr>
          <w:p w:rsidR="00FC6E4E" w:rsidRPr="00B47CAA" w:rsidRDefault="00FC6E4E" w:rsidP="00FC6E4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无组织排放</w:t>
            </w:r>
          </w:p>
        </w:tc>
      </w:tr>
      <w:tr w:rsidR="00B47CAA" w:rsidRPr="00B47CAA" w:rsidTr="00FC6E4E">
        <w:trPr>
          <w:trHeight w:val="324"/>
          <w:jc w:val="center"/>
        </w:trPr>
        <w:tc>
          <w:tcPr>
            <w:tcW w:w="996" w:type="dxa"/>
            <w:vMerge/>
            <w:vAlign w:val="center"/>
          </w:tcPr>
          <w:p w:rsidR="00FC6E4E" w:rsidRPr="00B47CAA" w:rsidRDefault="00FC6E4E" w:rsidP="00175960">
            <w:pPr>
              <w:pStyle w:val="ab"/>
              <w:rPr>
                <w:rFonts w:ascii="Times New Roman" w:eastAsia="宋体" w:hAnsi="Times New Roman" w:cs="Times New Roman"/>
                <w:b/>
                <w:color w:val="000000" w:themeColor="text1"/>
              </w:rPr>
            </w:pPr>
          </w:p>
        </w:tc>
        <w:tc>
          <w:tcPr>
            <w:tcW w:w="1559" w:type="dxa"/>
            <w:vMerge/>
            <w:vAlign w:val="center"/>
          </w:tcPr>
          <w:p w:rsidR="00FC6E4E" w:rsidRPr="00B47CAA" w:rsidRDefault="00FC6E4E" w:rsidP="00175960">
            <w:pPr>
              <w:pStyle w:val="ab"/>
              <w:rPr>
                <w:rFonts w:ascii="Times New Roman" w:eastAsia="宋体" w:hAnsi="Times New Roman" w:cs="Times New Roman"/>
                <w:b/>
                <w:color w:val="000000" w:themeColor="text1"/>
              </w:rPr>
            </w:pPr>
          </w:p>
        </w:tc>
        <w:tc>
          <w:tcPr>
            <w:tcW w:w="1559" w:type="dxa"/>
            <w:vAlign w:val="center"/>
          </w:tcPr>
          <w:p w:rsidR="00FC6E4E" w:rsidRPr="00B47CAA" w:rsidRDefault="00FC6E4E" w:rsidP="00175960">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排气筒高度</w:t>
            </w:r>
            <w:r w:rsidRPr="00B47CAA">
              <w:rPr>
                <w:rFonts w:ascii="Times New Roman" w:eastAsia="宋体" w:hAnsi="Times New Roman" w:cs="Times New Roman"/>
                <w:b/>
                <w:color w:val="000000" w:themeColor="text1"/>
              </w:rPr>
              <w:t>m</w:t>
            </w:r>
          </w:p>
        </w:tc>
        <w:tc>
          <w:tcPr>
            <w:tcW w:w="1276" w:type="dxa"/>
            <w:vAlign w:val="center"/>
          </w:tcPr>
          <w:p w:rsidR="00FC6E4E" w:rsidRPr="00B47CAA" w:rsidRDefault="00FC6E4E" w:rsidP="00175960">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二级</w:t>
            </w:r>
          </w:p>
        </w:tc>
        <w:tc>
          <w:tcPr>
            <w:tcW w:w="2126" w:type="dxa"/>
            <w:vAlign w:val="center"/>
          </w:tcPr>
          <w:p w:rsidR="00FC6E4E" w:rsidRPr="00B47CAA" w:rsidRDefault="00FC6E4E" w:rsidP="00FC6E4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监控点</w:t>
            </w:r>
          </w:p>
        </w:tc>
        <w:tc>
          <w:tcPr>
            <w:tcW w:w="1559" w:type="dxa"/>
            <w:vAlign w:val="center"/>
          </w:tcPr>
          <w:p w:rsidR="00FC6E4E" w:rsidRPr="00B47CAA" w:rsidRDefault="00FC6E4E" w:rsidP="00FC6E4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浓度</w:t>
            </w:r>
            <w:r w:rsidRPr="00B47CAA">
              <w:rPr>
                <w:rFonts w:ascii="Times New Roman" w:eastAsia="宋体" w:hAnsi="Times New Roman" w:cs="Times New Roman"/>
                <w:b/>
                <w:color w:val="000000" w:themeColor="text1"/>
              </w:rPr>
              <w:t>mg/m</w:t>
            </w:r>
            <w:r w:rsidRPr="00B47CAA">
              <w:rPr>
                <w:rFonts w:ascii="Times New Roman" w:eastAsia="宋体" w:hAnsi="Times New Roman" w:cs="Times New Roman"/>
                <w:b/>
                <w:color w:val="000000" w:themeColor="text1"/>
                <w:vertAlign w:val="superscript"/>
              </w:rPr>
              <w:t>3</w:t>
            </w:r>
          </w:p>
        </w:tc>
      </w:tr>
      <w:tr w:rsidR="00B47CAA" w:rsidRPr="00B47CAA" w:rsidTr="00FC6E4E">
        <w:trPr>
          <w:trHeight w:val="310"/>
          <w:jc w:val="center"/>
        </w:trPr>
        <w:tc>
          <w:tcPr>
            <w:tcW w:w="996" w:type="dxa"/>
            <w:vAlign w:val="center"/>
          </w:tcPr>
          <w:p w:rsidR="00FC6E4E" w:rsidRPr="00B47CAA" w:rsidRDefault="00FC6E4E" w:rsidP="0017596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颗粒物</w:t>
            </w:r>
          </w:p>
        </w:tc>
        <w:tc>
          <w:tcPr>
            <w:tcW w:w="1559" w:type="dxa"/>
            <w:vAlign w:val="center"/>
          </w:tcPr>
          <w:p w:rsidR="00FC6E4E" w:rsidRPr="00B47CAA" w:rsidRDefault="00FC6E4E" w:rsidP="0017596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w:t>
            </w:r>
          </w:p>
        </w:tc>
        <w:tc>
          <w:tcPr>
            <w:tcW w:w="1559" w:type="dxa"/>
            <w:vAlign w:val="center"/>
          </w:tcPr>
          <w:p w:rsidR="00FC6E4E" w:rsidRPr="00B47CAA" w:rsidRDefault="00FC6E4E" w:rsidP="0017596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c>
          <w:tcPr>
            <w:tcW w:w="1276" w:type="dxa"/>
            <w:vAlign w:val="center"/>
          </w:tcPr>
          <w:p w:rsidR="00FC6E4E" w:rsidRPr="00B47CAA" w:rsidRDefault="00FC6E4E" w:rsidP="0017596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3.5</w:t>
            </w:r>
          </w:p>
        </w:tc>
        <w:tc>
          <w:tcPr>
            <w:tcW w:w="2126" w:type="dxa"/>
            <w:vAlign w:val="center"/>
          </w:tcPr>
          <w:p w:rsidR="00FC6E4E" w:rsidRPr="00B47CAA" w:rsidRDefault="00FC6E4E" w:rsidP="00FC6E4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周界外浓度最高点</w:t>
            </w:r>
          </w:p>
        </w:tc>
        <w:tc>
          <w:tcPr>
            <w:tcW w:w="1559" w:type="dxa"/>
            <w:vAlign w:val="center"/>
          </w:tcPr>
          <w:p w:rsidR="00FC6E4E" w:rsidRPr="00B47CAA" w:rsidRDefault="00FC6E4E" w:rsidP="00FC6E4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bl>
    <w:p w:rsidR="007440BD" w:rsidRPr="00B47CAA" w:rsidRDefault="007440BD" w:rsidP="0073372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）水污染物</w:t>
      </w:r>
    </w:p>
    <w:p w:rsidR="007440BD" w:rsidRPr="00B47CAA" w:rsidRDefault="00B336B6" w:rsidP="00DB29E7">
      <w:pPr>
        <w:ind w:firstLine="480"/>
        <w:rPr>
          <w:rFonts w:eastAsia="宋体" w:cs="Times New Roman"/>
          <w:color w:val="000000" w:themeColor="text1"/>
        </w:rPr>
      </w:pPr>
      <w:r w:rsidRPr="00B47CAA">
        <w:rPr>
          <w:rFonts w:eastAsia="宋体" w:cs="Times New Roman"/>
          <w:color w:val="000000" w:themeColor="text1"/>
        </w:rPr>
        <w:t>项目生产废水回用于生产不外排</w:t>
      </w:r>
      <w:r w:rsidR="00573A8A" w:rsidRPr="00B47CAA">
        <w:rPr>
          <w:rFonts w:eastAsia="宋体" w:cs="Times New Roman"/>
          <w:color w:val="000000" w:themeColor="text1"/>
        </w:rPr>
        <w:t>；生活污水经化粪池处理后达到《污水综合排放标准》（</w:t>
      </w:r>
      <w:r w:rsidR="00573A8A" w:rsidRPr="00B47CAA">
        <w:rPr>
          <w:rFonts w:eastAsia="宋体" w:cs="Times New Roman"/>
          <w:color w:val="000000" w:themeColor="text1"/>
        </w:rPr>
        <w:t>GB8978-1996</w:t>
      </w:r>
      <w:r w:rsidR="00573A8A" w:rsidRPr="00B47CAA">
        <w:rPr>
          <w:rFonts w:eastAsia="宋体" w:cs="Times New Roman"/>
          <w:color w:val="000000" w:themeColor="text1"/>
        </w:rPr>
        <w:t>）中的三级标准后进入园区污水管网，最终进入</w:t>
      </w:r>
      <w:r w:rsidR="008319BC" w:rsidRPr="00B47CAA">
        <w:rPr>
          <w:rFonts w:eastAsia="宋体" w:cs="Times New Roman" w:hint="eastAsia"/>
          <w:color w:val="000000" w:themeColor="text1"/>
        </w:rPr>
        <w:t>污水固废处理厂</w:t>
      </w:r>
      <w:r w:rsidR="00573A8A" w:rsidRPr="00B47CAA">
        <w:rPr>
          <w:rFonts w:eastAsia="宋体" w:cs="Times New Roman"/>
          <w:color w:val="000000" w:themeColor="text1"/>
        </w:rPr>
        <w:t>，</w:t>
      </w:r>
      <w:r w:rsidR="00DB29E7" w:rsidRPr="00B47CAA">
        <w:rPr>
          <w:rFonts w:eastAsia="宋体" w:cs="Times New Roman"/>
          <w:color w:val="000000" w:themeColor="text1"/>
        </w:rPr>
        <w:t>处理</w:t>
      </w:r>
      <w:r w:rsidR="00DB29E7" w:rsidRPr="00B47CAA">
        <w:rPr>
          <w:rFonts w:eastAsia="宋体" w:cs="Times New Roman"/>
          <w:color w:val="000000" w:themeColor="text1"/>
          <w:szCs w:val="20"/>
        </w:rPr>
        <w:t>达到《城镇污水处理厂污染物排放标准》（</w:t>
      </w:r>
      <w:r w:rsidR="00DB29E7" w:rsidRPr="00B47CAA">
        <w:rPr>
          <w:rFonts w:eastAsia="宋体" w:cs="Times New Roman"/>
          <w:color w:val="000000" w:themeColor="text1"/>
          <w:szCs w:val="20"/>
        </w:rPr>
        <w:t>GB18918-2002</w:t>
      </w:r>
      <w:r w:rsidR="00DB29E7" w:rsidRPr="00B47CAA">
        <w:rPr>
          <w:rFonts w:eastAsia="宋体" w:cs="Times New Roman"/>
          <w:color w:val="000000" w:themeColor="text1"/>
          <w:szCs w:val="20"/>
        </w:rPr>
        <w:t>）一级</w:t>
      </w:r>
      <w:r w:rsidR="00DB29E7" w:rsidRPr="00B47CAA">
        <w:rPr>
          <w:rFonts w:eastAsia="宋体" w:cs="Times New Roman"/>
          <w:color w:val="000000" w:themeColor="text1"/>
          <w:szCs w:val="20"/>
        </w:rPr>
        <w:t>A</w:t>
      </w:r>
      <w:r w:rsidR="00DB29E7" w:rsidRPr="00B47CAA">
        <w:rPr>
          <w:rFonts w:eastAsia="宋体" w:cs="Times New Roman"/>
          <w:color w:val="000000" w:themeColor="text1"/>
          <w:szCs w:val="20"/>
        </w:rPr>
        <w:t>标准后回用于园区生产、绿化、冲厕及其他公用设施用水，不外排</w:t>
      </w:r>
      <w:r w:rsidR="0094407C" w:rsidRPr="00B47CAA">
        <w:rPr>
          <w:rFonts w:eastAsia="宋体" w:cs="Times New Roman" w:hint="eastAsia"/>
          <w:color w:val="000000" w:themeColor="text1"/>
          <w:szCs w:val="20"/>
        </w:rPr>
        <w:t>；回用于冷却塔的初期雨水处理后需满足《城市污水再生利用工业用水水质》（</w:t>
      </w:r>
      <w:r w:rsidR="0094407C" w:rsidRPr="00B47CAA">
        <w:rPr>
          <w:rFonts w:eastAsia="宋体" w:cs="Times New Roman"/>
          <w:color w:val="000000" w:themeColor="text1"/>
          <w:szCs w:val="20"/>
        </w:rPr>
        <w:t>GB/T 19923-2005</w:t>
      </w:r>
      <w:r w:rsidR="0094407C" w:rsidRPr="00B47CAA">
        <w:rPr>
          <w:rFonts w:eastAsia="宋体" w:cs="Times New Roman" w:hint="eastAsia"/>
          <w:color w:val="000000" w:themeColor="text1"/>
          <w:szCs w:val="20"/>
        </w:rPr>
        <w:t>）表</w:t>
      </w:r>
      <w:r w:rsidR="0094407C" w:rsidRPr="00B47CAA">
        <w:rPr>
          <w:rFonts w:eastAsia="宋体" w:cs="Times New Roman"/>
          <w:color w:val="000000" w:themeColor="text1"/>
          <w:szCs w:val="20"/>
        </w:rPr>
        <w:t>1</w:t>
      </w:r>
      <w:r w:rsidR="0094407C" w:rsidRPr="00B47CAA">
        <w:rPr>
          <w:rFonts w:eastAsia="宋体" w:cs="Times New Roman" w:hint="eastAsia"/>
          <w:color w:val="000000" w:themeColor="text1"/>
          <w:szCs w:val="20"/>
        </w:rPr>
        <w:t>再生水用作工业用水水源的水质标准</w:t>
      </w:r>
      <w:r w:rsidR="00573A8A" w:rsidRPr="00B47CAA">
        <w:rPr>
          <w:rFonts w:eastAsia="宋体" w:cs="Times New Roman"/>
          <w:color w:val="000000" w:themeColor="text1"/>
        </w:rPr>
        <w:t>。</w:t>
      </w:r>
    </w:p>
    <w:p w:rsidR="00573A8A" w:rsidRPr="00B47CAA" w:rsidRDefault="00DB29E7" w:rsidP="00573A8A">
      <w:pPr>
        <w:pStyle w:val="6"/>
        <w:rPr>
          <w:rFonts w:eastAsia="宋体" w:cs="Times New Roman"/>
          <w:color w:val="000000" w:themeColor="text1"/>
        </w:rPr>
      </w:pPr>
      <w:r w:rsidRPr="00B47CAA">
        <w:rPr>
          <w:rFonts w:eastAsia="宋体" w:cs="Times New Roman"/>
          <w:color w:val="000000" w:themeColor="text1"/>
        </w:rPr>
        <w:t>项目污水</w:t>
      </w:r>
      <w:r w:rsidR="00573A8A" w:rsidRPr="00B47CAA">
        <w:rPr>
          <w:rFonts w:eastAsia="宋体" w:cs="Times New Roman"/>
          <w:color w:val="000000" w:themeColor="text1"/>
        </w:rPr>
        <w:t>排放标准</w:t>
      </w:r>
    </w:p>
    <w:tbl>
      <w:tblPr>
        <w:tblStyle w:val="aa"/>
        <w:tblW w:w="0" w:type="auto"/>
        <w:tblLook w:val="04A0"/>
      </w:tblPr>
      <w:tblGrid>
        <w:gridCol w:w="4361"/>
        <w:gridCol w:w="1701"/>
        <w:gridCol w:w="1134"/>
        <w:gridCol w:w="1134"/>
        <w:gridCol w:w="956"/>
      </w:tblGrid>
      <w:tr w:rsidR="00B47CAA" w:rsidRPr="00B47CAA" w:rsidTr="0094407C">
        <w:trPr>
          <w:tblHeader/>
        </w:trPr>
        <w:tc>
          <w:tcPr>
            <w:tcW w:w="4361" w:type="dxa"/>
            <w:vAlign w:val="center"/>
          </w:tcPr>
          <w:p w:rsidR="00573A8A" w:rsidRPr="00B47CAA" w:rsidRDefault="00573A8A" w:rsidP="00DB29E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w:t>
            </w:r>
          </w:p>
        </w:tc>
        <w:tc>
          <w:tcPr>
            <w:tcW w:w="1701" w:type="dxa"/>
            <w:vAlign w:val="center"/>
          </w:tcPr>
          <w:p w:rsidR="00573A8A" w:rsidRPr="00B47CAA" w:rsidRDefault="00573A8A" w:rsidP="00DB29E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pH</w:t>
            </w:r>
          </w:p>
        </w:tc>
        <w:tc>
          <w:tcPr>
            <w:tcW w:w="1134" w:type="dxa"/>
            <w:vAlign w:val="center"/>
          </w:tcPr>
          <w:p w:rsidR="00573A8A" w:rsidRPr="00B47CAA" w:rsidRDefault="00573A8A" w:rsidP="00DB29E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COD</w:t>
            </w:r>
          </w:p>
        </w:tc>
        <w:tc>
          <w:tcPr>
            <w:tcW w:w="1134" w:type="dxa"/>
            <w:vAlign w:val="center"/>
          </w:tcPr>
          <w:p w:rsidR="00573A8A" w:rsidRPr="00B47CAA" w:rsidRDefault="00573A8A" w:rsidP="00DB29E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BOD</w:t>
            </w:r>
          </w:p>
        </w:tc>
        <w:tc>
          <w:tcPr>
            <w:tcW w:w="956" w:type="dxa"/>
            <w:vAlign w:val="center"/>
          </w:tcPr>
          <w:p w:rsidR="00573A8A" w:rsidRPr="00B47CAA" w:rsidRDefault="00573A8A" w:rsidP="00DB29E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SS</w:t>
            </w:r>
          </w:p>
        </w:tc>
      </w:tr>
      <w:tr w:rsidR="00B47CAA" w:rsidRPr="00B47CAA" w:rsidTr="0094407C">
        <w:tc>
          <w:tcPr>
            <w:tcW w:w="4361" w:type="dxa"/>
            <w:vAlign w:val="center"/>
          </w:tcPr>
          <w:p w:rsidR="00573A8A" w:rsidRPr="00B47CAA" w:rsidRDefault="00DB29E7"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《污水综合排放标准》（</w:t>
            </w:r>
            <w:r w:rsidRPr="00B47CAA">
              <w:rPr>
                <w:rFonts w:ascii="Times New Roman" w:eastAsia="宋体" w:hAnsi="Times New Roman" w:cs="Times New Roman"/>
                <w:color w:val="000000" w:themeColor="text1"/>
              </w:rPr>
              <w:t>GB8978-1996</w:t>
            </w:r>
            <w:r w:rsidRPr="00B47CAA">
              <w:rPr>
                <w:rFonts w:ascii="Times New Roman" w:eastAsia="宋体" w:hAnsi="Times New Roman" w:cs="Times New Roman"/>
                <w:color w:val="000000" w:themeColor="text1"/>
              </w:rPr>
              <w:t>）</w:t>
            </w:r>
            <w:r w:rsidR="00573A8A" w:rsidRPr="00B47CAA">
              <w:rPr>
                <w:rFonts w:ascii="Times New Roman" w:eastAsia="宋体" w:hAnsi="Times New Roman" w:cs="Times New Roman"/>
                <w:color w:val="000000" w:themeColor="text1"/>
              </w:rPr>
              <w:t>三级标</w:t>
            </w:r>
          </w:p>
        </w:tc>
        <w:tc>
          <w:tcPr>
            <w:tcW w:w="1701" w:type="dxa"/>
            <w:vAlign w:val="center"/>
          </w:tcPr>
          <w:p w:rsidR="00573A8A" w:rsidRPr="00B47CAA" w:rsidRDefault="00573A8A"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6~9</w:t>
            </w:r>
          </w:p>
        </w:tc>
        <w:tc>
          <w:tcPr>
            <w:tcW w:w="1134" w:type="dxa"/>
            <w:vAlign w:val="center"/>
          </w:tcPr>
          <w:p w:rsidR="00573A8A" w:rsidRPr="00B47CAA" w:rsidRDefault="00573A8A"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≤500</w:t>
            </w:r>
          </w:p>
        </w:tc>
        <w:tc>
          <w:tcPr>
            <w:tcW w:w="1134" w:type="dxa"/>
            <w:vAlign w:val="center"/>
          </w:tcPr>
          <w:p w:rsidR="00573A8A" w:rsidRPr="00B47CAA" w:rsidRDefault="00573A8A"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≤300</w:t>
            </w:r>
          </w:p>
        </w:tc>
        <w:tc>
          <w:tcPr>
            <w:tcW w:w="956" w:type="dxa"/>
            <w:vAlign w:val="center"/>
          </w:tcPr>
          <w:p w:rsidR="00573A8A" w:rsidRPr="00B47CAA" w:rsidRDefault="00573A8A"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≤400</w:t>
            </w:r>
          </w:p>
        </w:tc>
      </w:tr>
      <w:tr w:rsidR="00B47CAA" w:rsidRPr="00B47CAA" w:rsidTr="0094407C">
        <w:tc>
          <w:tcPr>
            <w:tcW w:w="4361" w:type="dxa"/>
            <w:vAlign w:val="center"/>
          </w:tcPr>
          <w:p w:rsidR="00DB29E7" w:rsidRPr="00B47CAA" w:rsidRDefault="00DB29E7"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污水固废处理厂设计进水浓度</w:t>
            </w:r>
          </w:p>
        </w:tc>
        <w:tc>
          <w:tcPr>
            <w:tcW w:w="1701" w:type="dxa"/>
            <w:vAlign w:val="center"/>
          </w:tcPr>
          <w:p w:rsidR="00DB29E7" w:rsidRPr="00B47CAA" w:rsidRDefault="00DB29E7" w:rsidP="00DB29E7">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6~9</w:t>
            </w:r>
          </w:p>
        </w:tc>
        <w:tc>
          <w:tcPr>
            <w:tcW w:w="1134" w:type="dxa"/>
            <w:vAlign w:val="center"/>
          </w:tcPr>
          <w:p w:rsidR="00DB29E7" w:rsidRPr="00B47CAA" w:rsidRDefault="00DB29E7" w:rsidP="00DB29E7">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420</w:t>
            </w:r>
          </w:p>
        </w:tc>
        <w:tc>
          <w:tcPr>
            <w:tcW w:w="1134" w:type="dxa"/>
            <w:vAlign w:val="center"/>
          </w:tcPr>
          <w:p w:rsidR="00DB29E7" w:rsidRPr="00B47CAA" w:rsidRDefault="00DB29E7" w:rsidP="00DB29E7">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180</w:t>
            </w:r>
          </w:p>
        </w:tc>
        <w:tc>
          <w:tcPr>
            <w:tcW w:w="956" w:type="dxa"/>
            <w:vAlign w:val="center"/>
          </w:tcPr>
          <w:p w:rsidR="00DB29E7" w:rsidRPr="00B47CAA" w:rsidRDefault="0094407C"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320</w:t>
            </w:r>
          </w:p>
        </w:tc>
      </w:tr>
      <w:tr w:rsidR="00B47CAA" w:rsidRPr="00B47CAA" w:rsidTr="0094407C">
        <w:tc>
          <w:tcPr>
            <w:tcW w:w="4361" w:type="dxa"/>
            <w:vAlign w:val="center"/>
          </w:tcPr>
          <w:p w:rsidR="00953C79" w:rsidRPr="00B47CAA" w:rsidRDefault="00953C79" w:rsidP="00953C79">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lastRenderedPageBreak/>
              <w:t>《城市污水再生利用工业用水水质》（</w:t>
            </w:r>
            <w:r w:rsidRPr="00B47CAA">
              <w:rPr>
                <w:rFonts w:ascii="Times New Roman" w:hAnsi="Times New Roman" w:cs="Times New Roman"/>
                <w:color w:val="000000" w:themeColor="text1"/>
              </w:rPr>
              <w:t>GB/T 19923-2005</w:t>
            </w:r>
            <w:r w:rsidRPr="00B47CAA">
              <w:rPr>
                <w:rFonts w:ascii="Times New Roman" w:eastAsia="宋体" w:hAnsi="Times New Roman" w:cs="Times New Roman" w:hint="eastAsia"/>
                <w:color w:val="000000" w:themeColor="text1"/>
              </w:rPr>
              <w:t>）表</w:t>
            </w:r>
            <w:r w:rsidRPr="00B47CAA">
              <w:rPr>
                <w:rFonts w:ascii="Times New Roman" w:hAnsi="Times New Roman" w:cs="Times New Roman"/>
                <w:color w:val="000000" w:themeColor="text1"/>
              </w:rPr>
              <w:t>1</w:t>
            </w:r>
            <w:r w:rsidRPr="00B47CAA">
              <w:rPr>
                <w:rFonts w:ascii="Times New Roman" w:hAnsi="Times New Roman" w:cs="Times New Roman" w:hint="eastAsia"/>
                <w:color w:val="000000" w:themeColor="text1"/>
              </w:rPr>
              <w:t>直流冷却水</w:t>
            </w:r>
          </w:p>
        </w:tc>
        <w:tc>
          <w:tcPr>
            <w:tcW w:w="1701" w:type="dxa"/>
            <w:vAlign w:val="center"/>
          </w:tcPr>
          <w:p w:rsidR="00953C79" w:rsidRPr="00B47CAA" w:rsidRDefault="00953C79" w:rsidP="00DB29E7">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6.5~9.0</w:t>
            </w:r>
          </w:p>
        </w:tc>
        <w:tc>
          <w:tcPr>
            <w:tcW w:w="1134" w:type="dxa"/>
            <w:vAlign w:val="center"/>
          </w:tcPr>
          <w:p w:rsidR="00953C79" w:rsidRPr="00B47CAA" w:rsidRDefault="00953C79" w:rsidP="00DB29E7">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1134" w:type="dxa"/>
            <w:vAlign w:val="center"/>
          </w:tcPr>
          <w:p w:rsidR="00953C79" w:rsidRPr="00B47CAA" w:rsidRDefault="00953C79" w:rsidP="00DB29E7">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30</w:t>
            </w:r>
          </w:p>
        </w:tc>
        <w:tc>
          <w:tcPr>
            <w:tcW w:w="956" w:type="dxa"/>
            <w:vAlign w:val="center"/>
          </w:tcPr>
          <w:p w:rsidR="00953C79" w:rsidRPr="00B47CAA" w:rsidRDefault="00953C79" w:rsidP="00DB29E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30</w:t>
            </w:r>
          </w:p>
        </w:tc>
      </w:tr>
    </w:tbl>
    <w:p w:rsidR="007440BD" w:rsidRPr="00B47CAA" w:rsidRDefault="007440BD" w:rsidP="0073372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）噪声</w:t>
      </w:r>
    </w:p>
    <w:p w:rsidR="00A23CA1" w:rsidRPr="00B47CAA" w:rsidRDefault="00A23CA1" w:rsidP="00A23CA1">
      <w:pPr>
        <w:ind w:firstLine="480"/>
        <w:rPr>
          <w:rFonts w:eastAsia="宋体" w:cs="Times New Roman"/>
          <w:color w:val="000000" w:themeColor="text1"/>
        </w:rPr>
      </w:pPr>
      <w:r w:rsidRPr="00B47CAA">
        <w:rPr>
          <w:rFonts w:eastAsia="宋体" w:cs="Times New Roman"/>
          <w:color w:val="000000" w:themeColor="text1"/>
        </w:rPr>
        <w:t>施工期噪声执行《建筑施工场界环境噪声排放标准》（</w:t>
      </w:r>
      <w:r w:rsidRPr="00B47CAA">
        <w:rPr>
          <w:rFonts w:eastAsia="宋体" w:cs="Times New Roman"/>
          <w:color w:val="000000" w:themeColor="text1"/>
        </w:rPr>
        <w:t>GB12523-2011</w:t>
      </w:r>
      <w:r w:rsidRPr="00B47CAA">
        <w:rPr>
          <w:rFonts w:eastAsia="宋体" w:cs="Times New Roman"/>
          <w:color w:val="000000" w:themeColor="text1"/>
        </w:rPr>
        <w:t>）要求；运营期本项目厂界噪声执行《工业企业厂界环境噪声排放标准》（</w:t>
      </w:r>
      <w:r w:rsidRPr="00B47CAA">
        <w:rPr>
          <w:rFonts w:eastAsia="宋体" w:cs="Times New Roman"/>
          <w:color w:val="000000" w:themeColor="text1"/>
        </w:rPr>
        <w:t>GB12348-2008</w:t>
      </w:r>
      <w:r w:rsidRPr="00B47CAA">
        <w:rPr>
          <w:rFonts w:eastAsia="宋体" w:cs="Times New Roman"/>
          <w:color w:val="000000" w:themeColor="text1"/>
        </w:rPr>
        <w:t>）中的</w:t>
      </w:r>
      <w:r w:rsidRPr="00B47CAA">
        <w:rPr>
          <w:rFonts w:eastAsia="宋体" w:cs="Times New Roman"/>
          <w:color w:val="000000" w:themeColor="text1"/>
        </w:rPr>
        <w:t>3</w:t>
      </w:r>
      <w:r w:rsidRPr="00B47CAA">
        <w:rPr>
          <w:rFonts w:eastAsia="宋体" w:cs="Times New Roman"/>
          <w:color w:val="000000" w:themeColor="text1"/>
        </w:rPr>
        <w:t>类标准。</w:t>
      </w:r>
    </w:p>
    <w:p w:rsidR="007440BD" w:rsidRPr="00B47CAA" w:rsidRDefault="00EF3CCA" w:rsidP="00EF3CCA">
      <w:pPr>
        <w:pStyle w:val="6"/>
        <w:rPr>
          <w:rFonts w:eastAsia="宋体" w:cs="Times New Roman"/>
          <w:color w:val="000000" w:themeColor="text1"/>
        </w:rPr>
      </w:pPr>
      <w:r w:rsidRPr="00B47CAA">
        <w:rPr>
          <w:rFonts w:eastAsia="宋体" w:cs="Times New Roman"/>
          <w:color w:val="000000" w:themeColor="text1"/>
        </w:rPr>
        <w:t>《建筑施工场界环境噪声排放标准》（</w:t>
      </w:r>
      <w:r w:rsidRPr="00B47CAA">
        <w:rPr>
          <w:rFonts w:eastAsia="宋体" w:cs="Times New Roman"/>
          <w:color w:val="000000" w:themeColor="text1"/>
        </w:rPr>
        <w:t>GB12523-2011</w:t>
      </w:r>
      <w:r w:rsidRPr="00B47CAA">
        <w:rPr>
          <w:rFonts w:eastAsia="宋体" w:cs="Times New Roman"/>
          <w:color w:val="000000" w:themeColor="text1"/>
        </w:rPr>
        <w:t>）单位：</w:t>
      </w:r>
      <w:r w:rsidRPr="00B47CAA">
        <w:rPr>
          <w:rFonts w:eastAsia="宋体" w:cs="Times New Roman"/>
          <w:color w:val="000000" w:themeColor="text1"/>
        </w:rPr>
        <w:t>dB</w:t>
      </w:r>
    </w:p>
    <w:tbl>
      <w:tblPr>
        <w:tblW w:w="910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tblPr>
      <w:tblGrid>
        <w:gridCol w:w="1553"/>
        <w:gridCol w:w="2564"/>
        <w:gridCol w:w="4992"/>
      </w:tblGrid>
      <w:tr w:rsidR="00B47CAA" w:rsidRPr="00B47CAA" w:rsidTr="00A44E97">
        <w:trPr>
          <w:trHeight w:val="302"/>
          <w:jc w:val="center"/>
        </w:trPr>
        <w:tc>
          <w:tcPr>
            <w:tcW w:w="1553" w:type="dxa"/>
            <w:vAlign w:val="center"/>
          </w:tcPr>
          <w:p w:rsidR="00EF3CCA" w:rsidRPr="00B47CAA" w:rsidRDefault="00EF3CCA"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昼间</w:t>
            </w:r>
          </w:p>
        </w:tc>
        <w:tc>
          <w:tcPr>
            <w:tcW w:w="2564" w:type="dxa"/>
            <w:vAlign w:val="center"/>
          </w:tcPr>
          <w:p w:rsidR="00EF3CCA" w:rsidRPr="00B47CAA" w:rsidRDefault="00EF3CCA"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夜间</w:t>
            </w:r>
          </w:p>
        </w:tc>
        <w:tc>
          <w:tcPr>
            <w:tcW w:w="4992" w:type="dxa"/>
            <w:vAlign w:val="center"/>
          </w:tcPr>
          <w:p w:rsidR="00EF3CCA" w:rsidRPr="00B47CAA" w:rsidRDefault="00EF3CCA"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标准来源</w:t>
            </w:r>
          </w:p>
        </w:tc>
      </w:tr>
      <w:tr w:rsidR="00B47CAA" w:rsidRPr="00B47CAA" w:rsidTr="00A44E97">
        <w:trPr>
          <w:trHeight w:val="302"/>
          <w:jc w:val="center"/>
        </w:trPr>
        <w:tc>
          <w:tcPr>
            <w:tcW w:w="1553" w:type="dxa"/>
            <w:vAlign w:val="center"/>
          </w:tcPr>
          <w:p w:rsidR="00EF3CCA" w:rsidRPr="00B47CAA" w:rsidRDefault="00EF3CCA"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w:t>
            </w:r>
          </w:p>
        </w:tc>
        <w:tc>
          <w:tcPr>
            <w:tcW w:w="2564" w:type="dxa"/>
            <w:vAlign w:val="center"/>
          </w:tcPr>
          <w:p w:rsidR="00EF3CCA" w:rsidRPr="00B47CAA" w:rsidRDefault="00EF3CCA"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c>
          <w:tcPr>
            <w:tcW w:w="4992" w:type="dxa"/>
            <w:vAlign w:val="center"/>
          </w:tcPr>
          <w:p w:rsidR="00EF3CCA" w:rsidRPr="00B47CAA" w:rsidRDefault="00EF3CCA"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《建筑施工场界环境噪声排放标准》（</w:t>
            </w:r>
            <w:r w:rsidRPr="00B47CAA">
              <w:rPr>
                <w:rFonts w:ascii="Times New Roman" w:eastAsia="宋体" w:hAnsi="Times New Roman" w:cs="Times New Roman"/>
                <w:color w:val="000000" w:themeColor="text1"/>
              </w:rPr>
              <w:t>GB12523-2011</w:t>
            </w:r>
            <w:r w:rsidRPr="00B47CAA">
              <w:rPr>
                <w:rFonts w:ascii="Times New Roman" w:eastAsia="宋体" w:hAnsi="Times New Roman" w:cs="Times New Roman"/>
                <w:color w:val="000000" w:themeColor="text1"/>
              </w:rPr>
              <w:t>）</w:t>
            </w:r>
          </w:p>
        </w:tc>
      </w:tr>
    </w:tbl>
    <w:p w:rsidR="00EF3CCA" w:rsidRPr="00B47CAA" w:rsidRDefault="00EF3CCA" w:rsidP="00EF3CCA">
      <w:pPr>
        <w:pStyle w:val="6"/>
        <w:rPr>
          <w:rFonts w:eastAsia="宋体" w:cs="Times New Roman"/>
          <w:color w:val="000000" w:themeColor="text1"/>
        </w:rPr>
      </w:pPr>
      <w:r w:rsidRPr="00B47CAA">
        <w:rPr>
          <w:rFonts w:eastAsia="宋体" w:cs="Times New Roman"/>
          <w:color w:val="000000" w:themeColor="text1"/>
        </w:rPr>
        <w:t>工业企业厂界环境噪声排放标准单位：</w:t>
      </w:r>
      <w:r w:rsidRPr="00B47CAA">
        <w:rPr>
          <w:rFonts w:eastAsia="宋体" w:cs="Times New Roman"/>
          <w:color w:val="000000" w:themeColor="text1"/>
        </w:rPr>
        <w:t>dB</w:t>
      </w:r>
      <w:r w:rsidRPr="00B47CAA">
        <w:rPr>
          <w:rFonts w:eastAsia="宋体" w:cs="Times New Roman"/>
          <w:color w:val="000000" w:themeColor="text1"/>
        </w:rPr>
        <w:t>（</w:t>
      </w:r>
      <w:r w:rsidRPr="00B47CAA">
        <w:rPr>
          <w:rFonts w:eastAsia="宋体" w:cs="Times New Roman"/>
          <w:color w:val="000000" w:themeColor="text1"/>
        </w:rPr>
        <w:t>A</w:t>
      </w:r>
      <w:r w:rsidRPr="00B47CAA">
        <w:rPr>
          <w:rFonts w:eastAsia="宋体" w:cs="Times New Roman"/>
          <w:color w:val="000000" w:themeColor="text1"/>
        </w:rPr>
        <w:t>）</w:t>
      </w:r>
    </w:p>
    <w:tbl>
      <w:tblPr>
        <w:tblW w:w="902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653"/>
        <w:gridCol w:w="874"/>
        <w:gridCol w:w="850"/>
        <w:gridCol w:w="5643"/>
      </w:tblGrid>
      <w:tr w:rsidR="00B47CAA" w:rsidRPr="00B47CAA" w:rsidTr="00A44E97">
        <w:trPr>
          <w:trHeight w:val="291"/>
          <w:jc w:val="center"/>
        </w:trPr>
        <w:tc>
          <w:tcPr>
            <w:tcW w:w="1653" w:type="dxa"/>
            <w:tcBorders>
              <w:left w:val="single" w:sz="8" w:space="0" w:color="000000"/>
            </w:tcBorders>
            <w:vAlign w:val="center"/>
          </w:tcPr>
          <w:p w:rsidR="00EF3CCA" w:rsidRPr="00B47CAA" w:rsidRDefault="00EF3CCA"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类别</w:t>
            </w:r>
          </w:p>
        </w:tc>
        <w:tc>
          <w:tcPr>
            <w:tcW w:w="874" w:type="dxa"/>
            <w:tcBorders>
              <w:right w:val="single" w:sz="4" w:space="0" w:color="auto"/>
            </w:tcBorders>
            <w:vAlign w:val="center"/>
          </w:tcPr>
          <w:p w:rsidR="00EF3CCA" w:rsidRPr="00B47CAA" w:rsidRDefault="00EF3CCA"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昼间</w:t>
            </w:r>
          </w:p>
        </w:tc>
        <w:tc>
          <w:tcPr>
            <w:tcW w:w="850" w:type="dxa"/>
            <w:tcBorders>
              <w:left w:val="single" w:sz="4" w:space="0" w:color="auto"/>
            </w:tcBorders>
            <w:vAlign w:val="center"/>
          </w:tcPr>
          <w:p w:rsidR="00EF3CCA" w:rsidRPr="00B47CAA" w:rsidRDefault="00EF3CCA" w:rsidP="00A44E97">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夜间</w:t>
            </w:r>
          </w:p>
        </w:tc>
        <w:tc>
          <w:tcPr>
            <w:tcW w:w="5643" w:type="dxa"/>
            <w:tcBorders>
              <w:right w:val="single" w:sz="8" w:space="0" w:color="000000"/>
            </w:tcBorders>
            <w:vAlign w:val="center"/>
          </w:tcPr>
          <w:p w:rsidR="00EF3CCA" w:rsidRPr="00B47CAA" w:rsidRDefault="00EF3CCA"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b/>
                <w:color w:val="000000" w:themeColor="text1"/>
              </w:rPr>
              <w:t>标准来源</w:t>
            </w:r>
          </w:p>
        </w:tc>
      </w:tr>
      <w:tr w:rsidR="00B47CAA" w:rsidRPr="00B47CAA" w:rsidTr="00A44E97">
        <w:trPr>
          <w:trHeight w:val="124"/>
          <w:jc w:val="center"/>
        </w:trPr>
        <w:tc>
          <w:tcPr>
            <w:tcW w:w="1653" w:type="dxa"/>
            <w:tcBorders>
              <w:left w:val="single" w:sz="8" w:space="0" w:color="000000"/>
            </w:tcBorders>
            <w:vAlign w:val="center"/>
          </w:tcPr>
          <w:p w:rsidR="00EF3CCA" w:rsidRPr="00B47CAA" w:rsidRDefault="00EF3CCA"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厂界</w:t>
            </w:r>
          </w:p>
        </w:tc>
        <w:tc>
          <w:tcPr>
            <w:tcW w:w="874" w:type="dxa"/>
            <w:tcBorders>
              <w:right w:val="single" w:sz="4" w:space="0" w:color="auto"/>
            </w:tcBorders>
            <w:vAlign w:val="center"/>
          </w:tcPr>
          <w:p w:rsidR="00EF3CCA" w:rsidRPr="00B47CAA" w:rsidRDefault="00EF3CCA" w:rsidP="00E652A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r w:rsidR="00E652A0" w:rsidRPr="00B47CAA">
              <w:rPr>
                <w:rFonts w:ascii="Times New Roman" w:eastAsia="宋体" w:hAnsi="Times New Roman" w:cs="Times New Roman"/>
                <w:color w:val="000000" w:themeColor="text1"/>
              </w:rPr>
              <w:t>5</w:t>
            </w:r>
          </w:p>
        </w:tc>
        <w:tc>
          <w:tcPr>
            <w:tcW w:w="850" w:type="dxa"/>
            <w:tcBorders>
              <w:left w:val="single" w:sz="4" w:space="0" w:color="auto"/>
            </w:tcBorders>
            <w:vAlign w:val="center"/>
          </w:tcPr>
          <w:p w:rsidR="00EF3CCA" w:rsidRPr="00B47CAA" w:rsidRDefault="00EF3CCA" w:rsidP="00E652A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r w:rsidR="00E652A0" w:rsidRPr="00B47CAA">
              <w:rPr>
                <w:rFonts w:ascii="Times New Roman" w:eastAsia="宋体" w:hAnsi="Times New Roman" w:cs="Times New Roman"/>
                <w:color w:val="000000" w:themeColor="text1"/>
              </w:rPr>
              <w:t>5</w:t>
            </w:r>
          </w:p>
        </w:tc>
        <w:tc>
          <w:tcPr>
            <w:tcW w:w="5643" w:type="dxa"/>
            <w:tcBorders>
              <w:right w:val="single" w:sz="8" w:space="0" w:color="000000"/>
            </w:tcBorders>
            <w:vAlign w:val="center"/>
          </w:tcPr>
          <w:p w:rsidR="00EF3CCA" w:rsidRPr="00B47CAA" w:rsidRDefault="00EF3CCA" w:rsidP="00A44E97">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《工业企业厂界环境噪声排放标准》</w:t>
            </w:r>
            <w:r w:rsidRPr="00B47CAA">
              <w:rPr>
                <w:rFonts w:ascii="Times New Roman" w:eastAsia="宋体" w:hAnsi="Times New Roman" w:cs="Times New Roman"/>
                <w:color w:val="000000" w:themeColor="text1"/>
              </w:rPr>
              <w:t xml:space="preserve"> (GB12348-2008)3</w:t>
            </w:r>
            <w:r w:rsidRPr="00B47CAA">
              <w:rPr>
                <w:rFonts w:ascii="Times New Roman" w:eastAsia="宋体" w:hAnsi="Times New Roman" w:cs="Times New Roman"/>
                <w:color w:val="000000" w:themeColor="text1"/>
              </w:rPr>
              <w:t>类</w:t>
            </w:r>
          </w:p>
        </w:tc>
      </w:tr>
    </w:tbl>
    <w:p w:rsidR="007440BD" w:rsidRPr="00B47CAA" w:rsidRDefault="007440BD" w:rsidP="0073372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）固体废物</w:t>
      </w:r>
    </w:p>
    <w:p w:rsidR="00AD1898" w:rsidRPr="00B47CAA" w:rsidRDefault="00EF3CCA" w:rsidP="00AD799E">
      <w:pPr>
        <w:ind w:firstLine="480"/>
        <w:rPr>
          <w:rFonts w:eastAsia="宋体" w:cs="Times New Roman"/>
          <w:color w:val="000000" w:themeColor="text1"/>
        </w:rPr>
      </w:pPr>
      <w:r w:rsidRPr="00B47CAA">
        <w:rPr>
          <w:rFonts w:eastAsia="宋体" w:cs="Times New Roman"/>
          <w:color w:val="000000" w:themeColor="text1"/>
        </w:rPr>
        <w:t>危险废物的临时贮存参照执行《危险废物贮存污染控制标准》（</w:t>
      </w:r>
      <w:r w:rsidRPr="00B47CAA">
        <w:rPr>
          <w:rFonts w:eastAsia="宋体" w:cs="Times New Roman"/>
          <w:color w:val="000000" w:themeColor="text1"/>
        </w:rPr>
        <w:t>GB18597-2001</w:t>
      </w:r>
      <w:r w:rsidRPr="00B47CAA">
        <w:rPr>
          <w:rFonts w:eastAsia="宋体" w:cs="Times New Roman"/>
          <w:color w:val="000000" w:themeColor="text1"/>
        </w:rPr>
        <w:t>）及修改单；一般工业固体废物贮存、处置参照《一般工业固体废物贮存、处置场污染控制标准》（</w:t>
      </w:r>
      <w:r w:rsidRPr="00B47CAA">
        <w:rPr>
          <w:rFonts w:eastAsia="宋体" w:cs="Times New Roman"/>
          <w:color w:val="000000" w:themeColor="text1"/>
        </w:rPr>
        <w:t>GB18599-2001</w:t>
      </w:r>
      <w:r w:rsidRPr="00B47CAA">
        <w:rPr>
          <w:rFonts w:eastAsia="宋体" w:cs="Times New Roman"/>
          <w:color w:val="000000" w:themeColor="text1"/>
        </w:rPr>
        <w:t>）及修改单执行。</w:t>
      </w:r>
    </w:p>
    <w:p w:rsidR="0065173E" w:rsidRPr="00B47CAA" w:rsidRDefault="00A07CA8" w:rsidP="00BD3174">
      <w:pPr>
        <w:ind w:firstLine="480"/>
        <w:rPr>
          <w:rFonts w:ascii="宋体" w:eastAsia="宋体" w:hAnsi="宋体" w:cs="宋体"/>
          <w:color w:val="000000" w:themeColor="text1"/>
          <w:szCs w:val="24"/>
        </w:rPr>
      </w:pPr>
      <w:r w:rsidRPr="00B47CAA">
        <w:rPr>
          <w:rFonts w:eastAsia="宋体" w:cs="Times New Roman" w:hint="eastAsia"/>
          <w:color w:val="000000" w:themeColor="text1"/>
        </w:rPr>
        <w:t>本项目产品毒性浸出检测参照</w:t>
      </w:r>
      <w:r w:rsidRPr="00B47CAA">
        <w:rPr>
          <w:rFonts w:ascii="宋体" w:eastAsia="宋体" w:hAnsi="宋体" w:cs="宋体" w:hint="eastAsia"/>
          <w:color w:val="000000" w:themeColor="text1"/>
          <w:szCs w:val="24"/>
        </w:rPr>
        <w:t>《危险废物鉴别标准浸出毒性鉴别》（</w:t>
      </w:r>
      <w:r w:rsidRPr="00B47CAA">
        <w:rPr>
          <w:rFonts w:hint="eastAsia"/>
          <w:color w:val="000000" w:themeColor="text1"/>
          <w:szCs w:val="24"/>
        </w:rPr>
        <w:t>GB 5085.3-2007</w:t>
      </w:r>
      <w:r w:rsidRPr="00B47CAA">
        <w:rPr>
          <w:rFonts w:ascii="宋体" w:eastAsia="宋体" w:hAnsi="宋体" w:cs="宋体" w:hint="eastAsia"/>
          <w:color w:val="000000" w:themeColor="text1"/>
          <w:szCs w:val="24"/>
        </w:rPr>
        <w:t>）表1规定的限值执行。</w:t>
      </w:r>
    </w:p>
    <w:p w:rsidR="00A07CA8" w:rsidRPr="00B47CAA" w:rsidRDefault="00A07CA8" w:rsidP="00BD3174">
      <w:pPr>
        <w:pStyle w:val="6"/>
        <w:rPr>
          <w:rFonts w:eastAsia="宋体"/>
          <w:color w:val="000000" w:themeColor="text1"/>
        </w:rPr>
      </w:pPr>
      <w:r w:rsidRPr="00B47CAA">
        <w:rPr>
          <w:rFonts w:eastAsia="宋体" w:hint="eastAsia"/>
          <w:color w:val="000000" w:themeColor="text1"/>
        </w:rPr>
        <w:t>毒性浸出鉴别标准值</w:t>
      </w:r>
    </w:p>
    <w:tbl>
      <w:tblPr>
        <w:tblStyle w:val="aa"/>
        <w:tblW w:w="0" w:type="auto"/>
        <w:tblLook w:val="04A0"/>
      </w:tblPr>
      <w:tblGrid>
        <w:gridCol w:w="675"/>
        <w:gridCol w:w="3261"/>
        <w:gridCol w:w="5350"/>
      </w:tblGrid>
      <w:tr w:rsidR="00B47CAA" w:rsidRPr="00B47CAA" w:rsidTr="00966C22">
        <w:trPr>
          <w:trHeight w:val="75"/>
          <w:tblHeader/>
        </w:trPr>
        <w:tc>
          <w:tcPr>
            <w:tcW w:w="675" w:type="dxa"/>
            <w:vAlign w:val="center"/>
          </w:tcPr>
          <w:p w:rsidR="00A07CA8" w:rsidRPr="00B47CAA" w:rsidRDefault="00A07CA8" w:rsidP="00050E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3261" w:type="dxa"/>
            <w:vAlign w:val="center"/>
          </w:tcPr>
          <w:p w:rsidR="00A07CA8" w:rsidRPr="00B47CAA" w:rsidRDefault="00A07CA8" w:rsidP="00050EBD">
            <w:pPr>
              <w:pStyle w:val="ab"/>
              <w:rPr>
                <w:rFonts w:ascii="Times New Roman" w:eastAsia="宋体" w:hAnsi="Times New Roman" w:cs="Times New Roman"/>
                <w:b/>
                <w:color w:val="000000" w:themeColor="text1"/>
              </w:rPr>
            </w:pPr>
            <w:r w:rsidRPr="00B47CAA">
              <w:rPr>
                <w:rFonts w:ascii="Times New Roman" w:eastAsia="宋体" w:hAnsi="Times New Roman" w:cs="Times New Roman" w:hint="eastAsia"/>
                <w:b/>
                <w:color w:val="000000" w:themeColor="text1"/>
              </w:rPr>
              <w:t>危害成分项目</w:t>
            </w:r>
          </w:p>
        </w:tc>
        <w:tc>
          <w:tcPr>
            <w:tcW w:w="5350" w:type="dxa"/>
            <w:vAlign w:val="center"/>
          </w:tcPr>
          <w:p w:rsidR="00A07CA8" w:rsidRPr="00B47CAA" w:rsidRDefault="00A07CA8" w:rsidP="00050EBD">
            <w:pPr>
              <w:pStyle w:val="ab"/>
              <w:rPr>
                <w:rFonts w:ascii="Times New Roman" w:eastAsia="宋体" w:hAnsi="Times New Roman" w:cs="Times New Roman"/>
                <w:b/>
                <w:color w:val="000000" w:themeColor="text1"/>
              </w:rPr>
            </w:pPr>
            <w:r w:rsidRPr="00B47CAA">
              <w:rPr>
                <w:rFonts w:ascii="Times New Roman" w:eastAsia="宋体" w:hAnsi="Times New Roman" w:cs="Times New Roman" w:hint="eastAsia"/>
                <w:b/>
                <w:color w:val="000000" w:themeColor="text1"/>
              </w:rPr>
              <w:t>浸出液中危害成分浓度限值（</w:t>
            </w:r>
            <w:r w:rsidRPr="00B47CAA">
              <w:rPr>
                <w:rFonts w:ascii="Times New Roman" w:eastAsia="宋体" w:hAnsi="Times New Roman" w:cs="Times New Roman" w:hint="eastAsia"/>
                <w:b/>
                <w:color w:val="000000" w:themeColor="text1"/>
              </w:rPr>
              <w:t>mg/L</w:t>
            </w:r>
            <w:r w:rsidRPr="00B47CAA">
              <w:rPr>
                <w:rFonts w:ascii="Times New Roman" w:eastAsia="宋体" w:hAnsi="Times New Roman" w:cs="Times New Roman" w:hint="eastAsia"/>
                <w:b/>
                <w:color w:val="000000" w:themeColor="text1"/>
              </w:rPr>
              <w:t>）</w:t>
            </w:r>
          </w:p>
        </w:tc>
      </w:tr>
      <w:tr w:rsidR="00B47CAA" w:rsidRPr="00B47CAA" w:rsidTr="00966C22">
        <w:tc>
          <w:tcPr>
            <w:tcW w:w="675" w:type="dxa"/>
            <w:vAlign w:val="center"/>
          </w:tcPr>
          <w:p w:rsidR="00A07CA8" w:rsidRPr="00B47CAA" w:rsidRDefault="00A07CA8"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3261" w:type="dxa"/>
          </w:tcPr>
          <w:p w:rsidR="00A07CA8" w:rsidRPr="00B47CAA" w:rsidRDefault="00A07CA8" w:rsidP="00050EBD">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铜（以总铜计）</w:t>
            </w:r>
          </w:p>
        </w:tc>
        <w:tc>
          <w:tcPr>
            <w:tcW w:w="5350" w:type="dxa"/>
          </w:tcPr>
          <w:p w:rsidR="00A07CA8"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100</w:t>
            </w:r>
          </w:p>
        </w:tc>
      </w:tr>
      <w:tr w:rsidR="00B47CAA" w:rsidRPr="00B47CAA" w:rsidTr="00966C22">
        <w:tc>
          <w:tcPr>
            <w:tcW w:w="675" w:type="dxa"/>
            <w:vAlign w:val="center"/>
          </w:tcPr>
          <w:p w:rsidR="00A07CA8" w:rsidRPr="00B47CAA" w:rsidRDefault="00A07CA8"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3261" w:type="dxa"/>
          </w:tcPr>
          <w:p w:rsidR="00A07CA8" w:rsidRPr="00B47CAA" w:rsidRDefault="00A07CA8" w:rsidP="00A07CA8">
            <w:pPr>
              <w:pStyle w:val="ab"/>
              <w:rPr>
                <w:rFonts w:ascii="Times New Roman" w:eastAsia="宋体" w:hAnsi="Times New Roman" w:cs="Times New Roman"/>
                <w:color w:val="000000" w:themeColor="text1"/>
              </w:rPr>
            </w:pPr>
            <w:r w:rsidRPr="00B47CAA">
              <w:rPr>
                <w:rFonts w:eastAsia="宋体" w:cs="Times New Roman"/>
                <w:color w:val="000000" w:themeColor="text1"/>
                <w:szCs w:val="30"/>
              </w:rPr>
              <w:t>锌</w:t>
            </w:r>
            <w:r w:rsidRPr="00B47CAA">
              <w:rPr>
                <w:rFonts w:eastAsia="宋体" w:cs="Times New Roman" w:hint="eastAsia"/>
                <w:color w:val="000000" w:themeColor="text1"/>
                <w:szCs w:val="30"/>
              </w:rPr>
              <w:t>（以总</w:t>
            </w:r>
            <w:r w:rsidRPr="00B47CAA">
              <w:rPr>
                <w:rFonts w:eastAsia="宋体" w:cs="Times New Roman"/>
                <w:color w:val="000000" w:themeColor="text1"/>
                <w:szCs w:val="30"/>
              </w:rPr>
              <w:t>锌</w:t>
            </w:r>
            <w:r w:rsidRPr="00B47CAA">
              <w:rPr>
                <w:rFonts w:eastAsia="宋体" w:cs="Times New Roman" w:hint="eastAsia"/>
                <w:color w:val="000000" w:themeColor="text1"/>
                <w:szCs w:val="30"/>
              </w:rPr>
              <w:t>计）</w:t>
            </w:r>
          </w:p>
        </w:tc>
        <w:tc>
          <w:tcPr>
            <w:tcW w:w="5350" w:type="dxa"/>
          </w:tcPr>
          <w:p w:rsidR="00A07CA8"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100</w:t>
            </w:r>
          </w:p>
        </w:tc>
      </w:tr>
      <w:tr w:rsidR="00B47CAA" w:rsidRPr="00B47CAA" w:rsidTr="00966C22">
        <w:tc>
          <w:tcPr>
            <w:tcW w:w="675" w:type="dxa"/>
            <w:vAlign w:val="center"/>
          </w:tcPr>
          <w:p w:rsidR="00A07CA8" w:rsidRPr="00B47CAA" w:rsidRDefault="00A07CA8"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3261" w:type="dxa"/>
          </w:tcPr>
          <w:p w:rsidR="00A07CA8" w:rsidRPr="00B47CAA" w:rsidRDefault="00966C22" w:rsidP="00966C22">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镉（以总镉计）</w:t>
            </w:r>
          </w:p>
        </w:tc>
        <w:tc>
          <w:tcPr>
            <w:tcW w:w="5350" w:type="dxa"/>
          </w:tcPr>
          <w:p w:rsidR="00A07CA8"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w:t>
            </w:r>
          </w:p>
        </w:tc>
      </w:tr>
      <w:tr w:rsidR="00B47CAA" w:rsidRPr="00B47CAA" w:rsidTr="00050EBD">
        <w:tc>
          <w:tcPr>
            <w:tcW w:w="675" w:type="dxa"/>
            <w:vAlign w:val="center"/>
          </w:tcPr>
          <w:p w:rsidR="00966C22" w:rsidRPr="00B47CAA" w:rsidRDefault="00966C2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3261" w:type="dxa"/>
          </w:tcPr>
          <w:p w:rsidR="00966C22" w:rsidRPr="00B47CAA" w:rsidRDefault="00966C22" w:rsidP="00050EBD">
            <w:pPr>
              <w:pStyle w:val="ab"/>
              <w:rPr>
                <w:rFonts w:eastAsia="宋体" w:cs="Times New Roman"/>
                <w:color w:val="000000" w:themeColor="text1"/>
                <w:szCs w:val="30"/>
              </w:rPr>
            </w:pPr>
            <w:r w:rsidRPr="00B47CAA">
              <w:rPr>
                <w:rFonts w:eastAsia="宋体" w:cs="Times New Roman" w:hint="eastAsia"/>
                <w:color w:val="000000" w:themeColor="text1"/>
                <w:szCs w:val="30"/>
              </w:rPr>
              <w:t>铅（以总铅计）</w:t>
            </w:r>
          </w:p>
        </w:tc>
        <w:tc>
          <w:tcPr>
            <w:tcW w:w="5350" w:type="dxa"/>
          </w:tcPr>
          <w:p w:rsidR="00966C22" w:rsidRPr="00B47CAA" w:rsidRDefault="001A6FF2" w:rsidP="00050EBD">
            <w:pPr>
              <w:pStyle w:val="ab"/>
              <w:rPr>
                <w:rFonts w:eastAsia="宋体" w:cs="Times New Roman"/>
                <w:color w:val="000000" w:themeColor="text1"/>
                <w:szCs w:val="30"/>
              </w:rPr>
            </w:pPr>
            <w:r w:rsidRPr="00B47CAA">
              <w:rPr>
                <w:rFonts w:eastAsia="宋体" w:cs="Times New Roman" w:hint="eastAsia"/>
                <w:color w:val="000000" w:themeColor="text1"/>
                <w:szCs w:val="30"/>
              </w:rPr>
              <w:t>5</w:t>
            </w:r>
          </w:p>
        </w:tc>
      </w:tr>
      <w:tr w:rsidR="00B47CAA" w:rsidRPr="00B47CAA" w:rsidTr="00966C22">
        <w:tc>
          <w:tcPr>
            <w:tcW w:w="675" w:type="dxa"/>
            <w:vAlign w:val="center"/>
          </w:tcPr>
          <w:p w:rsidR="00966C22" w:rsidRPr="00B47CAA" w:rsidRDefault="00966C2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3261" w:type="dxa"/>
          </w:tcPr>
          <w:p w:rsidR="00966C22" w:rsidRPr="00B47CAA" w:rsidRDefault="00966C22" w:rsidP="00966C22">
            <w:pPr>
              <w:pStyle w:val="ab"/>
              <w:rPr>
                <w:rFonts w:ascii="Times New Roman" w:eastAsia="宋体" w:hAnsi="Times New Roman" w:cs="Times New Roman"/>
                <w:color w:val="000000" w:themeColor="text1"/>
              </w:rPr>
            </w:pPr>
            <w:r w:rsidRPr="00B47CAA">
              <w:rPr>
                <w:rFonts w:eastAsia="宋体" w:cs="Times New Roman"/>
                <w:color w:val="000000" w:themeColor="text1"/>
                <w:szCs w:val="30"/>
              </w:rPr>
              <w:t>总</w:t>
            </w:r>
            <w:r w:rsidRPr="00B47CAA">
              <w:rPr>
                <w:rFonts w:eastAsia="宋体" w:cs="Times New Roman" w:hint="eastAsia"/>
                <w:color w:val="000000" w:themeColor="text1"/>
                <w:szCs w:val="30"/>
              </w:rPr>
              <w:t>铬</w:t>
            </w:r>
          </w:p>
        </w:tc>
        <w:tc>
          <w:tcPr>
            <w:tcW w:w="5350" w:type="dxa"/>
          </w:tcPr>
          <w:p w:rsidR="00966C2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15</w:t>
            </w:r>
          </w:p>
        </w:tc>
      </w:tr>
      <w:tr w:rsidR="00B47CAA" w:rsidRPr="00B47CAA" w:rsidTr="00050EBD">
        <w:tc>
          <w:tcPr>
            <w:tcW w:w="675" w:type="dxa"/>
            <w:vAlign w:val="center"/>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3261" w:type="dxa"/>
          </w:tcPr>
          <w:p w:rsidR="001A6FF2" w:rsidRPr="00B47CAA" w:rsidRDefault="001A6FF2" w:rsidP="00050EBD">
            <w:pPr>
              <w:pStyle w:val="ab"/>
              <w:rPr>
                <w:rFonts w:eastAsia="宋体" w:cs="Times New Roman"/>
                <w:color w:val="000000" w:themeColor="text1"/>
                <w:szCs w:val="30"/>
              </w:rPr>
            </w:pPr>
            <w:r w:rsidRPr="00B47CAA">
              <w:rPr>
                <w:rFonts w:eastAsia="宋体" w:cs="Times New Roman" w:hint="eastAsia"/>
                <w:color w:val="000000" w:themeColor="text1"/>
                <w:szCs w:val="30"/>
              </w:rPr>
              <w:t>汞（以总汞计）</w:t>
            </w:r>
          </w:p>
        </w:tc>
        <w:tc>
          <w:tcPr>
            <w:tcW w:w="5350" w:type="dxa"/>
          </w:tcPr>
          <w:p w:rsidR="001A6FF2" w:rsidRPr="00B47CAA" w:rsidRDefault="001A6FF2" w:rsidP="00050EBD">
            <w:pPr>
              <w:pStyle w:val="ab"/>
              <w:rPr>
                <w:rFonts w:eastAsia="宋体" w:cs="Times New Roman"/>
                <w:color w:val="000000" w:themeColor="text1"/>
                <w:szCs w:val="30"/>
              </w:rPr>
            </w:pPr>
            <w:r w:rsidRPr="00B47CAA">
              <w:rPr>
                <w:rFonts w:ascii="Times New Roman" w:eastAsia="宋体" w:hAnsi="Times New Roman" w:cs="Times New Roman" w:hint="eastAsia"/>
                <w:color w:val="000000" w:themeColor="text1"/>
              </w:rPr>
              <w:t>0.1</w:t>
            </w:r>
          </w:p>
        </w:tc>
      </w:tr>
      <w:tr w:rsidR="00B47CAA" w:rsidRPr="00B47CAA" w:rsidTr="00966C22">
        <w:tc>
          <w:tcPr>
            <w:tcW w:w="675" w:type="dxa"/>
            <w:vAlign w:val="center"/>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3261"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镍（以总镍计）</w:t>
            </w:r>
          </w:p>
        </w:tc>
        <w:tc>
          <w:tcPr>
            <w:tcW w:w="5350" w:type="dxa"/>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5</w:t>
            </w:r>
          </w:p>
        </w:tc>
      </w:tr>
      <w:tr w:rsidR="00B47CAA" w:rsidRPr="00B47CAA" w:rsidTr="00966C22">
        <w:tc>
          <w:tcPr>
            <w:tcW w:w="675" w:type="dxa"/>
            <w:vAlign w:val="center"/>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3261"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color w:val="000000" w:themeColor="text1"/>
                <w:szCs w:val="30"/>
              </w:rPr>
              <w:t>总</w:t>
            </w:r>
            <w:r w:rsidRPr="00B47CAA">
              <w:rPr>
                <w:rFonts w:eastAsia="宋体" w:cs="Times New Roman" w:hint="eastAsia"/>
                <w:color w:val="000000" w:themeColor="text1"/>
                <w:szCs w:val="30"/>
              </w:rPr>
              <w:t>银</w:t>
            </w:r>
          </w:p>
        </w:tc>
        <w:tc>
          <w:tcPr>
            <w:tcW w:w="5350" w:type="dxa"/>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5</w:t>
            </w:r>
          </w:p>
        </w:tc>
      </w:tr>
      <w:tr w:rsidR="00B47CAA" w:rsidRPr="00B47CAA" w:rsidTr="00966C22">
        <w:tc>
          <w:tcPr>
            <w:tcW w:w="675" w:type="dxa"/>
            <w:vAlign w:val="center"/>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3261"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砷（以总砷计）</w:t>
            </w:r>
          </w:p>
        </w:tc>
        <w:tc>
          <w:tcPr>
            <w:tcW w:w="5350" w:type="dxa"/>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5</w:t>
            </w:r>
          </w:p>
        </w:tc>
      </w:tr>
      <w:tr w:rsidR="00B47CAA" w:rsidRPr="00B47CAA" w:rsidTr="00966C22">
        <w:tc>
          <w:tcPr>
            <w:tcW w:w="675" w:type="dxa"/>
            <w:vAlign w:val="center"/>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3261"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硒（以总硒计）</w:t>
            </w:r>
          </w:p>
        </w:tc>
        <w:tc>
          <w:tcPr>
            <w:tcW w:w="5350"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1</w:t>
            </w:r>
          </w:p>
        </w:tc>
      </w:tr>
      <w:tr w:rsidR="00B47CAA" w:rsidRPr="00B47CAA" w:rsidTr="00966C22">
        <w:tc>
          <w:tcPr>
            <w:tcW w:w="675" w:type="dxa"/>
            <w:vAlign w:val="center"/>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3261"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无机</w:t>
            </w:r>
            <w:r w:rsidRPr="00B47CAA">
              <w:rPr>
                <w:rFonts w:eastAsia="宋体" w:cs="Times New Roman"/>
                <w:color w:val="000000" w:themeColor="text1"/>
                <w:szCs w:val="30"/>
              </w:rPr>
              <w:t>氟化物</w:t>
            </w:r>
            <w:r w:rsidRPr="00B47CAA">
              <w:rPr>
                <w:rFonts w:eastAsia="宋体" w:cs="Times New Roman" w:hint="eastAsia"/>
                <w:color w:val="000000" w:themeColor="text1"/>
                <w:szCs w:val="30"/>
              </w:rPr>
              <w:t>（不包括氟化钙）</w:t>
            </w:r>
          </w:p>
        </w:tc>
        <w:tc>
          <w:tcPr>
            <w:tcW w:w="5350"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hint="eastAsia"/>
                <w:color w:val="000000" w:themeColor="text1"/>
                <w:szCs w:val="30"/>
              </w:rPr>
              <w:t>100</w:t>
            </w:r>
          </w:p>
        </w:tc>
      </w:tr>
      <w:tr w:rsidR="00B47CAA" w:rsidRPr="00B47CAA" w:rsidTr="00966C22">
        <w:tc>
          <w:tcPr>
            <w:tcW w:w="675" w:type="dxa"/>
            <w:vAlign w:val="center"/>
          </w:tcPr>
          <w:p w:rsidR="001A6FF2" w:rsidRPr="00B47CAA" w:rsidRDefault="001A6FF2" w:rsidP="00050E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3261"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color w:val="000000" w:themeColor="text1"/>
                <w:szCs w:val="30"/>
              </w:rPr>
              <w:t>氰化物</w:t>
            </w:r>
            <w:r w:rsidRPr="00B47CAA">
              <w:rPr>
                <w:rFonts w:eastAsia="宋体" w:cs="Times New Roman" w:hint="eastAsia"/>
                <w:color w:val="000000" w:themeColor="text1"/>
                <w:szCs w:val="30"/>
              </w:rPr>
              <w:t>（以</w:t>
            </w:r>
            <w:r w:rsidRPr="00B47CAA">
              <w:rPr>
                <w:rFonts w:eastAsia="宋体" w:cs="Times New Roman" w:hint="eastAsia"/>
                <w:color w:val="000000" w:themeColor="text1"/>
                <w:szCs w:val="30"/>
              </w:rPr>
              <w:t>CN</w:t>
            </w:r>
            <w:r w:rsidRPr="00B47CAA">
              <w:rPr>
                <w:rFonts w:eastAsia="宋体" w:cs="Times New Roman" w:hint="eastAsia"/>
                <w:color w:val="000000" w:themeColor="text1"/>
                <w:szCs w:val="30"/>
                <w:vertAlign w:val="superscript"/>
              </w:rPr>
              <w:t>-</w:t>
            </w:r>
            <w:r w:rsidRPr="00B47CAA">
              <w:rPr>
                <w:rFonts w:eastAsia="宋体" w:cs="Times New Roman" w:hint="eastAsia"/>
                <w:color w:val="000000" w:themeColor="text1"/>
                <w:szCs w:val="30"/>
              </w:rPr>
              <w:t>计）</w:t>
            </w:r>
          </w:p>
        </w:tc>
        <w:tc>
          <w:tcPr>
            <w:tcW w:w="5350" w:type="dxa"/>
          </w:tcPr>
          <w:p w:rsidR="001A6FF2" w:rsidRPr="00B47CAA" w:rsidRDefault="001A6FF2" w:rsidP="00050EBD">
            <w:pPr>
              <w:pStyle w:val="ab"/>
              <w:rPr>
                <w:rFonts w:ascii="Times New Roman" w:eastAsia="宋体" w:hAnsi="Times New Roman" w:cs="Times New Roman"/>
                <w:color w:val="000000" w:themeColor="text1"/>
              </w:rPr>
            </w:pPr>
            <w:r w:rsidRPr="00B47CAA">
              <w:rPr>
                <w:rFonts w:eastAsia="宋体" w:cs="Times New Roman"/>
                <w:color w:val="000000" w:themeColor="text1"/>
                <w:szCs w:val="30"/>
              </w:rPr>
              <w:t>5</w:t>
            </w:r>
          </w:p>
        </w:tc>
      </w:tr>
    </w:tbl>
    <w:p w:rsidR="00733727" w:rsidRPr="00B47CAA" w:rsidRDefault="007B2F96" w:rsidP="007B2F96">
      <w:pPr>
        <w:pStyle w:val="20"/>
        <w:rPr>
          <w:rFonts w:eastAsia="宋体" w:cs="Times New Roman"/>
          <w:color w:val="000000" w:themeColor="text1"/>
        </w:rPr>
      </w:pPr>
      <w:bookmarkStart w:id="19" w:name="_Toc17993153"/>
      <w:r w:rsidRPr="00B47CAA">
        <w:rPr>
          <w:rFonts w:eastAsia="宋体" w:cs="Times New Roman"/>
          <w:color w:val="000000" w:themeColor="text1"/>
        </w:rPr>
        <w:lastRenderedPageBreak/>
        <w:t>评价等级和评价范围</w:t>
      </w:r>
      <w:bookmarkEnd w:id="19"/>
    </w:p>
    <w:p w:rsidR="007B2F96" w:rsidRPr="00B47CAA" w:rsidRDefault="007B2F96" w:rsidP="007B2F96">
      <w:pPr>
        <w:pStyle w:val="3"/>
        <w:rPr>
          <w:rFonts w:eastAsia="宋体" w:cs="Times New Roman"/>
          <w:color w:val="000000" w:themeColor="text1"/>
        </w:rPr>
      </w:pPr>
      <w:r w:rsidRPr="00B47CAA">
        <w:rPr>
          <w:rFonts w:eastAsia="宋体" w:cs="Times New Roman"/>
          <w:color w:val="000000" w:themeColor="text1"/>
        </w:rPr>
        <w:t>评价等级</w:t>
      </w:r>
    </w:p>
    <w:p w:rsidR="007B2F96" w:rsidRPr="00B47CAA" w:rsidRDefault="007B2F96" w:rsidP="007B2F96">
      <w:pPr>
        <w:pStyle w:val="4"/>
        <w:rPr>
          <w:rFonts w:eastAsia="宋体" w:cs="Times New Roman"/>
          <w:color w:val="000000" w:themeColor="text1"/>
        </w:rPr>
      </w:pPr>
      <w:r w:rsidRPr="00B47CAA">
        <w:rPr>
          <w:rFonts w:eastAsia="宋体" w:cs="Times New Roman"/>
          <w:color w:val="000000" w:themeColor="text1"/>
        </w:rPr>
        <w:t>环境空气评价等级</w:t>
      </w:r>
    </w:p>
    <w:p w:rsidR="00A44E97" w:rsidRPr="00B47CAA" w:rsidRDefault="00A44E97" w:rsidP="00A44E9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）环境空气评价等级</w:t>
      </w:r>
    </w:p>
    <w:p w:rsidR="00A44E97" w:rsidRPr="00B47CAA" w:rsidRDefault="00A44E97" w:rsidP="00856BEC">
      <w:pPr>
        <w:ind w:firstLine="480"/>
        <w:rPr>
          <w:rFonts w:eastAsia="宋体" w:cs="Times New Roman"/>
          <w:color w:val="000000" w:themeColor="text1"/>
        </w:rPr>
      </w:pPr>
      <w:r w:rsidRPr="00B47CAA">
        <w:rPr>
          <w:rFonts w:eastAsia="宋体" w:cs="Times New Roman"/>
          <w:color w:val="000000" w:themeColor="text1"/>
        </w:rPr>
        <w:t>根据工程分析项目主要污染物为</w:t>
      </w:r>
      <w:r w:rsidR="00946CBF" w:rsidRPr="00B47CAA">
        <w:rPr>
          <w:rFonts w:eastAsia="宋体" w:hint="eastAsia"/>
          <w:color w:val="000000" w:themeColor="text1"/>
        </w:rPr>
        <w:t>颗粒物</w:t>
      </w:r>
      <w:r w:rsidR="00856BEC" w:rsidRPr="00B47CAA">
        <w:rPr>
          <w:rFonts w:eastAsia="宋体" w:cs="Times New Roman"/>
          <w:color w:val="000000" w:themeColor="text1"/>
        </w:rPr>
        <w:t>、</w:t>
      </w:r>
      <w:r w:rsidR="00856BEC" w:rsidRPr="00B47CAA">
        <w:rPr>
          <w:rFonts w:eastAsia="宋体" w:cs="Times New Roman"/>
          <w:color w:val="000000" w:themeColor="text1"/>
        </w:rPr>
        <w:t>SO</w:t>
      </w:r>
      <w:r w:rsidR="00856BEC" w:rsidRPr="00B47CAA">
        <w:rPr>
          <w:rFonts w:eastAsia="宋体" w:cs="Times New Roman"/>
          <w:color w:val="000000" w:themeColor="text1"/>
          <w:vertAlign w:val="subscript"/>
        </w:rPr>
        <w:t>2</w:t>
      </w:r>
      <w:r w:rsidR="00856BEC" w:rsidRPr="00B47CAA">
        <w:rPr>
          <w:rFonts w:eastAsia="宋体" w:cs="Times New Roman"/>
          <w:color w:val="000000" w:themeColor="text1"/>
        </w:rPr>
        <w:t>、</w:t>
      </w:r>
      <w:r w:rsidR="00856BEC" w:rsidRPr="00B47CAA">
        <w:rPr>
          <w:rFonts w:eastAsia="宋体" w:cs="Times New Roman"/>
          <w:color w:val="000000" w:themeColor="text1"/>
        </w:rPr>
        <w:t>NOx</w:t>
      </w:r>
      <w:r w:rsidR="00856BEC" w:rsidRPr="00B47CAA">
        <w:rPr>
          <w:rFonts w:eastAsia="宋体" w:cs="Times New Roman"/>
          <w:color w:val="000000" w:themeColor="text1"/>
        </w:rPr>
        <w:t>、</w:t>
      </w:r>
      <w:r w:rsidR="00856BEC" w:rsidRPr="00B47CAA">
        <w:rPr>
          <w:rFonts w:eastAsia="宋体" w:cs="Times New Roman"/>
          <w:color w:val="000000" w:themeColor="text1"/>
        </w:rPr>
        <w:t>HCl</w:t>
      </w:r>
      <w:r w:rsidR="00856BEC" w:rsidRPr="00B47CAA">
        <w:rPr>
          <w:rFonts w:eastAsia="宋体" w:cs="Times New Roman"/>
          <w:color w:val="000000" w:themeColor="text1"/>
        </w:rPr>
        <w:t>、</w:t>
      </w:r>
      <w:r w:rsidR="008539DF" w:rsidRPr="00B47CAA">
        <w:rPr>
          <w:rFonts w:eastAsia="宋体" w:cs="Times New Roman"/>
          <w:color w:val="000000" w:themeColor="text1"/>
        </w:rPr>
        <w:t>HF</w:t>
      </w:r>
      <w:r w:rsidR="008539DF" w:rsidRPr="00B47CAA">
        <w:rPr>
          <w:rFonts w:eastAsia="宋体" w:cs="Times New Roman"/>
          <w:color w:val="000000" w:themeColor="text1"/>
        </w:rPr>
        <w:t>、</w:t>
      </w:r>
      <w:r w:rsidR="00856BEC" w:rsidRPr="00B47CAA">
        <w:rPr>
          <w:rFonts w:eastAsia="宋体" w:cs="Times New Roman"/>
          <w:color w:val="000000" w:themeColor="text1"/>
        </w:rPr>
        <w:t>汞、镉、砷、镍、铅、铬、锡、锑、铜、锰、二噁英、颗粒物，由于</w:t>
      </w:r>
      <w:r w:rsidR="00485CCE" w:rsidRPr="00B47CAA">
        <w:rPr>
          <w:rFonts w:eastAsia="宋体" w:cs="Times New Roman"/>
          <w:color w:val="000000" w:themeColor="text1"/>
        </w:rPr>
        <w:t>HF</w:t>
      </w:r>
      <w:r w:rsidR="00485CCE" w:rsidRPr="00B47CAA">
        <w:rPr>
          <w:rFonts w:eastAsia="宋体" w:cs="Times New Roman" w:hint="eastAsia"/>
          <w:color w:val="000000" w:themeColor="text1"/>
        </w:rPr>
        <w:t>、</w:t>
      </w:r>
      <w:r w:rsidR="00856BEC" w:rsidRPr="00B47CAA">
        <w:rPr>
          <w:rFonts w:eastAsia="宋体" w:cs="Times New Roman"/>
          <w:color w:val="000000" w:themeColor="text1"/>
        </w:rPr>
        <w:t>镍、铬、锡、锑、铜、锰无相应标准，等级划分时采用</w:t>
      </w:r>
      <w:r w:rsidR="00946CBF" w:rsidRPr="00B47CAA">
        <w:rPr>
          <w:rFonts w:eastAsia="宋体" w:hint="eastAsia"/>
          <w:color w:val="000000" w:themeColor="text1"/>
        </w:rPr>
        <w:t>颗粒物</w:t>
      </w:r>
      <w:r w:rsidR="00856BEC" w:rsidRPr="00B47CAA">
        <w:rPr>
          <w:rFonts w:eastAsia="宋体" w:cs="Times New Roman"/>
          <w:color w:val="000000" w:themeColor="text1"/>
        </w:rPr>
        <w:t>、</w:t>
      </w:r>
      <w:r w:rsidR="00856BEC" w:rsidRPr="00B47CAA">
        <w:rPr>
          <w:rFonts w:eastAsia="宋体" w:cs="Times New Roman"/>
          <w:color w:val="000000" w:themeColor="text1"/>
        </w:rPr>
        <w:t>SO</w:t>
      </w:r>
      <w:r w:rsidR="00856BEC" w:rsidRPr="00B47CAA">
        <w:rPr>
          <w:rFonts w:eastAsia="宋体" w:cs="Times New Roman"/>
          <w:color w:val="000000" w:themeColor="text1"/>
          <w:vertAlign w:val="subscript"/>
        </w:rPr>
        <w:t>2</w:t>
      </w:r>
      <w:r w:rsidR="00856BEC" w:rsidRPr="00B47CAA">
        <w:rPr>
          <w:rFonts w:eastAsia="宋体" w:cs="Times New Roman"/>
          <w:color w:val="000000" w:themeColor="text1"/>
        </w:rPr>
        <w:t>、</w:t>
      </w:r>
      <w:r w:rsidR="00856BEC" w:rsidRPr="00B47CAA">
        <w:rPr>
          <w:rFonts w:eastAsia="宋体" w:cs="Times New Roman"/>
          <w:color w:val="000000" w:themeColor="text1"/>
        </w:rPr>
        <w:t>NOx</w:t>
      </w:r>
      <w:r w:rsidR="00856BEC" w:rsidRPr="00B47CAA">
        <w:rPr>
          <w:rFonts w:eastAsia="宋体" w:cs="Times New Roman"/>
          <w:color w:val="000000" w:themeColor="text1"/>
        </w:rPr>
        <w:t>、</w:t>
      </w:r>
      <w:r w:rsidR="00856BEC" w:rsidRPr="00B47CAA">
        <w:rPr>
          <w:rFonts w:eastAsia="宋体" w:cs="Times New Roman"/>
          <w:color w:val="000000" w:themeColor="text1"/>
        </w:rPr>
        <w:t>HCl</w:t>
      </w:r>
      <w:r w:rsidR="00ED0EB2" w:rsidRPr="00B47CAA">
        <w:rPr>
          <w:rFonts w:eastAsia="宋体" w:cs="Times New Roman"/>
          <w:color w:val="000000" w:themeColor="text1"/>
        </w:rPr>
        <w:t>、</w:t>
      </w:r>
      <w:r w:rsidR="00856BEC" w:rsidRPr="00B47CAA">
        <w:rPr>
          <w:rFonts w:eastAsia="宋体" w:cs="Times New Roman"/>
          <w:color w:val="000000" w:themeColor="text1"/>
        </w:rPr>
        <w:t>汞、镉、砷、铅、二噁英、颗粒物计算，</w:t>
      </w:r>
      <w:r w:rsidRPr="00B47CAA">
        <w:rPr>
          <w:rFonts w:eastAsia="宋体" w:cs="Times New Roman"/>
          <w:color w:val="000000" w:themeColor="text1"/>
        </w:rPr>
        <w:t>根据《环境影响评价技术导则大气环境》（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）规定，分别计算每一种污染物的最大地面浓度占标率</w:t>
      </w:r>
      <w:r w:rsidRPr="00B47CAA">
        <w:rPr>
          <w:rFonts w:eastAsia="宋体" w:cs="Times New Roman"/>
          <w:color w:val="000000" w:themeColor="text1"/>
        </w:rPr>
        <w:t>Pi</w:t>
      </w:r>
      <w:r w:rsidRPr="00B47CAA">
        <w:rPr>
          <w:rFonts w:eastAsia="宋体" w:cs="Times New Roman"/>
          <w:color w:val="000000" w:themeColor="text1"/>
        </w:rPr>
        <w:t>（第</w:t>
      </w:r>
      <w:r w:rsidRPr="00B47CAA">
        <w:rPr>
          <w:rFonts w:eastAsia="宋体" w:cs="Times New Roman"/>
          <w:color w:val="000000" w:themeColor="text1"/>
        </w:rPr>
        <w:t>i</w:t>
      </w:r>
      <w:r w:rsidRPr="00B47CAA">
        <w:rPr>
          <w:rFonts w:eastAsia="宋体" w:cs="Times New Roman"/>
          <w:color w:val="000000" w:themeColor="text1"/>
        </w:rPr>
        <w:t>个污染物）及第</w:t>
      </w:r>
      <w:r w:rsidRPr="00B47CAA">
        <w:rPr>
          <w:rFonts w:eastAsia="宋体" w:cs="Times New Roman"/>
          <w:color w:val="000000" w:themeColor="text1"/>
        </w:rPr>
        <w:t>i</w:t>
      </w:r>
      <w:r w:rsidRPr="00B47CAA">
        <w:rPr>
          <w:rFonts w:eastAsia="宋体" w:cs="Times New Roman"/>
          <w:color w:val="000000" w:themeColor="text1"/>
        </w:rPr>
        <w:t>个污染物地面浓度达标准限值</w:t>
      </w:r>
      <w:r w:rsidRPr="00B47CAA">
        <w:rPr>
          <w:rFonts w:eastAsia="宋体" w:cs="Times New Roman"/>
          <w:color w:val="000000" w:themeColor="text1"/>
        </w:rPr>
        <w:t>10%</w:t>
      </w:r>
      <w:r w:rsidRPr="00B47CAA">
        <w:rPr>
          <w:rFonts w:eastAsia="宋体" w:cs="Times New Roman"/>
          <w:color w:val="000000" w:themeColor="text1"/>
        </w:rPr>
        <w:t>时所对应的最远距离</w:t>
      </w:r>
      <w:r w:rsidRPr="00B47CAA">
        <w:rPr>
          <w:rFonts w:eastAsia="宋体" w:cs="Times New Roman"/>
          <w:color w:val="000000" w:themeColor="text1"/>
        </w:rPr>
        <w:t>D</w:t>
      </w:r>
      <w:r w:rsidRPr="00B47CAA">
        <w:rPr>
          <w:rFonts w:eastAsia="宋体" w:cs="Times New Roman"/>
          <w:color w:val="000000" w:themeColor="text1"/>
          <w:vertAlign w:val="subscript"/>
        </w:rPr>
        <w:t>10</w:t>
      </w:r>
      <w:r w:rsidRPr="00B47CAA">
        <w:rPr>
          <w:rFonts w:eastAsia="宋体" w:cs="Times New Roman"/>
          <w:color w:val="000000" w:themeColor="text1"/>
        </w:rPr>
        <w:t>%</w:t>
      </w:r>
      <w:r w:rsidRPr="00B47CAA">
        <w:rPr>
          <w:rFonts w:eastAsia="宋体" w:cs="Times New Roman"/>
          <w:color w:val="000000" w:themeColor="text1"/>
        </w:rPr>
        <w:t>，其中</w:t>
      </w:r>
      <w:r w:rsidRPr="00B47CAA">
        <w:rPr>
          <w:rFonts w:eastAsia="宋体" w:cs="Times New Roman"/>
          <w:color w:val="000000" w:themeColor="text1"/>
        </w:rPr>
        <w:t>P</w:t>
      </w:r>
      <w:r w:rsidRPr="00B47CAA">
        <w:rPr>
          <w:rFonts w:eastAsia="宋体" w:cs="Times New Roman"/>
          <w:color w:val="000000" w:themeColor="text1"/>
          <w:vertAlign w:val="subscript"/>
        </w:rPr>
        <w:t>i</w:t>
      </w:r>
      <w:r w:rsidRPr="00B47CAA">
        <w:rPr>
          <w:rFonts w:eastAsia="宋体" w:cs="Times New Roman"/>
          <w:color w:val="000000" w:themeColor="text1"/>
        </w:rPr>
        <w:t>定义为：</w:t>
      </w:r>
    </w:p>
    <w:p w:rsidR="00A44E97" w:rsidRPr="00B47CAA" w:rsidRDefault="00A44E97" w:rsidP="00997D87">
      <w:pPr>
        <w:ind w:firstLine="480"/>
        <w:jc w:val="center"/>
        <w:rPr>
          <w:rFonts w:eastAsia="宋体" w:cs="Times New Roman"/>
          <w:color w:val="000000" w:themeColor="text1"/>
        </w:rPr>
      </w:pPr>
      <w:r w:rsidRPr="00B47CAA">
        <w:rPr>
          <w:rFonts w:eastAsia="宋体" w:cs="Times New Roman"/>
          <w:color w:val="000000" w:themeColor="text1"/>
        </w:rPr>
        <w:t>P</w:t>
      </w:r>
      <w:r w:rsidRPr="00B47CAA">
        <w:rPr>
          <w:rFonts w:eastAsia="宋体" w:cs="Times New Roman"/>
          <w:color w:val="000000" w:themeColor="text1"/>
          <w:vertAlign w:val="subscript"/>
        </w:rPr>
        <w:t>i</w:t>
      </w:r>
      <w:r w:rsidRPr="00B47CAA">
        <w:rPr>
          <w:rFonts w:eastAsia="宋体" w:cs="Times New Roman"/>
          <w:color w:val="000000" w:themeColor="text1"/>
        </w:rPr>
        <w:t>＝</w:t>
      </w:r>
      <w:r w:rsidRPr="00B47CAA">
        <w:rPr>
          <w:rFonts w:eastAsia="宋体" w:cs="Times New Roman"/>
          <w:color w:val="000000" w:themeColor="text1"/>
        </w:rPr>
        <w:t>(C</w:t>
      </w:r>
      <w:r w:rsidRPr="00B47CAA">
        <w:rPr>
          <w:rFonts w:eastAsia="宋体" w:cs="Times New Roman"/>
          <w:color w:val="000000" w:themeColor="text1"/>
          <w:vertAlign w:val="subscript"/>
        </w:rPr>
        <w:t>i</w:t>
      </w:r>
      <w:r w:rsidRPr="00B47CAA">
        <w:rPr>
          <w:rFonts w:eastAsia="宋体" w:cs="Times New Roman"/>
          <w:color w:val="000000" w:themeColor="text1"/>
        </w:rPr>
        <w:t>/C</w:t>
      </w:r>
      <w:r w:rsidRPr="00B47CAA">
        <w:rPr>
          <w:rFonts w:eastAsia="宋体" w:cs="Times New Roman"/>
          <w:color w:val="000000" w:themeColor="text1"/>
          <w:vertAlign w:val="subscript"/>
        </w:rPr>
        <w:t>0</w:t>
      </w:r>
      <w:r w:rsidRPr="00B47CAA">
        <w:rPr>
          <w:rFonts w:eastAsia="宋体" w:cs="Times New Roman"/>
          <w:color w:val="000000" w:themeColor="text1"/>
        </w:rPr>
        <w:t>i)×100%</w:t>
      </w:r>
    </w:p>
    <w:p w:rsidR="00997D87" w:rsidRPr="00B47CAA" w:rsidRDefault="00997D87" w:rsidP="00997D87">
      <w:pPr>
        <w:ind w:firstLineChars="0" w:firstLine="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P</w:t>
      </w:r>
      <w:r w:rsidRPr="00B47CAA">
        <w:rPr>
          <w:rFonts w:eastAsia="宋体" w:cs="Times New Roman"/>
          <w:color w:val="000000" w:themeColor="text1"/>
          <w:vertAlign w:val="subscript"/>
        </w:rPr>
        <w:t>i</w:t>
      </w:r>
      <w:r w:rsidRPr="00B47CAA">
        <w:rPr>
          <w:rFonts w:eastAsia="宋体" w:cs="Times New Roman"/>
          <w:color w:val="000000" w:themeColor="text1"/>
        </w:rPr>
        <w:t>——</w:t>
      </w:r>
      <w:r w:rsidRPr="00B47CAA">
        <w:rPr>
          <w:rFonts w:eastAsia="宋体" w:cs="Times New Roman"/>
          <w:color w:val="000000" w:themeColor="text1"/>
        </w:rPr>
        <w:t>第</w:t>
      </w:r>
      <w:r w:rsidRPr="00B47CAA">
        <w:rPr>
          <w:rFonts w:eastAsia="宋体" w:cs="Times New Roman"/>
          <w:color w:val="000000" w:themeColor="text1"/>
        </w:rPr>
        <w:t>i</w:t>
      </w:r>
      <w:r w:rsidRPr="00B47CAA">
        <w:rPr>
          <w:rFonts w:eastAsia="宋体" w:cs="Times New Roman"/>
          <w:color w:val="000000" w:themeColor="text1"/>
        </w:rPr>
        <w:t>个污染物的最大地面浓度占标率，</w:t>
      </w:r>
      <w:r w:rsidRPr="00B47CAA">
        <w:rPr>
          <w:rFonts w:eastAsia="宋体" w:cs="Times New Roman"/>
          <w:color w:val="000000" w:themeColor="text1"/>
        </w:rPr>
        <w:t>%</w:t>
      </w:r>
      <w:r w:rsidRPr="00B47CAA">
        <w:rPr>
          <w:rFonts w:eastAsia="宋体" w:cs="Times New Roman"/>
          <w:color w:val="000000" w:themeColor="text1"/>
        </w:rPr>
        <w:t>；</w:t>
      </w:r>
    </w:p>
    <w:p w:rsidR="00997D87" w:rsidRPr="00B47CAA" w:rsidRDefault="00997D87" w:rsidP="00997D87">
      <w:pPr>
        <w:ind w:firstLine="480"/>
        <w:rPr>
          <w:rFonts w:eastAsia="宋体" w:cs="Times New Roman"/>
          <w:color w:val="000000" w:themeColor="text1"/>
        </w:rPr>
      </w:pPr>
      <w:r w:rsidRPr="00B47CAA">
        <w:rPr>
          <w:rFonts w:eastAsia="宋体" w:cs="Times New Roman"/>
          <w:color w:val="000000" w:themeColor="text1"/>
        </w:rPr>
        <w:t>C</w:t>
      </w:r>
      <w:r w:rsidRPr="00B47CAA">
        <w:rPr>
          <w:rFonts w:eastAsia="宋体" w:cs="Times New Roman"/>
          <w:color w:val="000000" w:themeColor="text1"/>
          <w:vertAlign w:val="subscript"/>
        </w:rPr>
        <w:t>i</w:t>
      </w:r>
      <w:r w:rsidRPr="00B47CAA">
        <w:rPr>
          <w:rFonts w:eastAsia="宋体" w:cs="Times New Roman"/>
          <w:color w:val="000000" w:themeColor="text1"/>
        </w:rPr>
        <w:t>——</w:t>
      </w:r>
      <w:r w:rsidRPr="00B47CAA">
        <w:rPr>
          <w:rFonts w:eastAsia="宋体" w:cs="Times New Roman"/>
          <w:color w:val="000000" w:themeColor="text1"/>
        </w:rPr>
        <w:t>采用估算模式计算出的第</w:t>
      </w:r>
      <w:r w:rsidRPr="00B47CAA">
        <w:rPr>
          <w:rFonts w:eastAsia="宋体" w:cs="Times New Roman"/>
          <w:color w:val="000000" w:themeColor="text1"/>
        </w:rPr>
        <w:t>i</w:t>
      </w:r>
      <w:r w:rsidRPr="00B47CAA">
        <w:rPr>
          <w:rFonts w:eastAsia="宋体" w:cs="Times New Roman"/>
          <w:color w:val="000000" w:themeColor="text1"/>
        </w:rPr>
        <w:t>个污染物的最大</w:t>
      </w:r>
      <w:r w:rsidRPr="00B47CAA">
        <w:rPr>
          <w:rFonts w:eastAsia="宋体" w:cs="Times New Roman"/>
          <w:color w:val="000000" w:themeColor="text1"/>
        </w:rPr>
        <w:t>1h</w:t>
      </w:r>
      <w:r w:rsidRPr="00B47CAA">
        <w:rPr>
          <w:rFonts w:eastAsia="宋体" w:cs="Times New Roman"/>
          <w:color w:val="000000" w:themeColor="text1"/>
        </w:rPr>
        <w:t>地面空气质量浓度，</w:t>
      </w:r>
      <w:r w:rsidRPr="00B47CAA">
        <w:rPr>
          <w:rFonts w:eastAsia="宋体" w:cs="Times New Roman"/>
          <w:color w:val="000000" w:themeColor="text1"/>
        </w:rPr>
        <w:t>μg/m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997D87" w:rsidRPr="00B47CAA" w:rsidRDefault="00997D87" w:rsidP="00997D87">
      <w:pPr>
        <w:ind w:firstLine="480"/>
        <w:rPr>
          <w:rFonts w:eastAsia="宋体" w:cs="Times New Roman"/>
          <w:color w:val="000000" w:themeColor="text1"/>
        </w:rPr>
      </w:pPr>
      <w:r w:rsidRPr="00B47CAA">
        <w:rPr>
          <w:rFonts w:eastAsia="宋体" w:cs="Times New Roman"/>
          <w:color w:val="000000" w:themeColor="text1"/>
        </w:rPr>
        <w:t>C</w:t>
      </w:r>
      <w:r w:rsidRPr="00B47CAA">
        <w:rPr>
          <w:rFonts w:eastAsia="宋体" w:cs="Times New Roman"/>
          <w:color w:val="000000" w:themeColor="text1"/>
          <w:vertAlign w:val="subscript"/>
        </w:rPr>
        <w:t>0i</w:t>
      </w:r>
      <w:r w:rsidRPr="00B47CAA">
        <w:rPr>
          <w:rFonts w:eastAsia="宋体" w:cs="Times New Roman"/>
          <w:color w:val="000000" w:themeColor="text1"/>
        </w:rPr>
        <w:t>——</w:t>
      </w:r>
      <w:r w:rsidRPr="00B47CAA">
        <w:rPr>
          <w:rFonts w:eastAsia="宋体" w:cs="Times New Roman"/>
          <w:color w:val="000000" w:themeColor="text1"/>
        </w:rPr>
        <w:t>第</w:t>
      </w:r>
      <w:r w:rsidRPr="00B47CAA">
        <w:rPr>
          <w:rFonts w:eastAsia="宋体" w:cs="Times New Roman"/>
          <w:color w:val="000000" w:themeColor="text1"/>
        </w:rPr>
        <w:t>i</w:t>
      </w:r>
      <w:r w:rsidRPr="00B47CAA">
        <w:rPr>
          <w:rFonts w:eastAsia="宋体" w:cs="Times New Roman"/>
          <w:color w:val="000000" w:themeColor="text1"/>
        </w:rPr>
        <w:t>个污染物的环境空气质量标准，</w:t>
      </w:r>
      <w:r w:rsidRPr="00B47CAA">
        <w:rPr>
          <w:rFonts w:eastAsia="宋体" w:cs="Times New Roman"/>
          <w:color w:val="000000" w:themeColor="text1"/>
        </w:rPr>
        <w:t>μg/m</w:t>
      </w:r>
      <w:r w:rsidRPr="00B47CAA">
        <w:rPr>
          <w:rFonts w:eastAsia="宋体" w:cs="Times New Roman"/>
          <w:color w:val="000000" w:themeColor="text1"/>
          <w:vertAlign w:val="superscript"/>
        </w:rPr>
        <w:t>3</w:t>
      </w:r>
      <w:r w:rsidRPr="00B47CAA">
        <w:rPr>
          <w:rFonts w:eastAsia="宋体" w:cs="Times New Roman"/>
          <w:color w:val="000000" w:themeColor="text1"/>
        </w:rPr>
        <w:t>。对仅有</w:t>
      </w:r>
      <w:r w:rsidRPr="00B47CAA">
        <w:rPr>
          <w:rFonts w:eastAsia="宋体" w:cs="Times New Roman"/>
          <w:color w:val="000000" w:themeColor="text1"/>
        </w:rPr>
        <w:t>8h</w:t>
      </w:r>
      <w:r w:rsidRPr="00B47CAA">
        <w:rPr>
          <w:rFonts w:eastAsia="宋体" w:cs="Times New Roman"/>
          <w:color w:val="000000" w:themeColor="text1"/>
        </w:rPr>
        <w:t>平均质量浓度限值、日平均质量浓度限值或年平均质量浓度限值的，可分别按</w:t>
      </w:r>
      <w:r w:rsidRPr="00B47CAA">
        <w:rPr>
          <w:rFonts w:eastAsia="宋体" w:cs="Times New Roman"/>
          <w:color w:val="000000" w:themeColor="text1"/>
        </w:rPr>
        <w:t>2</w:t>
      </w:r>
      <w:r w:rsidRPr="00B47CAA">
        <w:rPr>
          <w:rFonts w:eastAsia="宋体" w:cs="Times New Roman"/>
          <w:color w:val="000000" w:themeColor="text1"/>
        </w:rPr>
        <w:t>倍、</w:t>
      </w:r>
      <w:r w:rsidRPr="00B47CAA">
        <w:rPr>
          <w:rFonts w:eastAsia="宋体" w:cs="Times New Roman"/>
          <w:color w:val="000000" w:themeColor="text1"/>
        </w:rPr>
        <w:t>3</w:t>
      </w:r>
      <w:r w:rsidRPr="00B47CAA">
        <w:rPr>
          <w:rFonts w:eastAsia="宋体" w:cs="Times New Roman"/>
          <w:color w:val="000000" w:themeColor="text1"/>
        </w:rPr>
        <w:t>倍、</w:t>
      </w:r>
      <w:r w:rsidRPr="00B47CAA">
        <w:rPr>
          <w:rFonts w:eastAsia="宋体" w:cs="Times New Roman"/>
          <w:color w:val="000000" w:themeColor="text1"/>
        </w:rPr>
        <w:t>6</w:t>
      </w:r>
      <w:r w:rsidRPr="00B47CAA">
        <w:rPr>
          <w:rFonts w:eastAsia="宋体" w:cs="Times New Roman"/>
          <w:color w:val="000000" w:themeColor="text1"/>
        </w:rPr>
        <w:t>倍折算为</w:t>
      </w:r>
      <w:r w:rsidRPr="00B47CAA">
        <w:rPr>
          <w:rFonts w:eastAsia="宋体" w:cs="Times New Roman"/>
          <w:color w:val="000000" w:themeColor="text1"/>
        </w:rPr>
        <w:t>1h</w:t>
      </w:r>
      <w:r w:rsidRPr="00B47CAA">
        <w:rPr>
          <w:rFonts w:eastAsia="宋体" w:cs="Times New Roman"/>
          <w:color w:val="000000" w:themeColor="text1"/>
        </w:rPr>
        <w:t>平均质量浓度限值。</w:t>
      </w:r>
    </w:p>
    <w:p w:rsidR="001E0650" w:rsidRPr="00B47CAA" w:rsidRDefault="001E0650" w:rsidP="00997D87">
      <w:pPr>
        <w:ind w:firstLine="480"/>
        <w:rPr>
          <w:rFonts w:eastAsia="宋体" w:cs="Times New Roman"/>
          <w:color w:val="000000" w:themeColor="text1"/>
        </w:rPr>
      </w:pPr>
      <w:r w:rsidRPr="00B47CAA">
        <w:rPr>
          <w:rFonts w:eastAsia="宋体" w:cs="Times New Roman"/>
          <w:color w:val="000000" w:themeColor="text1"/>
        </w:rPr>
        <w:t>估算模型计算参数见表</w:t>
      </w:r>
      <w:r w:rsidR="00433F6A" w:rsidRPr="00B47CAA">
        <w:rPr>
          <w:rFonts w:eastAsia="宋体" w:cs="Times New Roman"/>
          <w:color w:val="000000" w:themeColor="text1"/>
        </w:rPr>
        <w:t>1.3-1</w:t>
      </w:r>
      <w:r w:rsidR="00433F6A" w:rsidRPr="00B47CAA">
        <w:rPr>
          <w:rFonts w:eastAsia="宋体" w:cs="Times New Roman"/>
          <w:color w:val="000000" w:themeColor="text1"/>
        </w:rPr>
        <w:t>，地形图见</w:t>
      </w:r>
      <w:r w:rsidR="00433F6A" w:rsidRPr="00B47CAA">
        <w:rPr>
          <w:rFonts w:eastAsia="宋体" w:cs="Times New Roman"/>
          <w:color w:val="000000" w:themeColor="text1"/>
        </w:rPr>
        <w:t>1.3-1</w:t>
      </w:r>
      <w:r w:rsidR="00433F6A" w:rsidRPr="00B47CAA">
        <w:rPr>
          <w:rFonts w:eastAsia="宋体" w:cs="Times New Roman"/>
          <w:color w:val="000000" w:themeColor="text1"/>
        </w:rPr>
        <w:t>。</w:t>
      </w:r>
    </w:p>
    <w:p w:rsidR="001E0650" w:rsidRPr="00B47CAA" w:rsidRDefault="00433F6A" w:rsidP="001E0650">
      <w:pPr>
        <w:pStyle w:val="6"/>
        <w:rPr>
          <w:rFonts w:eastAsia="宋体" w:cs="Times New Roman"/>
          <w:color w:val="000000" w:themeColor="text1"/>
        </w:rPr>
      </w:pPr>
      <w:r w:rsidRPr="00B47CAA">
        <w:rPr>
          <w:rFonts w:eastAsia="宋体" w:cs="Times New Roman"/>
          <w:color w:val="000000" w:themeColor="text1"/>
        </w:rPr>
        <w:t>估算模型参数表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9"/>
        <w:gridCol w:w="2957"/>
        <w:gridCol w:w="4370"/>
      </w:tblGrid>
      <w:tr w:rsidR="00B47CAA" w:rsidRPr="00B47CAA" w:rsidTr="00433F6A">
        <w:trPr>
          <w:trHeight w:val="281"/>
          <w:tblHeader/>
          <w:jc w:val="center"/>
        </w:trPr>
        <w:tc>
          <w:tcPr>
            <w:tcW w:w="2647" w:type="pct"/>
            <w:gridSpan w:val="2"/>
            <w:shd w:val="clear" w:color="auto" w:fill="auto"/>
            <w:vAlign w:val="center"/>
          </w:tcPr>
          <w:p w:rsidR="001E0650" w:rsidRPr="00B47CAA" w:rsidRDefault="001E0650" w:rsidP="001E065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参数</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取值</w:t>
            </w:r>
          </w:p>
        </w:tc>
      </w:tr>
      <w:tr w:rsidR="00B47CAA" w:rsidRPr="00B47CAA" w:rsidTr="00433F6A">
        <w:trPr>
          <w:trHeight w:val="281"/>
          <w:jc w:val="center"/>
        </w:trPr>
        <w:tc>
          <w:tcPr>
            <w:tcW w:w="1055" w:type="pct"/>
            <w:vMerge w:val="restar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城市</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农村选项</w:t>
            </w:r>
          </w:p>
        </w:tc>
        <w:tc>
          <w:tcPr>
            <w:tcW w:w="1592"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城市</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农村</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城市</w:t>
            </w:r>
          </w:p>
        </w:tc>
      </w:tr>
      <w:tr w:rsidR="00B47CAA" w:rsidRPr="00B47CAA" w:rsidTr="00433F6A">
        <w:trPr>
          <w:trHeight w:val="281"/>
          <w:jc w:val="center"/>
        </w:trPr>
        <w:tc>
          <w:tcPr>
            <w:tcW w:w="1055" w:type="pct"/>
            <w:vMerge/>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p>
        </w:tc>
        <w:tc>
          <w:tcPr>
            <w:tcW w:w="1592"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人口数（城市选项时）</w:t>
            </w:r>
          </w:p>
        </w:tc>
        <w:tc>
          <w:tcPr>
            <w:tcW w:w="2353" w:type="pct"/>
            <w:shd w:val="clear" w:color="auto" w:fill="auto"/>
            <w:vAlign w:val="center"/>
          </w:tcPr>
          <w:p w:rsidR="001E0650" w:rsidRPr="00B47CAA" w:rsidRDefault="001E0650" w:rsidP="00B336B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r w:rsidR="00B336B6" w:rsidRPr="00B47CAA">
              <w:rPr>
                <w:rFonts w:eastAsia="宋体" w:cs="Times New Roman"/>
                <w:color w:val="000000" w:themeColor="text1"/>
                <w:sz w:val="21"/>
                <w:szCs w:val="21"/>
              </w:rPr>
              <w:t>万</w:t>
            </w:r>
            <w:r w:rsidRPr="00B47CAA">
              <w:rPr>
                <w:rFonts w:eastAsia="宋体" w:cs="Times New Roman"/>
                <w:color w:val="000000" w:themeColor="text1"/>
                <w:sz w:val="21"/>
                <w:szCs w:val="21"/>
              </w:rPr>
              <w:t>人</w:t>
            </w:r>
          </w:p>
        </w:tc>
      </w:tr>
      <w:tr w:rsidR="00B47CAA" w:rsidRPr="00B47CAA" w:rsidTr="00433F6A">
        <w:trPr>
          <w:trHeight w:val="281"/>
          <w:jc w:val="center"/>
        </w:trPr>
        <w:tc>
          <w:tcPr>
            <w:tcW w:w="2647" w:type="pct"/>
            <w:gridSpan w:val="2"/>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最高环境温度</w:t>
            </w:r>
            <w:r w:rsidRPr="00B47CAA">
              <w:rPr>
                <w:rFonts w:eastAsia="宋体" w:cs="Times New Roman"/>
                <w:color w:val="000000" w:themeColor="text1"/>
                <w:sz w:val="21"/>
                <w:szCs w:val="21"/>
              </w:rPr>
              <w:t>/</w:t>
            </w:r>
            <w:r w:rsidRPr="00B47CAA">
              <w:rPr>
                <w:rFonts w:eastAsia="宋体" w:cs="Times New Roman"/>
                <w:color w:val="000000" w:themeColor="text1"/>
                <w:sz w:val="21"/>
                <w:szCs w:val="21"/>
                <w:vertAlign w:val="superscript"/>
              </w:rPr>
              <w:t>o</w:t>
            </w:r>
            <w:r w:rsidRPr="00B47CAA">
              <w:rPr>
                <w:rFonts w:eastAsia="宋体" w:cs="Times New Roman"/>
                <w:color w:val="000000" w:themeColor="text1"/>
                <w:sz w:val="21"/>
                <w:szCs w:val="21"/>
              </w:rPr>
              <w:t>C</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37.4</w:t>
            </w:r>
          </w:p>
        </w:tc>
      </w:tr>
      <w:tr w:rsidR="00B47CAA" w:rsidRPr="00B47CAA" w:rsidTr="00433F6A">
        <w:trPr>
          <w:trHeight w:val="281"/>
          <w:jc w:val="center"/>
        </w:trPr>
        <w:tc>
          <w:tcPr>
            <w:tcW w:w="2647" w:type="pct"/>
            <w:gridSpan w:val="2"/>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最低环境温度</w:t>
            </w:r>
            <w:r w:rsidRPr="00B47CAA">
              <w:rPr>
                <w:rFonts w:eastAsia="宋体" w:cs="Times New Roman"/>
                <w:color w:val="000000" w:themeColor="text1"/>
                <w:sz w:val="21"/>
                <w:szCs w:val="21"/>
              </w:rPr>
              <w:t>/</w:t>
            </w:r>
            <w:r w:rsidRPr="00B47CAA">
              <w:rPr>
                <w:rFonts w:eastAsia="宋体" w:cs="Times New Roman"/>
                <w:color w:val="000000" w:themeColor="text1"/>
                <w:sz w:val="21"/>
                <w:szCs w:val="21"/>
                <w:vertAlign w:val="superscript"/>
              </w:rPr>
              <w:t>o</w:t>
            </w:r>
            <w:r w:rsidRPr="00B47CAA">
              <w:rPr>
                <w:rFonts w:eastAsia="宋体" w:cs="Times New Roman"/>
                <w:color w:val="000000" w:themeColor="text1"/>
                <w:sz w:val="21"/>
                <w:szCs w:val="21"/>
              </w:rPr>
              <w:t>C</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3.1</w:t>
            </w:r>
          </w:p>
        </w:tc>
      </w:tr>
      <w:tr w:rsidR="00B47CAA" w:rsidRPr="00B47CAA" w:rsidTr="00433F6A">
        <w:trPr>
          <w:trHeight w:val="281"/>
          <w:jc w:val="center"/>
        </w:trPr>
        <w:tc>
          <w:tcPr>
            <w:tcW w:w="2647" w:type="pct"/>
            <w:gridSpan w:val="2"/>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土地利用类型</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城市</w:t>
            </w:r>
          </w:p>
        </w:tc>
      </w:tr>
      <w:tr w:rsidR="00B47CAA" w:rsidRPr="00B47CAA" w:rsidTr="00433F6A">
        <w:trPr>
          <w:trHeight w:val="281"/>
          <w:jc w:val="center"/>
        </w:trPr>
        <w:tc>
          <w:tcPr>
            <w:tcW w:w="2647" w:type="pct"/>
            <w:gridSpan w:val="2"/>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区域湿度条件</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潮湿气候</w:t>
            </w:r>
          </w:p>
        </w:tc>
      </w:tr>
      <w:tr w:rsidR="00B47CAA" w:rsidRPr="00B47CAA" w:rsidTr="00433F6A">
        <w:trPr>
          <w:trHeight w:val="281"/>
          <w:jc w:val="center"/>
        </w:trPr>
        <w:tc>
          <w:tcPr>
            <w:tcW w:w="1055" w:type="pct"/>
            <w:vMerge w:val="restar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是否考虑地形</w:t>
            </w:r>
          </w:p>
        </w:tc>
        <w:tc>
          <w:tcPr>
            <w:tcW w:w="1592"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考虑地形</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是</w:t>
            </w:r>
            <w:r w:rsidRPr="00B47CAA">
              <w:rPr>
                <w:rFonts w:eastAsia="宋体" w:cs="Times New Roman"/>
                <w:color w:val="000000" w:themeColor="text1"/>
                <w:sz w:val="21"/>
                <w:szCs w:val="21"/>
              </w:rPr>
              <w:t xml:space="preserve">  □</w:t>
            </w:r>
            <w:r w:rsidRPr="00B47CAA">
              <w:rPr>
                <w:rFonts w:eastAsia="宋体" w:cs="Times New Roman"/>
                <w:color w:val="000000" w:themeColor="text1"/>
                <w:sz w:val="21"/>
                <w:szCs w:val="21"/>
              </w:rPr>
              <w:t>否</w:t>
            </w:r>
          </w:p>
        </w:tc>
      </w:tr>
      <w:tr w:rsidR="00B47CAA" w:rsidRPr="00B47CAA" w:rsidTr="00433F6A">
        <w:trPr>
          <w:trHeight w:val="281"/>
          <w:jc w:val="center"/>
        </w:trPr>
        <w:tc>
          <w:tcPr>
            <w:tcW w:w="1055" w:type="pct"/>
            <w:vMerge/>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p>
        </w:tc>
        <w:tc>
          <w:tcPr>
            <w:tcW w:w="1592"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地形数据分辨率</w:t>
            </w:r>
            <w:r w:rsidRPr="00B47CAA">
              <w:rPr>
                <w:rFonts w:eastAsia="宋体" w:cs="Times New Roman"/>
                <w:color w:val="000000" w:themeColor="text1"/>
                <w:sz w:val="21"/>
                <w:szCs w:val="21"/>
              </w:rPr>
              <w:t>/m</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90m</w:t>
            </w:r>
          </w:p>
        </w:tc>
      </w:tr>
      <w:tr w:rsidR="00B47CAA" w:rsidRPr="00B47CAA" w:rsidTr="00433F6A">
        <w:trPr>
          <w:trHeight w:val="281"/>
          <w:jc w:val="center"/>
        </w:trPr>
        <w:tc>
          <w:tcPr>
            <w:tcW w:w="1055" w:type="pct"/>
            <w:vMerge w:val="restar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是否考虑岸线</w:t>
            </w:r>
          </w:p>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熏烟</w:t>
            </w:r>
          </w:p>
        </w:tc>
        <w:tc>
          <w:tcPr>
            <w:tcW w:w="1592"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考虑岸线熏烟</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是</w:t>
            </w:r>
            <w:r w:rsidRPr="00B47CAA">
              <w:rPr>
                <w:rFonts w:eastAsia="宋体" w:cs="Times New Roman"/>
                <w:color w:val="000000" w:themeColor="text1"/>
                <w:sz w:val="21"/>
                <w:szCs w:val="21"/>
              </w:rPr>
              <w:t xml:space="preserve">  ■</w:t>
            </w:r>
            <w:r w:rsidRPr="00B47CAA">
              <w:rPr>
                <w:rFonts w:eastAsia="宋体" w:cs="Times New Roman"/>
                <w:color w:val="000000" w:themeColor="text1"/>
                <w:sz w:val="21"/>
                <w:szCs w:val="21"/>
              </w:rPr>
              <w:t>否</w:t>
            </w:r>
          </w:p>
        </w:tc>
      </w:tr>
      <w:tr w:rsidR="00B47CAA" w:rsidRPr="00B47CAA" w:rsidTr="00433F6A">
        <w:trPr>
          <w:trHeight w:val="281"/>
          <w:jc w:val="center"/>
        </w:trPr>
        <w:tc>
          <w:tcPr>
            <w:tcW w:w="1055" w:type="pct"/>
            <w:vMerge/>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p>
        </w:tc>
        <w:tc>
          <w:tcPr>
            <w:tcW w:w="1592"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岸线距离</w:t>
            </w:r>
            <w:r w:rsidRPr="00B47CAA">
              <w:rPr>
                <w:rFonts w:eastAsia="宋体" w:cs="Times New Roman"/>
                <w:color w:val="000000" w:themeColor="text1"/>
                <w:sz w:val="21"/>
                <w:szCs w:val="21"/>
              </w:rPr>
              <w:t>/km</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项目周边</w:t>
            </w:r>
            <w:r w:rsidRPr="00B47CAA">
              <w:rPr>
                <w:rFonts w:eastAsia="宋体" w:cs="Times New Roman"/>
                <w:color w:val="000000" w:themeColor="text1"/>
                <w:sz w:val="21"/>
                <w:szCs w:val="21"/>
              </w:rPr>
              <w:t>3km</w:t>
            </w:r>
            <w:r w:rsidRPr="00B47CAA">
              <w:rPr>
                <w:rFonts w:eastAsia="宋体" w:cs="Times New Roman"/>
                <w:color w:val="000000" w:themeColor="text1"/>
                <w:sz w:val="21"/>
                <w:szCs w:val="21"/>
              </w:rPr>
              <w:t>范围内没有大型水体</w:t>
            </w:r>
          </w:p>
        </w:tc>
      </w:tr>
      <w:tr w:rsidR="00B47CAA" w:rsidRPr="00B47CAA" w:rsidTr="00433F6A">
        <w:trPr>
          <w:trHeight w:val="281"/>
          <w:jc w:val="center"/>
        </w:trPr>
        <w:tc>
          <w:tcPr>
            <w:tcW w:w="1055" w:type="pct"/>
            <w:vMerge/>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p>
        </w:tc>
        <w:tc>
          <w:tcPr>
            <w:tcW w:w="1592"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岸线方向</w:t>
            </w:r>
            <w:r w:rsidRPr="00B47CAA">
              <w:rPr>
                <w:rFonts w:eastAsia="宋体" w:cs="Times New Roman"/>
                <w:color w:val="000000" w:themeColor="text1"/>
                <w:sz w:val="21"/>
                <w:szCs w:val="21"/>
              </w:rPr>
              <w:t>/°</w:t>
            </w:r>
          </w:p>
        </w:tc>
        <w:tc>
          <w:tcPr>
            <w:tcW w:w="2353" w:type="pct"/>
            <w:shd w:val="clear" w:color="auto" w:fill="auto"/>
            <w:vAlign w:val="center"/>
          </w:tcPr>
          <w:p w:rsidR="001E0650" w:rsidRPr="00B47CAA" w:rsidRDefault="001E0650" w:rsidP="001E065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bl>
    <w:p w:rsidR="001E0650" w:rsidRPr="00B47CAA" w:rsidRDefault="001E0650" w:rsidP="00E24A11">
      <w:pPr>
        <w:ind w:firstLineChars="0" w:firstLine="0"/>
        <w:jc w:val="center"/>
        <w:rPr>
          <w:rFonts w:eastAsia="宋体" w:cs="Times New Roman"/>
          <w:color w:val="000000" w:themeColor="text1"/>
        </w:rPr>
      </w:pPr>
    </w:p>
    <w:p w:rsidR="001E0650" w:rsidRPr="00B47CAA" w:rsidRDefault="00433F6A" w:rsidP="00433F6A">
      <w:pPr>
        <w:pStyle w:val="7"/>
        <w:rPr>
          <w:rFonts w:eastAsia="宋体" w:cs="Times New Roman"/>
          <w:color w:val="000000" w:themeColor="text1"/>
        </w:rPr>
      </w:pPr>
      <w:r w:rsidRPr="00B47CAA">
        <w:rPr>
          <w:rFonts w:eastAsia="宋体" w:cs="Times New Roman"/>
          <w:color w:val="000000" w:themeColor="text1"/>
        </w:rPr>
        <w:t>项目区域</w:t>
      </w:r>
      <w:r w:rsidR="006639EE" w:rsidRPr="00B47CAA">
        <w:rPr>
          <w:rFonts w:eastAsia="宋体" w:cs="Times New Roman"/>
          <w:color w:val="000000" w:themeColor="text1"/>
        </w:rPr>
        <w:t>地形图</w:t>
      </w:r>
    </w:p>
    <w:p w:rsidR="00433F6A" w:rsidRPr="00B47CAA" w:rsidRDefault="00433F6A" w:rsidP="00A44E97">
      <w:pPr>
        <w:ind w:firstLine="480"/>
        <w:rPr>
          <w:rFonts w:eastAsia="宋体" w:cs="Times New Roman"/>
          <w:color w:val="000000" w:themeColor="text1"/>
        </w:rPr>
      </w:pPr>
      <w:r w:rsidRPr="00B47CAA">
        <w:rPr>
          <w:rFonts w:eastAsia="宋体" w:cs="Times New Roman"/>
          <w:color w:val="000000" w:themeColor="text1"/>
        </w:rPr>
        <w:t>项目主要污染源估算模型计算结果见表</w:t>
      </w:r>
      <w:r w:rsidR="009C270B" w:rsidRPr="00B47CAA">
        <w:rPr>
          <w:rFonts w:eastAsia="宋体" w:cs="Times New Roman"/>
          <w:color w:val="000000" w:themeColor="text1"/>
        </w:rPr>
        <w:t>1.3-2</w:t>
      </w:r>
      <w:r w:rsidR="009C270B" w:rsidRPr="00B47CAA">
        <w:rPr>
          <w:rFonts w:eastAsia="宋体" w:cs="Times New Roman"/>
          <w:color w:val="000000" w:themeColor="text1"/>
        </w:rPr>
        <w:t>。</w:t>
      </w:r>
    </w:p>
    <w:p w:rsidR="00AB1F80" w:rsidRPr="00B47CAA" w:rsidRDefault="00E24A11" w:rsidP="00E24A11">
      <w:pPr>
        <w:pStyle w:val="6"/>
        <w:rPr>
          <w:rFonts w:eastAsia="宋体" w:cs="Times New Roman"/>
          <w:color w:val="000000" w:themeColor="text1"/>
        </w:rPr>
      </w:pPr>
      <w:r w:rsidRPr="00B47CAA">
        <w:rPr>
          <w:rFonts w:eastAsia="宋体" w:cs="Times New Roman"/>
          <w:color w:val="000000" w:themeColor="text1"/>
        </w:rPr>
        <w:lastRenderedPageBreak/>
        <w:t>废气主要污染源估算模型计算结果表</w:t>
      </w:r>
    </w:p>
    <w:tbl>
      <w:tblPr>
        <w:tblStyle w:val="13"/>
        <w:tblW w:w="5000" w:type="pct"/>
        <w:tblLook w:val="0000"/>
      </w:tblPr>
      <w:tblGrid>
        <w:gridCol w:w="817"/>
        <w:gridCol w:w="1137"/>
        <w:gridCol w:w="1131"/>
        <w:gridCol w:w="1853"/>
        <w:gridCol w:w="1135"/>
        <w:gridCol w:w="1512"/>
        <w:gridCol w:w="856"/>
        <w:gridCol w:w="845"/>
      </w:tblGrid>
      <w:tr w:rsidR="00B47CAA" w:rsidRPr="00B47CAA" w:rsidTr="000C559A">
        <w:trPr>
          <w:trHeight w:val="65"/>
          <w:tblHeader/>
        </w:trPr>
        <w:tc>
          <w:tcPr>
            <w:tcW w:w="440" w:type="pct"/>
            <w:vAlign w:val="center"/>
          </w:tcPr>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序号</w:t>
            </w:r>
          </w:p>
        </w:tc>
        <w:tc>
          <w:tcPr>
            <w:tcW w:w="612" w:type="pct"/>
            <w:vAlign w:val="center"/>
          </w:tcPr>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污染源</w:t>
            </w:r>
          </w:p>
        </w:tc>
        <w:tc>
          <w:tcPr>
            <w:tcW w:w="609" w:type="pct"/>
            <w:vAlign w:val="center"/>
          </w:tcPr>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污染</w:t>
            </w:r>
          </w:p>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因子</w:t>
            </w:r>
          </w:p>
        </w:tc>
        <w:tc>
          <w:tcPr>
            <w:tcW w:w="998" w:type="pct"/>
            <w:vAlign w:val="center"/>
          </w:tcPr>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下风向最大质量浓度</w:t>
            </w:r>
            <w:r w:rsidRPr="00B47CAA">
              <w:rPr>
                <w:b/>
                <w:color w:val="000000" w:themeColor="text1"/>
                <w:sz w:val="21"/>
                <w:szCs w:val="21"/>
              </w:rPr>
              <w:t>/</w:t>
            </w:r>
            <w:r w:rsidRPr="00B47CAA">
              <w:rPr>
                <w:b/>
                <w:color w:val="000000" w:themeColor="text1"/>
                <w:sz w:val="21"/>
                <w:szCs w:val="21"/>
              </w:rPr>
              <w:t>（</w:t>
            </w:r>
            <w:r w:rsidRPr="00B47CAA">
              <w:rPr>
                <w:b/>
                <w:color w:val="000000" w:themeColor="text1"/>
                <w:szCs w:val="21"/>
              </w:rPr>
              <w:t>μ</w:t>
            </w:r>
            <w:r w:rsidRPr="00B47CAA">
              <w:rPr>
                <w:b/>
                <w:color w:val="000000" w:themeColor="text1"/>
                <w:sz w:val="21"/>
                <w:szCs w:val="21"/>
              </w:rPr>
              <w:t>g/m</w:t>
            </w:r>
            <w:r w:rsidRPr="00B47CAA">
              <w:rPr>
                <w:b/>
                <w:color w:val="000000" w:themeColor="text1"/>
                <w:sz w:val="21"/>
                <w:szCs w:val="21"/>
                <w:vertAlign w:val="superscript"/>
              </w:rPr>
              <w:t>3</w:t>
            </w:r>
            <w:r w:rsidRPr="00B47CAA">
              <w:rPr>
                <w:b/>
                <w:color w:val="000000" w:themeColor="text1"/>
                <w:sz w:val="21"/>
                <w:szCs w:val="21"/>
              </w:rPr>
              <w:t>）</w:t>
            </w:r>
          </w:p>
        </w:tc>
        <w:tc>
          <w:tcPr>
            <w:tcW w:w="611" w:type="pct"/>
            <w:vAlign w:val="center"/>
          </w:tcPr>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最大浓度占标率</w:t>
            </w:r>
            <w:r w:rsidRPr="00B47CAA">
              <w:rPr>
                <w:b/>
                <w:color w:val="000000" w:themeColor="text1"/>
                <w:sz w:val="21"/>
                <w:szCs w:val="21"/>
              </w:rPr>
              <w:t>%</w:t>
            </w:r>
          </w:p>
        </w:tc>
        <w:tc>
          <w:tcPr>
            <w:tcW w:w="814" w:type="pct"/>
            <w:vAlign w:val="center"/>
          </w:tcPr>
          <w:p w:rsidR="007254F3" w:rsidRPr="00B47CAA" w:rsidRDefault="001A6FF2" w:rsidP="000C559A">
            <w:pPr>
              <w:pStyle w:val="af8"/>
              <w:ind w:firstLineChars="0" w:firstLine="0"/>
              <w:jc w:val="center"/>
              <w:rPr>
                <w:b/>
                <w:color w:val="000000" w:themeColor="text1"/>
                <w:sz w:val="21"/>
                <w:szCs w:val="21"/>
              </w:rPr>
            </w:pPr>
            <w:r w:rsidRPr="00B47CAA">
              <w:rPr>
                <w:rFonts w:hint="eastAsia"/>
                <w:b/>
                <w:color w:val="000000" w:themeColor="text1"/>
                <w:sz w:val="21"/>
                <w:szCs w:val="21"/>
              </w:rPr>
              <w:t>最大落地浓度距离</w:t>
            </w:r>
            <w:r w:rsidR="007254F3" w:rsidRPr="00B47CAA">
              <w:rPr>
                <w:b/>
                <w:color w:val="000000" w:themeColor="text1"/>
                <w:sz w:val="21"/>
                <w:szCs w:val="21"/>
              </w:rPr>
              <w:t>/m</w:t>
            </w:r>
          </w:p>
        </w:tc>
        <w:tc>
          <w:tcPr>
            <w:tcW w:w="461" w:type="pct"/>
            <w:vAlign w:val="center"/>
          </w:tcPr>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评价</w:t>
            </w:r>
          </w:p>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等级</w:t>
            </w:r>
          </w:p>
        </w:tc>
        <w:tc>
          <w:tcPr>
            <w:tcW w:w="455" w:type="pct"/>
            <w:vAlign w:val="center"/>
          </w:tcPr>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评价</w:t>
            </w:r>
          </w:p>
          <w:p w:rsidR="007254F3" w:rsidRPr="00B47CAA" w:rsidRDefault="007254F3" w:rsidP="000C559A">
            <w:pPr>
              <w:pStyle w:val="af8"/>
              <w:ind w:firstLineChars="0" w:firstLine="0"/>
              <w:jc w:val="center"/>
              <w:rPr>
                <w:b/>
                <w:color w:val="000000" w:themeColor="text1"/>
                <w:sz w:val="21"/>
                <w:szCs w:val="21"/>
              </w:rPr>
            </w:pPr>
            <w:r w:rsidRPr="00B47CAA">
              <w:rPr>
                <w:b/>
                <w:color w:val="000000" w:themeColor="text1"/>
                <w:sz w:val="21"/>
                <w:szCs w:val="21"/>
              </w:rPr>
              <w:t>范围</w:t>
            </w:r>
          </w:p>
        </w:tc>
      </w:tr>
      <w:tr w:rsidR="00B47CAA" w:rsidRPr="00B47CAA" w:rsidTr="000C559A">
        <w:trPr>
          <w:trHeight w:val="65"/>
        </w:trPr>
        <w:tc>
          <w:tcPr>
            <w:tcW w:w="440" w:type="pct"/>
            <w:vMerge w:val="restart"/>
            <w:vAlign w:val="center"/>
          </w:tcPr>
          <w:p w:rsidR="007254F3" w:rsidRPr="00B47CAA" w:rsidRDefault="007254F3" w:rsidP="000C559A">
            <w:pPr>
              <w:pStyle w:val="af8"/>
              <w:ind w:firstLineChars="0" w:firstLine="0"/>
              <w:jc w:val="center"/>
              <w:rPr>
                <w:color w:val="000000" w:themeColor="text1"/>
                <w:sz w:val="21"/>
                <w:szCs w:val="21"/>
              </w:rPr>
            </w:pPr>
            <w:r w:rsidRPr="00B47CAA">
              <w:rPr>
                <w:color w:val="000000" w:themeColor="text1"/>
                <w:sz w:val="21"/>
                <w:szCs w:val="21"/>
              </w:rPr>
              <w:t>1</w:t>
            </w:r>
          </w:p>
        </w:tc>
        <w:tc>
          <w:tcPr>
            <w:tcW w:w="612" w:type="pct"/>
            <w:vMerge w:val="restart"/>
            <w:vAlign w:val="center"/>
          </w:tcPr>
          <w:p w:rsidR="007254F3" w:rsidRPr="00B47CAA" w:rsidRDefault="007254F3" w:rsidP="000C559A">
            <w:pPr>
              <w:pStyle w:val="af8"/>
              <w:ind w:firstLineChars="0" w:firstLine="0"/>
              <w:jc w:val="center"/>
              <w:rPr>
                <w:color w:val="000000" w:themeColor="text1"/>
                <w:sz w:val="21"/>
                <w:szCs w:val="21"/>
              </w:rPr>
            </w:pPr>
            <w:r w:rsidRPr="00B47CAA">
              <w:rPr>
                <w:rFonts w:hint="eastAsia"/>
                <w:color w:val="000000" w:themeColor="text1"/>
                <w:sz w:val="21"/>
                <w:szCs w:val="21"/>
              </w:rPr>
              <w:t>回转窑</w:t>
            </w:r>
          </w:p>
        </w:tc>
        <w:tc>
          <w:tcPr>
            <w:tcW w:w="609" w:type="pct"/>
            <w:vAlign w:val="center"/>
          </w:tcPr>
          <w:p w:rsidR="007254F3" w:rsidRPr="00B47CAA" w:rsidRDefault="007254F3" w:rsidP="000C559A">
            <w:pPr>
              <w:pStyle w:val="af8"/>
              <w:ind w:firstLineChars="0" w:firstLine="0"/>
              <w:jc w:val="center"/>
              <w:rPr>
                <w:color w:val="000000" w:themeColor="text1"/>
                <w:sz w:val="21"/>
                <w:szCs w:val="21"/>
              </w:rPr>
            </w:pPr>
            <w:r w:rsidRPr="00B47CAA">
              <w:rPr>
                <w:rFonts w:hint="eastAsia"/>
                <w:color w:val="000000" w:themeColor="text1"/>
                <w:sz w:val="21"/>
                <w:szCs w:val="21"/>
              </w:rPr>
              <w:t>P</w:t>
            </w:r>
            <w:r w:rsidRPr="00B47CAA">
              <w:rPr>
                <w:color w:val="000000" w:themeColor="text1"/>
                <w:sz w:val="21"/>
                <w:szCs w:val="21"/>
              </w:rPr>
              <w:t>M</w:t>
            </w:r>
            <w:r w:rsidRPr="00B47CAA">
              <w:rPr>
                <w:color w:val="000000" w:themeColor="text1"/>
                <w:sz w:val="21"/>
                <w:szCs w:val="21"/>
                <w:vertAlign w:val="subscript"/>
              </w:rPr>
              <w:t>10</w:t>
            </w:r>
          </w:p>
        </w:tc>
        <w:tc>
          <w:tcPr>
            <w:tcW w:w="998"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4.8141</w:t>
            </w:r>
          </w:p>
        </w:tc>
        <w:tc>
          <w:tcPr>
            <w:tcW w:w="611"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1.07</w:t>
            </w:r>
          </w:p>
        </w:tc>
        <w:tc>
          <w:tcPr>
            <w:tcW w:w="814"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restart"/>
            <w:vAlign w:val="center"/>
          </w:tcPr>
          <w:p w:rsidR="007254F3" w:rsidRPr="00B47CAA" w:rsidRDefault="007254F3" w:rsidP="000C559A">
            <w:pPr>
              <w:pStyle w:val="af8"/>
              <w:ind w:firstLineChars="0" w:firstLine="0"/>
              <w:jc w:val="center"/>
              <w:rPr>
                <w:color w:val="000000" w:themeColor="text1"/>
                <w:sz w:val="21"/>
                <w:szCs w:val="21"/>
              </w:rPr>
            </w:pPr>
            <w:r w:rsidRPr="00B47CAA">
              <w:rPr>
                <w:rFonts w:hint="eastAsia"/>
                <w:color w:val="000000" w:themeColor="text1"/>
                <w:sz w:val="21"/>
                <w:szCs w:val="21"/>
              </w:rPr>
              <w:t>二级</w:t>
            </w:r>
          </w:p>
        </w:tc>
        <w:tc>
          <w:tcPr>
            <w:tcW w:w="455" w:type="pct"/>
            <w:vMerge w:val="restart"/>
            <w:vAlign w:val="center"/>
          </w:tcPr>
          <w:p w:rsidR="007254F3" w:rsidRPr="00B47CAA" w:rsidRDefault="007254F3" w:rsidP="000C559A">
            <w:pPr>
              <w:pStyle w:val="af8"/>
              <w:ind w:firstLineChars="0" w:firstLine="0"/>
              <w:jc w:val="center"/>
              <w:rPr>
                <w:color w:val="000000" w:themeColor="text1"/>
                <w:sz w:val="21"/>
                <w:szCs w:val="21"/>
              </w:rPr>
            </w:pPr>
            <w:r w:rsidRPr="00B47CAA">
              <w:rPr>
                <w:rFonts w:hint="eastAsia"/>
                <w:color w:val="000000" w:themeColor="text1"/>
                <w:sz w:val="21"/>
                <w:szCs w:val="21"/>
              </w:rPr>
              <w:t>边长</w:t>
            </w:r>
            <w:r w:rsidRPr="00B47CAA">
              <w:rPr>
                <w:color w:val="000000" w:themeColor="text1"/>
                <w:sz w:val="21"/>
                <w:szCs w:val="21"/>
              </w:rPr>
              <w:t>5000</w:t>
            </w:r>
            <w:r w:rsidRPr="00B47CAA">
              <w:rPr>
                <w:rFonts w:hint="eastAsia"/>
                <w:color w:val="000000" w:themeColor="text1"/>
                <w:sz w:val="21"/>
                <w:szCs w:val="21"/>
              </w:rPr>
              <w:t>m</w:t>
            </w:r>
          </w:p>
        </w:tc>
      </w:tr>
      <w:tr w:rsidR="00B47CAA" w:rsidRPr="00B47CAA" w:rsidTr="000C559A">
        <w:trPr>
          <w:trHeight w:val="65"/>
        </w:trPr>
        <w:tc>
          <w:tcPr>
            <w:tcW w:w="440" w:type="pct"/>
            <w:vMerge/>
            <w:vAlign w:val="center"/>
          </w:tcPr>
          <w:p w:rsidR="007254F3" w:rsidRPr="00B47CAA" w:rsidRDefault="007254F3" w:rsidP="000C559A">
            <w:pPr>
              <w:pStyle w:val="af8"/>
              <w:ind w:firstLine="420"/>
              <w:jc w:val="center"/>
              <w:rPr>
                <w:color w:val="000000" w:themeColor="text1"/>
                <w:sz w:val="21"/>
                <w:szCs w:val="21"/>
              </w:rPr>
            </w:pPr>
          </w:p>
        </w:tc>
        <w:tc>
          <w:tcPr>
            <w:tcW w:w="612" w:type="pct"/>
            <w:vMerge/>
            <w:vAlign w:val="center"/>
          </w:tcPr>
          <w:p w:rsidR="007254F3" w:rsidRPr="00B47CAA" w:rsidRDefault="007254F3" w:rsidP="000C559A">
            <w:pPr>
              <w:pStyle w:val="af8"/>
              <w:ind w:firstLineChars="0" w:firstLine="0"/>
              <w:jc w:val="center"/>
              <w:rPr>
                <w:color w:val="000000" w:themeColor="text1"/>
                <w:sz w:val="21"/>
                <w:szCs w:val="21"/>
              </w:rPr>
            </w:pPr>
          </w:p>
        </w:tc>
        <w:tc>
          <w:tcPr>
            <w:tcW w:w="609" w:type="pct"/>
            <w:vAlign w:val="center"/>
          </w:tcPr>
          <w:p w:rsidR="007254F3" w:rsidRPr="00B47CAA" w:rsidRDefault="007254F3" w:rsidP="000C559A">
            <w:pPr>
              <w:pStyle w:val="af8"/>
              <w:ind w:firstLineChars="0" w:firstLine="0"/>
              <w:jc w:val="center"/>
              <w:rPr>
                <w:color w:val="000000" w:themeColor="text1"/>
                <w:sz w:val="21"/>
                <w:szCs w:val="21"/>
              </w:rPr>
            </w:pPr>
            <w:r w:rsidRPr="00B47CAA">
              <w:rPr>
                <w:color w:val="000000" w:themeColor="text1"/>
                <w:sz w:val="21"/>
                <w:szCs w:val="21"/>
              </w:rPr>
              <w:t>SO</w:t>
            </w:r>
            <w:r w:rsidRPr="00B47CAA">
              <w:rPr>
                <w:color w:val="000000" w:themeColor="text1"/>
                <w:sz w:val="21"/>
                <w:szCs w:val="21"/>
                <w:vertAlign w:val="subscript"/>
              </w:rPr>
              <w:t>2</w:t>
            </w:r>
          </w:p>
        </w:tc>
        <w:tc>
          <w:tcPr>
            <w:tcW w:w="998"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17.2630</w:t>
            </w:r>
          </w:p>
        </w:tc>
        <w:tc>
          <w:tcPr>
            <w:tcW w:w="611"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3.45</w:t>
            </w:r>
          </w:p>
        </w:tc>
        <w:tc>
          <w:tcPr>
            <w:tcW w:w="814"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ign w:val="center"/>
          </w:tcPr>
          <w:p w:rsidR="007254F3" w:rsidRPr="00B47CAA" w:rsidRDefault="007254F3" w:rsidP="000C559A">
            <w:pPr>
              <w:pStyle w:val="af8"/>
              <w:ind w:firstLineChars="0" w:firstLine="0"/>
              <w:jc w:val="center"/>
              <w:rPr>
                <w:color w:val="000000" w:themeColor="text1"/>
                <w:sz w:val="21"/>
                <w:szCs w:val="21"/>
              </w:rPr>
            </w:pPr>
          </w:p>
        </w:tc>
        <w:tc>
          <w:tcPr>
            <w:tcW w:w="455" w:type="pct"/>
            <w:vMerge/>
            <w:vAlign w:val="center"/>
          </w:tcPr>
          <w:p w:rsidR="007254F3" w:rsidRPr="00B47CAA" w:rsidRDefault="007254F3"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Merge/>
            <w:vAlign w:val="center"/>
          </w:tcPr>
          <w:p w:rsidR="007254F3" w:rsidRPr="00B47CAA" w:rsidRDefault="007254F3" w:rsidP="000C559A">
            <w:pPr>
              <w:pStyle w:val="af8"/>
              <w:ind w:firstLine="420"/>
              <w:jc w:val="center"/>
              <w:rPr>
                <w:color w:val="000000" w:themeColor="text1"/>
                <w:sz w:val="21"/>
                <w:szCs w:val="21"/>
              </w:rPr>
            </w:pPr>
          </w:p>
        </w:tc>
        <w:tc>
          <w:tcPr>
            <w:tcW w:w="612" w:type="pct"/>
            <w:vMerge/>
            <w:vAlign w:val="center"/>
          </w:tcPr>
          <w:p w:rsidR="007254F3" w:rsidRPr="00B47CAA" w:rsidRDefault="007254F3" w:rsidP="000C559A">
            <w:pPr>
              <w:pStyle w:val="af8"/>
              <w:ind w:firstLineChars="0" w:firstLine="0"/>
              <w:jc w:val="center"/>
              <w:rPr>
                <w:color w:val="000000" w:themeColor="text1"/>
                <w:sz w:val="21"/>
                <w:szCs w:val="21"/>
              </w:rPr>
            </w:pPr>
          </w:p>
        </w:tc>
        <w:tc>
          <w:tcPr>
            <w:tcW w:w="609" w:type="pct"/>
            <w:vAlign w:val="center"/>
          </w:tcPr>
          <w:p w:rsidR="007254F3" w:rsidRPr="00B47CAA" w:rsidRDefault="007254F3" w:rsidP="000C559A">
            <w:pPr>
              <w:pStyle w:val="af8"/>
              <w:ind w:firstLineChars="0" w:firstLine="0"/>
              <w:jc w:val="center"/>
              <w:rPr>
                <w:color w:val="000000" w:themeColor="text1"/>
                <w:sz w:val="21"/>
                <w:szCs w:val="21"/>
              </w:rPr>
            </w:pPr>
            <w:r w:rsidRPr="00B47CAA">
              <w:rPr>
                <w:snapToGrid w:val="0"/>
                <w:color w:val="000000" w:themeColor="text1"/>
                <w:sz w:val="21"/>
                <w:szCs w:val="21"/>
              </w:rPr>
              <w:t>NO</w:t>
            </w:r>
            <w:r w:rsidR="0020255B" w:rsidRPr="00B47CAA">
              <w:rPr>
                <w:rFonts w:eastAsiaTheme="minorEastAsia" w:hint="eastAsia"/>
                <w:snapToGrid w:val="0"/>
                <w:color w:val="000000" w:themeColor="text1"/>
                <w:sz w:val="21"/>
                <w:szCs w:val="21"/>
                <w:vertAlign w:val="subscript"/>
              </w:rPr>
              <w:t>2</w:t>
            </w:r>
          </w:p>
        </w:tc>
        <w:tc>
          <w:tcPr>
            <w:tcW w:w="998"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16.1220</w:t>
            </w:r>
          </w:p>
        </w:tc>
        <w:tc>
          <w:tcPr>
            <w:tcW w:w="611"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8.06</w:t>
            </w:r>
          </w:p>
        </w:tc>
        <w:tc>
          <w:tcPr>
            <w:tcW w:w="814" w:type="pct"/>
            <w:vAlign w:val="center"/>
          </w:tcPr>
          <w:p w:rsidR="007254F3"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350</w:t>
            </w:r>
          </w:p>
        </w:tc>
        <w:tc>
          <w:tcPr>
            <w:tcW w:w="461" w:type="pct"/>
            <w:vMerge/>
            <w:vAlign w:val="center"/>
          </w:tcPr>
          <w:p w:rsidR="007254F3" w:rsidRPr="00B47CAA" w:rsidRDefault="007254F3" w:rsidP="000C559A">
            <w:pPr>
              <w:pStyle w:val="af8"/>
              <w:ind w:firstLineChars="0" w:firstLine="0"/>
              <w:jc w:val="center"/>
              <w:rPr>
                <w:color w:val="000000" w:themeColor="text1"/>
                <w:sz w:val="21"/>
                <w:szCs w:val="21"/>
              </w:rPr>
            </w:pPr>
          </w:p>
        </w:tc>
        <w:tc>
          <w:tcPr>
            <w:tcW w:w="455" w:type="pct"/>
            <w:vMerge/>
            <w:vAlign w:val="center"/>
          </w:tcPr>
          <w:p w:rsidR="007254F3" w:rsidRPr="00B47CAA" w:rsidRDefault="007254F3"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Merge/>
            <w:vAlign w:val="center"/>
          </w:tcPr>
          <w:p w:rsidR="0020255B" w:rsidRPr="00B47CAA" w:rsidRDefault="0020255B" w:rsidP="000C559A">
            <w:pPr>
              <w:pStyle w:val="af8"/>
              <w:ind w:firstLine="420"/>
              <w:jc w:val="center"/>
              <w:rPr>
                <w:color w:val="000000" w:themeColor="text1"/>
                <w:sz w:val="21"/>
                <w:szCs w:val="21"/>
              </w:rPr>
            </w:pPr>
          </w:p>
        </w:tc>
        <w:tc>
          <w:tcPr>
            <w:tcW w:w="612" w:type="pct"/>
            <w:vMerge/>
            <w:vAlign w:val="center"/>
          </w:tcPr>
          <w:p w:rsidR="0020255B" w:rsidRPr="00B47CAA" w:rsidRDefault="0020255B" w:rsidP="000C559A">
            <w:pPr>
              <w:spacing w:line="240" w:lineRule="auto"/>
              <w:ind w:firstLineChars="0" w:firstLine="0"/>
              <w:jc w:val="center"/>
              <w:rPr>
                <w:rFonts w:eastAsia="宋体"/>
                <w:color w:val="000000" w:themeColor="text1"/>
                <w:sz w:val="21"/>
                <w:szCs w:val="21"/>
              </w:rPr>
            </w:pPr>
          </w:p>
        </w:tc>
        <w:tc>
          <w:tcPr>
            <w:tcW w:w="609" w:type="pct"/>
            <w:vAlign w:val="center"/>
          </w:tcPr>
          <w:p w:rsidR="0020255B" w:rsidRPr="00B47CAA" w:rsidRDefault="0020255B" w:rsidP="000C559A">
            <w:pPr>
              <w:pStyle w:val="af8"/>
              <w:ind w:firstLineChars="0" w:firstLine="0"/>
              <w:jc w:val="center"/>
              <w:rPr>
                <w:color w:val="000000" w:themeColor="text1"/>
                <w:sz w:val="21"/>
                <w:szCs w:val="21"/>
              </w:rPr>
            </w:pPr>
            <w:r w:rsidRPr="00B47CAA">
              <w:rPr>
                <w:color w:val="000000" w:themeColor="text1"/>
                <w:sz w:val="21"/>
                <w:szCs w:val="21"/>
              </w:rPr>
              <w:t>HCl</w:t>
            </w:r>
          </w:p>
        </w:tc>
        <w:tc>
          <w:tcPr>
            <w:tcW w:w="998" w:type="pct"/>
            <w:vAlign w:val="center"/>
          </w:tcPr>
          <w:p w:rsidR="0020255B"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1.9217</w:t>
            </w:r>
          </w:p>
        </w:tc>
        <w:tc>
          <w:tcPr>
            <w:tcW w:w="611" w:type="pct"/>
            <w:vAlign w:val="center"/>
          </w:tcPr>
          <w:p w:rsidR="0020255B"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3.84</w:t>
            </w:r>
          </w:p>
        </w:tc>
        <w:tc>
          <w:tcPr>
            <w:tcW w:w="814" w:type="pct"/>
            <w:vAlign w:val="center"/>
          </w:tcPr>
          <w:p w:rsidR="0020255B"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ign w:val="center"/>
          </w:tcPr>
          <w:p w:rsidR="0020255B" w:rsidRPr="00B47CAA" w:rsidRDefault="0020255B" w:rsidP="000C559A">
            <w:pPr>
              <w:pStyle w:val="af8"/>
              <w:ind w:firstLineChars="0" w:firstLine="0"/>
              <w:jc w:val="center"/>
              <w:rPr>
                <w:color w:val="000000" w:themeColor="text1"/>
                <w:sz w:val="21"/>
                <w:szCs w:val="21"/>
              </w:rPr>
            </w:pPr>
          </w:p>
        </w:tc>
        <w:tc>
          <w:tcPr>
            <w:tcW w:w="455" w:type="pct"/>
            <w:vMerge/>
            <w:vAlign w:val="center"/>
          </w:tcPr>
          <w:p w:rsidR="0020255B" w:rsidRPr="00B47CAA" w:rsidRDefault="0020255B"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Merge/>
            <w:vAlign w:val="center"/>
          </w:tcPr>
          <w:p w:rsidR="0020255B" w:rsidRPr="00B47CAA" w:rsidRDefault="0020255B" w:rsidP="000C559A">
            <w:pPr>
              <w:pStyle w:val="af8"/>
              <w:ind w:firstLine="420"/>
              <w:jc w:val="center"/>
              <w:rPr>
                <w:color w:val="000000" w:themeColor="text1"/>
                <w:sz w:val="21"/>
                <w:szCs w:val="21"/>
              </w:rPr>
            </w:pPr>
          </w:p>
        </w:tc>
        <w:tc>
          <w:tcPr>
            <w:tcW w:w="612" w:type="pct"/>
            <w:vMerge/>
            <w:vAlign w:val="center"/>
          </w:tcPr>
          <w:p w:rsidR="0020255B" w:rsidRPr="00B47CAA" w:rsidRDefault="0020255B" w:rsidP="000C559A">
            <w:pPr>
              <w:spacing w:line="240" w:lineRule="auto"/>
              <w:ind w:firstLineChars="0" w:firstLine="0"/>
              <w:jc w:val="center"/>
              <w:rPr>
                <w:rFonts w:eastAsia="宋体"/>
                <w:color w:val="000000" w:themeColor="text1"/>
                <w:sz w:val="21"/>
                <w:szCs w:val="21"/>
              </w:rPr>
            </w:pPr>
          </w:p>
        </w:tc>
        <w:tc>
          <w:tcPr>
            <w:tcW w:w="609" w:type="pct"/>
            <w:vAlign w:val="center"/>
          </w:tcPr>
          <w:p w:rsidR="0020255B" w:rsidRPr="00B47CAA" w:rsidRDefault="0020255B" w:rsidP="000C559A">
            <w:pPr>
              <w:pStyle w:val="af8"/>
              <w:ind w:firstLineChars="0" w:firstLine="0"/>
              <w:jc w:val="center"/>
              <w:rPr>
                <w:color w:val="000000" w:themeColor="text1"/>
                <w:sz w:val="21"/>
                <w:szCs w:val="21"/>
              </w:rPr>
            </w:pPr>
            <w:r w:rsidRPr="00B47CAA">
              <w:rPr>
                <w:rFonts w:hint="eastAsia"/>
                <w:color w:val="000000" w:themeColor="text1"/>
                <w:sz w:val="21"/>
                <w:szCs w:val="21"/>
              </w:rPr>
              <w:t>二噁英</w:t>
            </w:r>
          </w:p>
        </w:tc>
        <w:tc>
          <w:tcPr>
            <w:tcW w:w="998" w:type="pct"/>
            <w:vAlign w:val="center"/>
          </w:tcPr>
          <w:p w:rsidR="0020255B"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0.0000</w:t>
            </w:r>
          </w:p>
        </w:tc>
        <w:tc>
          <w:tcPr>
            <w:tcW w:w="611" w:type="pct"/>
            <w:vAlign w:val="center"/>
          </w:tcPr>
          <w:p w:rsidR="0020255B"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0.01</w:t>
            </w:r>
          </w:p>
        </w:tc>
        <w:tc>
          <w:tcPr>
            <w:tcW w:w="814" w:type="pct"/>
            <w:vAlign w:val="center"/>
          </w:tcPr>
          <w:p w:rsidR="0020255B"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ign w:val="center"/>
          </w:tcPr>
          <w:p w:rsidR="0020255B" w:rsidRPr="00B47CAA" w:rsidRDefault="0020255B" w:rsidP="000C559A">
            <w:pPr>
              <w:pStyle w:val="af8"/>
              <w:ind w:firstLineChars="0" w:firstLine="0"/>
              <w:jc w:val="center"/>
              <w:rPr>
                <w:color w:val="000000" w:themeColor="text1"/>
                <w:sz w:val="21"/>
                <w:szCs w:val="21"/>
              </w:rPr>
            </w:pPr>
          </w:p>
        </w:tc>
        <w:tc>
          <w:tcPr>
            <w:tcW w:w="455" w:type="pct"/>
            <w:vMerge/>
            <w:vAlign w:val="center"/>
          </w:tcPr>
          <w:p w:rsidR="0020255B" w:rsidRPr="00B47CAA" w:rsidRDefault="0020255B"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Merge/>
            <w:vAlign w:val="center"/>
          </w:tcPr>
          <w:p w:rsidR="00AC46D6" w:rsidRPr="00B47CAA" w:rsidRDefault="00AC46D6" w:rsidP="000C559A">
            <w:pPr>
              <w:pStyle w:val="af8"/>
              <w:ind w:firstLine="420"/>
              <w:jc w:val="center"/>
              <w:rPr>
                <w:color w:val="000000" w:themeColor="text1"/>
                <w:sz w:val="21"/>
                <w:szCs w:val="21"/>
              </w:rPr>
            </w:pPr>
          </w:p>
        </w:tc>
        <w:tc>
          <w:tcPr>
            <w:tcW w:w="612"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609"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eastAsiaTheme="minorEastAsia" w:hint="eastAsia"/>
                <w:color w:val="000000" w:themeColor="text1"/>
                <w:sz w:val="21"/>
                <w:szCs w:val="21"/>
              </w:rPr>
              <w:t>铅</w:t>
            </w:r>
          </w:p>
        </w:tc>
        <w:tc>
          <w:tcPr>
            <w:tcW w:w="998"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0.0045</w:t>
            </w:r>
          </w:p>
        </w:tc>
        <w:tc>
          <w:tcPr>
            <w:tcW w:w="61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0.15</w:t>
            </w:r>
          </w:p>
        </w:tc>
        <w:tc>
          <w:tcPr>
            <w:tcW w:w="814" w:type="pct"/>
            <w:vAlign w:val="center"/>
          </w:tcPr>
          <w:p w:rsidR="00AC46D6" w:rsidRPr="00B47CAA" w:rsidRDefault="00AC46D6" w:rsidP="00303754">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455" w:type="pct"/>
            <w:vMerge/>
            <w:vAlign w:val="center"/>
          </w:tcPr>
          <w:p w:rsidR="00AC46D6" w:rsidRPr="00B47CAA" w:rsidRDefault="00AC46D6"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612"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609"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砷</w:t>
            </w:r>
          </w:p>
        </w:tc>
        <w:tc>
          <w:tcPr>
            <w:tcW w:w="998"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0.0026</w:t>
            </w:r>
          </w:p>
        </w:tc>
        <w:tc>
          <w:tcPr>
            <w:tcW w:w="61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7.26</w:t>
            </w:r>
          </w:p>
        </w:tc>
        <w:tc>
          <w:tcPr>
            <w:tcW w:w="814" w:type="pct"/>
            <w:vAlign w:val="center"/>
          </w:tcPr>
          <w:p w:rsidR="00AC46D6" w:rsidRPr="00B47CAA" w:rsidRDefault="00AC46D6" w:rsidP="00303754">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455" w:type="pct"/>
            <w:vMerge/>
            <w:vAlign w:val="center"/>
          </w:tcPr>
          <w:p w:rsidR="00AC46D6" w:rsidRPr="00B47CAA" w:rsidRDefault="00AC46D6"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612"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609"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eastAsiaTheme="minorEastAsia" w:hint="eastAsia"/>
                <w:color w:val="000000" w:themeColor="text1"/>
                <w:sz w:val="21"/>
                <w:szCs w:val="21"/>
              </w:rPr>
              <w:t>镉</w:t>
            </w:r>
          </w:p>
        </w:tc>
        <w:tc>
          <w:tcPr>
            <w:tcW w:w="998"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0.0001</w:t>
            </w:r>
          </w:p>
        </w:tc>
        <w:tc>
          <w:tcPr>
            <w:tcW w:w="61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0.27</w:t>
            </w:r>
          </w:p>
        </w:tc>
        <w:tc>
          <w:tcPr>
            <w:tcW w:w="814" w:type="pct"/>
            <w:vAlign w:val="center"/>
          </w:tcPr>
          <w:p w:rsidR="00AC46D6" w:rsidRPr="00B47CAA" w:rsidRDefault="00AC46D6" w:rsidP="00303754">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455" w:type="pct"/>
            <w:vMerge/>
            <w:vAlign w:val="center"/>
          </w:tcPr>
          <w:p w:rsidR="00AC46D6" w:rsidRPr="00B47CAA" w:rsidRDefault="00AC46D6"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612"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609"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汞</w:t>
            </w:r>
          </w:p>
        </w:tc>
        <w:tc>
          <w:tcPr>
            <w:tcW w:w="998"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0.0000</w:t>
            </w:r>
          </w:p>
        </w:tc>
        <w:tc>
          <w:tcPr>
            <w:tcW w:w="61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0.01</w:t>
            </w:r>
          </w:p>
        </w:tc>
        <w:tc>
          <w:tcPr>
            <w:tcW w:w="814" w:type="pct"/>
            <w:vAlign w:val="center"/>
          </w:tcPr>
          <w:p w:rsidR="00AC46D6" w:rsidRPr="00B47CAA" w:rsidRDefault="00AC46D6" w:rsidP="00303754">
            <w:pPr>
              <w:pStyle w:val="af8"/>
              <w:ind w:firstLineChars="0" w:firstLine="0"/>
              <w:jc w:val="center"/>
              <w:rPr>
                <w:color w:val="000000" w:themeColor="text1"/>
                <w:sz w:val="21"/>
                <w:szCs w:val="21"/>
              </w:rPr>
            </w:pPr>
            <w:r w:rsidRPr="00B47CAA">
              <w:rPr>
                <w:rFonts w:hint="eastAsia"/>
                <w:color w:val="000000" w:themeColor="text1"/>
                <w:sz w:val="21"/>
                <w:szCs w:val="21"/>
              </w:rPr>
              <w:t>141</w:t>
            </w:r>
          </w:p>
        </w:tc>
        <w:tc>
          <w:tcPr>
            <w:tcW w:w="461" w:type="pct"/>
            <w:vMerge/>
            <w:vAlign w:val="center"/>
          </w:tcPr>
          <w:p w:rsidR="00AC46D6" w:rsidRPr="00B47CAA" w:rsidRDefault="00AC46D6" w:rsidP="000C559A">
            <w:pPr>
              <w:pStyle w:val="af8"/>
              <w:ind w:firstLineChars="0" w:firstLine="0"/>
              <w:jc w:val="center"/>
              <w:rPr>
                <w:color w:val="000000" w:themeColor="text1"/>
                <w:sz w:val="21"/>
                <w:szCs w:val="21"/>
              </w:rPr>
            </w:pPr>
          </w:p>
        </w:tc>
        <w:tc>
          <w:tcPr>
            <w:tcW w:w="455" w:type="pct"/>
            <w:vMerge/>
            <w:vAlign w:val="center"/>
          </w:tcPr>
          <w:p w:rsidR="00AC46D6" w:rsidRPr="00B47CAA" w:rsidRDefault="00AC46D6" w:rsidP="000C559A">
            <w:pPr>
              <w:pStyle w:val="af8"/>
              <w:ind w:firstLineChars="0" w:firstLine="0"/>
              <w:jc w:val="center"/>
              <w:rPr>
                <w:color w:val="000000" w:themeColor="text1"/>
                <w:sz w:val="21"/>
                <w:szCs w:val="21"/>
              </w:rPr>
            </w:pPr>
          </w:p>
        </w:tc>
      </w:tr>
      <w:tr w:rsidR="00B47CAA" w:rsidRPr="00B47CAA" w:rsidTr="000C559A">
        <w:trPr>
          <w:trHeight w:val="65"/>
        </w:trPr>
        <w:tc>
          <w:tcPr>
            <w:tcW w:w="440"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2</w:t>
            </w:r>
          </w:p>
        </w:tc>
        <w:tc>
          <w:tcPr>
            <w:tcW w:w="612"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原料破碎</w:t>
            </w:r>
          </w:p>
        </w:tc>
        <w:tc>
          <w:tcPr>
            <w:tcW w:w="609"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粉尘</w:t>
            </w:r>
          </w:p>
        </w:tc>
        <w:tc>
          <w:tcPr>
            <w:tcW w:w="998" w:type="pct"/>
            <w:vAlign w:val="center"/>
          </w:tcPr>
          <w:p w:rsidR="00AC46D6" w:rsidRPr="00B47CAA" w:rsidRDefault="00AC46D6" w:rsidP="00AC46D6">
            <w:pPr>
              <w:pStyle w:val="af8"/>
              <w:ind w:firstLineChars="0" w:firstLine="0"/>
              <w:jc w:val="center"/>
              <w:rPr>
                <w:color w:val="000000" w:themeColor="text1"/>
                <w:sz w:val="21"/>
                <w:szCs w:val="21"/>
              </w:rPr>
            </w:pPr>
            <w:r w:rsidRPr="00B47CAA">
              <w:rPr>
                <w:color w:val="000000" w:themeColor="text1"/>
                <w:sz w:val="21"/>
                <w:szCs w:val="21"/>
              </w:rPr>
              <w:t>2.</w:t>
            </w:r>
            <w:r w:rsidRPr="00B47CAA">
              <w:rPr>
                <w:rFonts w:hint="eastAsia"/>
                <w:color w:val="000000" w:themeColor="text1"/>
                <w:sz w:val="21"/>
                <w:szCs w:val="21"/>
              </w:rPr>
              <w:t>9784</w:t>
            </w:r>
          </w:p>
        </w:tc>
        <w:tc>
          <w:tcPr>
            <w:tcW w:w="61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0.66</w:t>
            </w:r>
          </w:p>
        </w:tc>
        <w:tc>
          <w:tcPr>
            <w:tcW w:w="814"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107</w:t>
            </w:r>
          </w:p>
        </w:tc>
        <w:tc>
          <w:tcPr>
            <w:tcW w:w="46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三级</w:t>
            </w:r>
          </w:p>
        </w:tc>
        <w:tc>
          <w:tcPr>
            <w:tcW w:w="455"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w:t>
            </w:r>
          </w:p>
        </w:tc>
      </w:tr>
      <w:tr w:rsidR="00B47CAA" w:rsidRPr="00B47CAA" w:rsidTr="000C559A">
        <w:trPr>
          <w:trHeight w:val="65"/>
        </w:trPr>
        <w:tc>
          <w:tcPr>
            <w:tcW w:w="440"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3</w:t>
            </w:r>
          </w:p>
        </w:tc>
        <w:tc>
          <w:tcPr>
            <w:tcW w:w="612"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产品筛分</w:t>
            </w:r>
          </w:p>
        </w:tc>
        <w:tc>
          <w:tcPr>
            <w:tcW w:w="609"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粉尘</w:t>
            </w:r>
          </w:p>
        </w:tc>
        <w:tc>
          <w:tcPr>
            <w:tcW w:w="998" w:type="pct"/>
            <w:vAlign w:val="center"/>
          </w:tcPr>
          <w:p w:rsidR="00AC46D6" w:rsidRPr="00B47CAA" w:rsidRDefault="00AC46D6" w:rsidP="000C559A">
            <w:pPr>
              <w:pStyle w:val="af8"/>
              <w:ind w:firstLineChars="0" w:firstLine="0"/>
              <w:jc w:val="center"/>
              <w:rPr>
                <w:color w:val="000000" w:themeColor="text1"/>
                <w:sz w:val="21"/>
                <w:szCs w:val="21"/>
              </w:rPr>
            </w:pPr>
            <w:r w:rsidRPr="00B47CAA">
              <w:rPr>
                <w:color w:val="000000" w:themeColor="text1"/>
                <w:sz w:val="21"/>
                <w:szCs w:val="21"/>
              </w:rPr>
              <w:t>2.4080</w:t>
            </w:r>
          </w:p>
        </w:tc>
        <w:tc>
          <w:tcPr>
            <w:tcW w:w="61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0.50</w:t>
            </w:r>
          </w:p>
        </w:tc>
        <w:tc>
          <w:tcPr>
            <w:tcW w:w="814"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107</w:t>
            </w:r>
          </w:p>
        </w:tc>
        <w:tc>
          <w:tcPr>
            <w:tcW w:w="46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三级</w:t>
            </w:r>
          </w:p>
        </w:tc>
        <w:tc>
          <w:tcPr>
            <w:tcW w:w="455"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w:t>
            </w:r>
          </w:p>
        </w:tc>
      </w:tr>
      <w:tr w:rsidR="00B47CAA" w:rsidRPr="00B47CAA" w:rsidTr="000C559A">
        <w:trPr>
          <w:trHeight w:val="65"/>
        </w:trPr>
        <w:tc>
          <w:tcPr>
            <w:tcW w:w="440"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4</w:t>
            </w:r>
          </w:p>
        </w:tc>
        <w:tc>
          <w:tcPr>
            <w:tcW w:w="612"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堆场</w:t>
            </w:r>
          </w:p>
        </w:tc>
        <w:tc>
          <w:tcPr>
            <w:tcW w:w="609"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粉尘</w:t>
            </w:r>
          </w:p>
        </w:tc>
        <w:tc>
          <w:tcPr>
            <w:tcW w:w="998" w:type="pct"/>
            <w:vAlign w:val="center"/>
          </w:tcPr>
          <w:p w:rsidR="00AC46D6" w:rsidRPr="00B47CAA" w:rsidRDefault="00AC46D6" w:rsidP="000C559A">
            <w:pPr>
              <w:pStyle w:val="af8"/>
              <w:ind w:firstLineChars="0" w:firstLine="0"/>
              <w:jc w:val="center"/>
              <w:rPr>
                <w:color w:val="000000" w:themeColor="text1"/>
                <w:sz w:val="21"/>
                <w:szCs w:val="21"/>
              </w:rPr>
            </w:pPr>
            <w:r w:rsidRPr="00B47CAA">
              <w:rPr>
                <w:color w:val="000000" w:themeColor="text1"/>
                <w:sz w:val="21"/>
                <w:szCs w:val="21"/>
              </w:rPr>
              <w:t>3.6666</w:t>
            </w:r>
          </w:p>
        </w:tc>
        <w:tc>
          <w:tcPr>
            <w:tcW w:w="611" w:type="pct"/>
            <w:vAlign w:val="center"/>
          </w:tcPr>
          <w:p w:rsidR="00AC46D6" w:rsidRPr="00B47CAA" w:rsidRDefault="00AC46D6" w:rsidP="000C559A">
            <w:pPr>
              <w:pStyle w:val="af8"/>
              <w:ind w:firstLineChars="0" w:firstLine="0"/>
              <w:jc w:val="center"/>
              <w:rPr>
                <w:color w:val="000000" w:themeColor="text1"/>
                <w:sz w:val="21"/>
                <w:szCs w:val="21"/>
              </w:rPr>
            </w:pPr>
            <w:r w:rsidRPr="00B47CAA">
              <w:rPr>
                <w:color w:val="000000" w:themeColor="text1"/>
                <w:sz w:val="21"/>
                <w:szCs w:val="21"/>
              </w:rPr>
              <w:t>0.</w:t>
            </w:r>
            <w:r w:rsidRPr="00B47CAA">
              <w:rPr>
                <w:rFonts w:hint="eastAsia"/>
                <w:color w:val="000000" w:themeColor="text1"/>
                <w:sz w:val="21"/>
                <w:szCs w:val="21"/>
              </w:rPr>
              <w:t>39</w:t>
            </w:r>
          </w:p>
        </w:tc>
        <w:tc>
          <w:tcPr>
            <w:tcW w:w="814"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55</w:t>
            </w:r>
          </w:p>
        </w:tc>
        <w:tc>
          <w:tcPr>
            <w:tcW w:w="461"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三级</w:t>
            </w:r>
          </w:p>
        </w:tc>
        <w:tc>
          <w:tcPr>
            <w:tcW w:w="455" w:type="pct"/>
            <w:vAlign w:val="center"/>
          </w:tcPr>
          <w:p w:rsidR="00AC46D6" w:rsidRPr="00B47CAA" w:rsidRDefault="00AC46D6" w:rsidP="000C559A">
            <w:pPr>
              <w:pStyle w:val="af8"/>
              <w:ind w:firstLineChars="0" w:firstLine="0"/>
              <w:jc w:val="center"/>
              <w:rPr>
                <w:color w:val="000000" w:themeColor="text1"/>
                <w:sz w:val="21"/>
                <w:szCs w:val="21"/>
              </w:rPr>
            </w:pPr>
            <w:r w:rsidRPr="00B47CAA">
              <w:rPr>
                <w:rFonts w:hint="eastAsia"/>
                <w:color w:val="000000" w:themeColor="text1"/>
                <w:sz w:val="21"/>
                <w:szCs w:val="21"/>
              </w:rPr>
              <w:t>/</w:t>
            </w:r>
          </w:p>
        </w:tc>
      </w:tr>
    </w:tbl>
    <w:p w:rsidR="00A44E97" w:rsidRPr="00B47CAA" w:rsidRDefault="00A44E97" w:rsidP="00A44E97">
      <w:pPr>
        <w:ind w:firstLine="480"/>
        <w:rPr>
          <w:rFonts w:eastAsia="宋体" w:cs="Times New Roman"/>
          <w:color w:val="000000" w:themeColor="text1"/>
        </w:rPr>
      </w:pPr>
      <w:r w:rsidRPr="00B47CAA">
        <w:rPr>
          <w:rFonts w:eastAsia="宋体" w:cs="Times New Roman"/>
          <w:color w:val="000000" w:themeColor="text1"/>
        </w:rPr>
        <w:t>评价工作等级的判定依据见表</w:t>
      </w:r>
      <w:r w:rsidRPr="00B47CAA">
        <w:rPr>
          <w:rFonts w:eastAsia="宋体" w:cs="Times New Roman"/>
          <w:color w:val="000000" w:themeColor="text1"/>
        </w:rPr>
        <w:t>1.3-</w:t>
      </w:r>
      <w:r w:rsidR="00856BEC" w:rsidRPr="00B47CAA">
        <w:rPr>
          <w:rFonts w:eastAsia="宋体" w:cs="Times New Roman"/>
          <w:color w:val="000000" w:themeColor="text1"/>
        </w:rPr>
        <w:t>3</w:t>
      </w:r>
      <w:r w:rsidRPr="00B47CAA">
        <w:rPr>
          <w:rFonts w:eastAsia="宋体" w:cs="Times New Roman"/>
          <w:color w:val="000000" w:themeColor="text1"/>
        </w:rPr>
        <w:t>。</w:t>
      </w:r>
    </w:p>
    <w:p w:rsidR="00A44E97" w:rsidRPr="00B47CAA" w:rsidRDefault="00A44E97" w:rsidP="00A44E97">
      <w:pPr>
        <w:pStyle w:val="6"/>
        <w:rPr>
          <w:rFonts w:eastAsia="宋体" w:cs="Times New Roman"/>
          <w:color w:val="000000" w:themeColor="text1"/>
        </w:rPr>
      </w:pPr>
      <w:r w:rsidRPr="00B47CAA">
        <w:rPr>
          <w:rFonts w:eastAsia="宋体" w:cs="Times New Roman"/>
          <w:color w:val="000000" w:themeColor="text1"/>
        </w:rPr>
        <w:t>大气环境评价工作等级判据表</w:t>
      </w:r>
    </w:p>
    <w:tbl>
      <w:tblPr>
        <w:tblW w:w="4837"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tblPr>
      <w:tblGrid>
        <w:gridCol w:w="2294"/>
        <w:gridCol w:w="6689"/>
      </w:tblGrid>
      <w:tr w:rsidR="00B47CAA" w:rsidRPr="00B47CAA" w:rsidTr="00A44E97">
        <w:trPr>
          <w:trHeight w:val="411"/>
          <w:tblHeader/>
        </w:trPr>
        <w:tc>
          <w:tcPr>
            <w:tcW w:w="1277" w:type="pct"/>
            <w:shd w:val="clear" w:color="auto" w:fill="auto"/>
            <w:vAlign w:val="center"/>
          </w:tcPr>
          <w:p w:rsidR="00A44E97" w:rsidRPr="00B47CAA" w:rsidRDefault="00A44E97" w:rsidP="00A44E97">
            <w:pPr>
              <w:spacing w:line="240" w:lineRule="auto"/>
              <w:ind w:firstLineChars="0" w:firstLine="0"/>
              <w:jc w:val="center"/>
              <w:rPr>
                <w:rFonts w:eastAsia="宋体" w:cs="Times New Roman"/>
                <w:b/>
                <w:color w:val="000000" w:themeColor="text1"/>
                <w:sz w:val="21"/>
                <w:szCs w:val="21"/>
              </w:rPr>
            </w:pPr>
            <w:bookmarkStart w:id="20" w:name="_Toc385493254"/>
            <w:r w:rsidRPr="00B47CAA">
              <w:rPr>
                <w:rFonts w:eastAsia="宋体" w:cs="Times New Roman"/>
                <w:b/>
                <w:color w:val="000000" w:themeColor="text1"/>
                <w:sz w:val="21"/>
                <w:szCs w:val="21"/>
              </w:rPr>
              <w:t>评价工作等级</w:t>
            </w:r>
            <w:bookmarkEnd w:id="20"/>
          </w:p>
        </w:tc>
        <w:tc>
          <w:tcPr>
            <w:tcW w:w="3723" w:type="pct"/>
            <w:shd w:val="clear" w:color="auto" w:fill="auto"/>
            <w:vAlign w:val="center"/>
          </w:tcPr>
          <w:p w:rsidR="00A44E97" w:rsidRPr="00B47CAA" w:rsidRDefault="00A44E97" w:rsidP="00A44E97">
            <w:pPr>
              <w:spacing w:line="240" w:lineRule="auto"/>
              <w:ind w:firstLineChars="0" w:firstLine="0"/>
              <w:jc w:val="center"/>
              <w:rPr>
                <w:rFonts w:eastAsia="宋体" w:cs="Times New Roman"/>
                <w:b/>
                <w:color w:val="000000" w:themeColor="text1"/>
                <w:sz w:val="21"/>
                <w:szCs w:val="21"/>
              </w:rPr>
            </w:pPr>
            <w:bookmarkStart w:id="21" w:name="_Toc385493255"/>
            <w:r w:rsidRPr="00B47CAA">
              <w:rPr>
                <w:rFonts w:eastAsia="宋体" w:cs="Times New Roman"/>
                <w:b/>
                <w:color w:val="000000" w:themeColor="text1"/>
                <w:sz w:val="21"/>
                <w:szCs w:val="21"/>
              </w:rPr>
              <w:t>评价工作分级判据</w:t>
            </w:r>
            <w:bookmarkEnd w:id="21"/>
          </w:p>
        </w:tc>
      </w:tr>
      <w:tr w:rsidR="00B47CAA" w:rsidRPr="00B47CAA" w:rsidTr="00A44E97">
        <w:trPr>
          <w:trHeight w:val="275"/>
        </w:trPr>
        <w:tc>
          <w:tcPr>
            <w:tcW w:w="1277" w:type="pct"/>
            <w:shd w:val="clear" w:color="auto" w:fill="auto"/>
            <w:vAlign w:val="center"/>
          </w:tcPr>
          <w:p w:rsidR="00A44E97" w:rsidRPr="00B47CAA" w:rsidRDefault="00A44E97" w:rsidP="00A44E97">
            <w:pPr>
              <w:spacing w:line="240" w:lineRule="auto"/>
              <w:ind w:firstLineChars="0" w:firstLine="0"/>
              <w:jc w:val="center"/>
              <w:rPr>
                <w:rFonts w:eastAsia="宋体" w:cs="Times New Roman"/>
                <w:color w:val="000000" w:themeColor="text1"/>
                <w:sz w:val="21"/>
                <w:szCs w:val="21"/>
              </w:rPr>
            </w:pPr>
            <w:bookmarkStart w:id="22" w:name="_Toc385493256"/>
            <w:r w:rsidRPr="00B47CAA">
              <w:rPr>
                <w:rFonts w:eastAsia="宋体" w:cs="Times New Roman"/>
                <w:color w:val="000000" w:themeColor="text1"/>
                <w:sz w:val="21"/>
                <w:szCs w:val="21"/>
              </w:rPr>
              <w:t>一级</w:t>
            </w:r>
            <w:bookmarkEnd w:id="22"/>
          </w:p>
        </w:tc>
        <w:tc>
          <w:tcPr>
            <w:tcW w:w="3723" w:type="pct"/>
            <w:shd w:val="clear" w:color="auto" w:fill="auto"/>
            <w:vAlign w:val="center"/>
          </w:tcPr>
          <w:p w:rsidR="00A44E97" w:rsidRPr="00B47CAA" w:rsidRDefault="00A44E97" w:rsidP="00A44E97">
            <w:pPr>
              <w:spacing w:line="240" w:lineRule="auto"/>
              <w:ind w:firstLineChars="0" w:firstLine="0"/>
              <w:jc w:val="center"/>
              <w:rPr>
                <w:rFonts w:eastAsia="宋体" w:cs="Times New Roman"/>
                <w:color w:val="000000" w:themeColor="text1"/>
                <w:sz w:val="21"/>
                <w:szCs w:val="21"/>
              </w:rPr>
            </w:pPr>
            <w:bookmarkStart w:id="23" w:name="_Toc385493257"/>
            <w:r w:rsidRPr="00B47CAA">
              <w:rPr>
                <w:rFonts w:eastAsia="宋体" w:cs="Times New Roman"/>
                <w:color w:val="000000" w:themeColor="text1"/>
                <w:sz w:val="21"/>
                <w:szCs w:val="21"/>
              </w:rPr>
              <w:t>P</w:t>
            </w:r>
            <w:r w:rsidRPr="00B47CAA">
              <w:rPr>
                <w:rFonts w:eastAsia="宋体" w:cs="Times New Roman"/>
                <w:color w:val="000000" w:themeColor="text1"/>
                <w:sz w:val="21"/>
                <w:szCs w:val="21"/>
                <w:vertAlign w:val="subscript"/>
              </w:rPr>
              <w:t>max</w:t>
            </w:r>
            <w:r w:rsidRPr="00B47CAA">
              <w:rPr>
                <w:rFonts w:eastAsia="宋体" w:cs="Times New Roman"/>
                <w:color w:val="000000" w:themeColor="text1"/>
                <w:sz w:val="21"/>
                <w:szCs w:val="21"/>
              </w:rPr>
              <w:t>≥10%</w:t>
            </w:r>
            <w:bookmarkEnd w:id="23"/>
          </w:p>
        </w:tc>
      </w:tr>
      <w:tr w:rsidR="00B47CAA" w:rsidRPr="00B47CAA" w:rsidTr="00A44E97">
        <w:trPr>
          <w:trHeight w:val="265"/>
        </w:trPr>
        <w:tc>
          <w:tcPr>
            <w:tcW w:w="1277" w:type="pct"/>
            <w:shd w:val="clear" w:color="auto" w:fill="FFFFFF" w:themeFill="background1"/>
            <w:vAlign w:val="center"/>
          </w:tcPr>
          <w:p w:rsidR="00A44E97" w:rsidRPr="00B47CAA" w:rsidRDefault="00A44E97" w:rsidP="00A44E97">
            <w:pPr>
              <w:spacing w:line="240" w:lineRule="auto"/>
              <w:ind w:firstLineChars="0" w:firstLine="0"/>
              <w:jc w:val="center"/>
              <w:rPr>
                <w:rFonts w:eastAsia="宋体" w:cs="Times New Roman"/>
                <w:color w:val="000000" w:themeColor="text1"/>
                <w:sz w:val="21"/>
                <w:szCs w:val="21"/>
              </w:rPr>
            </w:pPr>
            <w:bookmarkStart w:id="24" w:name="_Toc385493258"/>
            <w:r w:rsidRPr="00B47CAA">
              <w:rPr>
                <w:rFonts w:eastAsia="宋体" w:cs="Times New Roman"/>
                <w:color w:val="000000" w:themeColor="text1"/>
                <w:sz w:val="21"/>
                <w:szCs w:val="21"/>
              </w:rPr>
              <w:t>二级</w:t>
            </w:r>
            <w:bookmarkEnd w:id="24"/>
          </w:p>
        </w:tc>
        <w:tc>
          <w:tcPr>
            <w:tcW w:w="3723" w:type="pct"/>
            <w:shd w:val="clear" w:color="auto" w:fill="auto"/>
            <w:vAlign w:val="center"/>
          </w:tcPr>
          <w:p w:rsidR="00A44E97" w:rsidRPr="00B47CAA" w:rsidRDefault="00A44E97" w:rsidP="00A44E9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1%&lt;P</w:t>
            </w:r>
            <w:r w:rsidRPr="00B47CAA">
              <w:rPr>
                <w:rFonts w:eastAsia="宋体" w:cs="Times New Roman"/>
                <w:color w:val="000000" w:themeColor="text1"/>
                <w:sz w:val="21"/>
                <w:szCs w:val="21"/>
                <w:vertAlign w:val="subscript"/>
              </w:rPr>
              <w:t>max</w:t>
            </w:r>
            <w:r w:rsidRPr="00B47CAA">
              <w:rPr>
                <w:rFonts w:eastAsia="宋体" w:cs="Times New Roman"/>
                <w:color w:val="000000" w:themeColor="text1"/>
                <w:sz w:val="21"/>
                <w:szCs w:val="21"/>
              </w:rPr>
              <w:t>&lt;10%</w:t>
            </w:r>
          </w:p>
        </w:tc>
      </w:tr>
      <w:tr w:rsidR="00B47CAA" w:rsidRPr="00B47CAA" w:rsidTr="00A44E97">
        <w:trPr>
          <w:trHeight w:val="113"/>
        </w:trPr>
        <w:tc>
          <w:tcPr>
            <w:tcW w:w="1277" w:type="pct"/>
            <w:shd w:val="clear" w:color="auto" w:fill="auto"/>
            <w:vAlign w:val="center"/>
          </w:tcPr>
          <w:p w:rsidR="00A44E97" w:rsidRPr="00B47CAA" w:rsidRDefault="00A44E97" w:rsidP="00A44E97">
            <w:pPr>
              <w:spacing w:line="240" w:lineRule="auto"/>
              <w:ind w:firstLineChars="0" w:firstLine="0"/>
              <w:jc w:val="center"/>
              <w:rPr>
                <w:rFonts w:eastAsia="宋体" w:cs="Times New Roman"/>
                <w:color w:val="000000" w:themeColor="text1"/>
                <w:sz w:val="21"/>
                <w:szCs w:val="21"/>
              </w:rPr>
            </w:pPr>
            <w:bookmarkStart w:id="25" w:name="_Toc385493260"/>
            <w:r w:rsidRPr="00B47CAA">
              <w:rPr>
                <w:rFonts w:eastAsia="宋体" w:cs="Times New Roman"/>
                <w:color w:val="000000" w:themeColor="text1"/>
                <w:sz w:val="21"/>
                <w:szCs w:val="21"/>
              </w:rPr>
              <w:t>三级</w:t>
            </w:r>
            <w:bookmarkEnd w:id="25"/>
          </w:p>
        </w:tc>
        <w:tc>
          <w:tcPr>
            <w:tcW w:w="3723" w:type="pct"/>
            <w:shd w:val="clear" w:color="auto" w:fill="auto"/>
            <w:vAlign w:val="center"/>
          </w:tcPr>
          <w:p w:rsidR="00A44E97" w:rsidRPr="00B47CAA" w:rsidRDefault="00A44E97" w:rsidP="00A44E97">
            <w:pPr>
              <w:spacing w:line="240" w:lineRule="auto"/>
              <w:ind w:firstLineChars="0" w:firstLine="0"/>
              <w:jc w:val="center"/>
              <w:rPr>
                <w:rFonts w:eastAsia="宋体" w:cs="Times New Roman"/>
                <w:color w:val="000000" w:themeColor="text1"/>
                <w:sz w:val="21"/>
                <w:szCs w:val="21"/>
              </w:rPr>
            </w:pPr>
            <w:bookmarkStart w:id="26" w:name="_Toc385493261"/>
            <w:r w:rsidRPr="00B47CAA">
              <w:rPr>
                <w:rFonts w:eastAsia="宋体" w:cs="Times New Roman"/>
                <w:color w:val="000000" w:themeColor="text1"/>
                <w:sz w:val="21"/>
                <w:szCs w:val="21"/>
              </w:rPr>
              <w:t>P</w:t>
            </w:r>
            <w:r w:rsidRPr="00B47CAA">
              <w:rPr>
                <w:rFonts w:eastAsia="宋体" w:cs="Times New Roman"/>
                <w:color w:val="000000" w:themeColor="text1"/>
                <w:sz w:val="21"/>
                <w:szCs w:val="21"/>
                <w:vertAlign w:val="subscript"/>
              </w:rPr>
              <w:t>max</w:t>
            </w:r>
            <w:r w:rsidRPr="00B47CAA">
              <w:rPr>
                <w:rFonts w:eastAsia="宋体" w:cs="Times New Roman"/>
                <w:color w:val="000000" w:themeColor="text1"/>
                <w:sz w:val="21"/>
                <w:szCs w:val="21"/>
              </w:rPr>
              <w:t>&lt;1%</w:t>
            </w:r>
            <w:bookmarkEnd w:id="26"/>
          </w:p>
        </w:tc>
      </w:tr>
    </w:tbl>
    <w:p w:rsidR="00E24A11" w:rsidRPr="00B47CAA" w:rsidRDefault="00E24A11" w:rsidP="00E24A11">
      <w:pPr>
        <w:ind w:firstLine="480"/>
        <w:rPr>
          <w:rFonts w:eastAsia="宋体" w:cs="Times New Roman"/>
          <w:color w:val="000000" w:themeColor="text1"/>
        </w:rPr>
      </w:pPr>
      <w:r w:rsidRPr="00B47CAA">
        <w:rPr>
          <w:rFonts w:eastAsia="宋体" w:cs="Times New Roman"/>
          <w:color w:val="000000" w:themeColor="text1"/>
        </w:rPr>
        <w:t>估算结果表明，最大地面空气质量浓度占标率</w:t>
      </w:r>
      <w:r w:rsidRPr="00B47CAA">
        <w:rPr>
          <w:rFonts w:eastAsia="宋体" w:cs="Times New Roman"/>
          <w:color w:val="000000" w:themeColor="text1"/>
        </w:rPr>
        <w:t>P</w:t>
      </w:r>
      <w:r w:rsidR="00856BEC" w:rsidRPr="00B47CAA">
        <w:rPr>
          <w:rFonts w:eastAsia="宋体" w:cs="Times New Roman"/>
          <w:color w:val="000000" w:themeColor="text1"/>
          <w:vertAlign w:val="subscript"/>
        </w:rPr>
        <w:t>NO</w:t>
      </w:r>
      <w:r w:rsidR="00C438F6" w:rsidRPr="00B47CAA">
        <w:rPr>
          <w:rFonts w:eastAsia="宋体" w:cs="Times New Roman"/>
          <w:color w:val="000000" w:themeColor="text1"/>
          <w:vertAlign w:val="subscript"/>
        </w:rPr>
        <w:t>2</w:t>
      </w:r>
      <w:r w:rsidRPr="00B47CAA">
        <w:rPr>
          <w:rFonts w:eastAsia="宋体" w:cs="Times New Roman"/>
          <w:color w:val="000000" w:themeColor="text1"/>
        </w:rPr>
        <w:t>为</w:t>
      </w:r>
      <w:r w:rsidR="00AC46D6" w:rsidRPr="00B47CAA">
        <w:rPr>
          <w:rFonts w:eastAsia="宋体" w:cs="Times New Roman" w:hint="eastAsia"/>
          <w:color w:val="000000" w:themeColor="text1"/>
        </w:rPr>
        <w:t>8.06</w:t>
      </w:r>
      <w:r w:rsidR="006639EE" w:rsidRPr="00B47CAA">
        <w:rPr>
          <w:rFonts w:eastAsia="宋体" w:cs="Times New Roman"/>
          <w:color w:val="000000" w:themeColor="text1"/>
        </w:rPr>
        <w:t>%</w:t>
      </w:r>
      <w:r w:rsidRPr="00B47CAA">
        <w:rPr>
          <w:rFonts w:eastAsia="宋体" w:cs="Times New Roman"/>
          <w:color w:val="000000" w:themeColor="text1"/>
        </w:rPr>
        <w:t>，结合表</w:t>
      </w:r>
      <w:r w:rsidRPr="00B47CAA">
        <w:rPr>
          <w:rFonts w:eastAsia="宋体" w:cs="Times New Roman"/>
          <w:color w:val="000000" w:themeColor="text1"/>
        </w:rPr>
        <w:t>1.</w:t>
      </w:r>
      <w:r w:rsidR="009C270B" w:rsidRPr="00B47CAA">
        <w:rPr>
          <w:rFonts w:eastAsia="宋体" w:cs="Times New Roman"/>
          <w:color w:val="000000" w:themeColor="text1"/>
        </w:rPr>
        <w:t>3-3</w:t>
      </w:r>
      <w:r w:rsidRPr="00B47CAA">
        <w:rPr>
          <w:rFonts w:eastAsia="宋体" w:cs="Times New Roman"/>
          <w:color w:val="000000" w:themeColor="text1"/>
        </w:rPr>
        <w:t>可知，本项目大气环境影响评价工作等级为</w:t>
      </w:r>
      <w:r w:rsidR="009C270B" w:rsidRPr="00B47CAA">
        <w:rPr>
          <w:rFonts w:eastAsia="宋体" w:cs="Times New Roman"/>
          <w:color w:val="000000" w:themeColor="text1"/>
        </w:rPr>
        <w:t>二</w:t>
      </w:r>
      <w:r w:rsidRPr="00B47CAA">
        <w:rPr>
          <w:rFonts w:eastAsia="宋体" w:cs="Times New Roman"/>
          <w:color w:val="000000" w:themeColor="text1"/>
        </w:rPr>
        <w:t>级。</w:t>
      </w:r>
    </w:p>
    <w:p w:rsidR="007B2F96" w:rsidRPr="00B47CAA" w:rsidRDefault="007B2F96" w:rsidP="007B2F96">
      <w:pPr>
        <w:pStyle w:val="4"/>
        <w:rPr>
          <w:rFonts w:eastAsia="宋体" w:cs="Times New Roman"/>
          <w:color w:val="000000" w:themeColor="text1"/>
        </w:rPr>
      </w:pPr>
      <w:r w:rsidRPr="00B47CAA">
        <w:rPr>
          <w:rFonts w:eastAsia="宋体" w:cs="Times New Roman"/>
          <w:color w:val="000000" w:themeColor="text1"/>
        </w:rPr>
        <w:t>地表水评价等级</w:t>
      </w:r>
    </w:p>
    <w:p w:rsidR="0024566A" w:rsidRPr="00B47CAA" w:rsidRDefault="0024566A" w:rsidP="0024566A">
      <w:pPr>
        <w:ind w:firstLine="480"/>
        <w:rPr>
          <w:rFonts w:eastAsia="宋体" w:cs="Times New Roman"/>
          <w:color w:val="000000" w:themeColor="text1"/>
        </w:rPr>
      </w:pPr>
      <w:r w:rsidRPr="00B47CAA">
        <w:rPr>
          <w:rFonts w:eastAsia="宋体" w:cs="Times New Roman"/>
          <w:color w:val="000000" w:themeColor="text1"/>
        </w:rPr>
        <w:t>本项目</w:t>
      </w:r>
      <w:r w:rsidR="006639EE" w:rsidRPr="00B47CAA">
        <w:rPr>
          <w:rFonts w:eastAsia="宋体" w:cs="Times New Roman"/>
          <w:color w:val="000000" w:themeColor="text1"/>
        </w:rPr>
        <w:t>生产废水回用不外排</w:t>
      </w:r>
      <w:r w:rsidRPr="00B47CAA">
        <w:rPr>
          <w:rFonts w:eastAsia="宋体" w:cs="Times New Roman"/>
          <w:color w:val="000000" w:themeColor="text1"/>
        </w:rPr>
        <w:t>，生活废水经化粪池处理后排入</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处理，按照《环境影响评价技术导则地表水环境》（</w:t>
      </w:r>
      <w:r w:rsidRPr="00B47CAA">
        <w:rPr>
          <w:rFonts w:eastAsia="宋体" w:cs="Times New Roman"/>
          <w:color w:val="000000" w:themeColor="text1"/>
        </w:rPr>
        <w:t>HJ</w:t>
      </w:r>
      <w:r w:rsidR="00EC5479" w:rsidRPr="00B47CAA">
        <w:rPr>
          <w:rFonts w:eastAsia="宋体" w:cs="Times New Roman"/>
          <w:color w:val="000000" w:themeColor="text1"/>
        </w:rPr>
        <w:t>2.4-</w:t>
      </w:r>
      <w:r w:rsidRPr="00B47CAA">
        <w:rPr>
          <w:rFonts w:eastAsia="宋体" w:cs="Times New Roman"/>
          <w:color w:val="000000" w:themeColor="text1"/>
        </w:rPr>
        <w:t>2018</w:t>
      </w:r>
      <w:r w:rsidRPr="00B47CAA">
        <w:rPr>
          <w:rFonts w:eastAsia="宋体" w:cs="Times New Roman"/>
          <w:color w:val="000000" w:themeColor="text1"/>
        </w:rPr>
        <w:t>），确定本项目地表水评价等级为三级</w:t>
      </w:r>
      <w:r w:rsidRPr="00B47CAA">
        <w:rPr>
          <w:rFonts w:eastAsia="宋体" w:cs="Times New Roman"/>
          <w:color w:val="000000" w:themeColor="text1"/>
        </w:rPr>
        <w:t>B</w:t>
      </w:r>
      <w:r w:rsidRPr="00B47CAA">
        <w:rPr>
          <w:rFonts w:eastAsia="宋体" w:cs="Times New Roman"/>
          <w:color w:val="000000" w:themeColor="text1"/>
        </w:rPr>
        <w:t>。</w:t>
      </w:r>
    </w:p>
    <w:p w:rsidR="007B2F96" w:rsidRPr="00B47CAA" w:rsidRDefault="007B2F96" w:rsidP="007B2F96">
      <w:pPr>
        <w:pStyle w:val="4"/>
        <w:rPr>
          <w:rFonts w:eastAsia="宋体" w:cs="Times New Roman"/>
          <w:color w:val="000000" w:themeColor="text1"/>
        </w:rPr>
      </w:pPr>
      <w:r w:rsidRPr="00B47CAA">
        <w:rPr>
          <w:rFonts w:eastAsia="宋体" w:cs="Times New Roman"/>
          <w:color w:val="000000" w:themeColor="text1"/>
        </w:rPr>
        <w:t>地下水评价等级</w:t>
      </w:r>
    </w:p>
    <w:p w:rsidR="00852A7D" w:rsidRPr="00B47CAA" w:rsidRDefault="00852A7D" w:rsidP="00852A7D">
      <w:pPr>
        <w:ind w:firstLine="480"/>
        <w:rPr>
          <w:rFonts w:eastAsia="宋体" w:cs="Times New Roman"/>
          <w:color w:val="000000" w:themeColor="text1"/>
        </w:rPr>
      </w:pPr>
      <w:r w:rsidRPr="00B47CAA">
        <w:rPr>
          <w:rFonts w:eastAsia="宋体" w:cs="Times New Roman"/>
          <w:color w:val="000000" w:themeColor="text1"/>
        </w:rPr>
        <w:t>依据《环境影响评价技术导则</w:t>
      </w:r>
      <w:r w:rsidRPr="00B47CAA">
        <w:rPr>
          <w:rFonts w:eastAsia="宋体" w:cs="Times New Roman"/>
          <w:color w:val="000000" w:themeColor="text1"/>
        </w:rPr>
        <w:t>-</w:t>
      </w:r>
      <w:r w:rsidRPr="00B47CAA">
        <w:rPr>
          <w:rFonts w:eastAsia="宋体" w:cs="Times New Roman"/>
          <w:color w:val="000000" w:themeColor="text1"/>
        </w:rPr>
        <w:t>地下水环境》（</w:t>
      </w:r>
      <w:r w:rsidRPr="00B47CAA">
        <w:rPr>
          <w:rFonts w:eastAsia="宋体" w:cs="Times New Roman"/>
          <w:color w:val="000000" w:themeColor="text1"/>
        </w:rPr>
        <w:t>HJ610-2016</w:t>
      </w:r>
      <w:r w:rsidRPr="00B47CAA">
        <w:rPr>
          <w:rFonts w:eastAsia="宋体" w:cs="Times New Roman"/>
          <w:color w:val="000000" w:themeColor="text1"/>
        </w:rPr>
        <w:t>），项目类别为</w:t>
      </w:r>
      <w:r w:rsidR="008105E5" w:rsidRPr="00B47CAA">
        <w:rPr>
          <w:rFonts w:ascii="宋体" w:eastAsia="宋体" w:hAnsi="宋体" w:cs="宋体" w:hint="eastAsia"/>
          <w:color w:val="000000" w:themeColor="text1"/>
        </w:rPr>
        <w:t>Ⅰ</w:t>
      </w:r>
      <w:r w:rsidRPr="00B47CAA">
        <w:rPr>
          <w:rFonts w:eastAsia="宋体" w:cs="Times New Roman"/>
          <w:color w:val="000000" w:themeColor="text1"/>
        </w:rPr>
        <w:t>类项目，综合地下水环境敏感程度，进行地下水环境影响评价工作等级划分。</w:t>
      </w:r>
    </w:p>
    <w:p w:rsidR="00852A7D" w:rsidRPr="00B47CAA" w:rsidRDefault="00852A7D" w:rsidP="00852A7D">
      <w:pPr>
        <w:ind w:firstLine="480"/>
        <w:rPr>
          <w:rFonts w:eastAsia="宋体" w:cs="Times New Roman"/>
          <w:color w:val="000000" w:themeColor="text1"/>
        </w:rPr>
      </w:pPr>
      <w:r w:rsidRPr="00B47CAA">
        <w:rPr>
          <w:rFonts w:eastAsia="宋体" w:cs="Times New Roman"/>
          <w:color w:val="000000" w:themeColor="text1"/>
        </w:rPr>
        <w:t>项目类别：项目主要利用含镍废渣、黏土和</w:t>
      </w:r>
      <w:r w:rsidR="00D61986" w:rsidRPr="00B47CAA">
        <w:rPr>
          <w:rFonts w:eastAsia="宋体" w:cs="Times New Roman"/>
          <w:color w:val="000000" w:themeColor="text1"/>
        </w:rPr>
        <w:t>铁泥</w:t>
      </w:r>
      <w:r w:rsidRPr="00B47CAA">
        <w:rPr>
          <w:rFonts w:eastAsia="宋体" w:cs="Times New Roman"/>
          <w:color w:val="000000" w:themeColor="text1"/>
        </w:rPr>
        <w:t>制</w:t>
      </w:r>
      <w:r w:rsidR="008105E5" w:rsidRPr="00B47CAA">
        <w:rPr>
          <w:rFonts w:eastAsia="宋体" w:cs="Times New Roman"/>
          <w:color w:val="000000" w:themeColor="text1"/>
        </w:rPr>
        <w:t>造</w:t>
      </w:r>
      <w:r w:rsidRPr="00B47CAA">
        <w:rPr>
          <w:rFonts w:eastAsia="宋体" w:cs="Times New Roman"/>
          <w:color w:val="000000" w:themeColor="text1"/>
        </w:rPr>
        <w:t>陶粒，其中含镍废渣属于危险废物（</w:t>
      </w:r>
      <w:r w:rsidRPr="00B47CAA">
        <w:rPr>
          <w:rFonts w:eastAsia="宋体" w:cs="Times New Roman"/>
          <w:color w:val="000000" w:themeColor="text1"/>
        </w:rPr>
        <w:t>HW46</w:t>
      </w:r>
      <w:r w:rsidRPr="00B47CAA">
        <w:rPr>
          <w:rFonts w:eastAsia="宋体" w:cs="Times New Roman"/>
          <w:color w:val="000000" w:themeColor="text1"/>
        </w:rPr>
        <w:t>）属于附录</w:t>
      </w:r>
      <w:r w:rsidRPr="00B47CAA">
        <w:rPr>
          <w:rFonts w:eastAsia="宋体" w:cs="Times New Roman"/>
          <w:color w:val="000000" w:themeColor="text1"/>
        </w:rPr>
        <w:t>A</w:t>
      </w:r>
      <w:r w:rsidRPr="00B47CAA">
        <w:rPr>
          <w:rFonts w:eastAsia="宋体" w:cs="Times New Roman"/>
          <w:color w:val="000000" w:themeColor="text1"/>
        </w:rPr>
        <w:t>中</w:t>
      </w:r>
      <w:r w:rsidRPr="00B47CAA">
        <w:rPr>
          <w:rFonts w:eastAsia="宋体" w:cs="Times New Roman"/>
          <w:color w:val="000000" w:themeColor="text1"/>
        </w:rPr>
        <w:t>“</w:t>
      </w:r>
      <w:r w:rsidR="00F1473B" w:rsidRPr="00B47CAA">
        <w:rPr>
          <w:rFonts w:eastAsia="宋体" w:cs="Times New Roman"/>
          <w:color w:val="000000" w:themeColor="text1"/>
        </w:rPr>
        <w:t>U</w:t>
      </w:r>
      <w:r w:rsidR="00F1473B" w:rsidRPr="00B47CAA">
        <w:rPr>
          <w:rFonts w:eastAsia="宋体" w:cs="Times New Roman"/>
          <w:color w:val="000000" w:themeColor="text1"/>
        </w:rPr>
        <w:t>城镇基础设施及房地产</w:t>
      </w:r>
      <w:r w:rsidRPr="00B47CAA">
        <w:rPr>
          <w:rFonts w:eastAsia="宋体" w:cs="Times New Roman"/>
          <w:color w:val="000000" w:themeColor="text1"/>
        </w:rPr>
        <w:t>——</w:t>
      </w:r>
      <w:r w:rsidR="00F1473B" w:rsidRPr="00B47CAA">
        <w:rPr>
          <w:rFonts w:eastAsia="宋体" w:cs="Times New Roman"/>
          <w:color w:val="000000" w:themeColor="text1"/>
        </w:rPr>
        <w:t>151</w:t>
      </w:r>
      <w:r w:rsidR="00F1473B" w:rsidRPr="00B47CAA">
        <w:rPr>
          <w:rFonts w:eastAsia="宋体" w:cs="Times New Roman"/>
          <w:color w:val="000000" w:themeColor="text1"/>
        </w:rPr>
        <w:t>危险废物（含医疗废物）集中处置及综合利用</w:t>
      </w:r>
      <w:r w:rsidRPr="00B47CAA">
        <w:rPr>
          <w:rFonts w:eastAsia="宋体" w:cs="Times New Roman"/>
          <w:color w:val="000000" w:themeColor="text1"/>
        </w:rPr>
        <w:t>”</w:t>
      </w:r>
      <w:r w:rsidRPr="00B47CAA">
        <w:rPr>
          <w:rFonts w:eastAsia="宋体" w:cs="Times New Roman"/>
          <w:color w:val="000000" w:themeColor="text1"/>
        </w:rPr>
        <w:t>，因此本项目属于</w:t>
      </w:r>
      <w:r w:rsidR="00F1473B" w:rsidRPr="00B47CAA">
        <w:rPr>
          <w:rFonts w:ascii="宋体" w:eastAsia="宋体" w:hAnsi="宋体" w:cs="宋体" w:hint="eastAsia"/>
          <w:color w:val="000000" w:themeColor="text1"/>
        </w:rPr>
        <w:t>Ⅰ</w:t>
      </w:r>
      <w:r w:rsidRPr="00B47CAA">
        <w:rPr>
          <w:rFonts w:eastAsia="宋体" w:cs="Times New Roman"/>
          <w:color w:val="000000" w:themeColor="text1"/>
        </w:rPr>
        <w:t>类项目。</w:t>
      </w:r>
    </w:p>
    <w:p w:rsidR="00852A7D" w:rsidRPr="00B47CAA" w:rsidRDefault="00852A7D" w:rsidP="00852A7D">
      <w:pPr>
        <w:ind w:firstLine="480"/>
        <w:rPr>
          <w:rFonts w:eastAsia="宋体" w:cs="Times New Roman"/>
          <w:color w:val="000000" w:themeColor="text1"/>
        </w:rPr>
      </w:pPr>
      <w:r w:rsidRPr="00B47CAA">
        <w:rPr>
          <w:rFonts w:eastAsia="宋体" w:cs="Times New Roman"/>
          <w:color w:val="000000" w:themeColor="text1"/>
        </w:rPr>
        <w:t>评价工作等级的划分根据建设项目行业分类和地下水敏感程度分级进行判定，地下水环境敏感程度分级表见表</w:t>
      </w:r>
      <w:r w:rsidRPr="00B47CAA">
        <w:rPr>
          <w:rFonts w:eastAsia="宋体" w:cs="Times New Roman"/>
          <w:color w:val="000000" w:themeColor="text1"/>
        </w:rPr>
        <w:t>1.3-</w:t>
      </w:r>
      <w:r w:rsidR="009C270B" w:rsidRPr="00B47CAA">
        <w:rPr>
          <w:rFonts w:eastAsia="宋体" w:cs="Times New Roman"/>
          <w:color w:val="000000" w:themeColor="text1"/>
        </w:rPr>
        <w:t>4</w:t>
      </w:r>
      <w:r w:rsidRPr="00B47CAA">
        <w:rPr>
          <w:rFonts w:eastAsia="宋体" w:cs="Times New Roman"/>
          <w:color w:val="000000" w:themeColor="text1"/>
        </w:rPr>
        <w:t>。</w:t>
      </w:r>
    </w:p>
    <w:p w:rsidR="00F1473B" w:rsidRPr="00B47CAA" w:rsidRDefault="00F1473B" w:rsidP="00F1473B">
      <w:pPr>
        <w:pStyle w:val="6"/>
        <w:rPr>
          <w:rFonts w:eastAsia="宋体" w:cs="Times New Roman"/>
          <w:color w:val="000000" w:themeColor="text1"/>
        </w:rPr>
      </w:pPr>
      <w:r w:rsidRPr="00B47CAA">
        <w:rPr>
          <w:rFonts w:eastAsia="宋体" w:cs="Times New Roman"/>
          <w:color w:val="000000" w:themeColor="text1"/>
        </w:rPr>
        <w:lastRenderedPageBreak/>
        <w:t>地下水环境敏感程度分解表</w:t>
      </w:r>
    </w:p>
    <w:tbl>
      <w:tblPr>
        <w:tblW w:w="89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4"/>
        <w:gridCol w:w="7690"/>
      </w:tblGrid>
      <w:tr w:rsidR="00B47CAA" w:rsidRPr="00B47CAA" w:rsidTr="008105E5">
        <w:trPr>
          <w:trHeight w:val="301"/>
          <w:jc w:val="center"/>
        </w:trPr>
        <w:tc>
          <w:tcPr>
            <w:tcW w:w="1244" w:type="dxa"/>
            <w:vAlign w:val="center"/>
          </w:tcPr>
          <w:p w:rsidR="00F1473B" w:rsidRPr="00B47CAA" w:rsidRDefault="00F1473B"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敏感程度</w:t>
            </w:r>
          </w:p>
        </w:tc>
        <w:tc>
          <w:tcPr>
            <w:tcW w:w="7690" w:type="dxa"/>
            <w:vAlign w:val="center"/>
          </w:tcPr>
          <w:p w:rsidR="00F1473B" w:rsidRPr="00B47CAA" w:rsidRDefault="00F1473B"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地下水环境敏感特征</w:t>
            </w:r>
          </w:p>
        </w:tc>
      </w:tr>
      <w:tr w:rsidR="00B47CAA" w:rsidRPr="00B47CAA" w:rsidTr="008105E5">
        <w:trPr>
          <w:trHeight w:val="943"/>
          <w:jc w:val="center"/>
        </w:trPr>
        <w:tc>
          <w:tcPr>
            <w:tcW w:w="1244"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敏感</w:t>
            </w:r>
          </w:p>
        </w:tc>
        <w:tc>
          <w:tcPr>
            <w:tcW w:w="7690"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集中式应用水源（包括已建成的在用、备用、应急水源，在建和规划的饮用水水源）准保护区；除集中式饮用水水源以外的国家或地方政府设定的地下水环境相关的其他保护区，如热水、矿泉水、温泉等特殊地下水资源保护区。</w:t>
            </w:r>
          </w:p>
        </w:tc>
      </w:tr>
      <w:tr w:rsidR="00B47CAA" w:rsidRPr="00B47CAA" w:rsidTr="008105E5">
        <w:trPr>
          <w:trHeight w:val="321"/>
          <w:jc w:val="center"/>
        </w:trPr>
        <w:tc>
          <w:tcPr>
            <w:tcW w:w="1244"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较敏感</w:t>
            </w:r>
          </w:p>
        </w:tc>
        <w:tc>
          <w:tcPr>
            <w:tcW w:w="7690"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集中式饮用水水源地（包括已建成的在用、备用、应急水源地，在建和规划的饮用水水源地）准保护区以外的补给径流区；特殊地下水资源（如矿泉水、温泉等）保护区以外的分布区及分散居民饮用水源等其他未列入上述敏感分级的环境敏感区。</w:t>
            </w:r>
          </w:p>
        </w:tc>
      </w:tr>
      <w:tr w:rsidR="00B47CAA" w:rsidRPr="00B47CAA" w:rsidTr="008105E5">
        <w:trPr>
          <w:trHeight w:val="144"/>
          <w:jc w:val="center"/>
        </w:trPr>
        <w:tc>
          <w:tcPr>
            <w:tcW w:w="1244"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不敏感</w:t>
            </w:r>
          </w:p>
        </w:tc>
        <w:tc>
          <w:tcPr>
            <w:tcW w:w="7690"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上述地区之外的其他地区。</w:t>
            </w:r>
          </w:p>
        </w:tc>
      </w:tr>
      <w:tr w:rsidR="00B47CAA" w:rsidRPr="00B47CAA" w:rsidTr="008105E5">
        <w:trPr>
          <w:trHeight w:val="376"/>
          <w:jc w:val="center"/>
        </w:trPr>
        <w:tc>
          <w:tcPr>
            <w:tcW w:w="8934" w:type="dxa"/>
            <w:gridSpan w:val="2"/>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注：环境敏感区是指《建设项目环境影响评价分类管理名录》中所界定的涉及地下水的环境敏感区。</w:t>
            </w:r>
          </w:p>
        </w:tc>
      </w:tr>
    </w:tbl>
    <w:p w:rsidR="007B2F96" w:rsidRPr="00B47CAA" w:rsidRDefault="00F1473B" w:rsidP="00F1473B">
      <w:pPr>
        <w:ind w:firstLine="480"/>
        <w:rPr>
          <w:rFonts w:eastAsia="宋体" w:cs="Times New Roman"/>
          <w:color w:val="000000" w:themeColor="text1"/>
        </w:rPr>
      </w:pPr>
      <w:r w:rsidRPr="00B47CAA">
        <w:rPr>
          <w:rFonts w:eastAsia="宋体" w:cs="Times New Roman"/>
          <w:color w:val="000000" w:themeColor="text1"/>
        </w:rPr>
        <w:t>地下水敏感程度：项目厂区</w:t>
      </w:r>
      <w:r w:rsidR="006A20DA" w:rsidRPr="00B47CAA">
        <w:rPr>
          <w:rFonts w:eastAsia="宋体" w:cs="Times New Roman"/>
          <w:color w:val="000000" w:themeColor="text1"/>
        </w:rPr>
        <w:t>地下水</w:t>
      </w:r>
      <w:r w:rsidRPr="00B47CAA">
        <w:rPr>
          <w:rFonts w:eastAsia="宋体" w:cs="Times New Roman"/>
          <w:color w:val="000000" w:themeColor="text1"/>
        </w:rPr>
        <w:t>下游的瑶罗塘、</w:t>
      </w:r>
      <w:r w:rsidR="0024566A" w:rsidRPr="00B47CAA">
        <w:rPr>
          <w:rFonts w:eastAsia="宋体" w:cs="Times New Roman"/>
          <w:color w:val="000000" w:themeColor="text1"/>
        </w:rPr>
        <w:t>西井村</w:t>
      </w:r>
      <w:r w:rsidRPr="00B47CAA">
        <w:rPr>
          <w:rFonts w:eastAsia="宋体" w:cs="Times New Roman"/>
          <w:color w:val="000000" w:themeColor="text1"/>
        </w:rPr>
        <w:t>虽然已经接通自来水，但部分居民仍存在取用地下水情况，因此本项目地下水环境敏感程度为较敏感。</w:t>
      </w:r>
    </w:p>
    <w:p w:rsidR="00F1473B" w:rsidRPr="00B47CAA" w:rsidRDefault="00F1473B" w:rsidP="00F1473B">
      <w:pPr>
        <w:ind w:firstLine="480"/>
        <w:rPr>
          <w:rFonts w:eastAsia="宋体" w:cs="Times New Roman"/>
          <w:color w:val="000000" w:themeColor="text1"/>
        </w:rPr>
      </w:pPr>
      <w:r w:rsidRPr="00B47CAA">
        <w:rPr>
          <w:rFonts w:eastAsia="宋体" w:cs="Times New Roman"/>
          <w:color w:val="000000" w:themeColor="text1"/>
        </w:rPr>
        <w:t>根据以上分析，对照《环境影响评价技术导则</w:t>
      </w:r>
      <w:r w:rsidRPr="00B47CAA">
        <w:rPr>
          <w:rFonts w:eastAsia="宋体" w:cs="Times New Roman"/>
          <w:color w:val="000000" w:themeColor="text1"/>
        </w:rPr>
        <w:t>-</w:t>
      </w:r>
      <w:r w:rsidRPr="00B47CAA">
        <w:rPr>
          <w:rFonts w:eastAsia="宋体" w:cs="Times New Roman"/>
          <w:color w:val="000000" w:themeColor="text1"/>
        </w:rPr>
        <w:t>地下水环境》（</w:t>
      </w:r>
      <w:r w:rsidRPr="00B47CAA">
        <w:rPr>
          <w:rFonts w:eastAsia="宋体" w:cs="Times New Roman"/>
          <w:color w:val="000000" w:themeColor="text1"/>
        </w:rPr>
        <w:t>HJ610-2016</w:t>
      </w:r>
      <w:r w:rsidRPr="00B47CAA">
        <w:rPr>
          <w:rFonts w:eastAsia="宋体" w:cs="Times New Roman"/>
          <w:color w:val="000000" w:themeColor="text1"/>
        </w:rPr>
        <w:t>）表</w:t>
      </w:r>
      <w:r w:rsidRPr="00B47CAA">
        <w:rPr>
          <w:rFonts w:eastAsia="宋体" w:cs="Times New Roman"/>
          <w:color w:val="000000" w:themeColor="text1"/>
        </w:rPr>
        <w:t>2</w:t>
      </w:r>
      <w:r w:rsidRPr="00B47CAA">
        <w:rPr>
          <w:rFonts w:eastAsia="宋体" w:cs="Times New Roman"/>
          <w:color w:val="000000" w:themeColor="text1"/>
        </w:rPr>
        <w:t>，本次地下水环境影响评价工作等级为一级。地下水环境影响评价等级划分见表</w:t>
      </w:r>
      <w:r w:rsidRPr="00B47CAA">
        <w:rPr>
          <w:rFonts w:eastAsia="宋体" w:cs="Times New Roman"/>
          <w:color w:val="000000" w:themeColor="text1"/>
        </w:rPr>
        <w:t>1.3-</w:t>
      </w:r>
      <w:r w:rsidR="009C270B" w:rsidRPr="00B47CAA">
        <w:rPr>
          <w:rFonts w:eastAsia="宋体" w:cs="Times New Roman"/>
          <w:color w:val="000000" w:themeColor="text1"/>
        </w:rPr>
        <w:t>5</w:t>
      </w:r>
      <w:r w:rsidRPr="00B47CAA">
        <w:rPr>
          <w:rFonts w:eastAsia="宋体" w:cs="Times New Roman"/>
          <w:color w:val="000000" w:themeColor="text1"/>
        </w:rPr>
        <w:t>。</w:t>
      </w:r>
    </w:p>
    <w:p w:rsidR="00F1473B" w:rsidRPr="00B47CAA" w:rsidRDefault="00F1473B" w:rsidP="00F1473B">
      <w:pPr>
        <w:pStyle w:val="6"/>
        <w:rPr>
          <w:rFonts w:eastAsia="宋体" w:cs="Times New Roman"/>
          <w:color w:val="000000" w:themeColor="text1"/>
        </w:rPr>
      </w:pPr>
      <w:r w:rsidRPr="00B47CAA">
        <w:rPr>
          <w:rFonts w:eastAsia="宋体" w:cs="Times New Roman"/>
          <w:color w:val="000000" w:themeColor="text1"/>
        </w:rPr>
        <w:t>地下水评价等级划分表</w:t>
      </w:r>
    </w:p>
    <w:tbl>
      <w:tblPr>
        <w:tblW w:w="900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2631"/>
        <w:gridCol w:w="1891"/>
        <w:gridCol w:w="2164"/>
        <w:gridCol w:w="2321"/>
      </w:tblGrid>
      <w:tr w:rsidR="00B47CAA" w:rsidRPr="00B47CAA" w:rsidTr="008105E5">
        <w:trPr>
          <w:trHeight w:val="334"/>
          <w:jc w:val="center"/>
        </w:trPr>
        <w:tc>
          <w:tcPr>
            <w:tcW w:w="2631" w:type="dxa"/>
            <w:tcBorders>
              <w:top w:val="single" w:sz="4" w:space="0" w:color="auto"/>
              <w:tl2br w:val="single" w:sz="4" w:space="0" w:color="auto"/>
            </w:tcBorders>
            <w:vAlign w:val="center"/>
          </w:tcPr>
          <w:p w:rsidR="00F1473B" w:rsidRPr="00B47CAA" w:rsidRDefault="00F1473B" w:rsidP="008105E5">
            <w:pPr>
              <w:pStyle w:val="ab"/>
              <w:jc w:val="right"/>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项目类别</w:t>
            </w:r>
          </w:p>
          <w:p w:rsidR="00F1473B" w:rsidRPr="00B47CAA" w:rsidRDefault="00F1473B" w:rsidP="008105E5">
            <w:pPr>
              <w:pStyle w:val="ab"/>
              <w:jc w:val="left"/>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环境敏感程度</w:t>
            </w:r>
          </w:p>
        </w:tc>
        <w:tc>
          <w:tcPr>
            <w:tcW w:w="1891" w:type="dxa"/>
            <w:tcBorders>
              <w:top w:val="single" w:sz="4" w:space="0" w:color="auto"/>
              <w:right w:val="single" w:sz="4" w:space="0" w:color="auto"/>
            </w:tcBorders>
            <w:vAlign w:val="center"/>
          </w:tcPr>
          <w:p w:rsidR="00F1473B" w:rsidRPr="00B47CAA" w:rsidRDefault="00F1473B" w:rsidP="008105E5">
            <w:pPr>
              <w:pStyle w:val="ab"/>
              <w:rPr>
                <w:rFonts w:ascii="Times New Roman" w:eastAsia="宋体" w:hAnsi="Times New Roman" w:cs="Times New Roman"/>
                <w:b/>
                <w:color w:val="000000" w:themeColor="text1"/>
              </w:rPr>
            </w:pPr>
            <w:r w:rsidRPr="00B47CAA">
              <w:rPr>
                <w:rFonts w:ascii="宋体" w:eastAsia="宋体" w:hAnsi="宋体" w:cs="宋体" w:hint="eastAsia"/>
                <w:b/>
                <w:color w:val="000000" w:themeColor="text1"/>
              </w:rPr>
              <w:t>Ⅰ</w:t>
            </w:r>
            <w:r w:rsidRPr="00B47CAA">
              <w:rPr>
                <w:rFonts w:ascii="Times New Roman" w:eastAsia="宋体" w:hAnsi="Times New Roman" w:cs="Times New Roman"/>
                <w:b/>
                <w:color w:val="000000" w:themeColor="text1"/>
              </w:rPr>
              <w:t>类项目</w:t>
            </w:r>
          </w:p>
        </w:tc>
        <w:tc>
          <w:tcPr>
            <w:tcW w:w="2164" w:type="dxa"/>
            <w:tcBorders>
              <w:top w:val="single" w:sz="4" w:space="0" w:color="auto"/>
              <w:left w:val="single" w:sz="4" w:space="0" w:color="auto"/>
              <w:right w:val="single" w:sz="4" w:space="0" w:color="auto"/>
            </w:tcBorders>
            <w:vAlign w:val="center"/>
          </w:tcPr>
          <w:p w:rsidR="00F1473B" w:rsidRPr="00B47CAA" w:rsidRDefault="00F1473B" w:rsidP="008105E5">
            <w:pPr>
              <w:pStyle w:val="ab"/>
              <w:rPr>
                <w:rFonts w:ascii="Times New Roman" w:eastAsia="宋体" w:hAnsi="Times New Roman" w:cs="Times New Roman"/>
                <w:b/>
                <w:color w:val="000000" w:themeColor="text1"/>
              </w:rPr>
            </w:pPr>
            <w:r w:rsidRPr="00B47CAA">
              <w:rPr>
                <w:rFonts w:ascii="宋体" w:eastAsia="宋体" w:hAnsi="宋体" w:cs="宋体" w:hint="eastAsia"/>
                <w:b/>
                <w:color w:val="000000" w:themeColor="text1"/>
              </w:rPr>
              <w:t>Ⅱ</w:t>
            </w:r>
            <w:r w:rsidRPr="00B47CAA">
              <w:rPr>
                <w:rFonts w:ascii="Times New Roman" w:eastAsia="宋体" w:hAnsi="Times New Roman" w:cs="Times New Roman"/>
                <w:b/>
                <w:color w:val="000000" w:themeColor="text1"/>
              </w:rPr>
              <w:t>类项目</w:t>
            </w:r>
          </w:p>
        </w:tc>
        <w:tc>
          <w:tcPr>
            <w:tcW w:w="2321" w:type="dxa"/>
            <w:tcBorders>
              <w:top w:val="single" w:sz="4" w:space="0" w:color="auto"/>
              <w:left w:val="single" w:sz="4" w:space="0" w:color="auto"/>
            </w:tcBorders>
            <w:vAlign w:val="center"/>
          </w:tcPr>
          <w:p w:rsidR="00F1473B" w:rsidRPr="00B47CAA" w:rsidRDefault="00F1473B" w:rsidP="008105E5">
            <w:pPr>
              <w:pStyle w:val="ab"/>
              <w:rPr>
                <w:rFonts w:ascii="Times New Roman" w:eastAsia="宋体" w:hAnsi="Times New Roman" w:cs="Times New Roman"/>
                <w:b/>
                <w:color w:val="000000" w:themeColor="text1"/>
              </w:rPr>
            </w:pPr>
            <w:r w:rsidRPr="00B47CAA">
              <w:rPr>
                <w:rFonts w:ascii="宋体" w:eastAsia="宋体" w:hAnsi="宋体" w:cs="宋体" w:hint="eastAsia"/>
                <w:b/>
                <w:color w:val="000000" w:themeColor="text1"/>
              </w:rPr>
              <w:t>Ⅲ</w:t>
            </w:r>
            <w:r w:rsidRPr="00B47CAA">
              <w:rPr>
                <w:rFonts w:ascii="Times New Roman" w:eastAsia="宋体" w:hAnsi="Times New Roman" w:cs="Times New Roman"/>
                <w:b/>
                <w:color w:val="000000" w:themeColor="text1"/>
              </w:rPr>
              <w:t>类项目</w:t>
            </w:r>
          </w:p>
        </w:tc>
      </w:tr>
      <w:tr w:rsidR="00B47CAA" w:rsidRPr="00B47CAA" w:rsidTr="008105E5">
        <w:trPr>
          <w:trHeight w:val="228"/>
          <w:jc w:val="center"/>
        </w:trPr>
        <w:tc>
          <w:tcPr>
            <w:tcW w:w="2631"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敏感</w:t>
            </w:r>
          </w:p>
        </w:tc>
        <w:tc>
          <w:tcPr>
            <w:tcW w:w="1891" w:type="dxa"/>
            <w:tcBorders>
              <w:right w:val="single" w:sz="4" w:space="0" w:color="auto"/>
            </w:tcBorders>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w:t>
            </w:r>
          </w:p>
        </w:tc>
        <w:tc>
          <w:tcPr>
            <w:tcW w:w="2164" w:type="dxa"/>
            <w:tcBorders>
              <w:left w:val="single" w:sz="4" w:space="0" w:color="auto"/>
              <w:bottom w:val="single" w:sz="6" w:space="0" w:color="auto"/>
              <w:right w:val="single" w:sz="4" w:space="0" w:color="auto"/>
            </w:tcBorders>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w:t>
            </w:r>
          </w:p>
        </w:tc>
        <w:tc>
          <w:tcPr>
            <w:tcW w:w="2321" w:type="dxa"/>
            <w:tcBorders>
              <w:left w:val="single" w:sz="4" w:space="0" w:color="auto"/>
              <w:bottom w:val="single" w:sz="6" w:space="0" w:color="auto"/>
            </w:tcBorders>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w:t>
            </w:r>
          </w:p>
        </w:tc>
      </w:tr>
      <w:tr w:rsidR="00B47CAA" w:rsidRPr="00B47CAA" w:rsidTr="00F1473B">
        <w:trPr>
          <w:trHeight w:val="170"/>
          <w:jc w:val="center"/>
        </w:trPr>
        <w:tc>
          <w:tcPr>
            <w:tcW w:w="2631" w:type="dxa"/>
            <w:shd w:val="clear" w:color="auto" w:fill="auto"/>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较敏感</w:t>
            </w:r>
          </w:p>
        </w:tc>
        <w:tc>
          <w:tcPr>
            <w:tcW w:w="1891" w:type="dxa"/>
            <w:tcBorders>
              <w:right w:val="single" w:sz="4" w:space="0" w:color="auto"/>
            </w:tcBorders>
            <w:shd w:val="clear" w:color="auto" w:fill="auto"/>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w:t>
            </w:r>
          </w:p>
        </w:tc>
        <w:tc>
          <w:tcPr>
            <w:tcW w:w="2164" w:type="dxa"/>
            <w:tcBorders>
              <w:top w:val="single" w:sz="6" w:space="0" w:color="auto"/>
              <w:left w:val="single" w:sz="4" w:space="0" w:color="auto"/>
              <w:bottom w:val="single" w:sz="6" w:space="0" w:color="auto"/>
              <w:right w:val="single" w:sz="4" w:space="0" w:color="auto"/>
            </w:tcBorders>
            <w:shd w:val="clear" w:color="auto" w:fill="auto"/>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w:t>
            </w:r>
          </w:p>
        </w:tc>
        <w:tc>
          <w:tcPr>
            <w:tcW w:w="2321" w:type="dxa"/>
            <w:tcBorders>
              <w:top w:val="single" w:sz="6" w:space="0" w:color="auto"/>
              <w:left w:val="single" w:sz="4" w:space="0" w:color="auto"/>
              <w:bottom w:val="single" w:sz="6" w:space="0" w:color="auto"/>
            </w:tcBorders>
            <w:shd w:val="clear" w:color="auto" w:fill="FFFFFF" w:themeFill="background1"/>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w:t>
            </w:r>
          </w:p>
        </w:tc>
      </w:tr>
      <w:tr w:rsidR="00B47CAA" w:rsidRPr="00B47CAA" w:rsidTr="008105E5">
        <w:trPr>
          <w:trHeight w:val="270"/>
          <w:jc w:val="center"/>
        </w:trPr>
        <w:tc>
          <w:tcPr>
            <w:tcW w:w="2631" w:type="dxa"/>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不敏感</w:t>
            </w:r>
          </w:p>
        </w:tc>
        <w:tc>
          <w:tcPr>
            <w:tcW w:w="1891" w:type="dxa"/>
            <w:tcBorders>
              <w:right w:val="single" w:sz="4" w:space="0" w:color="auto"/>
            </w:tcBorders>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w:t>
            </w:r>
          </w:p>
        </w:tc>
        <w:tc>
          <w:tcPr>
            <w:tcW w:w="2164" w:type="dxa"/>
            <w:tcBorders>
              <w:top w:val="single" w:sz="6" w:space="0" w:color="auto"/>
              <w:left w:val="single" w:sz="4" w:space="0" w:color="auto"/>
              <w:right w:val="single" w:sz="4" w:space="0" w:color="auto"/>
            </w:tcBorders>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w:t>
            </w:r>
          </w:p>
        </w:tc>
        <w:tc>
          <w:tcPr>
            <w:tcW w:w="2321" w:type="dxa"/>
            <w:tcBorders>
              <w:top w:val="single" w:sz="6" w:space="0" w:color="auto"/>
              <w:left w:val="single" w:sz="4" w:space="0" w:color="auto"/>
              <w:bottom w:val="single" w:sz="4" w:space="0" w:color="auto"/>
            </w:tcBorders>
            <w:shd w:val="clear" w:color="auto" w:fill="auto"/>
            <w:vAlign w:val="center"/>
          </w:tcPr>
          <w:p w:rsidR="00F1473B" w:rsidRPr="00B47CAA" w:rsidRDefault="00F1473B"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w:t>
            </w:r>
          </w:p>
        </w:tc>
      </w:tr>
    </w:tbl>
    <w:p w:rsidR="007B2F96" w:rsidRPr="00B47CAA" w:rsidRDefault="007B2F96" w:rsidP="007B2F96">
      <w:pPr>
        <w:pStyle w:val="4"/>
        <w:rPr>
          <w:rFonts w:eastAsia="宋体" w:cs="Times New Roman"/>
          <w:color w:val="000000" w:themeColor="text1"/>
        </w:rPr>
      </w:pPr>
      <w:r w:rsidRPr="00B47CAA">
        <w:rPr>
          <w:rFonts w:eastAsia="宋体" w:cs="Times New Roman"/>
          <w:color w:val="000000" w:themeColor="text1"/>
        </w:rPr>
        <w:t>声环境评价等级</w:t>
      </w:r>
    </w:p>
    <w:p w:rsidR="00623A6E" w:rsidRPr="00B47CAA" w:rsidRDefault="00623A6E" w:rsidP="00623A6E">
      <w:pPr>
        <w:ind w:firstLine="480"/>
        <w:rPr>
          <w:rFonts w:eastAsia="宋体" w:cs="Times New Roman"/>
          <w:color w:val="000000" w:themeColor="text1"/>
        </w:rPr>
      </w:pPr>
      <w:r w:rsidRPr="00B47CAA">
        <w:rPr>
          <w:rFonts w:eastAsia="宋体" w:cs="Times New Roman"/>
          <w:color w:val="000000" w:themeColor="text1"/>
        </w:rPr>
        <w:t>根据《环境影响评价技术导则</w:t>
      </w:r>
      <w:r w:rsidRPr="00B47CAA">
        <w:rPr>
          <w:rFonts w:eastAsia="宋体" w:cs="Times New Roman"/>
          <w:color w:val="000000" w:themeColor="text1"/>
        </w:rPr>
        <w:t>—</w:t>
      </w:r>
      <w:r w:rsidRPr="00B47CAA">
        <w:rPr>
          <w:rFonts w:eastAsia="宋体" w:cs="Times New Roman"/>
          <w:color w:val="000000" w:themeColor="text1"/>
        </w:rPr>
        <w:t>声环境》（</w:t>
      </w:r>
      <w:r w:rsidRPr="00B47CAA">
        <w:rPr>
          <w:rFonts w:eastAsia="宋体" w:cs="Times New Roman"/>
          <w:color w:val="000000" w:themeColor="text1"/>
        </w:rPr>
        <w:t>HJ2.4-2009</w:t>
      </w:r>
      <w:r w:rsidRPr="00B47CAA">
        <w:rPr>
          <w:rFonts w:eastAsia="宋体" w:cs="Times New Roman"/>
          <w:color w:val="000000" w:themeColor="text1"/>
        </w:rPr>
        <w:t>）划分，本项目所在地广西玉林龙潭产业园内，属于</w:t>
      </w:r>
      <w:r w:rsidRPr="00B47CAA">
        <w:rPr>
          <w:rFonts w:eastAsia="宋体" w:cs="Times New Roman"/>
          <w:color w:val="000000" w:themeColor="text1"/>
        </w:rPr>
        <w:t>3</w:t>
      </w:r>
      <w:r w:rsidRPr="00B47CAA">
        <w:rPr>
          <w:rFonts w:eastAsia="宋体" w:cs="Times New Roman"/>
          <w:color w:val="000000" w:themeColor="text1"/>
        </w:rPr>
        <w:t>类声功能区，因此本项目声环境影响评价等级为</w:t>
      </w:r>
      <w:r w:rsidRPr="00B47CAA">
        <w:rPr>
          <w:rFonts w:eastAsia="宋体" w:cs="Times New Roman"/>
          <w:b/>
          <w:color w:val="000000" w:themeColor="text1"/>
        </w:rPr>
        <w:t>三级</w:t>
      </w:r>
      <w:r w:rsidRPr="00B47CAA">
        <w:rPr>
          <w:rFonts w:eastAsia="宋体" w:cs="Times New Roman"/>
          <w:color w:val="000000" w:themeColor="text1"/>
        </w:rPr>
        <w:t>。</w:t>
      </w:r>
    </w:p>
    <w:p w:rsidR="00623A6E" w:rsidRPr="00B47CAA" w:rsidRDefault="00623A6E" w:rsidP="00623A6E">
      <w:pPr>
        <w:pStyle w:val="6"/>
        <w:rPr>
          <w:rFonts w:eastAsia="宋体" w:cs="Times New Roman"/>
          <w:color w:val="000000" w:themeColor="text1"/>
        </w:rPr>
      </w:pPr>
      <w:r w:rsidRPr="00B47CAA">
        <w:rPr>
          <w:rFonts w:eastAsia="宋体" w:cs="Times New Roman"/>
          <w:color w:val="000000" w:themeColor="text1"/>
        </w:rPr>
        <w:t>声环境评价工作等级判断表</w:t>
      </w:r>
    </w:p>
    <w:tbl>
      <w:tblPr>
        <w:tblStyle w:val="aa"/>
        <w:tblW w:w="0" w:type="auto"/>
        <w:tblLook w:val="04A0"/>
      </w:tblPr>
      <w:tblGrid>
        <w:gridCol w:w="1809"/>
        <w:gridCol w:w="2410"/>
        <w:gridCol w:w="2745"/>
        <w:gridCol w:w="2322"/>
      </w:tblGrid>
      <w:tr w:rsidR="00B47CAA" w:rsidRPr="00B47CAA" w:rsidTr="00623A6E">
        <w:tc>
          <w:tcPr>
            <w:tcW w:w="1809" w:type="dxa"/>
          </w:tcPr>
          <w:p w:rsidR="00623A6E" w:rsidRPr="00B47CAA" w:rsidRDefault="00623A6E" w:rsidP="00623A6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评价等级</w:t>
            </w:r>
          </w:p>
        </w:tc>
        <w:tc>
          <w:tcPr>
            <w:tcW w:w="2410" w:type="dxa"/>
          </w:tcPr>
          <w:p w:rsidR="00623A6E" w:rsidRPr="00B47CAA" w:rsidRDefault="00623A6E" w:rsidP="00623A6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声环境功能区类别</w:t>
            </w:r>
          </w:p>
        </w:tc>
        <w:tc>
          <w:tcPr>
            <w:tcW w:w="2745" w:type="dxa"/>
          </w:tcPr>
          <w:p w:rsidR="00623A6E" w:rsidRPr="00B47CAA" w:rsidRDefault="00623A6E" w:rsidP="00623A6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敏感点噪声值变化情况</w:t>
            </w:r>
          </w:p>
        </w:tc>
        <w:tc>
          <w:tcPr>
            <w:tcW w:w="2322" w:type="dxa"/>
          </w:tcPr>
          <w:p w:rsidR="00623A6E" w:rsidRPr="00B47CAA" w:rsidRDefault="00623A6E" w:rsidP="00623A6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受影响人口数量</w:t>
            </w:r>
          </w:p>
        </w:tc>
      </w:tr>
      <w:tr w:rsidR="00B47CAA" w:rsidRPr="00B47CAA" w:rsidTr="00623A6E">
        <w:tc>
          <w:tcPr>
            <w:tcW w:w="1809"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一级</w:t>
            </w:r>
          </w:p>
        </w:tc>
        <w:tc>
          <w:tcPr>
            <w:tcW w:w="2410"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color w:val="000000" w:themeColor="text1"/>
              </w:rPr>
              <w:t>类</w:t>
            </w:r>
          </w:p>
        </w:tc>
        <w:tc>
          <w:tcPr>
            <w:tcW w:w="2745"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5dB</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w:t>
            </w:r>
          </w:p>
        </w:tc>
        <w:tc>
          <w:tcPr>
            <w:tcW w:w="2322"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显著增多</w:t>
            </w:r>
          </w:p>
        </w:tc>
      </w:tr>
      <w:tr w:rsidR="00B47CAA" w:rsidRPr="00B47CAA" w:rsidTr="00623A6E">
        <w:tc>
          <w:tcPr>
            <w:tcW w:w="1809"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二级</w:t>
            </w:r>
          </w:p>
        </w:tc>
        <w:tc>
          <w:tcPr>
            <w:tcW w:w="2410"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类</w:t>
            </w:r>
          </w:p>
        </w:tc>
        <w:tc>
          <w:tcPr>
            <w:tcW w:w="2745"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≥3dB</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）且</w:t>
            </w:r>
            <w:r w:rsidRPr="00B47CAA">
              <w:rPr>
                <w:rFonts w:ascii="Times New Roman" w:eastAsia="宋体" w:hAnsi="Times New Roman" w:cs="Times New Roman"/>
                <w:color w:val="000000" w:themeColor="text1"/>
              </w:rPr>
              <w:t>≤5dB</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w:t>
            </w:r>
          </w:p>
        </w:tc>
        <w:tc>
          <w:tcPr>
            <w:tcW w:w="2322"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增加较多</w:t>
            </w:r>
          </w:p>
        </w:tc>
      </w:tr>
      <w:tr w:rsidR="00B47CAA" w:rsidRPr="00B47CAA" w:rsidTr="00623A6E">
        <w:tc>
          <w:tcPr>
            <w:tcW w:w="1809"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三级</w:t>
            </w:r>
          </w:p>
        </w:tc>
        <w:tc>
          <w:tcPr>
            <w:tcW w:w="2410"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4</w:t>
            </w:r>
            <w:r w:rsidRPr="00B47CAA">
              <w:rPr>
                <w:rFonts w:ascii="Times New Roman" w:eastAsia="宋体" w:hAnsi="Times New Roman" w:cs="Times New Roman"/>
                <w:color w:val="000000" w:themeColor="text1"/>
              </w:rPr>
              <w:t>类</w:t>
            </w:r>
          </w:p>
        </w:tc>
        <w:tc>
          <w:tcPr>
            <w:tcW w:w="2745"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3dB</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A</w:t>
            </w:r>
            <w:r w:rsidRPr="00B47CAA">
              <w:rPr>
                <w:rFonts w:ascii="Times New Roman" w:eastAsia="宋体" w:hAnsi="Times New Roman" w:cs="Times New Roman"/>
                <w:color w:val="000000" w:themeColor="text1"/>
              </w:rPr>
              <w:t>）</w:t>
            </w:r>
          </w:p>
        </w:tc>
        <w:tc>
          <w:tcPr>
            <w:tcW w:w="2322" w:type="dxa"/>
          </w:tcPr>
          <w:p w:rsidR="00623A6E" w:rsidRPr="00B47CAA" w:rsidRDefault="00623A6E" w:rsidP="00623A6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变化不大</w:t>
            </w:r>
          </w:p>
        </w:tc>
      </w:tr>
    </w:tbl>
    <w:p w:rsidR="007B2F96" w:rsidRPr="00B47CAA" w:rsidRDefault="007B2F96" w:rsidP="007B2F96">
      <w:pPr>
        <w:pStyle w:val="4"/>
        <w:rPr>
          <w:rFonts w:eastAsia="宋体" w:cs="Times New Roman"/>
          <w:color w:val="000000" w:themeColor="text1"/>
        </w:rPr>
      </w:pPr>
      <w:r w:rsidRPr="00B47CAA">
        <w:rPr>
          <w:rFonts w:eastAsia="宋体" w:cs="Times New Roman"/>
          <w:color w:val="000000" w:themeColor="text1"/>
        </w:rPr>
        <w:t>生态环境评价等级</w:t>
      </w:r>
    </w:p>
    <w:p w:rsidR="00623A6E" w:rsidRPr="00B47CAA" w:rsidRDefault="00623A6E" w:rsidP="00623A6E">
      <w:pPr>
        <w:ind w:firstLine="480"/>
        <w:rPr>
          <w:rFonts w:eastAsia="宋体" w:cs="Times New Roman"/>
          <w:color w:val="000000" w:themeColor="text1"/>
        </w:rPr>
      </w:pPr>
      <w:r w:rsidRPr="00B47CAA">
        <w:rPr>
          <w:rFonts w:eastAsia="宋体" w:cs="Times New Roman"/>
          <w:color w:val="000000" w:themeColor="text1"/>
        </w:rPr>
        <w:t>本项目占地面积</w:t>
      </w:r>
      <w:r w:rsidR="00AB5022" w:rsidRPr="00B47CAA">
        <w:rPr>
          <w:rFonts w:eastAsia="宋体" w:cs="Times New Roman"/>
          <w:color w:val="000000" w:themeColor="text1"/>
        </w:rPr>
        <w:t>58640</w:t>
      </w:r>
      <w:r w:rsidRPr="00B47CAA">
        <w:rPr>
          <w:rFonts w:eastAsia="宋体" w:cs="Times New Roman"/>
          <w:color w:val="000000" w:themeColor="text1"/>
        </w:rPr>
        <w:t>m</w:t>
      </w:r>
      <w:r w:rsidRPr="00B47CAA">
        <w:rPr>
          <w:rFonts w:eastAsia="宋体" w:cs="Times New Roman"/>
          <w:color w:val="000000" w:themeColor="text1"/>
          <w:vertAlign w:val="superscript"/>
        </w:rPr>
        <w:t>2</w:t>
      </w:r>
      <w:r w:rsidRPr="00B47CAA">
        <w:rPr>
          <w:rFonts w:eastAsia="宋体" w:cs="Times New Roman"/>
          <w:color w:val="000000" w:themeColor="text1"/>
        </w:rPr>
        <w:t>，位于广西玉林龙潭产业园内，不包括重要生态敏感区，为生态一般区域，工程占地面积小于</w:t>
      </w:r>
      <w:r w:rsidRPr="00B47CAA">
        <w:rPr>
          <w:rFonts w:eastAsia="宋体" w:cs="Times New Roman"/>
          <w:color w:val="000000" w:themeColor="text1"/>
        </w:rPr>
        <w:t>2km</w:t>
      </w:r>
      <w:r w:rsidRPr="00B47CAA">
        <w:rPr>
          <w:rFonts w:eastAsia="宋体" w:cs="Times New Roman"/>
          <w:color w:val="000000" w:themeColor="text1"/>
          <w:vertAlign w:val="superscript"/>
        </w:rPr>
        <w:t>2</w:t>
      </w:r>
      <w:r w:rsidRPr="00B47CAA">
        <w:rPr>
          <w:rFonts w:eastAsia="宋体" w:cs="Times New Roman"/>
          <w:color w:val="000000" w:themeColor="text1"/>
        </w:rPr>
        <w:t>。根据《环境影响评价技术导则生态环境》（</w:t>
      </w:r>
      <w:r w:rsidRPr="00B47CAA">
        <w:rPr>
          <w:rFonts w:eastAsia="宋体" w:cs="Times New Roman"/>
          <w:color w:val="000000" w:themeColor="text1"/>
        </w:rPr>
        <w:t>HJ19-2011</w:t>
      </w:r>
      <w:r w:rsidRPr="00B47CAA">
        <w:rPr>
          <w:rFonts w:eastAsia="宋体" w:cs="Times New Roman"/>
          <w:color w:val="000000" w:themeColor="text1"/>
        </w:rPr>
        <w:t>）中的评价等级划分标准，确定本项目的生态影响评价等级为</w:t>
      </w:r>
      <w:r w:rsidRPr="00B47CAA">
        <w:rPr>
          <w:rFonts w:eastAsia="宋体" w:cs="Times New Roman"/>
          <w:b/>
          <w:color w:val="000000" w:themeColor="text1"/>
        </w:rPr>
        <w:t>三级</w:t>
      </w:r>
      <w:r w:rsidRPr="00B47CAA">
        <w:rPr>
          <w:rFonts w:eastAsia="宋体" w:cs="Times New Roman"/>
          <w:color w:val="000000" w:themeColor="text1"/>
        </w:rPr>
        <w:t>。生态影响评价工作等级划分表见表</w:t>
      </w:r>
      <w:r w:rsidRPr="00B47CAA">
        <w:rPr>
          <w:rFonts w:eastAsia="宋体" w:cs="Times New Roman"/>
          <w:color w:val="000000" w:themeColor="text1"/>
        </w:rPr>
        <w:t>1.3-7</w:t>
      </w:r>
      <w:r w:rsidRPr="00B47CAA">
        <w:rPr>
          <w:rFonts w:eastAsia="宋体" w:cs="Times New Roman"/>
          <w:color w:val="000000" w:themeColor="text1"/>
        </w:rPr>
        <w:t>。</w:t>
      </w:r>
    </w:p>
    <w:p w:rsidR="00623A6E" w:rsidRPr="00B47CAA" w:rsidRDefault="00623A6E" w:rsidP="00623A6E">
      <w:pPr>
        <w:pStyle w:val="6"/>
        <w:rPr>
          <w:rFonts w:eastAsia="宋体" w:cs="Times New Roman"/>
          <w:color w:val="000000" w:themeColor="text1"/>
        </w:rPr>
      </w:pPr>
      <w:r w:rsidRPr="00B47CAA">
        <w:rPr>
          <w:rFonts w:eastAsia="宋体" w:cs="Times New Roman"/>
          <w:color w:val="000000" w:themeColor="text1"/>
        </w:rPr>
        <w:t>生态影响评价工作等级划分表</w:t>
      </w:r>
    </w:p>
    <w:tbl>
      <w:tblPr>
        <w:tblW w:w="8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14"/>
        <w:gridCol w:w="2220"/>
        <w:gridCol w:w="2220"/>
        <w:gridCol w:w="2222"/>
      </w:tblGrid>
      <w:tr w:rsidR="00B47CAA" w:rsidRPr="00B47CAA" w:rsidTr="008105E5">
        <w:trPr>
          <w:trHeight w:val="282"/>
          <w:jc w:val="center"/>
        </w:trPr>
        <w:tc>
          <w:tcPr>
            <w:tcW w:w="2314" w:type="dxa"/>
            <w:vMerge w:val="restart"/>
            <w:vAlign w:val="center"/>
          </w:tcPr>
          <w:p w:rsidR="00623A6E" w:rsidRPr="00B47CAA" w:rsidRDefault="00623A6E"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影响区域生态敏感性</w:t>
            </w:r>
          </w:p>
        </w:tc>
        <w:tc>
          <w:tcPr>
            <w:tcW w:w="6662" w:type="dxa"/>
            <w:gridSpan w:val="3"/>
            <w:vAlign w:val="center"/>
          </w:tcPr>
          <w:p w:rsidR="00623A6E" w:rsidRPr="00B47CAA" w:rsidRDefault="00623A6E"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工程占地（水域）范围</w:t>
            </w:r>
          </w:p>
        </w:tc>
      </w:tr>
      <w:tr w:rsidR="00B47CAA" w:rsidRPr="00B47CAA" w:rsidTr="008105E5">
        <w:trPr>
          <w:trHeight w:val="136"/>
          <w:jc w:val="center"/>
        </w:trPr>
        <w:tc>
          <w:tcPr>
            <w:tcW w:w="2314" w:type="dxa"/>
            <w:vMerge/>
            <w:vAlign w:val="center"/>
          </w:tcPr>
          <w:p w:rsidR="00623A6E" w:rsidRPr="00B47CAA" w:rsidRDefault="00623A6E" w:rsidP="008105E5">
            <w:pPr>
              <w:pStyle w:val="ab"/>
              <w:rPr>
                <w:rFonts w:ascii="Times New Roman" w:eastAsia="宋体" w:hAnsi="Times New Roman" w:cs="Times New Roman"/>
                <w:b/>
                <w:color w:val="000000" w:themeColor="text1"/>
              </w:rPr>
            </w:pPr>
          </w:p>
        </w:tc>
        <w:tc>
          <w:tcPr>
            <w:tcW w:w="2220" w:type="dxa"/>
            <w:vAlign w:val="center"/>
          </w:tcPr>
          <w:p w:rsidR="00623A6E" w:rsidRPr="00B47CAA" w:rsidRDefault="00623A6E"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面积</w:t>
            </w:r>
            <w:r w:rsidRPr="00B47CAA">
              <w:rPr>
                <w:rFonts w:ascii="Times New Roman" w:eastAsia="宋体" w:hAnsi="Times New Roman" w:cs="Times New Roman"/>
                <w:b/>
                <w:color w:val="000000" w:themeColor="text1"/>
              </w:rPr>
              <w:t>≥20km</w:t>
            </w:r>
            <w:r w:rsidRPr="00B47CAA">
              <w:rPr>
                <w:rFonts w:ascii="Times New Roman" w:eastAsia="宋体" w:hAnsi="Times New Roman" w:cs="Times New Roman"/>
                <w:b/>
                <w:color w:val="000000" w:themeColor="text1"/>
                <w:vertAlign w:val="superscript"/>
              </w:rPr>
              <w:t>2</w:t>
            </w:r>
          </w:p>
          <w:p w:rsidR="00623A6E" w:rsidRPr="00B47CAA" w:rsidRDefault="00623A6E"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或长度</w:t>
            </w:r>
            <w:r w:rsidRPr="00B47CAA">
              <w:rPr>
                <w:rFonts w:ascii="Times New Roman" w:eastAsia="宋体" w:hAnsi="Times New Roman" w:cs="Times New Roman"/>
                <w:b/>
                <w:color w:val="000000" w:themeColor="text1"/>
              </w:rPr>
              <w:t>≥100km</w:t>
            </w:r>
          </w:p>
        </w:tc>
        <w:tc>
          <w:tcPr>
            <w:tcW w:w="2220" w:type="dxa"/>
            <w:vAlign w:val="center"/>
          </w:tcPr>
          <w:p w:rsidR="00623A6E" w:rsidRPr="00B47CAA" w:rsidRDefault="00623A6E" w:rsidP="008105E5">
            <w:pPr>
              <w:pStyle w:val="ab"/>
              <w:rPr>
                <w:rFonts w:ascii="Times New Roman" w:eastAsia="宋体" w:hAnsi="Times New Roman" w:cs="Times New Roman"/>
                <w:b/>
                <w:color w:val="000000" w:themeColor="text1"/>
                <w:vertAlign w:val="superscript"/>
              </w:rPr>
            </w:pPr>
            <w:r w:rsidRPr="00B47CAA">
              <w:rPr>
                <w:rFonts w:ascii="Times New Roman" w:eastAsia="宋体" w:hAnsi="Times New Roman" w:cs="Times New Roman"/>
                <w:b/>
                <w:color w:val="000000" w:themeColor="text1"/>
              </w:rPr>
              <w:t>面积</w:t>
            </w:r>
            <w:r w:rsidR="00AE4C39" w:rsidRPr="00B47CAA">
              <w:rPr>
                <w:rFonts w:ascii="Times New Roman" w:eastAsia="宋体" w:hAnsi="Times New Roman" w:cs="Times New Roman"/>
                <w:b/>
                <w:color w:val="000000" w:themeColor="text1"/>
              </w:rPr>
              <w:t>≥2</w:t>
            </w:r>
            <w:r w:rsidRPr="00B47CAA">
              <w:rPr>
                <w:rFonts w:ascii="Times New Roman" w:eastAsia="宋体" w:hAnsi="Times New Roman" w:cs="Times New Roman"/>
                <w:b/>
                <w:color w:val="000000" w:themeColor="text1"/>
              </w:rPr>
              <w:t>km</w:t>
            </w:r>
            <w:r w:rsidRPr="00B47CAA">
              <w:rPr>
                <w:rFonts w:ascii="Times New Roman" w:eastAsia="宋体" w:hAnsi="Times New Roman" w:cs="Times New Roman"/>
                <w:b/>
                <w:color w:val="000000" w:themeColor="text1"/>
                <w:vertAlign w:val="superscript"/>
              </w:rPr>
              <w:t>2</w:t>
            </w:r>
            <w:r w:rsidRPr="00B47CAA">
              <w:rPr>
                <w:rFonts w:ascii="Times New Roman" w:eastAsia="宋体" w:hAnsi="Times New Roman" w:cs="Times New Roman"/>
                <w:b/>
                <w:color w:val="000000" w:themeColor="text1"/>
              </w:rPr>
              <w:t>~20km</w:t>
            </w:r>
            <w:r w:rsidRPr="00B47CAA">
              <w:rPr>
                <w:rFonts w:ascii="Times New Roman" w:eastAsia="宋体" w:hAnsi="Times New Roman" w:cs="Times New Roman"/>
                <w:b/>
                <w:color w:val="000000" w:themeColor="text1"/>
                <w:vertAlign w:val="superscript"/>
              </w:rPr>
              <w:t>2</w:t>
            </w:r>
          </w:p>
          <w:p w:rsidR="00623A6E" w:rsidRPr="00B47CAA" w:rsidRDefault="00623A6E"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或长度</w:t>
            </w:r>
            <w:r w:rsidRPr="00B47CAA">
              <w:rPr>
                <w:rFonts w:ascii="Times New Roman" w:eastAsia="宋体" w:hAnsi="Times New Roman" w:cs="Times New Roman"/>
                <w:b/>
                <w:color w:val="000000" w:themeColor="text1"/>
              </w:rPr>
              <w:t>50km~100km</w:t>
            </w:r>
          </w:p>
        </w:tc>
        <w:tc>
          <w:tcPr>
            <w:tcW w:w="2222" w:type="dxa"/>
            <w:vAlign w:val="center"/>
          </w:tcPr>
          <w:p w:rsidR="00623A6E" w:rsidRPr="00B47CAA" w:rsidRDefault="00623A6E"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面积</w:t>
            </w:r>
            <w:r w:rsidRPr="00B47CAA">
              <w:rPr>
                <w:rFonts w:ascii="Times New Roman" w:eastAsia="宋体" w:hAnsi="Times New Roman" w:cs="Times New Roman"/>
                <w:b/>
                <w:color w:val="000000" w:themeColor="text1"/>
              </w:rPr>
              <w:t>≤2km</w:t>
            </w:r>
            <w:r w:rsidRPr="00B47CAA">
              <w:rPr>
                <w:rFonts w:ascii="Times New Roman" w:eastAsia="宋体" w:hAnsi="Times New Roman" w:cs="Times New Roman"/>
                <w:b/>
                <w:color w:val="000000" w:themeColor="text1"/>
                <w:vertAlign w:val="superscript"/>
              </w:rPr>
              <w:t>2</w:t>
            </w:r>
          </w:p>
          <w:p w:rsidR="00623A6E" w:rsidRPr="00B47CAA" w:rsidRDefault="00623A6E" w:rsidP="00810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或长度</w:t>
            </w:r>
            <w:r w:rsidRPr="00B47CAA">
              <w:rPr>
                <w:rFonts w:ascii="Times New Roman" w:eastAsia="宋体" w:hAnsi="Times New Roman" w:cs="Times New Roman"/>
                <w:b/>
                <w:color w:val="000000" w:themeColor="text1"/>
              </w:rPr>
              <w:t>≤50km</w:t>
            </w:r>
          </w:p>
        </w:tc>
      </w:tr>
      <w:tr w:rsidR="00B47CAA" w:rsidRPr="00B47CAA" w:rsidTr="008105E5">
        <w:trPr>
          <w:trHeight w:val="282"/>
          <w:jc w:val="center"/>
        </w:trPr>
        <w:tc>
          <w:tcPr>
            <w:tcW w:w="2314" w:type="dxa"/>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特殊生态敏感区</w:t>
            </w:r>
          </w:p>
        </w:tc>
        <w:tc>
          <w:tcPr>
            <w:tcW w:w="2220" w:type="dxa"/>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一级</w:t>
            </w:r>
          </w:p>
        </w:tc>
        <w:tc>
          <w:tcPr>
            <w:tcW w:w="2220" w:type="dxa"/>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一级</w:t>
            </w:r>
          </w:p>
        </w:tc>
        <w:tc>
          <w:tcPr>
            <w:tcW w:w="2222" w:type="dxa"/>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一级</w:t>
            </w:r>
          </w:p>
        </w:tc>
      </w:tr>
      <w:tr w:rsidR="00B47CAA" w:rsidRPr="00B47CAA" w:rsidTr="008105E5">
        <w:trPr>
          <w:trHeight w:val="282"/>
          <w:jc w:val="center"/>
        </w:trPr>
        <w:tc>
          <w:tcPr>
            <w:tcW w:w="2314" w:type="dxa"/>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重要生态敏感区</w:t>
            </w:r>
          </w:p>
        </w:tc>
        <w:tc>
          <w:tcPr>
            <w:tcW w:w="2220" w:type="dxa"/>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一级</w:t>
            </w:r>
          </w:p>
        </w:tc>
        <w:tc>
          <w:tcPr>
            <w:tcW w:w="2220" w:type="dxa"/>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二级</w:t>
            </w:r>
          </w:p>
        </w:tc>
        <w:tc>
          <w:tcPr>
            <w:tcW w:w="2222" w:type="dxa"/>
            <w:tcBorders>
              <w:bottom w:val="single" w:sz="4" w:space="0" w:color="auto"/>
            </w:tcBorders>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三级</w:t>
            </w:r>
          </w:p>
        </w:tc>
      </w:tr>
      <w:tr w:rsidR="00B47CAA" w:rsidRPr="00B47CAA" w:rsidTr="00623A6E">
        <w:trPr>
          <w:trHeight w:val="300"/>
          <w:jc w:val="center"/>
        </w:trPr>
        <w:tc>
          <w:tcPr>
            <w:tcW w:w="2314" w:type="dxa"/>
            <w:shd w:val="clear" w:color="auto" w:fill="auto"/>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一般区域</w:t>
            </w:r>
          </w:p>
        </w:tc>
        <w:tc>
          <w:tcPr>
            <w:tcW w:w="2220" w:type="dxa"/>
            <w:shd w:val="clear" w:color="auto" w:fill="auto"/>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二级</w:t>
            </w:r>
          </w:p>
        </w:tc>
        <w:tc>
          <w:tcPr>
            <w:tcW w:w="2220" w:type="dxa"/>
            <w:shd w:val="clear" w:color="auto" w:fill="auto"/>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三级</w:t>
            </w:r>
          </w:p>
        </w:tc>
        <w:tc>
          <w:tcPr>
            <w:tcW w:w="2222" w:type="dxa"/>
            <w:shd w:val="clear" w:color="auto" w:fill="FFFFFF" w:themeFill="background1"/>
            <w:vAlign w:val="center"/>
          </w:tcPr>
          <w:p w:rsidR="00623A6E" w:rsidRPr="00B47CAA" w:rsidRDefault="00623A6E" w:rsidP="00810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三级</w:t>
            </w:r>
          </w:p>
        </w:tc>
      </w:tr>
    </w:tbl>
    <w:p w:rsidR="006639EE" w:rsidRPr="00B47CAA" w:rsidRDefault="006639EE" w:rsidP="006639EE">
      <w:pPr>
        <w:pStyle w:val="4"/>
        <w:rPr>
          <w:rFonts w:eastAsia="宋体" w:cs="Times New Roman"/>
          <w:color w:val="000000" w:themeColor="text1"/>
        </w:rPr>
      </w:pPr>
      <w:r w:rsidRPr="00B47CAA">
        <w:rPr>
          <w:rFonts w:eastAsia="宋体" w:cs="Times New Roman"/>
          <w:color w:val="000000" w:themeColor="text1"/>
        </w:rPr>
        <w:t>环境风险评价等级</w:t>
      </w:r>
    </w:p>
    <w:p w:rsidR="00AE4C39" w:rsidRPr="00B47CAA" w:rsidRDefault="00AE4C39" w:rsidP="00AE4C39">
      <w:pPr>
        <w:ind w:firstLine="480"/>
        <w:rPr>
          <w:rFonts w:eastAsia="宋体" w:cs="Times New Roman"/>
          <w:color w:val="000000" w:themeColor="text1"/>
        </w:rPr>
      </w:pPr>
      <w:r w:rsidRPr="00B47CAA">
        <w:rPr>
          <w:rFonts w:eastAsia="宋体" w:cs="Times New Roman"/>
          <w:color w:val="000000" w:themeColor="text1"/>
        </w:rPr>
        <w:t>按《建设项目环境风险评价技术导则》（</w:t>
      </w:r>
      <w:r w:rsidRPr="00B47CAA">
        <w:rPr>
          <w:rFonts w:eastAsia="宋体" w:cs="Times New Roman"/>
          <w:color w:val="000000" w:themeColor="text1"/>
        </w:rPr>
        <w:t>HJ169-2018</w:t>
      </w:r>
      <w:r w:rsidRPr="00B47CAA">
        <w:rPr>
          <w:rFonts w:eastAsia="宋体" w:cs="Times New Roman"/>
          <w:color w:val="000000" w:themeColor="text1"/>
        </w:rPr>
        <w:t>）所提供的方法，根据建设项目涉及的物质及工艺系统危险性和和所在地的环境敏感性确定风险潜势，按照下表确定项目风险评价工作级别。</w:t>
      </w:r>
      <w:r w:rsidR="00003E3A" w:rsidRPr="00B47CAA">
        <w:rPr>
          <w:rFonts w:eastAsia="宋体" w:cs="Times New Roman" w:hint="eastAsia"/>
          <w:color w:val="000000" w:themeColor="text1"/>
        </w:rPr>
        <w:t>本项目危险物质及工艺系统危险性等级为</w:t>
      </w:r>
      <w:r w:rsidR="00003E3A" w:rsidRPr="00B47CAA">
        <w:rPr>
          <w:rFonts w:eastAsia="宋体" w:cs="Times New Roman" w:hint="eastAsia"/>
          <w:color w:val="000000" w:themeColor="text1"/>
        </w:rPr>
        <w:t>P3</w:t>
      </w:r>
      <w:r w:rsidR="00003E3A" w:rsidRPr="00B47CAA">
        <w:rPr>
          <w:rFonts w:eastAsia="宋体" w:cs="Times New Roman" w:hint="eastAsia"/>
          <w:color w:val="000000" w:themeColor="text1"/>
        </w:rPr>
        <w:t>，大气环境敏感度为</w:t>
      </w:r>
      <w:r w:rsidR="00003E3A" w:rsidRPr="00B47CAA">
        <w:rPr>
          <w:rFonts w:eastAsia="宋体" w:cs="Times New Roman" w:hint="eastAsia"/>
          <w:color w:val="000000" w:themeColor="text1"/>
        </w:rPr>
        <w:t>E1</w:t>
      </w:r>
      <w:r w:rsidR="00003E3A" w:rsidRPr="00B47CAA">
        <w:rPr>
          <w:rFonts w:eastAsia="宋体" w:cs="Times New Roman" w:hint="eastAsia"/>
          <w:color w:val="000000" w:themeColor="text1"/>
        </w:rPr>
        <w:t>，地表水敏感度为</w:t>
      </w:r>
      <w:r w:rsidR="00003E3A" w:rsidRPr="00B47CAA">
        <w:rPr>
          <w:rFonts w:eastAsia="宋体" w:cs="Times New Roman" w:hint="eastAsia"/>
          <w:color w:val="000000" w:themeColor="text1"/>
        </w:rPr>
        <w:t>E2</w:t>
      </w:r>
      <w:r w:rsidR="00003E3A" w:rsidRPr="00B47CAA">
        <w:rPr>
          <w:rFonts w:eastAsia="宋体" w:cs="Times New Roman" w:hint="eastAsia"/>
          <w:color w:val="000000" w:themeColor="text1"/>
        </w:rPr>
        <w:t>，地下水敏感度为</w:t>
      </w:r>
      <w:r w:rsidR="00003E3A" w:rsidRPr="00B47CAA">
        <w:rPr>
          <w:rFonts w:eastAsia="宋体" w:cs="Times New Roman" w:hint="eastAsia"/>
          <w:color w:val="000000" w:themeColor="text1"/>
        </w:rPr>
        <w:t>E1</w:t>
      </w:r>
      <w:r w:rsidR="00003E3A" w:rsidRPr="00B47CAA">
        <w:rPr>
          <w:rFonts w:eastAsia="宋体" w:cs="Times New Roman" w:hint="eastAsia"/>
          <w:color w:val="000000" w:themeColor="text1"/>
        </w:rPr>
        <w:t>，各要素敏感度最高为</w:t>
      </w:r>
      <w:r w:rsidR="00003E3A" w:rsidRPr="00B47CAA">
        <w:rPr>
          <w:rFonts w:eastAsia="宋体" w:cs="Times New Roman" w:hint="eastAsia"/>
          <w:color w:val="000000" w:themeColor="text1"/>
        </w:rPr>
        <w:t>E1</w:t>
      </w:r>
      <w:r w:rsidR="00003E3A" w:rsidRPr="00B47CAA">
        <w:rPr>
          <w:rFonts w:eastAsia="宋体" w:cs="Times New Roman" w:hint="eastAsia"/>
          <w:color w:val="000000" w:themeColor="text1"/>
        </w:rPr>
        <w:t>，因此本项目环境风险</w:t>
      </w:r>
      <w:r w:rsidR="00003E3A" w:rsidRPr="00B47CAA">
        <w:rPr>
          <w:rFonts w:eastAsia="宋体" w:cs="Times New Roman"/>
          <w:color w:val="000000" w:themeColor="text1"/>
        </w:rPr>
        <w:t>潜势</w:t>
      </w:r>
      <w:r w:rsidR="00003E3A" w:rsidRPr="00B47CAA">
        <w:rPr>
          <w:rFonts w:eastAsia="宋体" w:cs="Times New Roman" w:hint="eastAsia"/>
          <w:color w:val="000000" w:themeColor="text1"/>
        </w:rPr>
        <w:t>为</w:t>
      </w:r>
      <w:r w:rsidR="00003E3A" w:rsidRPr="00B47CAA">
        <w:rPr>
          <w:rFonts w:ascii="宋体" w:eastAsia="宋体" w:hAnsi="宋体" w:cs="宋体" w:hint="eastAsia"/>
          <w:color w:val="000000" w:themeColor="text1"/>
        </w:rPr>
        <w:t>Ⅲ</w:t>
      </w:r>
      <w:r w:rsidR="00003E3A" w:rsidRPr="00B47CAA">
        <w:rPr>
          <w:rFonts w:eastAsia="宋体" w:cs="Times New Roman"/>
          <w:color w:val="000000" w:themeColor="text1"/>
        </w:rPr>
        <w:t>级</w:t>
      </w:r>
      <w:r w:rsidR="00003E3A" w:rsidRPr="00B47CAA">
        <w:rPr>
          <w:rFonts w:eastAsia="宋体" w:cs="Times New Roman" w:hint="eastAsia"/>
          <w:color w:val="000000" w:themeColor="text1"/>
        </w:rPr>
        <w:t>。根据表</w:t>
      </w:r>
      <w:r w:rsidR="00003E3A" w:rsidRPr="00B47CAA">
        <w:rPr>
          <w:rFonts w:eastAsia="宋体" w:cs="Times New Roman" w:hint="eastAsia"/>
          <w:color w:val="000000" w:themeColor="text1"/>
        </w:rPr>
        <w:t>1.3-8</w:t>
      </w:r>
      <w:r w:rsidR="00003E3A" w:rsidRPr="00B47CAA">
        <w:rPr>
          <w:rFonts w:eastAsia="宋体" w:cs="Times New Roman" w:hint="eastAsia"/>
          <w:color w:val="000000" w:themeColor="text1"/>
        </w:rPr>
        <w:t>可知，本项目</w:t>
      </w:r>
      <w:r w:rsidR="00003E3A" w:rsidRPr="00B47CAA">
        <w:rPr>
          <w:rFonts w:eastAsia="宋体" w:cs="Times New Roman"/>
          <w:color w:val="000000" w:themeColor="text1"/>
        </w:rPr>
        <w:t>风险评价工作级别为二级</w:t>
      </w:r>
      <w:r w:rsidRPr="00B47CAA">
        <w:rPr>
          <w:rFonts w:eastAsia="宋体" w:cs="Times New Roman"/>
          <w:color w:val="000000" w:themeColor="text1"/>
        </w:rPr>
        <w:t>。</w:t>
      </w:r>
    </w:p>
    <w:p w:rsidR="0039687E" w:rsidRPr="00B47CAA" w:rsidRDefault="0039687E" w:rsidP="0039687E">
      <w:pPr>
        <w:pStyle w:val="6"/>
        <w:rPr>
          <w:rFonts w:eastAsia="宋体" w:cs="Times New Roman"/>
          <w:color w:val="000000" w:themeColor="text1"/>
        </w:rPr>
      </w:pPr>
      <w:r w:rsidRPr="00B47CAA">
        <w:rPr>
          <w:rFonts w:eastAsia="宋体" w:cs="Times New Roman"/>
          <w:color w:val="000000" w:themeColor="text1"/>
        </w:rPr>
        <w:t>评价工作级别（</w:t>
      </w:r>
      <w:r w:rsidRPr="00B47CAA">
        <w:rPr>
          <w:rFonts w:eastAsia="宋体" w:cs="Times New Roman"/>
          <w:color w:val="000000" w:themeColor="text1"/>
        </w:rPr>
        <w:t>HJ169-2018</w:t>
      </w:r>
      <w:r w:rsidRPr="00B47CAA">
        <w:rPr>
          <w:rFonts w:eastAsia="宋体" w:cs="Times New Roman"/>
          <w:color w:val="000000" w:themeColor="text1"/>
        </w:rPr>
        <w:t>）</w:t>
      </w:r>
    </w:p>
    <w:tbl>
      <w:tblPr>
        <w:tblStyle w:val="aa"/>
        <w:tblW w:w="5000" w:type="pct"/>
        <w:tblLook w:val="04A0"/>
      </w:tblPr>
      <w:tblGrid>
        <w:gridCol w:w="1813"/>
        <w:gridCol w:w="1911"/>
        <w:gridCol w:w="1415"/>
        <w:gridCol w:w="2230"/>
        <w:gridCol w:w="1917"/>
      </w:tblGrid>
      <w:tr w:rsidR="00B47CAA" w:rsidRPr="00B47CAA" w:rsidTr="00A967B8">
        <w:trPr>
          <w:trHeight w:val="397"/>
          <w:tblHeader/>
        </w:trPr>
        <w:tc>
          <w:tcPr>
            <w:tcW w:w="976" w:type="pct"/>
          </w:tcPr>
          <w:p w:rsidR="0039687E" w:rsidRPr="00B47CAA" w:rsidRDefault="0039687E" w:rsidP="00A967B8">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环境风险潜势</w:t>
            </w:r>
          </w:p>
        </w:tc>
        <w:tc>
          <w:tcPr>
            <w:tcW w:w="1029" w:type="pct"/>
          </w:tcPr>
          <w:p w:rsidR="0039687E" w:rsidRPr="00B47CAA" w:rsidRDefault="00DB3316" w:rsidP="00A967B8">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fldChar w:fldCharType="begin"/>
            </w:r>
            <w:r w:rsidR="0039687E" w:rsidRPr="00B47CAA">
              <w:rPr>
                <w:rFonts w:eastAsia="宋体" w:cs="Times New Roman"/>
                <w:b/>
                <w:color w:val="000000" w:themeColor="text1"/>
                <w:sz w:val="21"/>
                <w:szCs w:val="21"/>
              </w:rPr>
              <w:instrText xml:space="preserve"> = 4 \* ROMAN </w:instrText>
            </w:r>
            <w:r w:rsidRPr="00B47CAA">
              <w:rPr>
                <w:rFonts w:eastAsia="宋体" w:cs="Times New Roman"/>
                <w:b/>
                <w:color w:val="000000" w:themeColor="text1"/>
                <w:sz w:val="21"/>
                <w:szCs w:val="21"/>
              </w:rPr>
              <w:fldChar w:fldCharType="separate"/>
            </w:r>
            <w:r w:rsidR="0039687E" w:rsidRPr="00B47CAA">
              <w:rPr>
                <w:rFonts w:eastAsia="宋体" w:cs="Times New Roman"/>
                <w:b/>
                <w:color w:val="000000" w:themeColor="text1"/>
                <w:sz w:val="21"/>
                <w:szCs w:val="21"/>
              </w:rPr>
              <w:t>IV</w:t>
            </w:r>
            <w:r w:rsidRPr="00B47CAA">
              <w:rPr>
                <w:rFonts w:eastAsia="宋体" w:cs="Times New Roman"/>
                <w:b/>
                <w:color w:val="000000" w:themeColor="text1"/>
                <w:sz w:val="21"/>
                <w:szCs w:val="21"/>
              </w:rPr>
              <w:fldChar w:fldCharType="end"/>
            </w:r>
            <w:r w:rsidR="0039687E" w:rsidRPr="00B47CAA">
              <w:rPr>
                <w:rFonts w:eastAsia="宋体" w:cs="Times New Roman"/>
                <w:b/>
                <w:color w:val="000000" w:themeColor="text1"/>
                <w:sz w:val="21"/>
                <w:szCs w:val="21"/>
              </w:rPr>
              <w:t>、</w:t>
            </w:r>
            <w:r w:rsidRPr="00B47CAA">
              <w:rPr>
                <w:rFonts w:eastAsia="宋体" w:cs="Times New Roman"/>
                <w:b/>
                <w:color w:val="000000" w:themeColor="text1"/>
                <w:sz w:val="21"/>
                <w:szCs w:val="21"/>
              </w:rPr>
              <w:fldChar w:fldCharType="begin"/>
            </w:r>
            <w:r w:rsidR="0039687E" w:rsidRPr="00B47CAA">
              <w:rPr>
                <w:rFonts w:eastAsia="宋体" w:cs="Times New Roman"/>
                <w:b/>
                <w:color w:val="000000" w:themeColor="text1"/>
                <w:sz w:val="21"/>
                <w:szCs w:val="21"/>
              </w:rPr>
              <w:instrText xml:space="preserve"> = 4 \* ROMAN </w:instrText>
            </w:r>
            <w:r w:rsidRPr="00B47CAA">
              <w:rPr>
                <w:rFonts w:eastAsia="宋体" w:cs="Times New Roman"/>
                <w:b/>
                <w:color w:val="000000" w:themeColor="text1"/>
                <w:sz w:val="21"/>
                <w:szCs w:val="21"/>
              </w:rPr>
              <w:fldChar w:fldCharType="separate"/>
            </w:r>
            <w:r w:rsidR="0039687E" w:rsidRPr="00B47CAA">
              <w:rPr>
                <w:rFonts w:eastAsia="宋体" w:cs="Times New Roman"/>
                <w:b/>
                <w:color w:val="000000" w:themeColor="text1"/>
                <w:sz w:val="21"/>
                <w:szCs w:val="21"/>
              </w:rPr>
              <w:t>IV</w:t>
            </w:r>
            <w:r w:rsidRPr="00B47CAA">
              <w:rPr>
                <w:rFonts w:eastAsia="宋体" w:cs="Times New Roman"/>
                <w:b/>
                <w:color w:val="000000" w:themeColor="text1"/>
                <w:sz w:val="21"/>
                <w:szCs w:val="21"/>
              </w:rPr>
              <w:fldChar w:fldCharType="end"/>
            </w:r>
            <w:r w:rsidR="0039687E" w:rsidRPr="00B47CAA">
              <w:rPr>
                <w:rFonts w:eastAsia="宋体" w:cs="Times New Roman"/>
                <w:b/>
                <w:color w:val="000000" w:themeColor="text1"/>
                <w:sz w:val="21"/>
                <w:szCs w:val="21"/>
                <w:vertAlign w:val="superscript"/>
              </w:rPr>
              <w:t>+</w:t>
            </w:r>
          </w:p>
        </w:tc>
        <w:tc>
          <w:tcPr>
            <w:tcW w:w="762" w:type="pct"/>
          </w:tcPr>
          <w:p w:rsidR="0039687E" w:rsidRPr="00B47CAA" w:rsidRDefault="00DB3316" w:rsidP="00A967B8">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fldChar w:fldCharType="begin"/>
            </w:r>
            <w:r w:rsidR="0039687E" w:rsidRPr="00B47CAA">
              <w:rPr>
                <w:rFonts w:eastAsia="宋体" w:cs="Times New Roman"/>
                <w:b/>
                <w:color w:val="000000" w:themeColor="text1"/>
                <w:sz w:val="21"/>
                <w:szCs w:val="21"/>
              </w:rPr>
              <w:instrText xml:space="preserve"> = 3 \* ROMAN </w:instrText>
            </w:r>
            <w:r w:rsidRPr="00B47CAA">
              <w:rPr>
                <w:rFonts w:eastAsia="宋体" w:cs="Times New Roman"/>
                <w:b/>
                <w:color w:val="000000" w:themeColor="text1"/>
                <w:sz w:val="21"/>
                <w:szCs w:val="21"/>
              </w:rPr>
              <w:fldChar w:fldCharType="separate"/>
            </w:r>
            <w:r w:rsidR="0039687E" w:rsidRPr="00B47CAA">
              <w:rPr>
                <w:rFonts w:eastAsia="宋体" w:cs="Times New Roman"/>
                <w:b/>
                <w:color w:val="000000" w:themeColor="text1"/>
                <w:sz w:val="21"/>
                <w:szCs w:val="21"/>
              </w:rPr>
              <w:t>III</w:t>
            </w:r>
            <w:r w:rsidRPr="00B47CAA">
              <w:rPr>
                <w:rFonts w:eastAsia="宋体" w:cs="Times New Roman"/>
                <w:b/>
                <w:color w:val="000000" w:themeColor="text1"/>
                <w:sz w:val="21"/>
                <w:szCs w:val="21"/>
              </w:rPr>
              <w:fldChar w:fldCharType="end"/>
            </w:r>
          </w:p>
        </w:tc>
        <w:tc>
          <w:tcPr>
            <w:tcW w:w="1201" w:type="pct"/>
          </w:tcPr>
          <w:p w:rsidR="0039687E" w:rsidRPr="00B47CAA" w:rsidRDefault="00DB3316" w:rsidP="00A967B8">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fldChar w:fldCharType="begin"/>
            </w:r>
            <w:r w:rsidR="0039687E" w:rsidRPr="00B47CAA">
              <w:rPr>
                <w:rFonts w:eastAsia="宋体" w:cs="Times New Roman"/>
                <w:b/>
                <w:color w:val="000000" w:themeColor="text1"/>
                <w:sz w:val="21"/>
                <w:szCs w:val="21"/>
              </w:rPr>
              <w:instrText xml:space="preserve"> = 2 \* ROMAN </w:instrText>
            </w:r>
            <w:r w:rsidRPr="00B47CAA">
              <w:rPr>
                <w:rFonts w:eastAsia="宋体" w:cs="Times New Roman"/>
                <w:b/>
                <w:color w:val="000000" w:themeColor="text1"/>
                <w:sz w:val="21"/>
                <w:szCs w:val="21"/>
              </w:rPr>
              <w:fldChar w:fldCharType="separate"/>
            </w:r>
            <w:r w:rsidR="0039687E" w:rsidRPr="00B47CAA">
              <w:rPr>
                <w:rFonts w:eastAsia="宋体" w:cs="Times New Roman"/>
                <w:b/>
                <w:color w:val="000000" w:themeColor="text1"/>
                <w:sz w:val="21"/>
                <w:szCs w:val="21"/>
              </w:rPr>
              <w:t>II</w:t>
            </w:r>
            <w:r w:rsidRPr="00B47CAA">
              <w:rPr>
                <w:rFonts w:eastAsia="宋体" w:cs="Times New Roman"/>
                <w:b/>
                <w:color w:val="000000" w:themeColor="text1"/>
                <w:sz w:val="21"/>
                <w:szCs w:val="21"/>
              </w:rPr>
              <w:fldChar w:fldCharType="end"/>
            </w:r>
          </w:p>
        </w:tc>
        <w:tc>
          <w:tcPr>
            <w:tcW w:w="1032" w:type="pct"/>
          </w:tcPr>
          <w:p w:rsidR="0039687E" w:rsidRPr="00B47CAA" w:rsidRDefault="00DB3316" w:rsidP="00A967B8">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fldChar w:fldCharType="begin"/>
            </w:r>
            <w:r w:rsidR="0039687E" w:rsidRPr="00B47CAA">
              <w:rPr>
                <w:rFonts w:eastAsia="宋体" w:cs="Times New Roman"/>
                <w:b/>
                <w:color w:val="000000" w:themeColor="text1"/>
                <w:sz w:val="21"/>
                <w:szCs w:val="21"/>
              </w:rPr>
              <w:instrText xml:space="preserve"> = 1 \* ROMAN </w:instrText>
            </w:r>
            <w:r w:rsidRPr="00B47CAA">
              <w:rPr>
                <w:rFonts w:eastAsia="宋体" w:cs="Times New Roman"/>
                <w:b/>
                <w:color w:val="000000" w:themeColor="text1"/>
                <w:sz w:val="21"/>
                <w:szCs w:val="21"/>
              </w:rPr>
              <w:fldChar w:fldCharType="separate"/>
            </w:r>
            <w:r w:rsidR="0039687E" w:rsidRPr="00B47CAA">
              <w:rPr>
                <w:rFonts w:eastAsia="宋体" w:cs="Times New Roman"/>
                <w:b/>
                <w:color w:val="000000" w:themeColor="text1"/>
                <w:sz w:val="21"/>
                <w:szCs w:val="21"/>
              </w:rPr>
              <w:t>I</w:t>
            </w:r>
            <w:r w:rsidRPr="00B47CAA">
              <w:rPr>
                <w:rFonts w:eastAsia="宋体" w:cs="Times New Roman"/>
                <w:b/>
                <w:color w:val="000000" w:themeColor="text1"/>
                <w:sz w:val="21"/>
                <w:szCs w:val="21"/>
              </w:rPr>
              <w:fldChar w:fldCharType="end"/>
            </w:r>
          </w:p>
        </w:tc>
      </w:tr>
      <w:tr w:rsidR="00B47CAA" w:rsidRPr="00B47CAA" w:rsidTr="00A967B8">
        <w:trPr>
          <w:trHeight w:val="397"/>
        </w:trPr>
        <w:tc>
          <w:tcPr>
            <w:tcW w:w="976" w:type="pct"/>
          </w:tcPr>
          <w:p w:rsidR="0039687E" w:rsidRPr="00B47CAA" w:rsidRDefault="0039687E" w:rsidP="00A967B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评价工作等级</w:t>
            </w:r>
          </w:p>
        </w:tc>
        <w:tc>
          <w:tcPr>
            <w:tcW w:w="1029" w:type="pct"/>
          </w:tcPr>
          <w:p w:rsidR="0039687E" w:rsidRPr="00B47CAA" w:rsidRDefault="0039687E" w:rsidP="00A967B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一</w:t>
            </w:r>
          </w:p>
        </w:tc>
        <w:tc>
          <w:tcPr>
            <w:tcW w:w="762" w:type="pct"/>
          </w:tcPr>
          <w:p w:rsidR="0039687E" w:rsidRPr="00B47CAA" w:rsidRDefault="0039687E" w:rsidP="00A967B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w:t>
            </w:r>
          </w:p>
        </w:tc>
        <w:tc>
          <w:tcPr>
            <w:tcW w:w="1201" w:type="pct"/>
          </w:tcPr>
          <w:p w:rsidR="0039687E" w:rsidRPr="00B47CAA" w:rsidRDefault="0039687E" w:rsidP="00A967B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三</w:t>
            </w:r>
          </w:p>
        </w:tc>
        <w:tc>
          <w:tcPr>
            <w:tcW w:w="1032" w:type="pct"/>
          </w:tcPr>
          <w:p w:rsidR="0039687E" w:rsidRPr="00B47CAA" w:rsidRDefault="0039687E" w:rsidP="00A967B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简单分析</w:t>
            </w:r>
            <w:r w:rsidRPr="00B47CAA">
              <w:rPr>
                <w:rFonts w:eastAsia="宋体" w:cs="Times New Roman"/>
                <w:color w:val="000000" w:themeColor="text1"/>
                <w:sz w:val="21"/>
                <w:szCs w:val="21"/>
              </w:rPr>
              <w:t>a</w:t>
            </w:r>
          </w:p>
        </w:tc>
      </w:tr>
      <w:tr w:rsidR="00B47CAA" w:rsidRPr="00B47CAA" w:rsidTr="00A967B8">
        <w:trPr>
          <w:trHeight w:val="397"/>
        </w:trPr>
        <w:tc>
          <w:tcPr>
            <w:tcW w:w="5000" w:type="pct"/>
            <w:gridSpan w:val="5"/>
          </w:tcPr>
          <w:p w:rsidR="0039687E" w:rsidRPr="00B47CAA" w:rsidRDefault="0039687E" w:rsidP="00A967B8">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 xml:space="preserve">a </w:t>
            </w:r>
            <w:r w:rsidRPr="00B47CAA">
              <w:rPr>
                <w:rFonts w:eastAsia="宋体" w:cs="Times New Roman"/>
                <w:color w:val="000000" w:themeColor="text1"/>
                <w:sz w:val="21"/>
                <w:szCs w:val="21"/>
              </w:rPr>
              <w:t>是相对于详细评价工作内容而言，在描述危险物质、环境影响途径、环境危害后果、风险防范措施等方面给出定性的说明。</w:t>
            </w:r>
          </w:p>
        </w:tc>
      </w:tr>
    </w:tbl>
    <w:p w:rsidR="0039687E" w:rsidRPr="00B47CAA" w:rsidRDefault="0039687E" w:rsidP="0039687E">
      <w:pPr>
        <w:pStyle w:val="4"/>
        <w:rPr>
          <w:color w:val="000000" w:themeColor="text1"/>
        </w:rPr>
      </w:pPr>
      <w:r w:rsidRPr="00B47CAA">
        <w:rPr>
          <w:rFonts w:hint="eastAsia"/>
          <w:color w:val="000000" w:themeColor="text1"/>
        </w:rPr>
        <w:t>土壤评价等级</w:t>
      </w:r>
    </w:p>
    <w:p w:rsidR="0039687E" w:rsidRPr="00B47CAA" w:rsidRDefault="0039687E" w:rsidP="0039687E">
      <w:pPr>
        <w:ind w:firstLine="480"/>
        <w:rPr>
          <w:color w:val="000000" w:themeColor="text1"/>
        </w:rPr>
      </w:pPr>
      <w:r w:rsidRPr="00B47CAA">
        <w:rPr>
          <w:rFonts w:ascii="宋体" w:eastAsia="宋体" w:hAnsi="宋体" w:cs="宋体" w:hint="eastAsia"/>
          <w:color w:val="000000" w:themeColor="text1"/>
        </w:rPr>
        <w:t>根据《环境影响评价技术导则土壤环境（试行）》（</w:t>
      </w:r>
      <w:r w:rsidRPr="00B47CAA">
        <w:rPr>
          <w:rFonts w:hint="eastAsia"/>
          <w:color w:val="000000" w:themeColor="text1"/>
        </w:rPr>
        <w:t>HJ964-2018</w:t>
      </w:r>
      <w:r w:rsidRPr="00B47CAA">
        <w:rPr>
          <w:rFonts w:ascii="宋体" w:eastAsia="宋体" w:hAnsi="宋体" w:cs="宋体" w:hint="eastAsia"/>
          <w:color w:val="000000" w:themeColor="text1"/>
        </w:rPr>
        <w:t>）附录</w:t>
      </w:r>
      <w:r w:rsidRPr="00B47CAA">
        <w:rPr>
          <w:rFonts w:hint="eastAsia"/>
          <w:color w:val="000000" w:themeColor="text1"/>
        </w:rPr>
        <w:t>A</w:t>
      </w:r>
      <w:r w:rsidRPr="00B47CAA">
        <w:rPr>
          <w:rFonts w:ascii="宋体" w:eastAsia="宋体" w:hAnsi="宋体" w:cs="宋体" w:hint="eastAsia"/>
          <w:color w:val="000000" w:themeColor="text1"/>
        </w:rPr>
        <w:t>，本项目为污染影响型项目，本项目为危险废物利用及处置，项目类别为Ⅰ类，项目位于工业园区内，敏感程度为不敏感，</w:t>
      </w:r>
      <w:r w:rsidRPr="00B47CAA">
        <w:rPr>
          <w:rFonts w:ascii="宋体" w:eastAsia="宋体" w:hAnsi="宋体" w:cs="宋体" w:hint="eastAsia"/>
          <w:color w:val="000000" w:themeColor="text1"/>
          <w:szCs w:val="21"/>
        </w:rPr>
        <w:t>占地面积</w:t>
      </w:r>
      <w:r w:rsidR="00122488" w:rsidRPr="00B47CAA">
        <w:rPr>
          <w:rFonts w:eastAsiaTheme="minorEastAsia" w:hint="eastAsia"/>
          <w:color w:val="000000" w:themeColor="text1"/>
          <w:szCs w:val="21"/>
        </w:rPr>
        <w:t>58640</w:t>
      </w:r>
      <w:r w:rsidRPr="00B47CAA">
        <w:rPr>
          <w:rFonts w:hint="eastAsia"/>
          <w:color w:val="000000" w:themeColor="text1"/>
          <w:szCs w:val="21"/>
        </w:rPr>
        <w:t>m</w:t>
      </w:r>
      <w:r w:rsidRPr="00B47CAA">
        <w:rPr>
          <w:rFonts w:hint="eastAsia"/>
          <w:color w:val="000000" w:themeColor="text1"/>
          <w:szCs w:val="21"/>
          <w:vertAlign w:val="superscript"/>
        </w:rPr>
        <w:t>2</w:t>
      </w:r>
      <w:r w:rsidRPr="00B47CAA">
        <w:rPr>
          <w:rFonts w:ascii="宋体" w:eastAsia="宋体" w:hAnsi="宋体" w:cs="宋体" w:hint="eastAsia"/>
          <w:color w:val="000000" w:themeColor="text1"/>
          <w:szCs w:val="21"/>
        </w:rPr>
        <w:t>（</w:t>
      </w:r>
      <w:r w:rsidR="00122488" w:rsidRPr="00B47CAA">
        <w:rPr>
          <w:rFonts w:eastAsiaTheme="minorEastAsia" w:hint="eastAsia"/>
          <w:color w:val="000000" w:themeColor="text1"/>
          <w:szCs w:val="21"/>
        </w:rPr>
        <w:t>5.84</w:t>
      </w:r>
      <w:r w:rsidRPr="00B47CAA">
        <w:rPr>
          <w:rFonts w:hint="eastAsia"/>
          <w:color w:val="000000" w:themeColor="text1"/>
        </w:rPr>
        <w:t>hm</w:t>
      </w:r>
      <w:r w:rsidRPr="00B47CAA">
        <w:rPr>
          <w:rFonts w:hint="eastAsia"/>
          <w:color w:val="000000" w:themeColor="text1"/>
          <w:vertAlign w:val="superscript"/>
        </w:rPr>
        <w:t>2</w:t>
      </w:r>
      <w:r w:rsidRPr="00B47CAA">
        <w:rPr>
          <w:rFonts w:ascii="宋体" w:eastAsia="宋体" w:hAnsi="宋体" w:cs="宋体" w:hint="eastAsia"/>
          <w:color w:val="000000" w:themeColor="text1"/>
          <w:szCs w:val="21"/>
        </w:rPr>
        <w:t>），</w:t>
      </w:r>
      <w:r w:rsidRPr="00B47CAA">
        <w:rPr>
          <w:rFonts w:ascii="宋体" w:eastAsia="宋体" w:hAnsi="宋体" w:cs="宋体" w:hint="eastAsia"/>
          <w:color w:val="000000" w:themeColor="text1"/>
        </w:rPr>
        <w:t>属于</w:t>
      </w:r>
      <w:r w:rsidR="00122488" w:rsidRPr="00B47CAA">
        <w:rPr>
          <w:rFonts w:ascii="宋体" w:eastAsia="宋体" w:hAnsi="宋体" w:cs="宋体" w:hint="eastAsia"/>
          <w:color w:val="000000" w:themeColor="text1"/>
        </w:rPr>
        <w:t>中</w:t>
      </w:r>
      <w:r w:rsidRPr="00B47CAA">
        <w:rPr>
          <w:rFonts w:ascii="宋体" w:eastAsia="宋体" w:hAnsi="宋体" w:cs="宋体" w:hint="eastAsia"/>
          <w:color w:val="000000" w:themeColor="text1"/>
        </w:rPr>
        <w:t>型（</w:t>
      </w:r>
      <w:r w:rsidRPr="00B47CAA">
        <w:rPr>
          <w:color w:val="000000" w:themeColor="text1"/>
        </w:rPr>
        <w:t>≤</w:t>
      </w:r>
      <w:r w:rsidR="00122488" w:rsidRPr="00B47CAA">
        <w:rPr>
          <w:rFonts w:eastAsiaTheme="minorEastAsia" w:hint="eastAsia"/>
          <w:color w:val="000000" w:themeColor="text1"/>
        </w:rPr>
        <w:t>50</w:t>
      </w:r>
      <w:r w:rsidRPr="00B47CAA">
        <w:rPr>
          <w:rFonts w:hint="eastAsia"/>
          <w:color w:val="000000" w:themeColor="text1"/>
        </w:rPr>
        <w:t>hm</w:t>
      </w:r>
      <w:r w:rsidRPr="00B47CAA">
        <w:rPr>
          <w:rFonts w:hint="eastAsia"/>
          <w:color w:val="000000" w:themeColor="text1"/>
          <w:vertAlign w:val="superscript"/>
        </w:rPr>
        <w:t>2</w:t>
      </w:r>
      <w:r w:rsidRPr="00B47CAA">
        <w:rPr>
          <w:rFonts w:ascii="宋体" w:eastAsia="宋体" w:hAnsi="宋体" w:cs="宋体" w:hint="eastAsia"/>
          <w:color w:val="000000" w:themeColor="text1"/>
        </w:rPr>
        <w:t>）占地规模，土壤评价等级为二级。</w:t>
      </w:r>
      <w:r w:rsidRPr="00B47CAA">
        <w:rPr>
          <w:rFonts w:ascii="宋体" w:eastAsia="宋体" w:hAnsi="宋体" w:cs="宋体" w:hint="eastAsia"/>
          <w:snapToGrid w:val="0"/>
          <w:color w:val="000000" w:themeColor="text1"/>
        </w:rPr>
        <w:t>项目所在区域土壤环境敏感程度分级表见表</w:t>
      </w:r>
      <w:r w:rsidRPr="00B47CAA">
        <w:rPr>
          <w:rFonts w:hint="eastAsia"/>
          <w:snapToGrid w:val="0"/>
          <w:color w:val="000000" w:themeColor="text1"/>
        </w:rPr>
        <w:t>1.</w:t>
      </w:r>
      <w:r w:rsidRPr="00B47CAA">
        <w:rPr>
          <w:rFonts w:eastAsiaTheme="minorEastAsia" w:hint="eastAsia"/>
          <w:snapToGrid w:val="0"/>
          <w:color w:val="000000" w:themeColor="text1"/>
        </w:rPr>
        <w:t>3</w:t>
      </w:r>
      <w:r w:rsidRPr="00B47CAA">
        <w:rPr>
          <w:rFonts w:hint="eastAsia"/>
          <w:snapToGrid w:val="0"/>
          <w:color w:val="000000" w:themeColor="text1"/>
        </w:rPr>
        <w:t>-</w:t>
      </w:r>
      <w:r w:rsidRPr="00B47CAA">
        <w:rPr>
          <w:rFonts w:eastAsiaTheme="minorEastAsia" w:hint="eastAsia"/>
          <w:snapToGrid w:val="0"/>
          <w:color w:val="000000" w:themeColor="text1"/>
        </w:rPr>
        <w:t>9</w:t>
      </w:r>
      <w:r w:rsidRPr="00B47CAA">
        <w:rPr>
          <w:rFonts w:ascii="宋体" w:eastAsia="宋体" w:hAnsi="宋体" w:cs="宋体" w:hint="eastAsia"/>
          <w:snapToGrid w:val="0"/>
          <w:color w:val="000000" w:themeColor="text1"/>
        </w:rPr>
        <w:t>、表</w:t>
      </w:r>
      <w:r w:rsidRPr="00B47CAA">
        <w:rPr>
          <w:rFonts w:hint="eastAsia"/>
          <w:snapToGrid w:val="0"/>
          <w:color w:val="000000" w:themeColor="text1"/>
        </w:rPr>
        <w:t>1.</w:t>
      </w:r>
      <w:r w:rsidRPr="00B47CAA">
        <w:rPr>
          <w:rFonts w:eastAsiaTheme="minorEastAsia" w:hint="eastAsia"/>
          <w:snapToGrid w:val="0"/>
          <w:color w:val="000000" w:themeColor="text1"/>
        </w:rPr>
        <w:t>3</w:t>
      </w:r>
      <w:r w:rsidRPr="00B47CAA">
        <w:rPr>
          <w:rFonts w:hint="eastAsia"/>
          <w:snapToGrid w:val="0"/>
          <w:color w:val="000000" w:themeColor="text1"/>
        </w:rPr>
        <w:t>-</w:t>
      </w:r>
      <w:r w:rsidRPr="00B47CAA">
        <w:rPr>
          <w:rFonts w:eastAsiaTheme="minorEastAsia" w:hint="eastAsia"/>
          <w:snapToGrid w:val="0"/>
          <w:color w:val="000000" w:themeColor="text1"/>
        </w:rPr>
        <w:t>10</w:t>
      </w:r>
      <w:r w:rsidRPr="00B47CAA">
        <w:rPr>
          <w:rFonts w:ascii="宋体" w:eastAsia="宋体" w:hAnsi="宋体" w:cs="宋体" w:hint="eastAsia"/>
          <w:snapToGrid w:val="0"/>
          <w:color w:val="000000" w:themeColor="text1"/>
        </w:rPr>
        <w:t>。</w:t>
      </w:r>
    </w:p>
    <w:p w:rsidR="0039687E" w:rsidRPr="00B47CAA" w:rsidRDefault="0039687E" w:rsidP="0039687E">
      <w:pPr>
        <w:pStyle w:val="6"/>
        <w:rPr>
          <w:color w:val="000000" w:themeColor="text1"/>
        </w:rPr>
      </w:pPr>
      <w:r w:rsidRPr="00B47CAA">
        <w:rPr>
          <w:rFonts w:ascii="宋体" w:eastAsia="宋体" w:hAnsi="宋体" w:cs="宋体" w:hint="eastAsia"/>
          <w:color w:val="000000" w:themeColor="text1"/>
        </w:rPr>
        <w:t>土壤污染影响型敏感程度分级表</w:t>
      </w:r>
    </w:p>
    <w:tbl>
      <w:tblPr>
        <w:tblStyle w:val="30"/>
        <w:tblW w:w="9303" w:type="dxa"/>
        <w:jc w:val="center"/>
        <w:tblLayout w:type="fixed"/>
        <w:tblLook w:val="04A0"/>
      </w:tblPr>
      <w:tblGrid>
        <w:gridCol w:w="1955"/>
        <w:gridCol w:w="7348"/>
      </w:tblGrid>
      <w:tr w:rsidR="00B47CAA" w:rsidRPr="00B47CAA" w:rsidTr="00525815">
        <w:trPr>
          <w:trHeight w:val="300"/>
          <w:tblHeader/>
          <w:jc w:val="center"/>
        </w:trPr>
        <w:tc>
          <w:tcPr>
            <w:tcW w:w="1955" w:type="dxa"/>
            <w:vAlign w:val="center"/>
          </w:tcPr>
          <w:p w:rsidR="0039687E" w:rsidRPr="00B47CAA" w:rsidRDefault="0039687E" w:rsidP="0039687E">
            <w:pPr>
              <w:adjustRightInd w:val="0"/>
              <w:snapToGrid w:val="0"/>
              <w:spacing w:line="240" w:lineRule="auto"/>
              <w:ind w:firstLineChars="0" w:firstLine="0"/>
              <w:jc w:val="center"/>
              <w:rPr>
                <w:b/>
                <w:color w:val="000000" w:themeColor="text1"/>
                <w:sz w:val="21"/>
                <w:szCs w:val="21"/>
              </w:rPr>
            </w:pPr>
            <w:r w:rsidRPr="00B47CAA">
              <w:rPr>
                <w:rFonts w:hint="eastAsia"/>
                <w:b/>
                <w:color w:val="000000" w:themeColor="text1"/>
                <w:sz w:val="21"/>
                <w:szCs w:val="21"/>
              </w:rPr>
              <w:t>敏感程度</w:t>
            </w:r>
          </w:p>
        </w:tc>
        <w:tc>
          <w:tcPr>
            <w:tcW w:w="7348" w:type="dxa"/>
            <w:vAlign w:val="center"/>
          </w:tcPr>
          <w:p w:rsidR="0039687E" w:rsidRPr="00B47CAA" w:rsidRDefault="0039687E" w:rsidP="0039687E">
            <w:pPr>
              <w:adjustRightInd w:val="0"/>
              <w:snapToGrid w:val="0"/>
              <w:spacing w:line="240" w:lineRule="auto"/>
              <w:ind w:firstLineChars="0" w:firstLine="0"/>
              <w:jc w:val="center"/>
              <w:rPr>
                <w:b/>
                <w:color w:val="000000" w:themeColor="text1"/>
                <w:sz w:val="21"/>
                <w:szCs w:val="21"/>
              </w:rPr>
            </w:pPr>
            <w:r w:rsidRPr="00B47CAA">
              <w:rPr>
                <w:rFonts w:hint="eastAsia"/>
                <w:b/>
                <w:color w:val="000000" w:themeColor="text1"/>
                <w:sz w:val="21"/>
                <w:szCs w:val="21"/>
              </w:rPr>
              <w:t>判断依据</w:t>
            </w:r>
          </w:p>
        </w:tc>
      </w:tr>
      <w:tr w:rsidR="00B47CAA" w:rsidRPr="00B47CAA" w:rsidTr="00525815">
        <w:trPr>
          <w:trHeight w:val="623"/>
          <w:jc w:val="center"/>
        </w:trPr>
        <w:tc>
          <w:tcPr>
            <w:tcW w:w="1955" w:type="dxa"/>
            <w:vAlign w:val="center"/>
          </w:tcPr>
          <w:p w:rsidR="0039687E" w:rsidRPr="00B47CAA" w:rsidRDefault="0039687E" w:rsidP="0039687E">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敏感</w:t>
            </w:r>
          </w:p>
        </w:tc>
        <w:tc>
          <w:tcPr>
            <w:tcW w:w="7348" w:type="dxa"/>
            <w:vAlign w:val="center"/>
          </w:tcPr>
          <w:p w:rsidR="0039687E" w:rsidRPr="00B47CAA" w:rsidRDefault="0039687E" w:rsidP="0039687E">
            <w:pPr>
              <w:adjustRightInd w:val="0"/>
              <w:snapToGrid w:val="0"/>
              <w:spacing w:line="240" w:lineRule="auto"/>
              <w:ind w:firstLineChars="0" w:firstLine="0"/>
              <w:rPr>
                <w:color w:val="000000" w:themeColor="text1"/>
                <w:sz w:val="21"/>
                <w:szCs w:val="21"/>
              </w:rPr>
            </w:pPr>
            <w:r w:rsidRPr="00B47CAA">
              <w:rPr>
                <w:rFonts w:hint="eastAsia"/>
                <w:color w:val="000000" w:themeColor="text1"/>
                <w:sz w:val="21"/>
                <w:szCs w:val="21"/>
              </w:rPr>
              <w:t>建设项目周边存在耕地、园区、牧草地、饮用水水源地或居民区、学校、医院、疗养院、养老院等土壤环境敏感目标的</w:t>
            </w:r>
          </w:p>
        </w:tc>
      </w:tr>
      <w:tr w:rsidR="00B47CAA" w:rsidRPr="00B47CAA" w:rsidTr="00525815">
        <w:trPr>
          <w:trHeight w:val="300"/>
          <w:jc w:val="center"/>
        </w:trPr>
        <w:tc>
          <w:tcPr>
            <w:tcW w:w="1955" w:type="dxa"/>
            <w:vAlign w:val="center"/>
          </w:tcPr>
          <w:p w:rsidR="0039687E" w:rsidRPr="00B47CAA" w:rsidRDefault="0039687E" w:rsidP="0039687E">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较敏感</w:t>
            </w:r>
          </w:p>
        </w:tc>
        <w:tc>
          <w:tcPr>
            <w:tcW w:w="7348" w:type="dxa"/>
            <w:vAlign w:val="center"/>
          </w:tcPr>
          <w:p w:rsidR="0039687E" w:rsidRPr="00B47CAA" w:rsidRDefault="0039687E" w:rsidP="0039687E">
            <w:pPr>
              <w:adjustRightInd w:val="0"/>
              <w:snapToGrid w:val="0"/>
              <w:spacing w:line="240" w:lineRule="auto"/>
              <w:ind w:firstLineChars="0" w:firstLine="0"/>
              <w:rPr>
                <w:color w:val="000000" w:themeColor="text1"/>
                <w:sz w:val="21"/>
                <w:szCs w:val="21"/>
              </w:rPr>
            </w:pPr>
            <w:r w:rsidRPr="00B47CAA">
              <w:rPr>
                <w:rFonts w:hint="eastAsia"/>
                <w:color w:val="000000" w:themeColor="text1"/>
                <w:sz w:val="21"/>
                <w:szCs w:val="21"/>
              </w:rPr>
              <w:t>建设项目周边存在的其他土壤环境敏感目标的</w:t>
            </w:r>
          </w:p>
        </w:tc>
      </w:tr>
      <w:tr w:rsidR="00B47CAA" w:rsidRPr="00B47CAA" w:rsidTr="00525815">
        <w:trPr>
          <w:trHeight w:val="322"/>
          <w:jc w:val="center"/>
        </w:trPr>
        <w:tc>
          <w:tcPr>
            <w:tcW w:w="1955" w:type="dxa"/>
            <w:vAlign w:val="center"/>
          </w:tcPr>
          <w:p w:rsidR="0039687E" w:rsidRPr="00B47CAA" w:rsidRDefault="0039687E" w:rsidP="0039687E">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不敏感</w:t>
            </w:r>
          </w:p>
        </w:tc>
        <w:tc>
          <w:tcPr>
            <w:tcW w:w="7348" w:type="dxa"/>
            <w:vAlign w:val="center"/>
          </w:tcPr>
          <w:p w:rsidR="0039687E" w:rsidRPr="00B47CAA" w:rsidRDefault="0039687E" w:rsidP="0039687E">
            <w:pPr>
              <w:adjustRightInd w:val="0"/>
              <w:snapToGrid w:val="0"/>
              <w:spacing w:line="240" w:lineRule="auto"/>
              <w:ind w:firstLineChars="0" w:firstLine="0"/>
              <w:rPr>
                <w:color w:val="000000" w:themeColor="text1"/>
                <w:sz w:val="21"/>
                <w:szCs w:val="21"/>
              </w:rPr>
            </w:pPr>
            <w:r w:rsidRPr="00B47CAA">
              <w:rPr>
                <w:rFonts w:hint="eastAsia"/>
                <w:color w:val="000000" w:themeColor="text1"/>
                <w:sz w:val="21"/>
                <w:szCs w:val="21"/>
              </w:rPr>
              <w:t>其他情况</w:t>
            </w:r>
          </w:p>
        </w:tc>
      </w:tr>
    </w:tbl>
    <w:p w:rsidR="0039687E" w:rsidRPr="00B47CAA" w:rsidRDefault="0039687E" w:rsidP="0039687E">
      <w:pPr>
        <w:pStyle w:val="6"/>
        <w:rPr>
          <w:color w:val="000000" w:themeColor="text1"/>
        </w:rPr>
      </w:pPr>
      <w:r w:rsidRPr="00B47CAA">
        <w:rPr>
          <w:rFonts w:eastAsia="宋体" w:hint="eastAsia"/>
          <w:color w:val="000000" w:themeColor="text1"/>
        </w:rPr>
        <w:t>土壤污染影响型评价工作等级划分表</w:t>
      </w:r>
    </w:p>
    <w:tbl>
      <w:tblPr>
        <w:tblStyle w:val="30"/>
        <w:tblW w:w="9253" w:type="dxa"/>
        <w:tblLayout w:type="fixed"/>
        <w:tblLook w:val="04A0"/>
      </w:tblPr>
      <w:tblGrid>
        <w:gridCol w:w="2510"/>
        <w:gridCol w:w="889"/>
        <w:gridCol w:w="733"/>
        <w:gridCol w:w="734"/>
        <w:gridCol w:w="732"/>
        <w:gridCol w:w="732"/>
        <w:gridCol w:w="733"/>
        <w:gridCol w:w="732"/>
        <w:gridCol w:w="732"/>
        <w:gridCol w:w="726"/>
      </w:tblGrid>
      <w:tr w:rsidR="00B47CAA" w:rsidRPr="00B47CAA" w:rsidTr="00122488">
        <w:trPr>
          <w:trHeight w:val="638"/>
        </w:trPr>
        <w:tc>
          <w:tcPr>
            <w:tcW w:w="2510" w:type="dxa"/>
            <w:vMerge w:val="restart"/>
            <w:vAlign w:val="center"/>
          </w:tcPr>
          <w:p w:rsidR="0039687E" w:rsidRPr="00B47CAA" w:rsidRDefault="00DB3316" w:rsidP="00122488">
            <w:pPr>
              <w:pStyle w:val="af6"/>
              <w:rPr>
                <w:b/>
                <w:color w:val="000000" w:themeColor="text1"/>
              </w:rPr>
            </w:pPr>
            <w:r>
              <w:rPr>
                <w:b/>
                <w:noProof/>
                <w:color w:val="000000" w:themeColor="text1"/>
              </w:rPr>
              <w:pict>
                <v:shapetype id="_x0000_t32" coordsize="21600,21600" o:spt="32" o:oned="t" path="m,l21600,21600e" filled="f">
                  <v:path arrowok="t" fillok="f" o:connecttype="none"/>
                  <o:lock v:ext="edit" shapetype="t"/>
                </v:shapetype>
                <v:shape id="AutoShape 2" o:spid="_x0000_s1026" type="#_x0000_t32" style="position:absolute;left:0;text-align:left;margin-left:46.05pt;margin-top:-.45pt;width:74.7pt;height:52.5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"/>
              </w:pict>
            </w:r>
            <w:r w:rsidR="0039687E" w:rsidRPr="00B47CAA">
              <w:rPr>
                <w:rFonts w:hint="eastAsia"/>
                <w:b/>
                <w:color w:val="000000" w:themeColor="text1"/>
              </w:rPr>
              <w:t>占地规模</w:t>
            </w:r>
          </w:p>
          <w:p w:rsidR="0039687E" w:rsidRPr="00B47CAA" w:rsidRDefault="0039687E" w:rsidP="00122488">
            <w:pPr>
              <w:pStyle w:val="af6"/>
              <w:rPr>
                <w:rFonts w:eastAsiaTheme="minorEastAsia"/>
                <w:b/>
                <w:color w:val="000000" w:themeColor="text1"/>
              </w:rPr>
            </w:pPr>
            <w:r w:rsidRPr="00B47CAA">
              <w:rPr>
                <w:rFonts w:hint="eastAsia"/>
                <w:b/>
                <w:color w:val="000000" w:themeColor="text1"/>
              </w:rPr>
              <w:t>评价工作等级</w:t>
            </w:r>
          </w:p>
          <w:p w:rsidR="0039687E" w:rsidRPr="00B47CAA" w:rsidRDefault="00DB3316" w:rsidP="00122488">
            <w:pPr>
              <w:pStyle w:val="af6"/>
              <w:rPr>
                <w:b/>
                <w:color w:val="000000" w:themeColor="text1"/>
              </w:rPr>
            </w:pPr>
            <w:r>
              <w:rPr>
                <w:b/>
                <w:noProof/>
                <w:color w:val="000000" w:themeColor="text1"/>
              </w:rPr>
              <w:pict>
                <v:shape id="AutoShape 3" o:spid="_x0000_s1099" type="#_x0000_t32" style="position:absolute;left:0;text-align:left;margin-left:-4.05pt;margin-top:3.6pt;width:124.4pt;height:21.2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"/>
              </w:pict>
            </w:r>
          </w:p>
          <w:p w:rsidR="0039687E" w:rsidRPr="00B47CAA" w:rsidRDefault="0039687E" w:rsidP="00122488">
            <w:pPr>
              <w:pStyle w:val="af6"/>
              <w:rPr>
                <w:rFonts w:eastAsiaTheme="minorEastAsia"/>
                <w:b/>
                <w:color w:val="000000" w:themeColor="text1"/>
              </w:rPr>
            </w:pPr>
            <w:r w:rsidRPr="00B47CAA">
              <w:rPr>
                <w:rFonts w:hint="eastAsia"/>
                <w:b/>
                <w:color w:val="000000" w:themeColor="text1"/>
              </w:rPr>
              <w:t>敏感程度</w:t>
            </w:r>
          </w:p>
        </w:tc>
        <w:tc>
          <w:tcPr>
            <w:tcW w:w="2356" w:type="dxa"/>
            <w:gridSpan w:val="3"/>
            <w:vAlign w:val="center"/>
          </w:tcPr>
          <w:p w:rsidR="0039687E" w:rsidRPr="00B47CAA" w:rsidRDefault="00DB3316" w:rsidP="00122488">
            <w:pPr>
              <w:pStyle w:val="af6"/>
              <w:rPr>
                <w:b/>
                <w:color w:val="000000" w:themeColor="text1"/>
              </w:rPr>
            </w:pPr>
            <w:r w:rsidRPr="00B47CAA">
              <w:rPr>
                <w:b/>
                <w:color w:val="000000" w:themeColor="text1"/>
              </w:rPr>
              <w:fldChar w:fldCharType="begin"/>
            </w:r>
            <w:r w:rsidR="0039687E" w:rsidRPr="00B47CAA">
              <w:rPr>
                <w:rFonts w:hint="eastAsia"/>
                <w:b/>
                <w:color w:val="000000" w:themeColor="text1"/>
              </w:rPr>
              <w:instrText>= 1 \* ROMAN</w:instrText>
            </w:r>
            <w:r w:rsidRPr="00B47CAA">
              <w:rPr>
                <w:b/>
                <w:color w:val="000000" w:themeColor="text1"/>
              </w:rPr>
              <w:fldChar w:fldCharType="separate"/>
            </w:r>
            <w:r w:rsidR="0039687E" w:rsidRPr="00B47CAA">
              <w:rPr>
                <w:b/>
                <w:color w:val="000000" w:themeColor="text1"/>
              </w:rPr>
              <w:t>I</w:t>
            </w:r>
            <w:r w:rsidRPr="00B47CAA">
              <w:rPr>
                <w:b/>
                <w:color w:val="000000" w:themeColor="text1"/>
              </w:rPr>
              <w:fldChar w:fldCharType="end"/>
            </w:r>
            <w:r w:rsidR="0039687E" w:rsidRPr="00B47CAA">
              <w:rPr>
                <w:rFonts w:hint="eastAsia"/>
                <w:b/>
                <w:color w:val="000000" w:themeColor="text1"/>
              </w:rPr>
              <w:t>类</w:t>
            </w:r>
          </w:p>
        </w:tc>
        <w:tc>
          <w:tcPr>
            <w:tcW w:w="2197" w:type="dxa"/>
            <w:gridSpan w:val="3"/>
            <w:vAlign w:val="center"/>
          </w:tcPr>
          <w:p w:rsidR="0039687E" w:rsidRPr="00B47CAA" w:rsidRDefault="00DB3316" w:rsidP="00122488">
            <w:pPr>
              <w:pStyle w:val="af6"/>
              <w:rPr>
                <w:b/>
                <w:color w:val="000000" w:themeColor="text1"/>
              </w:rPr>
            </w:pPr>
            <w:r w:rsidRPr="00B47CAA">
              <w:rPr>
                <w:b/>
                <w:color w:val="000000" w:themeColor="text1"/>
              </w:rPr>
              <w:fldChar w:fldCharType="begin"/>
            </w:r>
            <w:r w:rsidR="0039687E" w:rsidRPr="00B47CAA">
              <w:rPr>
                <w:rFonts w:hint="eastAsia"/>
                <w:b/>
                <w:color w:val="000000" w:themeColor="text1"/>
              </w:rPr>
              <w:instrText>= 2 \* ROMAN</w:instrText>
            </w:r>
            <w:r w:rsidRPr="00B47CAA">
              <w:rPr>
                <w:b/>
                <w:color w:val="000000" w:themeColor="text1"/>
              </w:rPr>
              <w:fldChar w:fldCharType="separate"/>
            </w:r>
            <w:r w:rsidR="0039687E" w:rsidRPr="00B47CAA">
              <w:rPr>
                <w:b/>
                <w:color w:val="000000" w:themeColor="text1"/>
              </w:rPr>
              <w:t>II</w:t>
            </w:r>
            <w:r w:rsidRPr="00B47CAA">
              <w:rPr>
                <w:b/>
                <w:color w:val="000000" w:themeColor="text1"/>
              </w:rPr>
              <w:fldChar w:fldCharType="end"/>
            </w:r>
            <w:r w:rsidR="0039687E" w:rsidRPr="00B47CAA">
              <w:rPr>
                <w:rFonts w:hint="eastAsia"/>
                <w:b/>
                <w:color w:val="000000" w:themeColor="text1"/>
              </w:rPr>
              <w:t>类</w:t>
            </w:r>
          </w:p>
        </w:tc>
        <w:tc>
          <w:tcPr>
            <w:tcW w:w="2190" w:type="dxa"/>
            <w:gridSpan w:val="3"/>
            <w:vAlign w:val="center"/>
          </w:tcPr>
          <w:p w:rsidR="0039687E" w:rsidRPr="00B47CAA" w:rsidRDefault="00DB3316" w:rsidP="00122488">
            <w:pPr>
              <w:pStyle w:val="af6"/>
              <w:rPr>
                <w:b/>
                <w:color w:val="000000" w:themeColor="text1"/>
              </w:rPr>
            </w:pPr>
            <w:r w:rsidRPr="00B47CAA">
              <w:rPr>
                <w:b/>
                <w:color w:val="000000" w:themeColor="text1"/>
              </w:rPr>
              <w:fldChar w:fldCharType="begin"/>
            </w:r>
            <w:r w:rsidR="0039687E" w:rsidRPr="00B47CAA">
              <w:rPr>
                <w:rFonts w:hint="eastAsia"/>
                <w:b/>
                <w:color w:val="000000" w:themeColor="text1"/>
              </w:rPr>
              <w:instrText>= 3 \* ROMAN</w:instrText>
            </w:r>
            <w:r w:rsidRPr="00B47CAA">
              <w:rPr>
                <w:b/>
                <w:color w:val="000000" w:themeColor="text1"/>
              </w:rPr>
              <w:fldChar w:fldCharType="separate"/>
            </w:r>
            <w:r w:rsidR="0039687E" w:rsidRPr="00B47CAA">
              <w:rPr>
                <w:b/>
                <w:color w:val="000000" w:themeColor="text1"/>
              </w:rPr>
              <w:t>III</w:t>
            </w:r>
            <w:r w:rsidRPr="00B47CAA">
              <w:rPr>
                <w:b/>
                <w:color w:val="000000" w:themeColor="text1"/>
              </w:rPr>
              <w:fldChar w:fldCharType="end"/>
            </w:r>
            <w:r w:rsidR="0039687E" w:rsidRPr="00B47CAA">
              <w:rPr>
                <w:rFonts w:hint="eastAsia"/>
                <w:b/>
                <w:color w:val="000000" w:themeColor="text1"/>
              </w:rPr>
              <w:t>类</w:t>
            </w:r>
          </w:p>
        </w:tc>
      </w:tr>
      <w:tr w:rsidR="00B47CAA" w:rsidRPr="00B47CAA" w:rsidTr="00122488">
        <w:trPr>
          <w:trHeight w:val="473"/>
        </w:trPr>
        <w:tc>
          <w:tcPr>
            <w:tcW w:w="2510" w:type="dxa"/>
            <w:vMerge/>
            <w:vAlign w:val="center"/>
          </w:tcPr>
          <w:p w:rsidR="0039687E" w:rsidRPr="00B47CAA" w:rsidRDefault="0039687E" w:rsidP="00122488">
            <w:pPr>
              <w:pStyle w:val="af6"/>
              <w:rPr>
                <w:b/>
                <w:color w:val="000000" w:themeColor="text1"/>
              </w:rPr>
            </w:pPr>
          </w:p>
        </w:tc>
        <w:tc>
          <w:tcPr>
            <w:tcW w:w="889" w:type="dxa"/>
            <w:vAlign w:val="center"/>
          </w:tcPr>
          <w:p w:rsidR="0039687E" w:rsidRPr="00B47CAA" w:rsidRDefault="0039687E" w:rsidP="00122488">
            <w:pPr>
              <w:pStyle w:val="af6"/>
              <w:rPr>
                <w:b/>
                <w:color w:val="000000" w:themeColor="text1"/>
              </w:rPr>
            </w:pPr>
            <w:r w:rsidRPr="00B47CAA">
              <w:rPr>
                <w:rFonts w:hint="eastAsia"/>
                <w:b/>
                <w:color w:val="000000" w:themeColor="text1"/>
              </w:rPr>
              <w:t>大</w:t>
            </w:r>
          </w:p>
        </w:tc>
        <w:tc>
          <w:tcPr>
            <w:tcW w:w="733" w:type="dxa"/>
            <w:vAlign w:val="center"/>
          </w:tcPr>
          <w:p w:rsidR="0039687E" w:rsidRPr="00B47CAA" w:rsidRDefault="0039687E" w:rsidP="00122488">
            <w:pPr>
              <w:pStyle w:val="af6"/>
              <w:rPr>
                <w:b/>
                <w:color w:val="000000" w:themeColor="text1"/>
              </w:rPr>
            </w:pPr>
            <w:r w:rsidRPr="00B47CAA">
              <w:rPr>
                <w:rFonts w:hint="eastAsia"/>
                <w:b/>
                <w:color w:val="000000" w:themeColor="text1"/>
              </w:rPr>
              <w:t>中</w:t>
            </w:r>
          </w:p>
        </w:tc>
        <w:tc>
          <w:tcPr>
            <w:tcW w:w="733" w:type="dxa"/>
            <w:vAlign w:val="center"/>
          </w:tcPr>
          <w:p w:rsidR="0039687E" w:rsidRPr="00B47CAA" w:rsidRDefault="0039687E" w:rsidP="00122488">
            <w:pPr>
              <w:pStyle w:val="af6"/>
              <w:rPr>
                <w:b/>
                <w:color w:val="000000" w:themeColor="text1"/>
              </w:rPr>
            </w:pPr>
            <w:r w:rsidRPr="00B47CAA">
              <w:rPr>
                <w:rFonts w:hint="eastAsia"/>
                <w:b/>
                <w:color w:val="000000" w:themeColor="text1"/>
              </w:rPr>
              <w:t>小</w:t>
            </w:r>
          </w:p>
        </w:tc>
        <w:tc>
          <w:tcPr>
            <w:tcW w:w="732" w:type="dxa"/>
            <w:vAlign w:val="center"/>
          </w:tcPr>
          <w:p w:rsidR="0039687E" w:rsidRPr="00B47CAA" w:rsidRDefault="0039687E" w:rsidP="00122488">
            <w:pPr>
              <w:pStyle w:val="af6"/>
              <w:rPr>
                <w:b/>
                <w:color w:val="000000" w:themeColor="text1"/>
              </w:rPr>
            </w:pPr>
            <w:r w:rsidRPr="00B47CAA">
              <w:rPr>
                <w:rFonts w:hint="eastAsia"/>
                <w:b/>
                <w:color w:val="000000" w:themeColor="text1"/>
              </w:rPr>
              <w:t>大</w:t>
            </w:r>
          </w:p>
        </w:tc>
        <w:tc>
          <w:tcPr>
            <w:tcW w:w="732" w:type="dxa"/>
            <w:vAlign w:val="center"/>
          </w:tcPr>
          <w:p w:rsidR="0039687E" w:rsidRPr="00B47CAA" w:rsidRDefault="0039687E" w:rsidP="00122488">
            <w:pPr>
              <w:pStyle w:val="af6"/>
              <w:rPr>
                <w:b/>
                <w:color w:val="000000" w:themeColor="text1"/>
              </w:rPr>
            </w:pPr>
            <w:r w:rsidRPr="00B47CAA">
              <w:rPr>
                <w:rFonts w:hint="eastAsia"/>
                <w:b/>
                <w:color w:val="000000" w:themeColor="text1"/>
              </w:rPr>
              <w:t>中</w:t>
            </w:r>
          </w:p>
        </w:tc>
        <w:tc>
          <w:tcPr>
            <w:tcW w:w="732" w:type="dxa"/>
            <w:vAlign w:val="center"/>
          </w:tcPr>
          <w:p w:rsidR="0039687E" w:rsidRPr="00B47CAA" w:rsidRDefault="0039687E" w:rsidP="00122488">
            <w:pPr>
              <w:pStyle w:val="af6"/>
              <w:rPr>
                <w:b/>
                <w:color w:val="000000" w:themeColor="text1"/>
              </w:rPr>
            </w:pPr>
            <w:r w:rsidRPr="00B47CAA">
              <w:rPr>
                <w:rFonts w:hint="eastAsia"/>
                <w:b/>
                <w:color w:val="000000" w:themeColor="text1"/>
              </w:rPr>
              <w:t>小</w:t>
            </w:r>
          </w:p>
        </w:tc>
        <w:tc>
          <w:tcPr>
            <w:tcW w:w="732" w:type="dxa"/>
            <w:vAlign w:val="center"/>
          </w:tcPr>
          <w:p w:rsidR="0039687E" w:rsidRPr="00B47CAA" w:rsidRDefault="0039687E" w:rsidP="00122488">
            <w:pPr>
              <w:pStyle w:val="af6"/>
              <w:rPr>
                <w:b/>
                <w:color w:val="000000" w:themeColor="text1"/>
              </w:rPr>
            </w:pPr>
            <w:r w:rsidRPr="00B47CAA">
              <w:rPr>
                <w:rFonts w:hint="eastAsia"/>
                <w:b/>
                <w:color w:val="000000" w:themeColor="text1"/>
              </w:rPr>
              <w:t>大</w:t>
            </w:r>
          </w:p>
        </w:tc>
        <w:tc>
          <w:tcPr>
            <w:tcW w:w="732" w:type="dxa"/>
            <w:vAlign w:val="center"/>
          </w:tcPr>
          <w:p w:rsidR="0039687E" w:rsidRPr="00B47CAA" w:rsidRDefault="0039687E" w:rsidP="00122488">
            <w:pPr>
              <w:pStyle w:val="af6"/>
              <w:rPr>
                <w:b/>
                <w:color w:val="000000" w:themeColor="text1"/>
              </w:rPr>
            </w:pPr>
            <w:r w:rsidRPr="00B47CAA">
              <w:rPr>
                <w:rFonts w:hint="eastAsia"/>
                <w:b/>
                <w:color w:val="000000" w:themeColor="text1"/>
              </w:rPr>
              <w:t>中</w:t>
            </w:r>
          </w:p>
        </w:tc>
        <w:tc>
          <w:tcPr>
            <w:tcW w:w="725" w:type="dxa"/>
            <w:vAlign w:val="center"/>
          </w:tcPr>
          <w:p w:rsidR="0039687E" w:rsidRPr="00B47CAA" w:rsidRDefault="0039687E" w:rsidP="00122488">
            <w:pPr>
              <w:pStyle w:val="af6"/>
              <w:rPr>
                <w:b/>
                <w:color w:val="000000" w:themeColor="text1"/>
              </w:rPr>
            </w:pPr>
            <w:r w:rsidRPr="00B47CAA">
              <w:rPr>
                <w:rFonts w:hint="eastAsia"/>
                <w:b/>
                <w:color w:val="000000" w:themeColor="text1"/>
              </w:rPr>
              <w:t>小</w:t>
            </w:r>
          </w:p>
        </w:tc>
      </w:tr>
      <w:tr w:rsidR="00B47CAA" w:rsidRPr="00B47CAA" w:rsidTr="00122488">
        <w:trPr>
          <w:trHeight w:val="304"/>
        </w:trPr>
        <w:tc>
          <w:tcPr>
            <w:tcW w:w="2510" w:type="dxa"/>
            <w:vAlign w:val="center"/>
          </w:tcPr>
          <w:p w:rsidR="0039687E" w:rsidRPr="00B47CAA" w:rsidRDefault="0039687E" w:rsidP="00122488">
            <w:pPr>
              <w:pStyle w:val="af6"/>
              <w:rPr>
                <w:color w:val="000000" w:themeColor="text1"/>
              </w:rPr>
            </w:pPr>
            <w:r w:rsidRPr="00B47CAA">
              <w:rPr>
                <w:rFonts w:hint="eastAsia"/>
                <w:color w:val="000000" w:themeColor="text1"/>
              </w:rPr>
              <w:t>敏感</w:t>
            </w:r>
          </w:p>
        </w:tc>
        <w:tc>
          <w:tcPr>
            <w:tcW w:w="889" w:type="dxa"/>
            <w:vAlign w:val="center"/>
          </w:tcPr>
          <w:p w:rsidR="0039687E" w:rsidRPr="00B47CAA" w:rsidRDefault="0039687E" w:rsidP="00122488">
            <w:pPr>
              <w:pStyle w:val="af6"/>
              <w:rPr>
                <w:color w:val="000000" w:themeColor="text1"/>
              </w:rPr>
            </w:pPr>
            <w:r w:rsidRPr="00B47CAA">
              <w:rPr>
                <w:rFonts w:hint="eastAsia"/>
                <w:color w:val="000000" w:themeColor="text1"/>
              </w:rPr>
              <w:t>一级</w:t>
            </w:r>
          </w:p>
        </w:tc>
        <w:tc>
          <w:tcPr>
            <w:tcW w:w="733" w:type="dxa"/>
            <w:vAlign w:val="center"/>
          </w:tcPr>
          <w:p w:rsidR="0039687E" w:rsidRPr="00B47CAA" w:rsidRDefault="0039687E" w:rsidP="00122488">
            <w:pPr>
              <w:pStyle w:val="af6"/>
              <w:rPr>
                <w:color w:val="000000" w:themeColor="text1"/>
              </w:rPr>
            </w:pPr>
            <w:r w:rsidRPr="00B47CAA">
              <w:rPr>
                <w:rFonts w:hint="eastAsia"/>
                <w:color w:val="000000" w:themeColor="text1"/>
              </w:rPr>
              <w:t>一级</w:t>
            </w:r>
          </w:p>
        </w:tc>
        <w:tc>
          <w:tcPr>
            <w:tcW w:w="733" w:type="dxa"/>
            <w:vAlign w:val="center"/>
          </w:tcPr>
          <w:p w:rsidR="0039687E" w:rsidRPr="00B47CAA" w:rsidRDefault="0039687E" w:rsidP="00122488">
            <w:pPr>
              <w:pStyle w:val="af6"/>
              <w:rPr>
                <w:color w:val="000000" w:themeColor="text1"/>
              </w:rPr>
            </w:pPr>
            <w:r w:rsidRPr="00B47CAA">
              <w:rPr>
                <w:rFonts w:hint="eastAsia"/>
                <w:color w:val="000000" w:themeColor="text1"/>
              </w:rPr>
              <w:t>一级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25"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r>
      <w:tr w:rsidR="00B47CAA" w:rsidRPr="00B47CAA" w:rsidTr="00122488">
        <w:trPr>
          <w:trHeight w:val="304"/>
        </w:trPr>
        <w:tc>
          <w:tcPr>
            <w:tcW w:w="2510" w:type="dxa"/>
            <w:vAlign w:val="center"/>
          </w:tcPr>
          <w:p w:rsidR="0039687E" w:rsidRPr="00B47CAA" w:rsidRDefault="0039687E" w:rsidP="00122488">
            <w:pPr>
              <w:pStyle w:val="af6"/>
              <w:rPr>
                <w:color w:val="000000" w:themeColor="text1"/>
              </w:rPr>
            </w:pPr>
            <w:r w:rsidRPr="00B47CAA">
              <w:rPr>
                <w:rFonts w:hint="eastAsia"/>
                <w:color w:val="000000" w:themeColor="text1"/>
              </w:rPr>
              <w:t>较敏感</w:t>
            </w:r>
          </w:p>
        </w:tc>
        <w:tc>
          <w:tcPr>
            <w:tcW w:w="889" w:type="dxa"/>
            <w:vAlign w:val="center"/>
          </w:tcPr>
          <w:p w:rsidR="0039687E" w:rsidRPr="00B47CAA" w:rsidRDefault="0039687E" w:rsidP="00122488">
            <w:pPr>
              <w:pStyle w:val="af6"/>
              <w:rPr>
                <w:color w:val="000000" w:themeColor="text1"/>
              </w:rPr>
            </w:pPr>
            <w:r w:rsidRPr="00B47CAA">
              <w:rPr>
                <w:rFonts w:hint="eastAsia"/>
                <w:color w:val="000000" w:themeColor="text1"/>
              </w:rPr>
              <w:t>一级</w:t>
            </w:r>
          </w:p>
        </w:tc>
        <w:tc>
          <w:tcPr>
            <w:tcW w:w="733" w:type="dxa"/>
            <w:vAlign w:val="center"/>
          </w:tcPr>
          <w:p w:rsidR="0039687E" w:rsidRPr="00B47CAA" w:rsidRDefault="0039687E" w:rsidP="00122488">
            <w:pPr>
              <w:pStyle w:val="af6"/>
              <w:rPr>
                <w:color w:val="000000" w:themeColor="text1"/>
              </w:rPr>
            </w:pPr>
            <w:r w:rsidRPr="00B47CAA">
              <w:rPr>
                <w:rFonts w:hint="eastAsia"/>
                <w:color w:val="000000" w:themeColor="text1"/>
              </w:rPr>
              <w:t>一级</w:t>
            </w:r>
          </w:p>
        </w:tc>
        <w:tc>
          <w:tcPr>
            <w:tcW w:w="733"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25" w:type="dxa"/>
            <w:vAlign w:val="center"/>
          </w:tcPr>
          <w:p w:rsidR="0039687E" w:rsidRPr="00B47CAA" w:rsidRDefault="0039687E" w:rsidP="00122488">
            <w:pPr>
              <w:pStyle w:val="af6"/>
              <w:rPr>
                <w:color w:val="000000" w:themeColor="text1"/>
              </w:rPr>
            </w:pPr>
            <w:r w:rsidRPr="00B47CAA">
              <w:rPr>
                <w:rFonts w:hint="eastAsia"/>
                <w:color w:val="000000" w:themeColor="text1"/>
              </w:rPr>
              <w:t>-</w:t>
            </w:r>
          </w:p>
        </w:tc>
      </w:tr>
      <w:tr w:rsidR="00B47CAA" w:rsidRPr="00B47CAA" w:rsidTr="00122488">
        <w:trPr>
          <w:trHeight w:val="304"/>
        </w:trPr>
        <w:tc>
          <w:tcPr>
            <w:tcW w:w="2510" w:type="dxa"/>
            <w:vAlign w:val="center"/>
          </w:tcPr>
          <w:p w:rsidR="0039687E" w:rsidRPr="00B47CAA" w:rsidRDefault="0039687E" w:rsidP="00122488">
            <w:pPr>
              <w:pStyle w:val="af6"/>
              <w:rPr>
                <w:color w:val="000000" w:themeColor="text1"/>
              </w:rPr>
            </w:pPr>
            <w:r w:rsidRPr="00B47CAA">
              <w:rPr>
                <w:rFonts w:hint="eastAsia"/>
                <w:color w:val="000000" w:themeColor="text1"/>
              </w:rPr>
              <w:t>不敏感</w:t>
            </w:r>
          </w:p>
        </w:tc>
        <w:tc>
          <w:tcPr>
            <w:tcW w:w="889" w:type="dxa"/>
            <w:vAlign w:val="center"/>
          </w:tcPr>
          <w:p w:rsidR="0039687E" w:rsidRPr="00B47CAA" w:rsidRDefault="0039687E" w:rsidP="00122488">
            <w:pPr>
              <w:pStyle w:val="af6"/>
              <w:rPr>
                <w:color w:val="000000" w:themeColor="text1"/>
              </w:rPr>
            </w:pPr>
            <w:r w:rsidRPr="00B47CAA">
              <w:rPr>
                <w:rFonts w:hint="eastAsia"/>
                <w:color w:val="000000" w:themeColor="text1"/>
              </w:rPr>
              <w:t>一级</w:t>
            </w:r>
          </w:p>
        </w:tc>
        <w:tc>
          <w:tcPr>
            <w:tcW w:w="733"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3"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二级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三级</w:t>
            </w:r>
          </w:p>
        </w:tc>
        <w:tc>
          <w:tcPr>
            <w:tcW w:w="732" w:type="dxa"/>
            <w:vAlign w:val="center"/>
          </w:tcPr>
          <w:p w:rsidR="0039687E" w:rsidRPr="00B47CAA" w:rsidRDefault="0039687E" w:rsidP="00122488">
            <w:pPr>
              <w:pStyle w:val="af6"/>
              <w:rPr>
                <w:color w:val="000000" w:themeColor="text1"/>
              </w:rPr>
            </w:pPr>
            <w:r w:rsidRPr="00B47CAA">
              <w:rPr>
                <w:rFonts w:hint="eastAsia"/>
                <w:color w:val="000000" w:themeColor="text1"/>
              </w:rPr>
              <w:t>-</w:t>
            </w:r>
          </w:p>
        </w:tc>
        <w:tc>
          <w:tcPr>
            <w:tcW w:w="725" w:type="dxa"/>
            <w:vAlign w:val="center"/>
          </w:tcPr>
          <w:p w:rsidR="0039687E" w:rsidRPr="00B47CAA" w:rsidRDefault="0039687E" w:rsidP="00122488">
            <w:pPr>
              <w:pStyle w:val="af6"/>
              <w:rPr>
                <w:color w:val="000000" w:themeColor="text1"/>
              </w:rPr>
            </w:pPr>
            <w:r w:rsidRPr="00B47CAA">
              <w:rPr>
                <w:rFonts w:hint="eastAsia"/>
                <w:color w:val="000000" w:themeColor="text1"/>
              </w:rPr>
              <w:t>-</w:t>
            </w:r>
          </w:p>
        </w:tc>
      </w:tr>
      <w:tr w:rsidR="00B47CAA" w:rsidRPr="00B47CAA" w:rsidTr="00122488">
        <w:trPr>
          <w:trHeight w:val="304"/>
        </w:trPr>
        <w:tc>
          <w:tcPr>
            <w:tcW w:w="9253" w:type="dxa"/>
            <w:gridSpan w:val="10"/>
            <w:vAlign w:val="center"/>
          </w:tcPr>
          <w:p w:rsidR="0039687E" w:rsidRPr="00B47CAA" w:rsidRDefault="0039687E" w:rsidP="00122488">
            <w:pPr>
              <w:pStyle w:val="af6"/>
              <w:rPr>
                <w:color w:val="000000" w:themeColor="text1"/>
              </w:rPr>
            </w:pPr>
            <w:r w:rsidRPr="00B47CAA">
              <w:rPr>
                <w:rFonts w:hint="eastAsia"/>
                <w:color w:val="000000" w:themeColor="text1"/>
              </w:rPr>
              <w:t>注：“-”表示可不开展土壤环境影响评价工作。</w:t>
            </w:r>
          </w:p>
        </w:tc>
      </w:tr>
    </w:tbl>
    <w:p w:rsidR="007B2F96" w:rsidRPr="00B47CAA" w:rsidRDefault="00A44E97" w:rsidP="00A44E97">
      <w:pPr>
        <w:pStyle w:val="3"/>
        <w:rPr>
          <w:rFonts w:eastAsia="宋体" w:cs="Times New Roman"/>
          <w:color w:val="000000" w:themeColor="text1"/>
        </w:rPr>
      </w:pPr>
      <w:r w:rsidRPr="00B47CAA">
        <w:rPr>
          <w:rFonts w:eastAsia="宋体" w:cs="Times New Roman"/>
          <w:color w:val="000000" w:themeColor="text1"/>
        </w:rPr>
        <w:lastRenderedPageBreak/>
        <w:t>评价范围</w:t>
      </w:r>
    </w:p>
    <w:p w:rsidR="00A44E97" w:rsidRPr="00B47CAA" w:rsidRDefault="00AE4C39" w:rsidP="00AE4C39">
      <w:pPr>
        <w:pStyle w:val="4"/>
        <w:rPr>
          <w:rFonts w:eastAsia="宋体" w:cs="Times New Roman"/>
          <w:color w:val="000000" w:themeColor="text1"/>
        </w:rPr>
      </w:pPr>
      <w:r w:rsidRPr="00B47CAA">
        <w:rPr>
          <w:rFonts w:eastAsia="宋体" w:cs="Times New Roman"/>
          <w:color w:val="000000" w:themeColor="text1"/>
        </w:rPr>
        <w:t>环境空气评价范围</w:t>
      </w:r>
    </w:p>
    <w:p w:rsidR="00AE4C39" w:rsidRPr="00B47CAA" w:rsidRDefault="00AE4C39" w:rsidP="001A6FF2">
      <w:pPr>
        <w:ind w:firstLine="480"/>
        <w:rPr>
          <w:rFonts w:eastAsia="宋体"/>
          <w:color w:val="000000" w:themeColor="text1"/>
        </w:rPr>
      </w:pPr>
      <w:r w:rsidRPr="00B47CAA">
        <w:rPr>
          <w:rFonts w:eastAsia="宋体"/>
          <w:color w:val="000000" w:themeColor="text1"/>
        </w:rPr>
        <w:t>根据估算结果，</w:t>
      </w:r>
      <w:r w:rsidR="001A6FF2" w:rsidRPr="00B47CAA">
        <w:rPr>
          <w:rFonts w:ascii="宋体" w:eastAsia="宋体" w:hAnsi="宋体" w:cs="宋体" w:hint="eastAsia"/>
          <w:color w:val="000000" w:themeColor="text1"/>
        </w:rPr>
        <w:t>本项目大气环境影响评价工作等级为二级</w:t>
      </w:r>
      <w:r w:rsidRPr="00B47CAA">
        <w:rPr>
          <w:rFonts w:eastAsia="宋体"/>
          <w:color w:val="000000" w:themeColor="text1"/>
        </w:rPr>
        <w:t>，根据《环境影响评价技术导则大气环境》（</w:t>
      </w:r>
      <w:r w:rsidRPr="00B47CAA">
        <w:rPr>
          <w:rFonts w:eastAsia="宋体"/>
          <w:color w:val="000000" w:themeColor="text1"/>
        </w:rPr>
        <w:t>HJ2.2-2018</w:t>
      </w:r>
      <w:r w:rsidRPr="00B47CAA">
        <w:rPr>
          <w:rFonts w:eastAsia="宋体"/>
          <w:color w:val="000000" w:themeColor="text1"/>
        </w:rPr>
        <w:t>）的</w:t>
      </w:r>
      <w:r w:rsidRPr="00B47CAA">
        <w:rPr>
          <w:rFonts w:eastAsia="宋体"/>
          <w:color w:val="000000" w:themeColor="text1"/>
        </w:rPr>
        <w:t>“5.4.</w:t>
      </w:r>
      <w:r w:rsidR="007A0D83" w:rsidRPr="00B47CAA">
        <w:rPr>
          <w:rFonts w:eastAsia="宋体"/>
          <w:color w:val="000000" w:themeColor="text1"/>
        </w:rPr>
        <w:t>2</w:t>
      </w:r>
      <w:r w:rsidR="007A0D83" w:rsidRPr="00B47CAA">
        <w:rPr>
          <w:rFonts w:eastAsia="宋体"/>
          <w:color w:val="000000" w:themeColor="text1"/>
        </w:rPr>
        <w:t>二级评价项目大气环境影响评价范围取边长</w:t>
      </w:r>
      <w:r w:rsidR="007A0D83" w:rsidRPr="00B47CAA">
        <w:rPr>
          <w:rFonts w:eastAsia="宋体"/>
          <w:color w:val="000000" w:themeColor="text1"/>
        </w:rPr>
        <w:t>5km</w:t>
      </w:r>
      <w:r w:rsidRPr="00B47CAA">
        <w:rPr>
          <w:rFonts w:eastAsia="宋体"/>
          <w:color w:val="000000" w:themeColor="text1"/>
        </w:rPr>
        <w:t>”</w:t>
      </w:r>
      <w:r w:rsidRPr="00B47CAA">
        <w:rPr>
          <w:rFonts w:eastAsia="宋体"/>
          <w:color w:val="000000" w:themeColor="text1"/>
        </w:rPr>
        <w:t>，因此确定评价范围为以项目厂址为中心，边长为</w:t>
      </w:r>
      <w:r w:rsidRPr="00B47CAA">
        <w:rPr>
          <w:rFonts w:eastAsia="宋体"/>
          <w:color w:val="000000" w:themeColor="text1"/>
        </w:rPr>
        <w:t>5km</w:t>
      </w:r>
      <w:r w:rsidRPr="00B47CAA">
        <w:rPr>
          <w:rFonts w:eastAsia="宋体"/>
          <w:color w:val="000000" w:themeColor="text1"/>
        </w:rPr>
        <w:t>的矩形区域。</w:t>
      </w:r>
    </w:p>
    <w:p w:rsidR="00AE4C39" w:rsidRPr="00B47CAA" w:rsidRDefault="00AE4C39" w:rsidP="00AE4C39">
      <w:pPr>
        <w:pStyle w:val="4"/>
        <w:rPr>
          <w:rFonts w:eastAsia="宋体" w:cs="Times New Roman"/>
          <w:color w:val="000000" w:themeColor="text1"/>
        </w:rPr>
      </w:pPr>
      <w:r w:rsidRPr="00B47CAA">
        <w:rPr>
          <w:rFonts w:eastAsia="宋体" w:cs="Times New Roman"/>
          <w:color w:val="000000" w:themeColor="text1"/>
        </w:rPr>
        <w:t>地表水评价范围</w:t>
      </w:r>
    </w:p>
    <w:p w:rsidR="000077B8" w:rsidRPr="00B47CAA" w:rsidRDefault="000077B8" w:rsidP="000077B8">
      <w:pPr>
        <w:ind w:firstLine="480"/>
        <w:rPr>
          <w:rFonts w:eastAsia="宋体" w:cs="Times New Roman"/>
          <w:color w:val="000000" w:themeColor="text1"/>
        </w:rPr>
      </w:pPr>
      <w:r w:rsidRPr="00B47CAA">
        <w:rPr>
          <w:rFonts w:eastAsia="宋体" w:cs="Times New Roman"/>
          <w:color w:val="000000" w:themeColor="text1"/>
        </w:rPr>
        <w:t>本项目地表水环境评价工作等级为三级</w:t>
      </w:r>
      <w:r w:rsidRPr="00B47CAA">
        <w:rPr>
          <w:rFonts w:eastAsia="宋体" w:cs="Times New Roman"/>
          <w:color w:val="000000" w:themeColor="text1"/>
        </w:rPr>
        <w:t>B</w:t>
      </w:r>
      <w:r w:rsidRPr="00B47CAA">
        <w:rPr>
          <w:rFonts w:eastAsia="宋体" w:cs="Times New Roman"/>
          <w:color w:val="000000" w:themeColor="text1"/>
        </w:rPr>
        <w:t>，根据《环境影响评价技术导则地表水环境》（</w:t>
      </w:r>
      <w:r w:rsidRPr="00B47CAA">
        <w:rPr>
          <w:rFonts w:eastAsia="宋体" w:cs="Times New Roman"/>
          <w:color w:val="000000" w:themeColor="text1"/>
        </w:rPr>
        <w:t>HJ</w:t>
      </w:r>
      <w:r w:rsidR="00EC5479" w:rsidRPr="00B47CAA">
        <w:rPr>
          <w:rFonts w:eastAsia="宋体" w:cs="Times New Roman"/>
          <w:color w:val="000000" w:themeColor="text1"/>
        </w:rPr>
        <w:t>2.4-</w:t>
      </w:r>
      <w:r w:rsidRPr="00B47CAA">
        <w:rPr>
          <w:rFonts w:eastAsia="宋体" w:cs="Times New Roman"/>
          <w:color w:val="000000" w:themeColor="text1"/>
        </w:rPr>
        <w:t>2018</w:t>
      </w:r>
      <w:r w:rsidRPr="00B47CAA">
        <w:rPr>
          <w:rFonts w:eastAsia="宋体" w:cs="Times New Roman"/>
          <w:color w:val="000000" w:themeColor="text1"/>
        </w:rPr>
        <w:t>）的</w:t>
      </w:r>
      <w:r w:rsidRPr="00B47CAA">
        <w:rPr>
          <w:rFonts w:eastAsia="宋体" w:cs="Times New Roman"/>
          <w:color w:val="000000" w:themeColor="text1"/>
        </w:rPr>
        <w:t>“5.3.2.2</w:t>
      </w:r>
      <w:r w:rsidRPr="00B47CAA">
        <w:rPr>
          <w:rFonts w:eastAsia="宋体" w:cs="Times New Roman"/>
          <w:color w:val="000000" w:themeColor="text1"/>
        </w:rPr>
        <w:t>三级</w:t>
      </w:r>
      <w:r w:rsidRPr="00B47CAA">
        <w:rPr>
          <w:rFonts w:eastAsia="宋体" w:cs="Times New Roman"/>
          <w:color w:val="000000" w:themeColor="text1"/>
        </w:rPr>
        <w:t>B</w:t>
      </w:r>
      <w:r w:rsidRPr="00B47CAA">
        <w:rPr>
          <w:rFonts w:eastAsia="宋体" w:cs="Times New Roman"/>
          <w:color w:val="000000" w:themeColor="text1"/>
        </w:rPr>
        <w:t>，其评价范围应符合以下要求：</w:t>
      </w:r>
    </w:p>
    <w:p w:rsidR="000077B8" w:rsidRPr="00B47CAA" w:rsidRDefault="000077B8" w:rsidP="000077B8">
      <w:pPr>
        <w:ind w:firstLine="480"/>
        <w:rPr>
          <w:rFonts w:eastAsia="宋体" w:cs="Times New Roman"/>
          <w:color w:val="000000" w:themeColor="text1"/>
        </w:rPr>
      </w:pPr>
      <w:r w:rsidRPr="00B47CAA">
        <w:rPr>
          <w:rFonts w:eastAsia="宋体" w:cs="Times New Roman"/>
          <w:color w:val="000000" w:themeColor="text1"/>
        </w:rPr>
        <w:t>a)</w:t>
      </w:r>
      <w:r w:rsidRPr="00B47CAA">
        <w:rPr>
          <w:rFonts w:eastAsia="宋体" w:cs="Times New Roman"/>
          <w:color w:val="000000" w:themeColor="text1"/>
        </w:rPr>
        <w:t>应满足其依托污水处理设施环境可行性分析的要求；</w:t>
      </w:r>
    </w:p>
    <w:p w:rsidR="000077B8" w:rsidRPr="00B47CAA" w:rsidRDefault="000077B8" w:rsidP="000077B8">
      <w:pPr>
        <w:ind w:firstLine="480"/>
        <w:rPr>
          <w:rFonts w:eastAsia="宋体" w:cs="Times New Roman"/>
          <w:color w:val="000000" w:themeColor="text1"/>
        </w:rPr>
      </w:pPr>
      <w:r w:rsidRPr="00B47CAA">
        <w:rPr>
          <w:rFonts w:eastAsia="宋体" w:cs="Times New Roman"/>
          <w:color w:val="000000" w:themeColor="text1"/>
        </w:rPr>
        <w:t>b)</w:t>
      </w:r>
      <w:r w:rsidRPr="00B47CAA">
        <w:rPr>
          <w:rFonts w:eastAsia="宋体" w:cs="Times New Roman"/>
          <w:color w:val="000000" w:themeColor="text1"/>
        </w:rPr>
        <w:t>涉及地表水环境风险的，应覆盖环境风险影响评价所涉及的水环境保护目标水域。</w:t>
      </w:r>
      <w:r w:rsidRPr="00B47CAA">
        <w:rPr>
          <w:rFonts w:eastAsia="宋体" w:cs="Times New Roman"/>
          <w:color w:val="000000" w:themeColor="text1"/>
        </w:rPr>
        <w:t>”</w:t>
      </w:r>
    </w:p>
    <w:p w:rsidR="00AE4C39" w:rsidRPr="00B47CAA" w:rsidRDefault="00AE4C39" w:rsidP="00AE4C39">
      <w:pPr>
        <w:pStyle w:val="4"/>
        <w:rPr>
          <w:rFonts w:eastAsia="宋体" w:cs="Times New Roman"/>
          <w:color w:val="000000" w:themeColor="text1"/>
        </w:rPr>
      </w:pPr>
      <w:r w:rsidRPr="00B47CAA">
        <w:rPr>
          <w:rFonts w:eastAsia="宋体" w:cs="Times New Roman"/>
          <w:color w:val="000000" w:themeColor="text1"/>
        </w:rPr>
        <w:t>地下水评价范围</w:t>
      </w:r>
    </w:p>
    <w:p w:rsidR="006D24B8" w:rsidRPr="00B47CAA" w:rsidRDefault="000077B8" w:rsidP="006D24B8">
      <w:pPr>
        <w:ind w:firstLine="480"/>
        <w:rPr>
          <w:color w:val="000000" w:themeColor="text1"/>
        </w:rPr>
      </w:pPr>
      <w:r w:rsidRPr="00B47CAA">
        <w:rPr>
          <w:rFonts w:eastAsia="宋体" w:cs="Times New Roman"/>
          <w:color w:val="000000" w:themeColor="text1"/>
        </w:rPr>
        <w:t>项目评价等级为一级，根据建设项目所在地水文地质条件自行确定。</w:t>
      </w:r>
      <w:r w:rsidR="006D24B8" w:rsidRPr="00B47CAA">
        <w:rPr>
          <w:rFonts w:ascii="宋体" w:eastAsia="宋体" w:hAnsi="宋体" w:cs="宋体" w:hint="eastAsia"/>
          <w:color w:val="000000" w:themeColor="text1"/>
        </w:rPr>
        <w:t>厂区及附近分支水系较发育，地貌属山地丘陵区，评价范围原则上以一个独立水文地质单元为准。结合本项目在原料储存、生产、运行期间对地下水可能造成的影响程度，确定其评价范围：南西以白沙河为界，东、西两侧以区域地下水分水岭为界，项目所在次一级水文地质单元上游分水岭位置，评价面积约</w:t>
      </w:r>
      <w:smartTag w:uri="urn:schemas-microsoft-com:office:smarttags" w:element="chmetcnv">
        <w:smartTagPr>
          <w:attr w:name="UnitName" w:val="km"/>
          <w:attr w:name="SourceValue" w:val="4"/>
          <w:attr w:name="HasSpace" w:val="False"/>
          <w:attr w:name="Negative" w:val="False"/>
          <w:attr w:name="NumberType" w:val="1"/>
          <w:attr w:name="TCSC" w:val="0"/>
        </w:smartTagPr>
        <w:r w:rsidR="006D24B8" w:rsidRPr="00B47CAA">
          <w:rPr>
            <w:rFonts w:hint="eastAsia"/>
            <w:color w:val="000000" w:themeColor="text1"/>
          </w:rPr>
          <w:t>4.00</w:t>
        </w:r>
        <w:r w:rsidR="006D24B8" w:rsidRPr="00B47CAA">
          <w:rPr>
            <w:color w:val="000000" w:themeColor="text1"/>
          </w:rPr>
          <w:t>km</w:t>
        </w:r>
      </w:smartTag>
      <w:r w:rsidR="006D24B8" w:rsidRPr="00B47CAA">
        <w:rPr>
          <w:color w:val="000000" w:themeColor="text1"/>
          <w:vertAlign w:val="superscript"/>
        </w:rPr>
        <w:t>2</w:t>
      </w:r>
      <w:r w:rsidR="006D24B8" w:rsidRPr="00B47CAA">
        <w:rPr>
          <w:rFonts w:ascii="宋体" w:eastAsia="宋体" w:hAnsi="宋体" w:cs="宋体" w:hint="eastAsia"/>
          <w:color w:val="000000" w:themeColor="text1"/>
        </w:rPr>
        <w:t>，调查范围：西至白沙河（那郊河），东以大坡村</w:t>
      </w:r>
      <w:r w:rsidR="006D24B8" w:rsidRPr="00B47CAA">
        <w:rPr>
          <w:rFonts w:cs="Times New Roman"/>
          <w:color w:val="000000" w:themeColor="text1"/>
        </w:rPr>
        <w:t>—</w:t>
      </w:r>
      <w:r w:rsidR="006D24B8" w:rsidRPr="00B47CAA">
        <w:rPr>
          <w:rFonts w:ascii="宋体" w:eastAsia="宋体" w:hAnsi="宋体" w:cs="宋体" w:hint="eastAsia"/>
          <w:color w:val="000000" w:themeColor="text1"/>
        </w:rPr>
        <w:t>中间垌小学</w:t>
      </w:r>
      <w:r w:rsidR="006D24B8" w:rsidRPr="00B47CAA">
        <w:rPr>
          <w:rFonts w:cs="Times New Roman"/>
          <w:color w:val="000000" w:themeColor="text1"/>
        </w:rPr>
        <w:t>—</w:t>
      </w:r>
      <w:r w:rsidR="006D24B8" w:rsidRPr="00B47CAA">
        <w:rPr>
          <w:rFonts w:ascii="宋体" w:eastAsia="宋体" w:hAnsi="宋体" w:cs="宋体" w:hint="eastAsia"/>
          <w:color w:val="000000" w:themeColor="text1"/>
        </w:rPr>
        <w:t>长坝村</w:t>
      </w:r>
      <w:r w:rsidR="006D24B8" w:rsidRPr="00B47CAA">
        <w:rPr>
          <w:rFonts w:cs="Times New Roman"/>
          <w:color w:val="000000" w:themeColor="text1"/>
        </w:rPr>
        <w:t>—</w:t>
      </w:r>
      <w:r w:rsidR="006D24B8" w:rsidRPr="00B47CAA">
        <w:rPr>
          <w:rFonts w:ascii="宋体" w:eastAsia="宋体" w:hAnsi="宋体" w:cs="宋体" w:hint="eastAsia"/>
          <w:color w:val="000000" w:themeColor="text1"/>
        </w:rPr>
        <w:t>面坝村为界，北以乌石村</w:t>
      </w:r>
      <w:r w:rsidR="006D24B8" w:rsidRPr="00B47CAA">
        <w:rPr>
          <w:rFonts w:cs="Times New Roman"/>
          <w:color w:val="000000" w:themeColor="text1"/>
        </w:rPr>
        <w:t>—</w:t>
      </w:r>
      <w:r w:rsidR="006D24B8" w:rsidRPr="00B47CAA">
        <w:rPr>
          <w:rFonts w:ascii="宋体" w:eastAsia="宋体" w:hAnsi="宋体" w:cs="宋体" w:hint="eastAsia"/>
          <w:color w:val="000000" w:themeColor="text1"/>
        </w:rPr>
        <w:t>关塘小学</w:t>
      </w:r>
      <w:r w:rsidR="006D24B8" w:rsidRPr="00B47CAA">
        <w:rPr>
          <w:rFonts w:cs="Times New Roman"/>
          <w:color w:val="000000" w:themeColor="text1"/>
        </w:rPr>
        <w:t>—</w:t>
      </w:r>
      <w:r w:rsidR="006D24B8" w:rsidRPr="00B47CAA">
        <w:rPr>
          <w:rFonts w:ascii="宋体" w:eastAsia="宋体" w:hAnsi="宋体" w:cs="宋体" w:hint="eastAsia"/>
          <w:color w:val="000000" w:themeColor="text1"/>
        </w:rPr>
        <w:t>新屋地</w:t>
      </w:r>
      <w:r w:rsidR="006D24B8" w:rsidRPr="00B47CAA">
        <w:rPr>
          <w:rFonts w:cs="Times New Roman"/>
          <w:color w:val="000000" w:themeColor="text1"/>
        </w:rPr>
        <w:t>—</w:t>
      </w:r>
      <w:r w:rsidR="006D24B8" w:rsidRPr="00B47CAA">
        <w:rPr>
          <w:rFonts w:ascii="宋体" w:eastAsia="宋体" w:hAnsi="宋体" w:cs="宋体" w:hint="eastAsia"/>
          <w:color w:val="000000" w:themeColor="text1"/>
        </w:rPr>
        <w:t>廉林木片厂为界，南至旺水村</w:t>
      </w:r>
      <w:r w:rsidR="006D24B8" w:rsidRPr="00B47CAA">
        <w:rPr>
          <w:rFonts w:cs="Times New Roman"/>
          <w:color w:val="000000" w:themeColor="text1"/>
        </w:rPr>
        <w:t>—</w:t>
      </w:r>
      <w:r w:rsidR="006D24B8" w:rsidRPr="00B47CAA">
        <w:rPr>
          <w:rFonts w:ascii="宋体" w:eastAsia="宋体" w:hAnsi="宋体" w:cs="宋体" w:hint="eastAsia"/>
          <w:color w:val="000000" w:themeColor="text1"/>
        </w:rPr>
        <w:t>上新圩</w:t>
      </w:r>
      <w:r w:rsidR="006D24B8" w:rsidRPr="00B47CAA">
        <w:rPr>
          <w:rFonts w:cs="Times New Roman"/>
          <w:color w:val="000000" w:themeColor="text1"/>
        </w:rPr>
        <w:t>—</w:t>
      </w:r>
      <w:r w:rsidR="006D24B8" w:rsidRPr="00B47CAA">
        <w:rPr>
          <w:rFonts w:ascii="宋体" w:eastAsia="宋体" w:hAnsi="宋体" w:cs="宋体" w:hint="eastAsia"/>
          <w:color w:val="000000" w:themeColor="text1"/>
        </w:rPr>
        <w:t>黄璂塘一带调查面积约</w:t>
      </w:r>
      <w:smartTag w:uri="urn:schemas-microsoft-com:office:smarttags" w:element="chmetcnv">
        <w:smartTagPr>
          <w:attr w:name="UnitName" w:val="km"/>
          <w:attr w:name="SourceValue" w:val="50"/>
          <w:attr w:name="HasSpace" w:val="False"/>
          <w:attr w:name="Negative" w:val="False"/>
          <w:attr w:name="NumberType" w:val="1"/>
          <w:attr w:name="TCSC" w:val="0"/>
        </w:smartTagPr>
        <w:r w:rsidR="006D24B8" w:rsidRPr="00B47CAA">
          <w:rPr>
            <w:color w:val="000000" w:themeColor="text1"/>
          </w:rPr>
          <w:t>50km</w:t>
        </w:r>
      </w:smartTag>
      <w:r w:rsidR="006D24B8" w:rsidRPr="00B47CAA">
        <w:rPr>
          <w:color w:val="000000" w:themeColor="text1"/>
          <w:vertAlign w:val="superscript"/>
        </w:rPr>
        <w:t>2</w:t>
      </w:r>
      <w:r w:rsidR="006D24B8" w:rsidRPr="00B47CAA">
        <w:rPr>
          <w:rFonts w:ascii="宋体" w:eastAsia="宋体" w:hAnsi="宋体" w:cs="宋体" w:hint="eastAsia"/>
          <w:color w:val="000000" w:themeColor="text1"/>
        </w:rPr>
        <w:t>。</w:t>
      </w:r>
    </w:p>
    <w:p w:rsidR="00AE4C39" w:rsidRPr="00B47CAA" w:rsidRDefault="00AE4C39" w:rsidP="00AE4C39">
      <w:pPr>
        <w:pStyle w:val="4"/>
        <w:rPr>
          <w:rFonts w:eastAsia="宋体" w:cs="Times New Roman"/>
          <w:color w:val="000000" w:themeColor="text1"/>
        </w:rPr>
      </w:pPr>
      <w:r w:rsidRPr="00B47CAA">
        <w:rPr>
          <w:rFonts w:eastAsia="宋体" w:cs="Times New Roman"/>
          <w:color w:val="000000" w:themeColor="text1"/>
        </w:rPr>
        <w:t>声环境评价范围</w:t>
      </w:r>
    </w:p>
    <w:p w:rsidR="007150FD" w:rsidRPr="00B47CAA" w:rsidRDefault="007150FD" w:rsidP="007150FD">
      <w:pPr>
        <w:ind w:firstLine="480"/>
        <w:rPr>
          <w:rFonts w:eastAsia="宋体" w:cs="Times New Roman"/>
          <w:color w:val="000000" w:themeColor="text1"/>
        </w:rPr>
      </w:pPr>
      <w:r w:rsidRPr="00B47CAA">
        <w:rPr>
          <w:rFonts w:eastAsia="宋体" w:cs="Times New Roman"/>
          <w:color w:val="000000" w:themeColor="text1"/>
        </w:rPr>
        <w:t>本项目声环境评价范围为厂界外</w:t>
      </w:r>
      <w:r w:rsidRPr="00B47CAA">
        <w:rPr>
          <w:rFonts w:eastAsia="宋体" w:cs="Times New Roman"/>
          <w:color w:val="000000" w:themeColor="text1"/>
        </w:rPr>
        <w:t>200m</w:t>
      </w:r>
      <w:r w:rsidRPr="00B47CAA">
        <w:rPr>
          <w:rFonts w:eastAsia="宋体" w:cs="Times New Roman"/>
          <w:color w:val="000000" w:themeColor="text1"/>
        </w:rPr>
        <w:t>范围的区域。</w:t>
      </w:r>
    </w:p>
    <w:p w:rsidR="00AE4C39" w:rsidRPr="00B47CAA" w:rsidRDefault="00AE4C39" w:rsidP="00AE4C39">
      <w:pPr>
        <w:pStyle w:val="4"/>
        <w:rPr>
          <w:rFonts w:eastAsia="宋体" w:cs="Times New Roman"/>
          <w:color w:val="000000" w:themeColor="text1"/>
        </w:rPr>
      </w:pPr>
      <w:r w:rsidRPr="00B47CAA">
        <w:rPr>
          <w:rFonts w:eastAsia="宋体" w:cs="Times New Roman"/>
          <w:color w:val="000000" w:themeColor="text1"/>
        </w:rPr>
        <w:t>生态环境评价范围</w:t>
      </w:r>
    </w:p>
    <w:p w:rsidR="007150FD" w:rsidRPr="00B47CAA" w:rsidRDefault="007150FD" w:rsidP="007150FD">
      <w:pPr>
        <w:ind w:firstLine="480"/>
        <w:rPr>
          <w:rFonts w:eastAsia="宋体" w:cs="Times New Roman"/>
          <w:color w:val="000000" w:themeColor="text1"/>
        </w:rPr>
      </w:pPr>
      <w:r w:rsidRPr="00B47CAA">
        <w:rPr>
          <w:rFonts w:eastAsia="宋体" w:cs="Times New Roman"/>
          <w:color w:val="000000" w:themeColor="text1"/>
        </w:rPr>
        <w:t>根据项目建设对区域生态可能影响的程度和范围，确定本项目生态影响评价范围为厂界外</w:t>
      </w:r>
      <w:r w:rsidRPr="00B47CAA">
        <w:rPr>
          <w:rFonts w:eastAsia="宋体" w:cs="Times New Roman"/>
          <w:color w:val="000000" w:themeColor="text1"/>
        </w:rPr>
        <w:t>500m</w:t>
      </w:r>
      <w:r w:rsidRPr="00B47CAA">
        <w:rPr>
          <w:rFonts w:eastAsia="宋体" w:cs="Times New Roman"/>
          <w:color w:val="000000" w:themeColor="text1"/>
        </w:rPr>
        <w:t>范围内。</w:t>
      </w:r>
    </w:p>
    <w:p w:rsidR="00AE4C39" w:rsidRPr="00B47CAA" w:rsidRDefault="00AE4C39" w:rsidP="00AE4C39">
      <w:pPr>
        <w:pStyle w:val="4"/>
        <w:rPr>
          <w:rFonts w:eastAsia="宋体" w:cs="Times New Roman"/>
          <w:color w:val="000000" w:themeColor="text1"/>
        </w:rPr>
      </w:pPr>
      <w:r w:rsidRPr="00B47CAA">
        <w:rPr>
          <w:rFonts w:eastAsia="宋体" w:cs="Times New Roman"/>
          <w:color w:val="000000" w:themeColor="text1"/>
        </w:rPr>
        <w:t>环境风险评价范围</w:t>
      </w:r>
    </w:p>
    <w:p w:rsidR="006639EE" w:rsidRPr="00B47CAA" w:rsidRDefault="003A578A" w:rsidP="006639EE">
      <w:pPr>
        <w:ind w:firstLine="480"/>
        <w:rPr>
          <w:rFonts w:eastAsia="宋体" w:cs="Times New Roman"/>
          <w:color w:val="000000" w:themeColor="text1"/>
        </w:rPr>
      </w:pPr>
      <w:r w:rsidRPr="00B47CAA">
        <w:rPr>
          <w:rFonts w:eastAsia="宋体" w:cs="Times New Roman" w:hint="eastAsia"/>
          <w:color w:val="000000" w:themeColor="text1"/>
        </w:rPr>
        <w:t>大气</w:t>
      </w:r>
      <w:r w:rsidR="006639EE" w:rsidRPr="00B47CAA">
        <w:rPr>
          <w:rFonts w:eastAsia="宋体" w:cs="Times New Roman"/>
          <w:color w:val="000000" w:themeColor="text1"/>
        </w:rPr>
        <w:t>环境风险评价范围为厂界外扩</w:t>
      </w:r>
      <w:r w:rsidR="006639EE" w:rsidRPr="00B47CAA">
        <w:rPr>
          <w:rFonts w:eastAsia="宋体" w:cs="Times New Roman"/>
          <w:color w:val="000000" w:themeColor="text1"/>
        </w:rPr>
        <w:t>5km</w:t>
      </w:r>
      <w:r w:rsidR="006639EE" w:rsidRPr="00B47CAA">
        <w:rPr>
          <w:rFonts w:eastAsia="宋体" w:cs="Times New Roman"/>
          <w:color w:val="000000" w:themeColor="text1"/>
        </w:rPr>
        <w:t>的区域。</w:t>
      </w:r>
    </w:p>
    <w:p w:rsidR="003A578A" w:rsidRPr="00B47CAA" w:rsidRDefault="003A578A" w:rsidP="003A578A">
      <w:pPr>
        <w:ind w:firstLine="480"/>
        <w:rPr>
          <w:rFonts w:eastAsia="宋体" w:cs="Times New Roman"/>
          <w:color w:val="000000" w:themeColor="text1"/>
        </w:rPr>
      </w:pPr>
      <w:r w:rsidRPr="00B47CAA">
        <w:rPr>
          <w:rFonts w:eastAsia="宋体" w:cs="Times New Roman" w:hint="eastAsia"/>
          <w:color w:val="000000" w:themeColor="text1"/>
        </w:rPr>
        <w:t>地表水环境风险不设评价范围。</w:t>
      </w:r>
    </w:p>
    <w:p w:rsidR="003A578A" w:rsidRPr="00B47CAA" w:rsidRDefault="003A578A" w:rsidP="003A578A">
      <w:pPr>
        <w:ind w:firstLine="480"/>
        <w:rPr>
          <w:rFonts w:eastAsia="宋体" w:cs="Times New Roman"/>
          <w:color w:val="000000" w:themeColor="text1"/>
        </w:rPr>
      </w:pPr>
      <w:r w:rsidRPr="00B47CAA">
        <w:rPr>
          <w:rFonts w:eastAsia="宋体" w:cs="Times New Roman" w:hint="eastAsia"/>
          <w:color w:val="000000" w:themeColor="text1"/>
        </w:rPr>
        <w:t>地下水环境风险评价范围同本项目地下水评价范围。</w:t>
      </w:r>
    </w:p>
    <w:p w:rsidR="0039687E" w:rsidRPr="00B47CAA" w:rsidRDefault="0039687E" w:rsidP="0039687E">
      <w:pPr>
        <w:pStyle w:val="4"/>
        <w:rPr>
          <w:color w:val="000000" w:themeColor="text1"/>
        </w:rPr>
      </w:pPr>
      <w:r w:rsidRPr="00B47CAA">
        <w:rPr>
          <w:rFonts w:ascii="宋体" w:eastAsia="宋体" w:hAnsi="宋体" w:cs="宋体" w:hint="eastAsia"/>
          <w:color w:val="000000" w:themeColor="text1"/>
        </w:rPr>
        <w:lastRenderedPageBreak/>
        <w:t>土壤环境评价范围</w:t>
      </w:r>
    </w:p>
    <w:p w:rsidR="0039687E" w:rsidRPr="00B47CAA" w:rsidRDefault="0039687E" w:rsidP="0039687E">
      <w:pPr>
        <w:ind w:firstLine="480"/>
        <w:rPr>
          <w:rFonts w:eastAsia="宋体" w:cs="Times New Roman"/>
          <w:color w:val="000000" w:themeColor="text1"/>
        </w:rPr>
      </w:pPr>
      <w:r w:rsidRPr="00B47CAA">
        <w:rPr>
          <w:rFonts w:eastAsia="宋体" w:cs="Times New Roman"/>
          <w:color w:val="000000" w:themeColor="text1"/>
        </w:rPr>
        <w:t>本项目</w:t>
      </w:r>
      <w:r w:rsidRPr="00B47CAA">
        <w:rPr>
          <w:rFonts w:eastAsia="宋体" w:cs="Times New Roman" w:hint="eastAsia"/>
          <w:color w:val="000000" w:themeColor="text1"/>
        </w:rPr>
        <w:t>土壤</w:t>
      </w:r>
      <w:r w:rsidRPr="00B47CAA">
        <w:rPr>
          <w:rFonts w:eastAsia="宋体" w:cs="Times New Roman"/>
          <w:color w:val="000000" w:themeColor="text1"/>
        </w:rPr>
        <w:t>环境评价范围为厂界外</w:t>
      </w:r>
      <w:r w:rsidRPr="00B47CAA">
        <w:rPr>
          <w:rFonts w:eastAsia="宋体" w:cs="Times New Roman"/>
          <w:color w:val="000000" w:themeColor="text1"/>
        </w:rPr>
        <w:t>200m</w:t>
      </w:r>
      <w:r w:rsidRPr="00B47CAA">
        <w:rPr>
          <w:rFonts w:eastAsia="宋体" w:cs="Times New Roman"/>
          <w:color w:val="000000" w:themeColor="text1"/>
        </w:rPr>
        <w:t>范围的区域。</w:t>
      </w:r>
    </w:p>
    <w:p w:rsidR="00A44E97" w:rsidRPr="00B47CAA" w:rsidRDefault="00A44E97" w:rsidP="00A44E97">
      <w:pPr>
        <w:pStyle w:val="3"/>
        <w:rPr>
          <w:rFonts w:eastAsia="宋体" w:cs="Times New Roman"/>
          <w:color w:val="000000" w:themeColor="text1"/>
        </w:rPr>
      </w:pPr>
      <w:r w:rsidRPr="00B47CAA">
        <w:rPr>
          <w:rFonts w:eastAsia="宋体" w:cs="Times New Roman"/>
          <w:color w:val="000000" w:themeColor="text1"/>
        </w:rPr>
        <w:t>评价重点</w:t>
      </w:r>
    </w:p>
    <w:p w:rsidR="00A44E97" w:rsidRPr="00B47CAA" w:rsidRDefault="00384904" w:rsidP="00A44E97">
      <w:pPr>
        <w:ind w:firstLine="480"/>
        <w:rPr>
          <w:rFonts w:eastAsia="宋体" w:cs="Times New Roman"/>
          <w:color w:val="000000" w:themeColor="text1"/>
        </w:rPr>
      </w:pPr>
      <w:r w:rsidRPr="00B47CAA">
        <w:rPr>
          <w:rFonts w:eastAsia="宋体" w:cs="Times New Roman"/>
          <w:color w:val="000000" w:themeColor="text1"/>
        </w:rPr>
        <w:t>本次评价为新建项目，结合本项目的排污特点及周围环境特征，确定本次评价的重点为：工程分析、环保措施可行性分析、环境影响预测与评价。</w:t>
      </w:r>
    </w:p>
    <w:p w:rsidR="00A44E97" w:rsidRPr="00B47CAA" w:rsidRDefault="00A44E97" w:rsidP="00A44E97">
      <w:pPr>
        <w:pStyle w:val="20"/>
        <w:rPr>
          <w:rFonts w:eastAsia="宋体" w:cs="Times New Roman"/>
          <w:color w:val="000000" w:themeColor="text1"/>
        </w:rPr>
      </w:pPr>
      <w:bookmarkStart w:id="27" w:name="_Toc17993154"/>
      <w:r w:rsidRPr="00B47CAA">
        <w:rPr>
          <w:rFonts w:eastAsia="宋体" w:cs="Times New Roman"/>
          <w:color w:val="000000" w:themeColor="text1"/>
        </w:rPr>
        <w:t>环境敏感区</w:t>
      </w:r>
      <w:bookmarkEnd w:id="27"/>
    </w:p>
    <w:p w:rsidR="00A44E97" w:rsidRPr="00B47CAA" w:rsidRDefault="00A44E97" w:rsidP="00A44E97">
      <w:pPr>
        <w:ind w:firstLine="480"/>
        <w:rPr>
          <w:rFonts w:eastAsia="宋体" w:cs="Times New Roman"/>
          <w:color w:val="000000" w:themeColor="text1"/>
        </w:rPr>
      </w:pPr>
      <w:r w:rsidRPr="00B47CAA">
        <w:rPr>
          <w:rFonts w:eastAsia="宋体" w:cs="Times New Roman"/>
          <w:color w:val="000000" w:themeColor="text1"/>
        </w:rPr>
        <w:t>项目地周围</w:t>
      </w:r>
      <w:r w:rsidR="000019BC" w:rsidRPr="00B47CAA">
        <w:rPr>
          <w:rFonts w:eastAsia="宋体" w:cs="Times New Roman"/>
          <w:color w:val="000000" w:themeColor="text1"/>
        </w:rPr>
        <w:t>5km</w:t>
      </w:r>
      <w:r w:rsidR="000019BC" w:rsidRPr="00B47CAA">
        <w:rPr>
          <w:rFonts w:eastAsia="宋体" w:cs="Times New Roman"/>
          <w:color w:val="000000" w:themeColor="text1"/>
        </w:rPr>
        <w:t>矩形</w:t>
      </w:r>
      <w:r w:rsidRPr="00B47CAA">
        <w:rPr>
          <w:rFonts w:eastAsia="宋体" w:cs="Times New Roman"/>
          <w:color w:val="000000" w:themeColor="text1"/>
        </w:rPr>
        <w:t>范围内无需特殊保护的风景名胜、自然保护区，未发现文物古迹等敏感区域和目标。项目评价区域主要环境保护目标见表</w:t>
      </w:r>
      <w:r w:rsidRPr="00B47CAA">
        <w:rPr>
          <w:rFonts w:eastAsia="宋体" w:cs="Times New Roman"/>
          <w:color w:val="000000" w:themeColor="text1"/>
        </w:rPr>
        <w:t>1.4-1</w:t>
      </w:r>
      <w:r w:rsidRPr="00B47CAA">
        <w:rPr>
          <w:rFonts w:eastAsia="宋体" w:cs="Times New Roman"/>
          <w:color w:val="000000" w:themeColor="text1"/>
        </w:rPr>
        <w:t>。</w:t>
      </w:r>
    </w:p>
    <w:p w:rsidR="00CE3FBE" w:rsidRPr="00B47CAA" w:rsidRDefault="00A44E97" w:rsidP="003C0FAA">
      <w:pPr>
        <w:pStyle w:val="6"/>
        <w:rPr>
          <w:rFonts w:eastAsia="宋体" w:cs="Times New Roman"/>
          <w:color w:val="000000" w:themeColor="text1"/>
        </w:rPr>
      </w:pPr>
      <w:r w:rsidRPr="00B47CAA">
        <w:rPr>
          <w:rFonts w:eastAsia="宋体" w:cs="Times New Roman"/>
          <w:color w:val="000000" w:themeColor="text1"/>
        </w:rPr>
        <w:t>项目评价区域主要环境敏感保护目标</w:t>
      </w:r>
    </w:p>
    <w:tbl>
      <w:tblPr>
        <w:tblW w:w="9468" w:type="dxa"/>
        <w:jc w:val="center"/>
        <w:tblInd w:w="93" w:type="dxa"/>
        <w:tblLayout w:type="fixed"/>
        <w:tblLook w:val="04A0"/>
      </w:tblPr>
      <w:tblGrid>
        <w:gridCol w:w="441"/>
        <w:gridCol w:w="567"/>
        <w:gridCol w:w="1134"/>
        <w:gridCol w:w="1275"/>
        <w:gridCol w:w="1134"/>
        <w:gridCol w:w="893"/>
        <w:gridCol w:w="100"/>
        <w:gridCol w:w="467"/>
        <w:gridCol w:w="241"/>
        <w:gridCol w:w="709"/>
        <w:gridCol w:w="709"/>
        <w:gridCol w:w="893"/>
        <w:gridCol w:w="905"/>
      </w:tblGrid>
      <w:tr w:rsidR="00B47CAA" w:rsidRPr="00B47CAA" w:rsidTr="00A26746">
        <w:trPr>
          <w:trHeight w:val="634"/>
          <w:tblHeader/>
          <w:jc w:val="center"/>
        </w:trPr>
        <w:tc>
          <w:tcPr>
            <w:tcW w:w="44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要素</w:t>
            </w:r>
          </w:p>
        </w:tc>
        <w:tc>
          <w:tcPr>
            <w:tcW w:w="1701"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名称</w:t>
            </w:r>
          </w:p>
        </w:tc>
        <w:tc>
          <w:tcPr>
            <w:tcW w:w="2409" w:type="dxa"/>
            <w:gridSpan w:val="2"/>
            <w:tcBorders>
              <w:top w:val="single" w:sz="8" w:space="0" w:color="auto"/>
              <w:left w:val="nil"/>
              <w:bottom w:val="single" w:sz="8" w:space="0" w:color="auto"/>
              <w:right w:val="single" w:sz="8" w:space="0" w:color="000000"/>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坐标</w:t>
            </w:r>
          </w:p>
        </w:tc>
        <w:tc>
          <w:tcPr>
            <w:tcW w:w="993"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保护对象</w:t>
            </w:r>
          </w:p>
        </w:tc>
        <w:tc>
          <w:tcPr>
            <w:tcW w:w="708" w:type="dxa"/>
            <w:gridSpan w:val="2"/>
            <w:vMerge w:val="restart"/>
            <w:tcBorders>
              <w:top w:val="single" w:sz="8" w:space="0" w:color="auto"/>
              <w:left w:val="nil"/>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保护内容</w:t>
            </w:r>
          </w:p>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eastAsia="宋体" w:cs="Times New Roman"/>
                <w:b/>
                <w:bCs/>
                <w:color w:val="000000" w:themeColor="text1"/>
                <w:kern w:val="0"/>
                <w:sz w:val="21"/>
                <w:szCs w:val="21"/>
              </w:rPr>
              <w:t>/</w:t>
            </w:r>
            <w:r w:rsidRPr="00B47CAA">
              <w:rPr>
                <w:rFonts w:ascii="宋体" w:eastAsia="宋体" w:hAnsi="宋体" w:cs="Times New Roman" w:hint="eastAsia"/>
                <w:b/>
                <w:bCs/>
                <w:color w:val="000000" w:themeColor="text1"/>
                <w:kern w:val="0"/>
                <w:sz w:val="21"/>
                <w:szCs w:val="21"/>
              </w:rPr>
              <w:t>人</w:t>
            </w:r>
          </w:p>
        </w:tc>
        <w:tc>
          <w:tcPr>
            <w:tcW w:w="70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环境功能区</w:t>
            </w:r>
          </w:p>
        </w:tc>
        <w:tc>
          <w:tcPr>
            <w:tcW w:w="70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相对厂址位置</w:t>
            </w:r>
          </w:p>
        </w:tc>
        <w:tc>
          <w:tcPr>
            <w:tcW w:w="89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相对厂界距离</w:t>
            </w:r>
            <w:r w:rsidRPr="00B47CAA">
              <w:rPr>
                <w:rFonts w:eastAsia="宋体" w:cs="Times New Roman"/>
                <w:b/>
                <w:bCs/>
                <w:color w:val="000000" w:themeColor="text1"/>
                <w:kern w:val="0"/>
                <w:sz w:val="21"/>
                <w:szCs w:val="21"/>
              </w:rPr>
              <w:t>/m</w:t>
            </w:r>
          </w:p>
        </w:tc>
        <w:tc>
          <w:tcPr>
            <w:tcW w:w="905" w:type="dxa"/>
            <w:vMerge w:val="restart"/>
            <w:tcBorders>
              <w:top w:val="single" w:sz="8" w:space="0" w:color="auto"/>
              <w:left w:val="single" w:sz="8" w:space="0" w:color="auto"/>
              <w:right w:val="single" w:sz="8" w:space="0" w:color="auto"/>
            </w:tcBorders>
            <w:vAlign w:val="center"/>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饮用水情况</w:t>
            </w:r>
          </w:p>
        </w:tc>
      </w:tr>
      <w:tr w:rsidR="00B47CAA" w:rsidRPr="00B47CAA" w:rsidTr="00A26746">
        <w:trPr>
          <w:trHeight w:val="106"/>
          <w:tblHeader/>
          <w:jc w:val="center"/>
        </w:trPr>
        <w:tc>
          <w:tcPr>
            <w:tcW w:w="441" w:type="dxa"/>
            <w:vMerge/>
            <w:tcBorders>
              <w:top w:val="single" w:sz="8" w:space="0" w:color="auto"/>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p>
        </w:tc>
        <w:tc>
          <w:tcPr>
            <w:tcW w:w="1701" w:type="dxa"/>
            <w:gridSpan w:val="2"/>
            <w:vMerge/>
            <w:tcBorders>
              <w:top w:val="single" w:sz="8" w:space="0" w:color="auto"/>
              <w:left w:val="single" w:sz="8" w:space="0" w:color="auto"/>
              <w:bottom w:val="single" w:sz="8" w:space="0" w:color="000000"/>
              <w:right w:val="single" w:sz="8" w:space="0" w:color="000000"/>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经度</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r w:rsidRPr="00B47CAA">
              <w:rPr>
                <w:rFonts w:ascii="宋体" w:eastAsia="宋体" w:hAnsi="宋体" w:cs="宋体" w:hint="eastAsia"/>
                <w:b/>
                <w:bCs/>
                <w:color w:val="000000" w:themeColor="text1"/>
                <w:kern w:val="0"/>
                <w:sz w:val="21"/>
                <w:szCs w:val="21"/>
              </w:rPr>
              <w:t>纬度</w:t>
            </w:r>
          </w:p>
        </w:tc>
        <w:tc>
          <w:tcPr>
            <w:tcW w:w="993" w:type="dxa"/>
            <w:gridSpan w:val="2"/>
            <w:vMerge/>
            <w:tcBorders>
              <w:top w:val="single" w:sz="8" w:space="0" w:color="auto"/>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p>
        </w:tc>
        <w:tc>
          <w:tcPr>
            <w:tcW w:w="708" w:type="dxa"/>
            <w:gridSpan w:val="2"/>
            <w:vMerge/>
            <w:tcBorders>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b/>
                <w:bCs/>
                <w:color w:val="000000" w:themeColor="text1"/>
                <w:kern w:val="0"/>
                <w:sz w:val="21"/>
                <w:szCs w:val="21"/>
              </w:rPr>
            </w:pPr>
          </w:p>
        </w:tc>
        <w:tc>
          <w:tcPr>
            <w:tcW w:w="709" w:type="dxa"/>
            <w:vMerge/>
            <w:tcBorders>
              <w:top w:val="single" w:sz="8" w:space="0" w:color="auto"/>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p>
        </w:tc>
        <w:tc>
          <w:tcPr>
            <w:tcW w:w="709" w:type="dxa"/>
            <w:vMerge/>
            <w:tcBorders>
              <w:top w:val="single" w:sz="8" w:space="0" w:color="auto"/>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p>
        </w:tc>
        <w:tc>
          <w:tcPr>
            <w:tcW w:w="893" w:type="dxa"/>
            <w:vMerge/>
            <w:tcBorders>
              <w:top w:val="single" w:sz="8" w:space="0" w:color="auto"/>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p>
        </w:tc>
        <w:tc>
          <w:tcPr>
            <w:tcW w:w="905" w:type="dxa"/>
            <w:vMerge/>
            <w:tcBorders>
              <w:left w:val="single" w:sz="8" w:space="0" w:color="auto"/>
              <w:bottom w:val="single" w:sz="8" w:space="0" w:color="000000"/>
              <w:right w:val="single" w:sz="8" w:space="0" w:color="auto"/>
            </w:tcBorders>
            <w:vAlign w:val="center"/>
          </w:tcPr>
          <w:p w:rsidR="00A26746" w:rsidRPr="00B47CAA" w:rsidRDefault="00A26746" w:rsidP="00A26746">
            <w:pPr>
              <w:widowControl/>
              <w:spacing w:line="240" w:lineRule="auto"/>
              <w:ind w:firstLineChars="0" w:firstLine="0"/>
              <w:jc w:val="center"/>
              <w:rPr>
                <w:rFonts w:ascii="宋体" w:eastAsia="宋体" w:hAnsi="宋体" w:cs="宋体"/>
                <w:b/>
                <w:bCs/>
                <w:color w:val="000000" w:themeColor="text1"/>
                <w:kern w:val="0"/>
                <w:sz w:val="21"/>
                <w:szCs w:val="21"/>
              </w:rPr>
            </w:pPr>
          </w:p>
        </w:tc>
      </w:tr>
      <w:tr w:rsidR="00B47CAA" w:rsidRPr="00B47CAA" w:rsidTr="00A26746">
        <w:trPr>
          <w:trHeight w:val="273"/>
          <w:jc w:val="center"/>
        </w:trPr>
        <w:tc>
          <w:tcPr>
            <w:tcW w:w="441" w:type="dxa"/>
            <w:vMerge w:val="restart"/>
            <w:tcBorders>
              <w:top w:val="nil"/>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环境空气和风险</w:t>
            </w: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白坭塘村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109.730170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21.702649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312</w:t>
            </w:r>
          </w:p>
        </w:tc>
        <w:tc>
          <w:tcPr>
            <w:tcW w:w="709" w:type="dxa"/>
            <w:vMerge w:val="restart"/>
            <w:tcBorders>
              <w:top w:val="nil"/>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二类环境空气功能区</w:t>
            </w: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3058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竹高塘村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109.728347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21.698851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2372</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根竹园村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109.727252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21.696984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2340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亚公山村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109.734204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21.698508</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396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3118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扫把塘村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109.724892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21.688079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1548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园岭子村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109.719978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21.691641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72</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1579</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南北塘村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109.721394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21.693422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1719</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吊排村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109.711631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21.691963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1193</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502"/>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长岭横山村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109.715161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21.692703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624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1471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佛冲村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109.717038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21.699141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2202</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佛子村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109.707425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21.695579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1481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象牙岭村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109.700516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21.703389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102</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2796</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新象村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109.698585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21.703411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72</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2810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新开岭村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109.700108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21.702123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2639</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罗特根村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109.701503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21.696652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212</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1911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多湖队村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109.707511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21.684807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616</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老城队村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109.706068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21.686996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893</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茅坡队村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109.703922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21.688144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1024</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水口村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109.699593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21.688530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1415</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黄峰岭村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109.696396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21.693079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1863</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丁高廖村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109.698198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21.695289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1968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岭顶队村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109.690849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21.695085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2512</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茅坡村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109.689261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21.698931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572</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2925</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晒鸡坡村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109.693649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21.700171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2721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园岭村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109.698070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21.679754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1344</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502"/>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龙正岭队村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109.693478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21.679453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1551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木棉角村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109.691675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21.684303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1909</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铁山队村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109.689315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21.685526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2081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塘尾村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109.688156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21.664326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2442</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茅坡小学</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109.694358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21.688090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学校</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1897</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大坡村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109.688854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21.688852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2347</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西井村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109.702640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21.672125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626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724</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荔枝园村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109.692856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21.662341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2129</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多蛇村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109.691783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21.656547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2507</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虎塘小学</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109.685732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21.661075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学校</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2944</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瑶罗塘</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109.707404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21.673434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568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井水、自来水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水东冲村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109.709914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21.665903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112</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1148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水东村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109.707876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21.657298</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1050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水东小学</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109.706267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21.655142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学校</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2296</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水东浪村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109.701342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21.654101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1280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2198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大坳村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109.714538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21.662770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1390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新塘尾村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109.719130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21.665366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1456</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新塘村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109.720375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21.661794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1862</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大竹塘村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109.723626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21.661204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786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2106</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水碾村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109.732413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21.658790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2951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竹子垌村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109.714882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21.676170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686</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345</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井水、自来水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山珠冲村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109.735653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21.683444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824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2371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尖岭村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109.735181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21.671879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2286</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大路塘村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109.735706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21.666750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654</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2734</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油柑根村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109.731222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21.678166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958</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2021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角木冲村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109.721931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21.684045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1068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大树冲村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109.718691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21.681449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618</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长岭村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109.730782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21.687704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320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长岭小学</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109.728314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21.685236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学校</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1751</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val="restart"/>
            <w:tcBorders>
              <w:top w:val="nil"/>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风险</w:t>
            </w: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屋子岭村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109.741747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21.662126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130</w:t>
            </w:r>
          </w:p>
        </w:tc>
        <w:tc>
          <w:tcPr>
            <w:tcW w:w="709" w:type="dxa"/>
            <w:vMerge w:val="restart"/>
            <w:tcBorders>
              <w:top w:val="nil"/>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林机场村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109.745275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21.665550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510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3680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大王角村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109.750447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21.670957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530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3740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罗格村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109.747464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21.673919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3475</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白水塘村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109.741821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21.677287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2890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面前坝村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109.751520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21.656591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950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4710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石子岭村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109.755983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21.661140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4970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长坝村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109.751412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21.662321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4440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朱北村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109.754760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21.666290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4590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垌尾村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109.757099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21.671934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320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4730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银宝冲村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109.753494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21.682019</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4010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燕斗村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109.739911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21.684100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2880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洗鱼水村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109.751777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21.684830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3910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茅园</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109.755361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21.690956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480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铁莲塘村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109.741445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21.694432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421</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佛岭村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109.738200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21.700397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大坡</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109.749969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21.692222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新屋地</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109.734831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21.707875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3700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乌石子</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109.710047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21.711330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113</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3200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乌石头</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109.716356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21.713004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455</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新班</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109.699812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21.708412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南蛇塘</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109.695714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21.713368</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3700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龙湖尾</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109.695563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21.717681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下低陂</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109.725626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21.719226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4600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狗比垌</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109.711163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21.723368</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350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4900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白沙镇</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109.683697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21.705987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17000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何角</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109.681637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21.693563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3180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新村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109.682238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21.689765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流垌</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109.682914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21.685570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旧村</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109.675833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21.685935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3550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东昌</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109.677142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21.681107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桔子山</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109.674653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21.675936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水令</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109.667443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21.683124</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4250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下塘</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109.666885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21.687458</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4400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金钗</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109.667422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21.671451</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4300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中间尾</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109.683998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21.662138</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水流坝</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109.683569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21.653126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3480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水角</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109.682345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21.676343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502"/>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白沙镇新村小学</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109.670072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21.684926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学校</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贵田冲</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109.692731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21.650937</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虎岭</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109.693450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21.643792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岭头顶</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109.691991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21.641796</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圆山仔</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109.695896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21.639415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4200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牛皮海</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109.692645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21.637505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中间墩</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109.702258</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21.637355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4300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100</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下水东</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109.707666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21.648513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咸水桥</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109.718459</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21.649092</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下坡坝</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109.720122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21.635735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马屋地</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109.729692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21.649510</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城联</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109.725132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21.646013</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3500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木棉埠</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109.730615</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21.643245</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4250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301"/>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106</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河面</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109.738897</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21.650508</w:t>
            </w:r>
          </w:p>
        </w:tc>
        <w:tc>
          <w:tcPr>
            <w:tcW w:w="993"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708"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180</w:t>
            </w:r>
          </w:p>
        </w:tc>
        <w:tc>
          <w:tcPr>
            <w:tcW w:w="709"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3800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自来水</w:t>
            </w:r>
          </w:p>
        </w:tc>
      </w:tr>
      <w:tr w:rsidR="00B47CAA" w:rsidRPr="00B47CAA" w:rsidTr="00A26746">
        <w:trPr>
          <w:trHeight w:val="273"/>
          <w:jc w:val="center"/>
        </w:trPr>
        <w:tc>
          <w:tcPr>
            <w:tcW w:w="441" w:type="dxa"/>
            <w:vMerge w:val="restart"/>
            <w:tcBorders>
              <w:top w:val="nil"/>
              <w:left w:val="single" w:sz="8" w:space="0" w:color="auto"/>
              <w:bottom w:val="single" w:sz="8" w:space="0" w:color="000000"/>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地表水</w:t>
            </w: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长岭河</w:t>
            </w:r>
          </w:p>
        </w:tc>
        <w:tc>
          <w:tcPr>
            <w:tcW w:w="2409" w:type="dxa"/>
            <w:gridSpan w:val="2"/>
            <w:tcBorders>
              <w:top w:val="single" w:sz="8" w:space="0" w:color="auto"/>
              <w:left w:val="nil"/>
              <w:bottom w:val="single" w:sz="8" w:space="0" w:color="auto"/>
              <w:right w:val="single" w:sz="8" w:space="0" w:color="000000"/>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2410" w:type="dxa"/>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III</w:t>
            </w:r>
            <w:r w:rsidRPr="00B47CAA">
              <w:rPr>
                <w:rFonts w:ascii="宋体" w:eastAsia="宋体" w:hAnsi="宋体" w:cs="Times New Roman" w:hint="eastAsia"/>
                <w:color w:val="000000" w:themeColor="text1"/>
                <w:kern w:val="0"/>
                <w:sz w:val="21"/>
                <w:szCs w:val="21"/>
              </w:rPr>
              <w:t>类地表水功能区</w:t>
            </w: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东</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430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w:t>
            </w:r>
          </w:p>
        </w:tc>
      </w:tr>
      <w:tr w:rsidR="00B47CAA" w:rsidRPr="00B47CAA" w:rsidTr="00A26746">
        <w:trPr>
          <w:trHeight w:val="273"/>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白沙河</w:t>
            </w:r>
          </w:p>
        </w:tc>
        <w:tc>
          <w:tcPr>
            <w:tcW w:w="2409" w:type="dxa"/>
            <w:gridSpan w:val="2"/>
            <w:tcBorders>
              <w:top w:val="single" w:sz="8" w:space="0" w:color="auto"/>
              <w:left w:val="nil"/>
              <w:bottom w:val="single" w:sz="8" w:space="0" w:color="auto"/>
              <w:right w:val="single" w:sz="8" w:space="0" w:color="000000"/>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2410" w:type="dxa"/>
            <w:gridSpan w:val="5"/>
            <w:vMerge/>
            <w:tcBorders>
              <w:top w:val="single" w:sz="8" w:space="0" w:color="auto"/>
              <w:left w:val="single" w:sz="8" w:space="0" w:color="auto"/>
              <w:bottom w:val="single" w:sz="8" w:space="0" w:color="000000"/>
              <w:right w:val="single" w:sz="8" w:space="0" w:color="000000"/>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1942</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w:t>
            </w:r>
          </w:p>
        </w:tc>
      </w:tr>
      <w:tr w:rsidR="00B47CAA" w:rsidRPr="00B47CAA" w:rsidTr="00A26746">
        <w:trPr>
          <w:trHeight w:val="746"/>
          <w:jc w:val="center"/>
        </w:trPr>
        <w:tc>
          <w:tcPr>
            <w:tcW w:w="441" w:type="dxa"/>
            <w:vMerge/>
            <w:tcBorders>
              <w:top w:val="nil"/>
              <w:left w:val="single" w:sz="8" w:space="0" w:color="auto"/>
              <w:bottom w:val="single" w:sz="8" w:space="0" w:color="000000"/>
              <w:right w:val="single" w:sz="8" w:space="0" w:color="auto"/>
            </w:tcBorders>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山口镇供水工程取水口</w:t>
            </w:r>
          </w:p>
        </w:tc>
        <w:tc>
          <w:tcPr>
            <w:tcW w:w="2409" w:type="dxa"/>
            <w:gridSpan w:val="2"/>
            <w:tcBorders>
              <w:top w:val="single" w:sz="8" w:space="0" w:color="auto"/>
              <w:left w:val="nil"/>
              <w:bottom w:val="single" w:sz="8" w:space="0" w:color="auto"/>
              <w:right w:val="single" w:sz="8" w:space="0" w:color="000000"/>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2410" w:type="dxa"/>
            <w:gridSpan w:val="5"/>
            <w:vMerge/>
            <w:tcBorders>
              <w:top w:val="single" w:sz="8" w:space="0" w:color="auto"/>
              <w:left w:val="single" w:sz="8" w:space="0" w:color="auto"/>
              <w:bottom w:val="single" w:sz="8" w:space="0" w:color="000000"/>
              <w:right w:val="single" w:sz="8" w:space="0" w:color="000000"/>
            </w:tcBorders>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西南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1830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w:t>
            </w:r>
          </w:p>
        </w:tc>
      </w:tr>
      <w:tr w:rsidR="00B47CAA" w:rsidRPr="00B47CAA" w:rsidTr="00285A08">
        <w:trPr>
          <w:trHeight w:val="746"/>
          <w:jc w:val="center"/>
        </w:trPr>
        <w:tc>
          <w:tcPr>
            <w:tcW w:w="441" w:type="dxa"/>
            <w:tcBorders>
              <w:top w:val="nil"/>
              <w:left w:val="single" w:sz="8" w:space="0" w:color="auto"/>
              <w:bottom w:val="single" w:sz="8" w:space="0" w:color="000000"/>
              <w:right w:val="single" w:sz="8" w:space="0" w:color="auto"/>
            </w:tcBorders>
            <w:vAlign w:val="center"/>
          </w:tcPr>
          <w:p w:rsidR="002043B2" w:rsidRPr="00B47CAA" w:rsidRDefault="002043B2"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地下水</w:t>
            </w:r>
          </w:p>
        </w:tc>
        <w:tc>
          <w:tcPr>
            <w:tcW w:w="567" w:type="dxa"/>
            <w:tcBorders>
              <w:top w:val="nil"/>
              <w:left w:val="nil"/>
              <w:bottom w:val="single" w:sz="8" w:space="0" w:color="auto"/>
              <w:right w:val="single" w:sz="8" w:space="0" w:color="auto"/>
            </w:tcBorders>
            <w:shd w:val="clear" w:color="auto" w:fill="auto"/>
            <w:vAlign w:val="center"/>
          </w:tcPr>
          <w:p w:rsidR="002043B2" w:rsidRPr="00B47CAA" w:rsidRDefault="002043B2"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1</w:t>
            </w:r>
          </w:p>
        </w:tc>
        <w:tc>
          <w:tcPr>
            <w:tcW w:w="3543" w:type="dxa"/>
            <w:gridSpan w:val="3"/>
            <w:tcBorders>
              <w:top w:val="nil"/>
              <w:left w:val="nil"/>
              <w:bottom w:val="single" w:sz="8" w:space="0" w:color="auto"/>
              <w:right w:val="single" w:sz="8" w:space="0" w:color="000000"/>
            </w:tcBorders>
            <w:shd w:val="clear" w:color="auto" w:fill="auto"/>
            <w:vAlign w:val="center"/>
          </w:tcPr>
          <w:p w:rsidR="002043B2" w:rsidRPr="00B47CAA" w:rsidRDefault="002043B2"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评价范围内地下水</w:t>
            </w:r>
          </w:p>
        </w:tc>
        <w:tc>
          <w:tcPr>
            <w:tcW w:w="2410" w:type="dxa"/>
            <w:gridSpan w:val="5"/>
            <w:tcBorders>
              <w:top w:val="single" w:sz="8" w:space="0" w:color="auto"/>
              <w:left w:val="single" w:sz="8" w:space="0" w:color="auto"/>
              <w:bottom w:val="single" w:sz="8" w:space="0" w:color="000000"/>
              <w:right w:val="single" w:sz="8" w:space="0" w:color="000000"/>
            </w:tcBorders>
            <w:vAlign w:val="center"/>
          </w:tcPr>
          <w:p w:rsidR="002043B2" w:rsidRPr="00B47CAA" w:rsidRDefault="002043B2"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《地下水质量标准》（</w:t>
            </w:r>
            <w:r w:rsidRPr="00B47CAA">
              <w:rPr>
                <w:rFonts w:eastAsia="宋体" w:cs="Times New Roman"/>
                <w:color w:val="000000" w:themeColor="text1"/>
                <w:kern w:val="0"/>
                <w:sz w:val="21"/>
                <w:szCs w:val="21"/>
              </w:rPr>
              <w:t>GB/T14848-2017</w:t>
            </w:r>
            <w:r w:rsidRPr="00B47CAA">
              <w:rPr>
                <w:rFonts w:eastAsia="宋体" w:cs="Times New Roman" w:hint="eastAsia"/>
                <w:color w:val="000000" w:themeColor="text1"/>
                <w:kern w:val="0"/>
                <w:sz w:val="21"/>
                <w:szCs w:val="21"/>
              </w:rPr>
              <w:t>）Ⅲ类标准</w:t>
            </w:r>
          </w:p>
        </w:tc>
        <w:tc>
          <w:tcPr>
            <w:tcW w:w="709" w:type="dxa"/>
            <w:tcBorders>
              <w:top w:val="nil"/>
              <w:left w:val="nil"/>
              <w:bottom w:val="single" w:sz="8" w:space="0" w:color="auto"/>
              <w:right w:val="single" w:sz="8" w:space="0" w:color="auto"/>
            </w:tcBorders>
            <w:shd w:val="clear" w:color="auto" w:fill="auto"/>
            <w:vAlign w:val="center"/>
          </w:tcPr>
          <w:p w:rsidR="002043B2" w:rsidRPr="00B47CAA" w:rsidRDefault="002043B2"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w:t>
            </w:r>
          </w:p>
        </w:tc>
        <w:tc>
          <w:tcPr>
            <w:tcW w:w="893" w:type="dxa"/>
            <w:tcBorders>
              <w:top w:val="nil"/>
              <w:left w:val="nil"/>
              <w:bottom w:val="single" w:sz="8" w:space="0" w:color="auto"/>
              <w:right w:val="single" w:sz="8" w:space="0" w:color="auto"/>
            </w:tcBorders>
            <w:shd w:val="clear" w:color="auto" w:fill="auto"/>
            <w:vAlign w:val="center"/>
          </w:tcPr>
          <w:p w:rsidR="002043B2" w:rsidRPr="00B47CAA" w:rsidRDefault="002043B2"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w:t>
            </w:r>
          </w:p>
        </w:tc>
        <w:tc>
          <w:tcPr>
            <w:tcW w:w="905" w:type="dxa"/>
            <w:tcBorders>
              <w:top w:val="nil"/>
              <w:left w:val="nil"/>
              <w:bottom w:val="single" w:sz="8" w:space="0" w:color="auto"/>
              <w:right w:val="single" w:sz="8" w:space="0" w:color="auto"/>
            </w:tcBorders>
            <w:vAlign w:val="center"/>
          </w:tcPr>
          <w:p w:rsidR="002043B2" w:rsidRPr="00B47CAA" w:rsidRDefault="002043B2"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w:t>
            </w:r>
          </w:p>
        </w:tc>
      </w:tr>
      <w:tr w:rsidR="00B47CAA" w:rsidRPr="00B47CAA" w:rsidTr="00A26746">
        <w:trPr>
          <w:trHeight w:val="746"/>
          <w:jc w:val="center"/>
        </w:trPr>
        <w:tc>
          <w:tcPr>
            <w:tcW w:w="441" w:type="dxa"/>
            <w:tcBorders>
              <w:top w:val="nil"/>
              <w:left w:val="single" w:sz="8" w:space="0" w:color="auto"/>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声环境</w:t>
            </w:r>
          </w:p>
        </w:tc>
        <w:tc>
          <w:tcPr>
            <w:tcW w:w="567"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瑶罗塘</w:t>
            </w:r>
          </w:p>
        </w:tc>
        <w:tc>
          <w:tcPr>
            <w:tcW w:w="1275"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109.707404</w:t>
            </w:r>
          </w:p>
        </w:tc>
        <w:tc>
          <w:tcPr>
            <w:tcW w:w="1134"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21.673434</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居住区</w:t>
            </w:r>
          </w:p>
        </w:tc>
        <w:tc>
          <w:tcPr>
            <w:tcW w:w="567"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568</w:t>
            </w:r>
          </w:p>
        </w:tc>
        <w:tc>
          <w:tcPr>
            <w:tcW w:w="950" w:type="dxa"/>
            <w:gridSpan w:val="2"/>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r w:rsidRPr="00B47CAA">
              <w:rPr>
                <w:rFonts w:ascii="宋体" w:eastAsia="宋体" w:hAnsi="宋体" w:cs="Times New Roman" w:hint="eastAsia"/>
                <w:color w:val="000000" w:themeColor="text1"/>
                <w:kern w:val="0"/>
                <w:sz w:val="21"/>
                <w:szCs w:val="21"/>
              </w:rPr>
              <w:t>类声环境功能区</w:t>
            </w:r>
          </w:p>
        </w:tc>
        <w:tc>
          <w:tcPr>
            <w:tcW w:w="709"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ascii="宋体" w:eastAsia="宋体" w:hAnsi="宋体" w:cs="宋体"/>
                <w:color w:val="000000" w:themeColor="text1"/>
                <w:kern w:val="0"/>
                <w:sz w:val="21"/>
                <w:szCs w:val="21"/>
              </w:rPr>
            </w:pPr>
            <w:r w:rsidRPr="00B47CAA">
              <w:rPr>
                <w:rFonts w:ascii="宋体" w:eastAsia="宋体" w:hAnsi="宋体" w:cs="宋体" w:hint="eastAsia"/>
                <w:color w:val="000000" w:themeColor="text1"/>
                <w:kern w:val="0"/>
                <w:sz w:val="21"/>
                <w:szCs w:val="21"/>
              </w:rPr>
              <w:t>南</w:t>
            </w:r>
          </w:p>
        </w:tc>
        <w:tc>
          <w:tcPr>
            <w:tcW w:w="893" w:type="dxa"/>
            <w:tcBorders>
              <w:top w:val="nil"/>
              <w:left w:val="nil"/>
              <w:bottom w:val="single" w:sz="8" w:space="0" w:color="auto"/>
              <w:right w:val="single" w:sz="8" w:space="0" w:color="auto"/>
            </w:tcBorders>
            <w:shd w:val="clear" w:color="auto" w:fill="auto"/>
            <w:vAlign w:val="center"/>
            <w:hideMark/>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905" w:type="dxa"/>
            <w:tcBorders>
              <w:top w:val="nil"/>
              <w:left w:val="nil"/>
              <w:bottom w:val="single" w:sz="8" w:space="0" w:color="auto"/>
              <w:right w:val="single" w:sz="8" w:space="0" w:color="auto"/>
            </w:tcBorders>
            <w:vAlign w:val="center"/>
          </w:tcPr>
          <w:p w:rsidR="00A26746" w:rsidRPr="00B47CAA" w:rsidRDefault="00A26746" w:rsidP="00A26746">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z w:val="21"/>
                <w:szCs w:val="21"/>
              </w:rPr>
              <w:t>井水、自来水</w:t>
            </w:r>
          </w:p>
        </w:tc>
      </w:tr>
    </w:tbl>
    <w:p w:rsidR="00A44E97" w:rsidRPr="00B47CAA" w:rsidRDefault="00A44E97" w:rsidP="00A26746">
      <w:pPr>
        <w:ind w:firstLineChars="0" w:firstLine="0"/>
        <w:rPr>
          <w:rFonts w:eastAsia="宋体" w:cs="Times New Roman"/>
          <w:color w:val="000000" w:themeColor="text1"/>
        </w:rPr>
      </w:pPr>
    </w:p>
    <w:p w:rsidR="00A44E97" w:rsidRPr="00B47CAA" w:rsidRDefault="00A44E97" w:rsidP="00A26746">
      <w:pPr>
        <w:ind w:firstLineChars="0" w:firstLine="0"/>
        <w:rPr>
          <w:rFonts w:eastAsia="宋体" w:cs="Times New Roman"/>
          <w:color w:val="000000" w:themeColor="text1"/>
        </w:rPr>
        <w:sectPr w:rsidR="00A44E97" w:rsidRPr="00B47CAA" w:rsidSect="00CC0D7C">
          <w:headerReference w:type="default" r:id="rId40"/>
          <w:pgSz w:w="11906" w:h="16838"/>
          <w:pgMar w:top="1418" w:right="1418" w:bottom="1418" w:left="1418" w:header="851" w:footer="992" w:gutter="0"/>
          <w:pgNumType w:start="1"/>
          <w:cols w:space="425"/>
          <w:docGrid w:type="lines" w:linePitch="312"/>
        </w:sectPr>
      </w:pPr>
    </w:p>
    <w:p w:rsidR="00CE6F94" w:rsidRPr="00B47CAA" w:rsidRDefault="00B30FD8" w:rsidP="008C25BC">
      <w:pPr>
        <w:pStyle w:val="1"/>
        <w:rPr>
          <w:rFonts w:eastAsia="宋体" w:cs="Times New Roman"/>
          <w:color w:val="000000" w:themeColor="text1"/>
        </w:rPr>
      </w:pPr>
      <w:bookmarkStart w:id="28" w:name="_Toc17993155"/>
      <w:r w:rsidRPr="00B47CAA">
        <w:rPr>
          <w:rFonts w:eastAsia="宋体" w:cs="Times New Roman"/>
          <w:color w:val="000000" w:themeColor="text1"/>
        </w:rPr>
        <w:lastRenderedPageBreak/>
        <w:t>建设项目</w:t>
      </w:r>
      <w:r w:rsidR="00CE6F94" w:rsidRPr="00B47CAA">
        <w:rPr>
          <w:rFonts w:eastAsia="宋体" w:cs="Times New Roman"/>
          <w:color w:val="000000" w:themeColor="text1"/>
        </w:rPr>
        <w:t>工程分析</w:t>
      </w:r>
      <w:bookmarkEnd w:id="28"/>
    </w:p>
    <w:p w:rsidR="005F34D2" w:rsidRPr="00B47CAA" w:rsidRDefault="005F34D2" w:rsidP="005F34D2">
      <w:pPr>
        <w:pStyle w:val="20"/>
        <w:rPr>
          <w:rFonts w:eastAsia="宋体" w:cstheme="minorBidi"/>
          <w:color w:val="000000" w:themeColor="text1"/>
          <w:sz w:val="28"/>
        </w:rPr>
      </w:pPr>
      <w:bookmarkStart w:id="29" w:name="_Toc17993156"/>
      <w:r w:rsidRPr="00B47CAA">
        <w:rPr>
          <w:rFonts w:eastAsia="宋体" w:hint="eastAsia"/>
          <w:color w:val="000000" w:themeColor="text1"/>
        </w:rPr>
        <w:t>含镍铬固体废料资源化无害化处理及综合回收利用项目</w:t>
      </w:r>
      <w:bookmarkEnd w:id="29"/>
    </w:p>
    <w:p w:rsidR="005F34D2" w:rsidRPr="00B47CAA" w:rsidRDefault="005F34D2" w:rsidP="005F34D2">
      <w:pPr>
        <w:pStyle w:val="3"/>
        <w:rPr>
          <w:rFonts w:eastAsia="宋体"/>
          <w:color w:val="000000" w:themeColor="text1"/>
        </w:rPr>
      </w:pPr>
      <w:r w:rsidRPr="00B47CAA">
        <w:rPr>
          <w:rFonts w:eastAsia="宋体" w:hint="eastAsia"/>
          <w:color w:val="000000" w:themeColor="text1"/>
        </w:rPr>
        <w:t>现有项目审批情况</w:t>
      </w:r>
    </w:p>
    <w:p w:rsidR="00EC5479" w:rsidRPr="00B47CAA" w:rsidRDefault="00BA020B" w:rsidP="00EC5479">
      <w:pPr>
        <w:ind w:firstLine="480"/>
        <w:rPr>
          <w:rFonts w:eastAsia="宋体"/>
          <w:color w:val="000000" w:themeColor="text1"/>
        </w:rPr>
      </w:pPr>
      <w:r w:rsidRPr="00B47CAA">
        <w:rPr>
          <w:rFonts w:eastAsia="宋体"/>
          <w:color w:val="000000" w:themeColor="text1"/>
        </w:rPr>
        <w:t>2014</w:t>
      </w:r>
      <w:r w:rsidRPr="00B47CAA">
        <w:rPr>
          <w:rFonts w:eastAsia="宋体" w:hint="eastAsia"/>
          <w:color w:val="000000" w:themeColor="text1"/>
        </w:rPr>
        <w:t>年</w:t>
      </w:r>
      <w:r w:rsidRPr="00B47CAA">
        <w:rPr>
          <w:rFonts w:eastAsia="宋体"/>
          <w:color w:val="000000" w:themeColor="text1"/>
        </w:rPr>
        <w:t>12</w:t>
      </w:r>
      <w:r w:rsidRPr="00B47CAA">
        <w:rPr>
          <w:rFonts w:eastAsia="宋体" w:hint="eastAsia"/>
          <w:color w:val="000000" w:themeColor="text1"/>
        </w:rPr>
        <w:t>月广西银亿再生资源有限公司</w:t>
      </w:r>
      <w:r w:rsidR="0095317A" w:rsidRPr="00B47CAA">
        <w:rPr>
          <w:rFonts w:eastAsia="宋体" w:hint="eastAsia"/>
          <w:color w:val="000000" w:themeColor="text1"/>
        </w:rPr>
        <w:t>委托</w:t>
      </w:r>
      <w:r w:rsidRPr="00B47CAA">
        <w:rPr>
          <w:rFonts w:eastAsia="宋体" w:hint="eastAsia"/>
          <w:color w:val="000000" w:themeColor="text1"/>
        </w:rPr>
        <w:t>北京矿冶研究总院承担《广西银亿再生资源有限公司含镍铬固体废料资源化无害化处理及综合回收利用项目环境影响报告书》编制工作，于</w:t>
      </w:r>
      <w:r w:rsidRPr="00B47CAA">
        <w:rPr>
          <w:rFonts w:eastAsia="宋体"/>
          <w:color w:val="000000" w:themeColor="text1"/>
        </w:rPr>
        <w:t>2016</w:t>
      </w:r>
      <w:r w:rsidRPr="00B47CAA">
        <w:rPr>
          <w:rFonts w:eastAsia="宋体" w:hint="eastAsia"/>
          <w:color w:val="000000" w:themeColor="text1"/>
        </w:rPr>
        <w:t>年</w:t>
      </w:r>
      <w:r w:rsidRPr="00B47CAA">
        <w:rPr>
          <w:rFonts w:eastAsia="宋体"/>
          <w:color w:val="000000" w:themeColor="text1"/>
        </w:rPr>
        <w:t>4</w:t>
      </w:r>
      <w:r w:rsidRPr="00B47CAA">
        <w:rPr>
          <w:rFonts w:eastAsia="宋体" w:hint="eastAsia"/>
          <w:color w:val="000000" w:themeColor="text1"/>
        </w:rPr>
        <w:t>月通过审查并取得了《广西壮族自治区环境保护厅关于银亿再生资源有限公司含镍铬固体废料资源化无害化处理及综合回收利用项目环境影响报告书的批复》（桂环审〔</w:t>
      </w:r>
      <w:r w:rsidRPr="00B47CAA">
        <w:rPr>
          <w:rFonts w:eastAsia="宋体"/>
          <w:color w:val="000000" w:themeColor="text1"/>
        </w:rPr>
        <w:t>2016</w:t>
      </w:r>
      <w:r w:rsidRPr="00B47CAA">
        <w:rPr>
          <w:rFonts w:eastAsia="宋体" w:hint="eastAsia"/>
          <w:color w:val="000000" w:themeColor="text1"/>
        </w:rPr>
        <w:t>〕年</w:t>
      </w:r>
      <w:r w:rsidRPr="00B47CAA">
        <w:rPr>
          <w:rFonts w:eastAsia="宋体"/>
          <w:color w:val="000000" w:themeColor="text1"/>
        </w:rPr>
        <w:t>45</w:t>
      </w:r>
      <w:r w:rsidRPr="00B47CAA">
        <w:rPr>
          <w:rFonts w:eastAsia="宋体" w:hint="eastAsia"/>
          <w:color w:val="000000" w:themeColor="text1"/>
        </w:rPr>
        <w:t>号），项目拟建设电镀污泥、电镀厂离子交换解析镍水及退镀液、铬渣、废</w:t>
      </w:r>
      <w:r w:rsidRPr="00B47CAA">
        <w:rPr>
          <w:rFonts w:eastAsia="宋体"/>
          <w:color w:val="000000" w:themeColor="text1"/>
        </w:rPr>
        <w:t>ABS</w:t>
      </w:r>
      <w:r w:rsidRPr="00B47CAA">
        <w:rPr>
          <w:rFonts w:eastAsia="宋体" w:hint="eastAsia"/>
          <w:color w:val="000000" w:themeColor="text1"/>
        </w:rPr>
        <w:t>镀件、铜镍污泥湿法处理生产线与电镀厂铬泥、钢厂酸洗泥火法处理生产线各一条，建设内容包括</w:t>
      </w:r>
      <w:r w:rsidR="00C44DFC" w:rsidRPr="00B47CAA">
        <w:rPr>
          <w:rFonts w:eastAsia="宋体" w:hint="eastAsia"/>
          <w:color w:val="000000" w:themeColor="text1"/>
        </w:rPr>
        <w:t>湿法处理系统（浸出车间、铜锌车间、铬车间）、火法处理系统（干燥系统、铬泥煅烧系统、钢厂酸洗泥高温还原系统）及空压站、化验室、柴油储罐等配套设施。设计</w:t>
      </w:r>
      <w:r w:rsidRPr="00B47CAA">
        <w:rPr>
          <w:rFonts w:eastAsia="宋体" w:hint="eastAsia"/>
          <w:color w:val="000000" w:themeColor="text1"/>
        </w:rPr>
        <w:t>年处置规模为</w:t>
      </w:r>
      <w:r w:rsidRPr="00B47CAA">
        <w:rPr>
          <w:rFonts w:eastAsia="宋体"/>
          <w:color w:val="000000" w:themeColor="text1"/>
        </w:rPr>
        <w:t>23.5</w:t>
      </w:r>
      <w:r w:rsidRPr="00B47CAA">
        <w:rPr>
          <w:rFonts w:eastAsia="宋体" w:hint="eastAsia"/>
          <w:color w:val="000000" w:themeColor="text1"/>
        </w:rPr>
        <w:t>万</w:t>
      </w:r>
      <w:r w:rsidRPr="00B47CAA">
        <w:rPr>
          <w:rFonts w:eastAsia="宋体"/>
          <w:color w:val="000000" w:themeColor="text1"/>
        </w:rPr>
        <w:t>t</w:t>
      </w:r>
      <w:r w:rsidRPr="00B47CAA">
        <w:rPr>
          <w:rFonts w:eastAsia="宋体" w:hint="eastAsia"/>
          <w:color w:val="000000" w:themeColor="text1"/>
        </w:rPr>
        <w:t>含金属废料，</w:t>
      </w:r>
      <w:r w:rsidRPr="00B47CAA">
        <w:rPr>
          <w:rFonts w:eastAsia="宋体"/>
          <w:color w:val="000000" w:themeColor="text1"/>
        </w:rPr>
        <w:t>6000m</w:t>
      </w:r>
      <w:r w:rsidRPr="00B47CAA">
        <w:rPr>
          <w:rFonts w:eastAsia="宋体"/>
          <w:color w:val="000000" w:themeColor="text1"/>
          <w:vertAlign w:val="superscript"/>
        </w:rPr>
        <w:t>3</w:t>
      </w:r>
      <w:r w:rsidRPr="00B47CAA">
        <w:rPr>
          <w:rFonts w:eastAsia="宋体" w:hint="eastAsia"/>
          <w:color w:val="000000" w:themeColor="text1"/>
        </w:rPr>
        <w:t>含镍废液，主要产品为阴极铜、五水硫酸铜、碱式硫酸铬、铬精矿、碱式碳酸锌、七水硫酸锌、镍铁等。</w:t>
      </w:r>
    </w:p>
    <w:p w:rsidR="005F34D2" w:rsidRPr="00B47CAA" w:rsidRDefault="00B40CC5" w:rsidP="005F34D2">
      <w:pPr>
        <w:pStyle w:val="3"/>
        <w:rPr>
          <w:rFonts w:eastAsiaTheme="minorEastAsia"/>
          <w:color w:val="000000" w:themeColor="text1"/>
        </w:rPr>
      </w:pPr>
      <w:r w:rsidRPr="00B47CAA">
        <w:rPr>
          <w:rFonts w:eastAsia="宋体" w:hint="eastAsia"/>
          <w:color w:val="000000" w:themeColor="text1"/>
        </w:rPr>
        <w:t>现有</w:t>
      </w:r>
      <w:r w:rsidR="005F34D2" w:rsidRPr="00B47CAA">
        <w:rPr>
          <w:rFonts w:eastAsia="宋体" w:hint="eastAsia"/>
          <w:color w:val="000000" w:themeColor="text1"/>
        </w:rPr>
        <w:t>项目与本项目关系</w:t>
      </w:r>
    </w:p>
    <w:p w:rsidR="00670F37" w:rsidRPr="00B47CAA" w:rsidRDefault="00670F37" w:rsidP="00252EAE">
      <w:pPr>
        <w:ind w:firstLine="480"/>
        <w:rPr>
          <w:rFonts w:eastAsiaTheme="minorEastAsia"/>
          <w:color w:val="000000" w:themeColor="text1"/>
        </w:rPr>
      </w:pPr>
      <w:r w:rsidRPr="00B47CAA">
        <w:rPr>
          <w:rFonts w:eastAsiaTheme="minorEastAsia" w:hint="eastAsia"/>
          <w:color w:val="000000" w:themeColor="text1"/>
        </w:rPr>
        <w:t>根据现场调查情况，目前广西银亿再生资源有限公司含镍铬固体废料资源化无害化处理及综合回收利用项目已建设完成火法处理生产线，办公楼，化验楼，初期雨水池等。</w:t>
      </w:r>
      <w:r w:rsidR="00252EAE" w:rsidRPr="00B47CAA">
        <w:rPr>
          <w:rFonts w:eastAsiaTheme="minorEastAsia" w:hint="eastAsia"/>
          <w:color w:val="000000" w:themeColor="text1"/>
        </w:rPr>
        <w:t>本项目利用含镍废渣生产陶粒采用的回转窑工艺设施设备与广西银亿再生资源有限公司含镍</w:t>
      </w:r>
      <w:r w:rsidR="005F34D2" w:rsidRPr="00B47CAA">
        <w:rPr>
          <w:rFonts w:eastAsiaTheme="minorEastAsia" w:hint="eastAsia"/>
          <w:color w:val="000000" w:themeColor="text1"/>
        </w:rPr>
        <w:t>铬固体废料资源化无害化处理及综合回收利用项目火法系统设施设备相似</w:t>
      </w:r>
      <w:r w:rsidR="00390417" w:rsidRPr="00B47CAA">
        <w:rPr>
          <w:rFonts w:eastAsiaTheme="minorEastAsia" w:hint="eastAsia"/>
          <w:color w:val="000000" w:themeColor="text1"/>
        </w:rPr>
        <w:t>，具备在原已建厂房和设备的基础上改造的可行性</w:t>
      </w:r>
      <w:r w:rsidR="00252EAE" w:rsidRPr="00B47CAA">
        <w:rPr>
          <w:rFonts w:eastAsiaTheme="minorEastAsia" w:hint="eastAsia"/>
          <w:color w:val="000000" w:themeColor="text1"/>
        </w:rPr>
        <w:t>，</w:t>
      </w:r>
      <w:r w:rsidR="00390417" w:rsidRPr="00B47CAA">
        <w:rPr>
          <w:rFonts w:eastAsiaTheme="minorEastAsia" w:hint="eastAsia"/>
          <w:color w:val="000000" w:themeColor="text1"/>
        </w:rPr>
        <w:t>根据</w:t>
      </w:r>
      <w:r w:rsidR="00252EAE" w:rsidRPr="00B47CAA">
        <w:rPr>
          <w:rFonts w:eastAsiaTheme="minorEastAsia" w:hint="eastAsia"/>
          <w:color w:val="000000" w:themeColor="text1"/>
        </w:rPr>
        <w:t>公司经营管理计划，为尽快处理完新材料公司含镍废渣，</w:t>
      </w:r>
      <w:r w:rsidR="00390417" w:rsidRPr="00B47CAA">
        <w:rPr>
          <w:rFonts w:eastAsiaTheme="minorEastAsia" w:hint="eastAsia"/>
          <w:color w:val="000000" w:themeColor="text1"/>
        </w:rPr>
        <w:t>因此决定本项目</w:t>
      </w:r>
      <w:r w:rsidRPr="00B47CAA">
        <w:rPr>
          <w:rFonts w:eastAsiaTheme="minorEastAsia" w:hint="eastAsia"/>
          <w:color w:val="000000" w:themeColor="text1"/>
        </w:rPr>
        <w:t>利用广西银亿再生资源有限公司含镍铬固体废料资源化无害化处理及综合回收利用项目火法处理系统</w:t>
      </w:r>
      <w:r w:rsidR="00390417" w:rsidRPr="00B47CAA">
        <w:rPr>
          <w:rFonts w:eastAsiaTheme="minorEastAsia" w:hint="eastAsia"/>
          <w:color w:val="000000" w:themeColor="text1"/>
        </w:rPr>
        <w:t>设施设备及厂房，并</w:t>
      </w:r>
      <w:r w:rsidRPr="00B47CAA">
        <w:rPr>
          <w:rFonts w:eastAsiaTheme="minorEastAsia" w:hint="eastAsia"/>
          <w:color w:val="000000" w:themeColor="text1"/>
        </w:rPr>
        <w:t>对项目火法处理系统设备改造成陶粒生产线。</w:t>
      </w:r>
    </w:p>
    <w:p w:rsidR="00670F37" w:rsidRPr="00B47CAA" w:rsidRDefault="00252EAE" w:rsidP="00252EAE">
      <w:pPr>
        <w:ind w:firstLine="480"/>
        <w:rPr>
          <w:rFonts w:eastAsiaTheme="minorEastAsia"/>
          <w:color w:val="000000" w:themeColor="text1"/>
        </w:rPr>
      </w:pPr>
      <w:r w:rsidRPr="00B47CAA">
        <w:rPr>
          <w:rFonts w:eastAsiaTheme="minorEastAsia" w:hint="eastAsia"/>
          <w:color w:val="000000" w:themeColor="text1"/>
        </w:rPr>
        <w:t>广西银亿再生资源有限公司含镍铬固体废料资源化无害化处理及综合回收利用项目暂缓建设，待日后择机建设，原项目用地调整为本项目使用后，需对原项目总平面图布置进行调整，日后重新启动建设时需重新向审批部门报送环评文件完善相关手续。</w:t>
      </w:r>
    </w:p>
    <w:p w:rsidR="00B30FD8" w:rsidRPr="00B47CAA" w:rsidRDefault="00463BF8" w:rsidP="008C25BC">
      <w:pPr>
        <w:pStyle w:val="20"/>
        <w:rPr>
          <w:rFonts w:eastAsia="宋体" w:cs="Times New Roman"/>
          <w:color w:val="000000" w:themeColor="text1"/>
        </w:rPr>
      </w:pPr>
      <w:bookmarkStart w:id="30" w:name="_Toc17993157"/>
      <w:r w:rsidRPr="00B47CAA">
        <w:rPr>
          <w:rFonts w:eastAsia="宋体" w:cs="Times New Roman"/>
          <w:color w:val="000000" w:themeColor="text1"/>
        </w:rPr>
        <w:lastRenderedPageBreak/>
        <w:t>建设</w:t>
      </w:r>
      <w:r w:rsidR="00041628" w:rsidRPr="00B47CAA">
        <w:rPr>
          <w:rFonts w:eastAsia="宋体" w:cs="Times New Roman"/>
          <w:color w:val="000000" w:themeColor="text1"/>
        </w:rPr>
        <w:t>项目</w:t>
      </w:r>
      <w:r w:rsidRPr="00B47CAA">
        <w:rPr>
          <w:rFonts w:eastAsia="宋体" w:cs="Times New Roman"/>
          <w:color w:val="000000" w:themeColor="text1"/>
        </w:rPr>
        <w:t>概况</w:t>
      </w:r>
      <w:bookmarkEnd w:id="30"/>
    </w:p>
    <w:p w:rsidR="00B30FD8" w:rsidRPr="00B47CAA" w:rsidRDefault="00B30FD8" w:rsidP="00041628">
      <w:pPr>
        <w:pStyle w:val="3"/>
        <w:rPr>
          <w:rFonts w:eastAsia="宋体" w:cs="Times New Roman"/>
          <w:color w:val="000000" w:themeColor="text1"/>
        </w:rPr>
      </w:pPr>
      <w:r w:rsidRPr="00B47CAA">
        <w:rPr>
          <w:rFonts w:eastAsia="宋体" w:cs="Times New Roman"/>
          <w:color w:val="000000" w:themeColor="text1"/>
        </w:rPr>
        <w:t>项目</w:t>
      </w:r>
      <w:r w:rsidR="00041628" w:rsidRPr="00B47CAA">
        <w:rPr>
          <w:rFonts w:eastAsia="宋体" w:cs="Times New Roman"/>
          <w:color w:val="000000" w:themeColor="text1"/>
        </w:rPr>
        <w:t>概况</w:t>
      </w:r>
      <w:r w:rsidR="00463BF8" w:rsidRPr="00B47CAA">
        <w:rPr>
          <w:rFonts w:eastAsia="宋体" w:cs="Times New Roman"/>
          <w:color w:val="000000" w:themeColor="text1"/>
        </w:rPr>
        <w:t>基本情况</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）项目名称：利用工业固废制新型建材项目。</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）建设单位：广西银亿再生资源有限公司。</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）建设地点：广西北部湾经济区玉林龙潭产业园中龙潭进口再生资源加工利用园区。</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）项目性质：新建。</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）投资：项目总投资</w:t>
      </w:r>
      <w:r w:rsidR="00A972F9" w:rsidRPr="00B47CAA">
        <w:rPr>
          <w:rFonts w:eastAsia="宋体" w:cs="Times New Roman"/>
          <w:color w:val="000000" w:themeColor="text1"/>
        </w:rPr>
        <w:t>6252.23</w:t>
      </w:r>
      <w:r w:rsidRPr="00B47CAA">
        <w:rPr>
          <w:rFonts w:eastAsia="宋体" w:cs="Times New Roman"/>
          <w:color w:val="000000" w:themeColor="text1"/>
        </w:rPr>
        <w:t>万元，其中环保投资</w:t>
      </w:r>
      <w:r w:rsidR="002E1EA4" w:rsidRPr="00B47CAA">
        <w:rPr>
          <w:rFonts w:eastAsia="宋体" w:cs="Times New Roman"/>
          <w:color w:val="000000" w:themeColor="text1"/>
        </w:rPr>
        <w:t>950</w:t>
      </w:r>
      <w:r w:rsidRPr="00B47CAA">
        <w:rPr>
          <w:rFonts w:eastAsia="宋体" w:cs="Times New Roman"/>
          <w:color w:val="000000" w:themeColor="text1"/>
        </w:rPr>
        <w:t>万元</w:t>
      </w:r>
      <w:r w:rsidR="002E1EA4" w:rsidRPr="00B47CAA">
        <w:rPr>
          <w:rFonts w:eastAsia="宋体" w:cs="Times New Roman"/>
          <w:color w:val="000000" w:themeColor="text1"/>
        </w:rPr>
        <w:t>，占比为</w:t>
      </w:r>
      <w:r w:rsidR="00A972F9" w:rsidRPr="00B47CAA">
        <w:rPr>
          <w:rFonts w:eastAsia="宋体" w:cs="Times New Roman"/>
          <w:color w:val="000000" w:themeColor="text1"/>
        </w:rPr>
        <w:t>15.19</w:t>
      </w:r>
      <w:r w:rsidR="002E1EA4" w:rsidRPr="00B47CAA">
        <w:rPr>
          <w:rFonts w:eastAsia="宋体" w:cs="Times New Roman"/>
          <w:color w:val="000000" w:themeColor="text1"/>
        </w:rPr>
        <w:t>%</w:t>
      </w:r>
      <w:r w:rsidRPr="00B47CAA">
        <w:rPr>
          <w:rFonts w:eastAsia="宋体" w:cs="Times New Roman"/>
          <w:color w:val="000000" w:themeColor="text1"/>
        </w:rPr>
        <w:t>。</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）生产规模：年产</w:t>
      </w:r>
      <w:r w:rsidRPr="00B47CAA">
        <w:rPr>
          <w:rFonts w:eastAsia="宋体" w:cs="Times New Roman"/>
          <w:color w:val="000000" w:themeColor="text1"/>
        </w:rPr>
        <w:t>12</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轻集料陶粒。</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）厂区占地面积：项目占地面积</w:t>
      </w:r>
      <w:r w:rsidR="00747D07" w:rsidRPr="00B47CAA">
        <w:rPr>
          <w:rFonts w:eastAsia="宋体" w:cs="Times New Roman"/>
          <w:color w:val="000000" w:themeColor="text1"/>
        </w:rPr>
        <w:t>58640</w:t>
      </w:r>
      <w:r w:rsidRPr="00B47CAA">
        <w:rPr>
          <w:rFonts w:eastAsia="宋体" w:cs="Times New Roman"/>
          <w:color w:val="000000" w:themeColor="text1"/>
        </w:rPr>
        <w:t>m</w:t>
      </w:r>
      <w:r w:rsidRPr="00B47CAA">
        <w:rPr>
          <w:rFonts w:eastAsia="宋体" w:cs="Times New Roman"/>
          <w:color w:val="000000" w:themeColor="text1"/>
          <w:vertAlign w:val="superscript"/>
        </w:rPr>
        <w:t>2</w:t>
      </w:r>
      <w:r w:rsidRPr="00B47CAA">
        <w:rPr>
          <w:rFonts w:eastAsia="宋体" w:cs="Times New Roman"/>
          <w:color w:val="000000" w:themeColor="text1"/>
        </w:rPr>
        <w:t>（</w:t>
      </w:r>
      <w:r w:rsidR="00747D07" w:rsidRPr="00B47CAA">
        <w:rPr>
          <w:rFonts w:eastAsia="宋体" w:cs="Times New Roman"/>
          <w:color w:val="000000" w:themeColor="text1"/>
        </w:rPr>
        <w:t>88</w:t>
      </w:r>
      <w:r w:rsidRPr="00B47CAA">
        <w:rPr>
          <w:rFonts w:eastAsia="宋体" w:cs="Times New Roman"/>
          <w:color w:val="000000" w:themeColor="text1"/>
        </w:rPr>
        <w:t>亩）。</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8</w:t>
      </w:r>
      <w:r w:rsidRPr="00B47CAA">
        <w:rPr>
          <w:rFonts w:eastAsia="宋体" w:cs="Times New Roman"/>
          <w:color w:val="000000" w:themeColor="text1"/>
        </w:rPr>
        <w:t>）劳动定员及工作制度：项目劳动定员为</w:t>
      </w:r>
      <w:r w:rsidR="00E652A0" w:rsidRPr="00B47CAA">
        <w:rPr>
          <w:rFonts w:eastAsia="宋体" w:cs="Times New Roman"/>
          <w:color w:val="000000" w:themeColor="text1"/>
        </w:rPr>
        <w:t>7</w:t>
      </w:r>
      <w:r w:rsidR="007C1D15" w:rsidRPr="00B47CAA">
        <w:rPr>
          <w:rFonts w:eastAsia="宋体" w:cs="Times New Roman"/>
          <w:color w:val="000000" w:themeColor="text1"/>
        </w:rPr>
        <w:t>0</w:t>
      </w:r>
      <w:r w:rsidRPr="00B47CAA">
        <w:rPr>
          <w:rFonts w:eastAsia="宋体" w:cs="Times New Roman"/>
          <w:color w:val="000000" w:themeColor="text1"/>
        </w:rPr>
        <w:t>人，</w:t>
      </w:r>
      <w:r w:rsidR="007C1D15" w:rsidRPr="00B47CAA">
        <w:rPr>
          <w:rFonts w:eastAsia="宋体" w:cs="Times New Roman"/>
          <w:color w:val="000000" w:themeColor="text1"/>
        </w:rPr>
        <w:t>生产员工执行三班制，每班</w:t>
      </w:r>
      <w:r w:rsidRPr="00B47CAA">
        <w:rPr>
          <w:rFonts w:eastAsia="宋体" w:cs="Times New Roman"/>
          <w:color w:val="000000" w:themeColor="text1"/>
        </w:rPr>
        <w:t>工作</w:t>
      </w:r>
      <w:r w:rsidRPr="00B47CAA">
        <w:rPr>
          <w:rFonts w:eastAsia="宋体" w:cs="Times New Roman"/>
          <w:color w:val="000000" w:themeColor="text1"/>
        </w:rPr>
        <w:t>8</w:t>
      </w:r>
      <w:r w:rsidRPr="00B47CAA">
        <w:rPr>
          <w:rFonts w:eastAsia="宋体" w:cs="Times New Roman"/>
          <w:color w:val="000000" w:themeColor="text1"/>
        </w:rPr>
        <w:t>小时，年工作天数为</w:t>
      </w:r>
      <w:r w:rsidRPr="00B47CAA">
        <w:rPr>
          <w:rFonts w:eastAsia="宋体" w:cs="Times New Roman"/>
          <w:color w:val="000000" w:themeColor="text1"/>
        </w:rPr>
        <w:t>3</w:t>
      </w:r>
      <w:r w:rsidR="007C1D15" w:rsidRPr="00B47CAA">
        <w:rPr>
          <w:rFonts w:eastAsia="宋体" w:cs="Times New Roman"/>
          <w:color w:val="000000" w:themeColor="text1"/>
        </w:rPr>
        <w:t>3</w:t>
      </w:r>
      <w:r w:rsidR="00D24F66" w:rsidRPr="00B47CAA">
        <w:rPr>
          <w:rFonts w:eastAsia="宋体" w:cs="Times New Roman"/>
          <w:color w:val="000000" w:themeColor="text1"/>
        </w:rPr>
        <w:t>0</w:t>
      </w:r>
      <w:r w:rsidRPr="00B47CAA">
        <w:rPr>
          <w:rFonts w:eastAsia="宋体" w:cs="Times New Roman"/>
          <w:color w:val="000000" w:themeColor="text1"/>
        </w:rPr>
        <w:t>天，生产车间年工作</w:t>
      </w:r>
      <w:r w:rsidR="002E1EA4" w:rsidRPr="00B47CAA">
        <w:rPr>
          <w:rFonts w:eastAsia="宋体" w:cs="Times New Roman"/>
          <w:color w:val="000000" w:themeColor="text1"/>
        </w:rPr>
        <w:t>7920</w:t>
      </w:r>
      <w:r w:rsidRPr="00B47CAA">
        <w:rPr>
          <w:rFonts w:eastAsia="宋体" w:cs="Times New Roman"/>
          <w:color w:val="000000" w:themeColor="text1"/>
        </w:rPr>
        <w:t>小时。</w:t>
      </w:r>
    </w:p>
    <w:p w:rsidR="00415582" w:rsidRPr="00B47CAA" w:rsidRDefault="00415582" w:rsidP="0041558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）建设期：</w:t>
      </w:r>
      <w:r w:rsidR="002E1EA4" w:rsidRPr="00B47CAA">
        <w:rPr>
          <w:rFonts w:eastAsia="宋体" w:cs="Times New Roman"/>
          <w:color w:val="000000" w:themeColor="text1"/>
        </w:rPr>
        <w:t>本项目建设时间为</w:t>
      </w:r>
      <w:r w:rsidRPr="00B47CAA">
        <w:rPr>
          <w:rFonts w:eastAsia="宋体" w:cs="Times New Roman"/>
          <w:color w:val="000000" w:themeColor="text1"/>
        </w:rPr>
        <w:t>2019</w:t>
      </w:r>
      <w:r w:rsidRPr="00B47CAA">
        <w:rPr>
          <w:rFonts w:eastAsia="宋体" w:cs="Times New Roman"/>
          <w:color w:val="000000" w:themeColor="text1"/>
        </w:rPr>
        <w:t>年</w:t>
      </w:r>
      <w:r w:rsidR="003C0FAA" w:rsidRPr="00B47CAA">
        <w:rPr>
          <w:rFonts w:eastAsia="宋体" w:cs="Times New Roman" w:hint="eastAsia"/>
          <w:color w:val="000000" w:themeColor="text1"/>
        </w:rPr>
        <w:t>9</w:t>
      </w:r>
      <w:r w:rsidRPr="00B47CAA">
        <w:rPr>
          <w:rFonts w:eastAsia="宋体" w:cs="Times New Roman"/>
          <w:color w:val="000000" w:themeColor="text1"/>
        </w:rPr>
        <w:t>月至</w:t>
      </w:r>
      <w:r w:rsidRPr="00B47CAA">
        <w:rPr>
          <w:rFonts w:eastAsia="宋体" w:cs="Times New Roman"/>
          <w:color w:val="000000" w:themeColor="text1"/>
        </w:rPr>
        <w:t>20</w:t>
      </w:r>
      <w:r w:rsidR="002E1EA4" w:rsidRPr="00B47CAA">
        <w:rPr>
          <w:rFonts w:eastAsia="宋体" w:cs="Times New Roman"/>
          <w:color w:val="000000" w:themeColor="text1"/>
        </w:rPr>
        <w:t>19</w:t>
      </w:r>
      <w:r w:rsidRPr="00B47CAA">
        <w:rPr>
          <w:rFonts w:eastAsia="宋体" w:cs="Times New Roman"/>
          <w:color w:val="000000" w:themeColor="text1"/>
        </w:rPr>
        <w:t>年</w:t>
      </w:r>
      <w:r w:rsidR="002E1EA4" w:rsidRPr="00B47CAA">
        <w:rPr>
          <w:rFonts w:eastAsia="宋体" w:cs="Times New Roman"/>
          <w:color w:val="000000" w:themeColor="text1"/>
        </w:rPr>
        <w:t>12</w:t>
      </w:r>
      <w:r w:rsidR="002E1EA4" w:rsidRPr="00B47CAA">
        <w:rPr>
          <w:rFonts w:eastAsia="宋体" w:cs="Times New Roman"/>
          <w:color w:val="000000" w:themeColor="text1"/>
        </w:rPr>
        <w:t>月</w:t>
      </w:r>
      <w:r w:rsidR="007C1D15" w:rsidRPr="00B47CAA">
        <w:rPr>
          <w:rFonts w:eastAsia="宋体" w:cs="Times New Roman"/>
          <w:color w:val="000000" w:themeColor="text1"/>
        </w:rPr>
        <w:t>，建设期时间为</w:t>
      </w:r>
      <w:r w:rsidR="003C0FAA" w:rsidRPr="00B47CAA">
        <w:rPr>
          <w:rFonts w:eastAsia="宋体" w:cs="Times New Roman" w:hint="eastAsia"/>
          <w:color w:val="000000" w:themeColor="text1"/>
        </w:rPr>
        <w:t>3</w:t>
      </w:r>
      <w:r w:rsidR="00D24F66" w:rsidRPr="00B47CAA">
        <w:rPr>
          <w:rFonts w:eastAsia="宋体" w:cs="Times New Roman"/>
          <w:color w:val="000000" w:themeColor="text1"/>
        </w:rPr>
        <w:t>个月</w:t>
      </w:r>
      <w:r w:rsidRPr="00B47CAA">
        <w:rPr>
          <w:rFonts w:eastAsia="宋体" w:cs="Times New Roman"/>
          <w:color w:val="000000" w:themeColor="text1"/>
        </w:rPr>
        <w:t>。</w:t>
      </w:r>
    </w:p>
    <w:p w:rsidR="001A273F" w:rsidRPr="00B47CAA" w:rsidRDefault="007C1D15" w:rsidP="001A273F">
      <w:pPr>
        <w:pStyle w:val="3"/>
        <w:rPr>
          <w:rFonts w:eastAsia="宋体" w:cs="Times New Roman"/>
          <w:color w:val="000000" w:themeColor="text1"/>
        </w:rPr>
      </w:pPr>
      <w:r w:rsidRPr="00B47CAA">
        <w:rPr>
          <w:rFonts w:eastAsia="宋体" w:cs="Times New Roman"/>
          <w:color w:val="000000" w:themeColor="text1"/>
        </w:rPr>
        <w:t>建设项目工程组成</w:t>
      </w:r>
    </w:p>
    <w:p w:rsidR="007C1D15" w:rsidRPr="00B47CAA" w:rsidRDefault="007C1D15" w:rsidP="007C1D15">
      <w:pPr>
        <w:ind w:firstLine="480"/>
        <w:rPr>
          <w:rFonts w:eastAsia="宋体" w:cs="Times New Roman"/>
          <w:color w:val="000000" w:themeColor="text1"/>
        </w:rPr>
      </w:pPr>
      <w:r w:rsidRPr="00B47CAA">
        <w:rPr>
          <w:rFonts w:eastAsia="宋体" w:cs="Times New Roman"/>
          <w:color w:val="000000" w:themeColor="text1"/>
        </w:rPr>
        <w:t>拟建项目由主体工程、辅助工程、储运工程、公用工程、环保工程和依托工程组成，具体详见表</w:t>
      </w:r>
      <w:r w:rsidR="00EC5479" w:rsidRPr="00B47CAA">
        <w:rPr>
          <w:rFonts w:eastAsia="宋体" w:cs="Times New Roman"/>
          <w:color w:val="000000" w:themeColor="text1"/>
        </w:rPr>
        <w:t>2.2-</w:t>
      </w:r>
      <w:r w:rsidRPr="00B47CAA">
        <w:rPr>
          <w:rFonts w:eastAsia="宋体" w:cs="Times New Roman"/>
          <w:color w:val="000000" w:themeColor="text1"/>
        </w:rPr>
        <w:t>1</w:t>
      </w:r>
      <w:r w:rsidRPr="00B47CAA">
        <w:rPr>
          <w:rFonts w:eastAsia="宋体" w:cs="Times New Roman"/>
          <w:color w:val="000000" w:themeColor="text1"/>
        </w:rPr>
        <w:t>。</w:t>
      </w:r>
    </w:p>
    <w:p w:rsidR="007C1D15" w:rsidRPr="00B47CAA" w:rsidRDefault="007C1D15" w:rsidP="007C1D15">
      <w:pPr>
        <w:pStyle w:val="6"/>
        <w:rPr>
          <w:rFonts w:eastAsia="宋体" w:cs="Times New Roman"/>
          <w:color w:val="000000" w:themeColor="text1"/>
        </w:rPr>
      </w:pPr>
      <w:r w:rsidRPr="00B47CAA">
        <w:rPr>
          <w:rFonts w:eastAsia="宋体" w:cs="Times New Roman"/>
          <w:color w:val="000000" w:themeColor="text1"/>
        </w:rPr>
        <w:t>项目工程建设内容及组成</w:t>
      </w:r>
    </w:p>
    <w:tbl>
      <w:tblPr>
        <w:tblW w:w="8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0"/>
        <w:gridCol w:w="425"/>
        <w:gridCol w:w="1276"/>
        <w:gridCol w:w="5528"/>
        <w:gridCol w:w="878"/>
        <w:gridCol w:w="11"/>
      </w:tblGrid>
      <w:tr w:rsidR="00B47CAA" w:rsidRPr="00B47CAA" w:rsidTr="008E26B9">
        <w:trPr>
          <w:gridAfter w:val="1"/>
          <w:wAfter w:w="11" w:type="dxa"/>
          <w:trHeight w:val="346"/>
          <w:tblHeader/>
          <w:jc w:val="center"/>
        </w:trPr>
        <w:tc>
          <w:tcPr>
            <w:tcW w:w="750" w:type="dxa"/>
            <w:tcBorders>
              <w:top w:val="single" w:sz="4" w:space="0" w:color="auto"/>
              <w:left w:val="single" w:sz="4" w:space="0" w:color="auto"/>
              <w:bottom w:val="single" w:sz="4" w:space="0" w:color="auto"/>
              <w:right w:val="single" w:sz="4" w:space="0" w:color="auto"/>
            </w:tcBorders>
            <w:vAlign w:val="center"/>
          </w:tcPr>
          <w:p w:rsidR="007C1D15" w:rsidRPr="00B47CAA" w:rsidRDefault="007C1D15" w:rsidP="007C1D1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工程类别</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C1D15" w:rsidRPr="00B47CAA" w:rsidRDefault="007C1D15" w:rsidP="007C1D1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车间</w:t>
            </w:r>
            <w:r w:rsidRPr="00B47CAA">
              <w:rPr>
                <w:rFonts w:ascii="Times New Roman" w:eastAsia="宋体" w:hAnsi="Times New Roman" w:cs="Times New Roman"/>
                <w:b/>
                <w:color w:val="000000" w:themeColor="text1"/>
              </w:rPr>
              <w:t>/</w:t>
            </w:r>
            <w:r w:rsidRPr="00B47CAA">
              <w:rPr>
                <w:rFonts w:ascii="Times New Roman" w:eastAsia="宋体" w:hAnsi="Times New Roman" w:cs="Times New Roman"/>
                <w:b/>
                <w:color w:val="000000" w:themeColor="text1"/>
              </w:rPr>
              <w:t>系统</w:t>
            </w:r>
          </w:p>
        </w:tc>
        <w:tc>
          <w:tcPr>
            <w:tcW w:w="5528" w:type="dxa"/>
            <w:tcBorders>
              <w:top w:val="single" w:sz="4" w:space="0" w:color="auto"/>
              <w:left w:val="single" w:sz="4" w:space="0" w:color="auto"/>
              <w:bottom w:val="single" w:sz="4" w:space="0" w:color="auto"/>
              <w:right w:val="single" w:sz="4" w:space="0" w:color="auto"/>
            </w:tcBorders>
            <w:vAlign w:val="center"/>
          </w:tcPr>
          <w:p w:rsidR="007C1D15" w:rsidRPr="00B47CAA" w:rsidRDefault="007C1D15" w:rsidP="007C1D1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工程内容</w:t>
            </w:r>
          </w:p>
        </w:tc>
        <w:tc>
          <w:tcPr>
            <w:tcW w:w="878" w:type="dxa"/>
            <w:tcBorders>
              <w:top w:val="single" w:sz="4" w:space="0" w:color="auto"/>
              <w:left w:val="single" w:sz="4" w:space="0" w:color="auto"/>
              <w:bottom w:val="single" w:sz="4" w:space="0" w:color="auto"/>
              <w:right w:val="single" w:sz="4" w:space="0" w:color="auto"/>
            </w:tcBorders>
            <w:vAlign w:val="center"/>
          </w:tcPr>
          <w:p w:rsidR="007C1D15" w:rsidRPr="00B47CAA" w:rsidRDefault="002A45A3" w:rsidP="007C1D1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备注</w:t>
            </w:r>
          </w:p>
        </w:tc>
      </w:tr>
      <w:tr w:rsidR="00B47CAA" w:rsidRPr="00B47CAA" w:rsidTr="008E26B9">
        <w:trPr>
          <w:trHeight w:val="346"/>
          <w:jc w:val="center"/>
        </w:trPr>
        <w:tc>
          <w:tcPr>
            <w:tcW w:w="750" w:type="dxa"/>
            <w:vMerge w:val="restart"/>
            <w:tcBorders>
              <w:top w:val="single" w:sz="4" w:space="0" w:color="auto"/>
              <w:left w:val="single" w:sz="4" w:space="0" w:color="auto"/>
              <w:right w:val="single" w:sz="4" w:space="0" w:color="auto"/>
            </w:tcBorders>
            <w:vAlign w:val="center"/>
          </w:tcPr>
          <w:p w:rsidR="007C1D15" w:rsidRPr="00B47CAA" w:rsidRDefault="007C1D15"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主体工程</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7C1D15" w:rsidRPr="00B47CAA" w:rsidRDefault="00C75E24" w:rsidP="00414A8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危</w:t>
            </w:r>
            <w:r w:rsidR="00414A81" w:rsidRPr="00B47CAA">
              <w:rPr>
                <w:rFonts w:ascii="Times New Roman" w:eastAsia="宋体" w:hAnsi="Times New Roman" w:cs="Times New Roman"/>
                <w:color w:val="000000" w:themeColor="text1"/>
              </w:rPr>
              <w:t>废</w:t>
            </w:r>
            <w:r w:rsidR="00B03759" w:rsidRPr="00B47CAA">
              <w:rPr>
                <w:rFonts w:ascii="Times New Roman" w:eastAsia="宋体" w:hAnsi="Times New Roman" w:cs="Times New Roman"/>
                <w:color w:val="000000" w:themeColor="text1"/>
              </w:rPr>
              <w:t>库及原料</w:t>
            </w:r>
            <w:r w:rsidRPr="00B47CAA">
              <w:rPr>
                <w:rFonts w:ascii="Times New Roman" w:eastAsia="宋体" w:hAnsi="Times New Roman" w:cs="Times New Roman"/>
                <w:color w:val="000000" w:themeColor="text1"/>
              </w:rPr>
              <w:t>预处理</w:t>
            </w:r>
            <w:r w:rsidR="008C44AD" w:rsidRPr="00B47CAA">
              <w:rPr>
                <w:rFonts w:ascii="Times New Roman" w:eastAsia="宋体" w:hAnsi="Times New Roman" w:cs="Times New Roman"/>
                <w:color w:val="000000" w:themeColor="text1"/>
              </w:rPr>
              <w:t>车间</w:t>
            </w:r>
          </w:p>
        </w:tc>
        <w:tc>
          <w:tcPr>
            <w:tcW w:w="5528" w:type="dxa"/>
            <w:tcBorders>
              <w:top w:val="single" w:sz="4" w:space="0" w:color="auto"/>
              <w:left w:val="single" w:sz="4" w:space="0" w:color="auto"/>
              <w:bottom w:val="single" w:sz="4" w:space="0" w:color="auto"/>
              <w:right w:val="single" w:sz="4" w:space="0" w:color="auto"/>
            </w:tcBorders>
            <w:vAlign w:val="center"/>
          </w:tcPr>
          <w:p w:rsidR="007C1D15" w:rsidRPr="00B47CAA" w:rsidRDefault="00090162" w:rsidP="00337E38">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占地面积为</w:t>
            </w:r>
            <w:r w:rsidRPr="00B47CAA">
              <w:rPr>
                <w:rFonts w:ascii="Times New Roman" w:eastAsia="宋体" w:hAnsi="Times New Roman" w:cs="Times New Roman"/>
                <w:color w:val="000000" w:themeColor="text1"/>
              </w:rPr>
              <w:t>2546.7m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，建筑面积为</w:t>
            </w:r>
            <w:r w:rsidRPr="00B47CAA">
              <w:rPr>
                <w:rFonts w:ascii="Times New Roman" w:eastAsia="宋体" w:hAnsi="Times New Roman" w:cs="Times New Roman"/>
                <w:color w:val="000000" w:themeColor="text1"/>
              </w:rPr>
              <w:t>2546.7m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，用于</w:t>
            </w:r>
            <w:r w:rsidR="00B03759" w:rsidRPr="00B47CAA">
              <w:rPr>
                <w:rFonts w:ascii="Times New Roman" w:eastAsia="宋体" w:hAnsi="Times New Roman" w:cs="Times New Roman"/>
                <w:color w:val="000000" w:themeColor="text1"/>
              </w:rPr>
              <w:t>暂存危险废物及</w:t>
            </w:r>
            <w:r w:rsidRPr="00B47CAA">
              <w:rPr>
                <w:rFonts w:ascii="Times New Roman" w:eastAsia="宋体" w:hAnsi="Times New Roman" w:cs="Times New Roman"/>
                <w:color w:val="000000" w:themeColor="text1"/>
              </w:rPr>
              <w:t>项目</w:t>
            </w:r>
            <w:r w:rsidR="004E0050" w:rsidRPr="00B47CAA">
              <w:rPr>
                <w:rFonts w:ascii="Times New Roman" w:eastAsia="宋体" w:hAnsi="Times New Roman" w:cs="Times New Roman"/>
                <w:color w:val="000000" w:themeColor="text1"/>
              </w:rPr>
              <w:t>原料</w:t>
            </w:r>
            <w:r w:rsidRPr="00B47CAA">
              <w:rPr>
                <w:rFonts w:ascii="Times New Roman" w:eastAsia="宋体" w:hAnsi="Times New Roman" w:cs="Times New Roman"/>
                <w:color w:val="000000" w:themeColor="text1"/>
              </w:rPr>
              <w:t>陈化，破碎，配料</w:t>
            </w:r>
            <w:r w:rsidR="000E3F30" w:rsidRPr="00B47CAA">
              <w:rPr>
                <w:rFonts w:ascii="Times New Roman" w:eastAsia="宋体" w:hAnsi="Times New Roman" w:cs="Times New Roman"/>
                <w:color w:val="000000" w:themeColor="text1"/>
              </w:rPr>
              <w:t>，成粒</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7C1D15"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现有</w:t>
            </w:r>
          </w:p>
        </w:tc>
      </w:tr>
      <w:tr w:rsidR="00B47CAA" w:rsidRPr="00B47CAA" w:rsidTr="008E26B9">
        <w:trPr>
          <w:trHeight w:val="346"/>
          <w:jc w:val="center"/>
        </w:trPr>
        <w:tc>
          <w:tcPr>
            <w:tcW w:w="750" w:type="dxa"/>
            <w:vMerge/>
            <w:tcBorders>
              <w:top w:val="single" w:sz="4" w:space="0" w:color="auto"/>
              <w:left w:val="single" w:sz="4" w:space="0" w:color="auto"/>
              <w:right w:val="single" w:sz="4" w:space="0" w:color="auto"/>
            </w:tcBorders>
            <w:vAlign w:val="center"/>
          </w:tcPr>
          <w:p w:rsidR="00C052F4" w:rsidRPr="00B47CAA" w:rsidRDefault="00C052F4"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C052F4" w:rsidRPr="00B47CAA" w:rsidRDefault="008C44AD"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陶粒生产车间</w:t>
            </w:r>
          </w:p>
        </w:tc>
        <w:tc>
          <w:tcPr>
            <w:tcW w:w="5528" w:type="dxa"/>
            <w:tcBorders>
              <w:top w:val="single" w:sz="4" w:space="0" w:color="auto"/>
              <w:left w:val="single" w:sz="4" w:space="0" w:color="auto"/>
              <w:bottom w:val="single" w:sz="4" w:space="0" w:color="auto"/>
              <w:right w:val="single" w:sz="4" w:space="0" w:color="auto"/>
            </w:tcBorders>
            <w:vAlign w:val="center"/>
          </w:tcPr>
          <w:p w:rsidR="00C052F4" w:rsidRPr="00B47CAA" w:rsidRDefault="000E3F30" w:rsidP="00337E38">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占地面积为</w:t>
            </w:r>
            <w:r w:rsidRPr="00B47CAA">
              <w:rPr>
                <w:rFonts w:ascii="Times New Roman" w:eastAsia="宋体" w:hAnsi="Times New Roman" w:cs="Times New Roman"/>
                <w:color w:val="000000" w:themeColor="text1"/>
              </w:rPr>
              <w:t>1947.3m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，建筑面积为</w:t>
            </w:r>
            <w:r w:rsidRPr="00B47CAA">
              <w:rPr>
                <w:rFonts w:ascii="Times New Roman" w:eastAsia="宋体" w:hAnsi="Times New Roman" w:cs="Times New Roman"/>
                <w:color w:val="000000" w:themeColor="text1"/>
              </w:rPr>
              <w:t>1947.3m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w:t>
            </w:r>
            <w:r w:rsidR="004E0050" w:rsidRPr="00B47CAA">
              <w:rPr>
                <w:rFonts w:ascii="Times New Roman" w:eastAsia="宋体" w:hAnsi="Times New Roman" w:cs="Times New Roman"/>
                <w:color w:val="000000" w:themeColor="text1"/>
              </w:rPr>
              <w:t>用于陶粒预热，焙烧，成品</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C052F4"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现有</w:t>
            </w:r>
          </w:p>
        </w:tc>
      </w:tr>
      <w:tr w:rsidR="00B47CAA" w:rsidRPr="00B47CAA" w:rsidTr="008E26B9">
        <w:trPr>
          <w:trHeight w:val="599"/>
          <w:jc w:val="center"/>
        </w:trPr>
        <w:tc>
          <w:tcPr>
            <w:tcW w:w="750" w:type="dxa"/>
            <w:vMerge w:val="restart"/>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储运工程</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B83758">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原料及产品贮存车间</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B83758">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用于储存项目原料</w:t>
            </w:r>
            <w:r w:rsidR="00D61986" w:rsidRPr="00B47CAA">
              <w:rPr>
                <w:rFonts w:ascii="Times New Roman" w:eastAsia="宋体" w:hAnsi="Times New Roman" w:cs="Times New Roman"/>
                <w:color w:val="000000" w:themeColor="text1"/>
              </w:rPr>
              <w:t>铁泥</w:t>
            </w:r>
            <w:r w:rsidR="00361F51" w:rsidRPr="00B47CAA">
              <w:rPr>
                <w:rFonts w:ascii="Times New Roman" w:eastAsia="宋体" w:hAnsi="Times New Roman" w:cs="Times New Roman"/>
                <w:color w:val="000000" w:themeColor="text1"/>
              </w:rPr>
              <w:t>、固体氢氧化钠</w:t>
            </w:r>
            <w:r w:rsidRPr="00B47CAA">
              <w:rPr>
                <w:rFonts w:ascii="Times New Roman" w:eastAsia="宋体" w:hAnsi="Times New Roman" w:cs="Times New Roman"/>
                <w:color w:val="000000" w:themeColor="text1"/>
              </w:rPr>
              <w:t>和产品，占地面积为</w:t>
            </w:r>
            <w:r w:rsidRPr="00B47CAA">
              <w:rPr>
                <w:rFonts w:ascii="Times New Roman" w:eastAsia="宋体" w:hAnsi="Times New Roman" w:cs="Times New Roman"/>
                <w:color w:val="000000" w:themeColor="text1"/>
              </w:rPr>
              <w:t>2750m</w:t>
            </w:r>
            <w:r w:rsidRPr="00B47CAA">
              <w:rPr>
                <w:rFonts w:ascii="Times New Roman" w:eastAsia="宋体" w:hAnsi="Times New Roman" w:cs="Times New Roman"/>
                <w:color w:val="000000" w:themeColor="text1"/>
                <w:vertAlign w:val="superscript"/>
              </w:rPr>
              <w:t>2</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599"/>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B83758">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原料库</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830B1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用于存储项目原料黏土，占地面积为</w:t>
            </w:r>
            <w:r w:rsidRPr="00B47CAA">
              <w:rPr>
                <w:rFonts w:ascii="Times New Roman" w:eastAsia="宋体" w:hAnsi="Times New Roman" w:cs="Times New Roman"/>
                <w:color w:val="000000" w:themeColor="text1"/>
              </w:rPr>
              <w:t>5039m</w:t>
            </w:r>
            <w:r w:rsidRPr="00B47CAA">
              <w:rPr>
                <w:rFonts w:ascii="Times New Roman" w:eastAsia="宋体" w:hAnsi="Times New Roman" w:cs="Times New Roman"/>
                <w:color w:val="000000" w:themeColor="text1"/>
                <w:vertAlign w:val="superscript"/>
              </w:rPr>
              <w:t>2</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柴油库</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4E005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利用现有仓库，占地面积为</w:t>
            </w:r>
            <w:r w:rsidRPr="00B47CAA">
              <w:rPr>
                <w:rFonts w:ascii="Times New Roman" w:eastAsia="宋体" w:hAnsi="Times New Roman" w:cs="Times New Roman"/>
                <w:color w:val="000000" w:themeColor="text1"/>
              </w:rPr>
              <w:t>200m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，建筑面积为</w:t>
            </w:r>
            <w:r w:rsidRPr="00B47CAA">
              <w:rPr>
                <w:rFonts w:ascii="Times New Roman" w:eastAsia="宋体" w:hAnsi="Times New Roman" w:cs="Times New Roman"/>
                <w:color w:val="000000" w:themeColor="text1"/>
              </w:rPr>
              <w:t>200m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，位于项目厂区中部，有一个储油罐（</w:t>
            </w:r>
            <w:r w:rsidRPr="00B47CAA">
              <w:rPr>
                <w:rFonts w:ascii="Times New Roman" w:eastAsia="宋体" w:hAnsi="Times New Roman" w:cs="Times New Roman"/>
                <w:color w:val="000000" w:themeColor="text1"/>
              </w:rPr>
              <w:t>80m</w:t>
            </w:r>
            <w:r w:rsidRPr="00B47CAA">
              <w:rPr>
                <w:rFonts w:ascii="Times New Roman" w:eastAsia="宋体" w:hAnsi="Times New Roman" w:cs="Times New Roman"/>
                <w:color w:val="000000" w:themeColor="text1"/>
                <w:vertAlign w:val="superscript"/>
              </w:rPr>
              <w:t>3</w:t>
            </w:r>
            <w:r w:rsidRPr="00B47CAA">
              <w:rPr>
                <w:rFonts w:ascii="Times New Roman" w:eastAsia="宋体" w:hAnsi="Times New Roman" w:cs="Times New Roman"/>
                <w:color w:val="000000" w:themeColor="text1"/>
              </w:rPr>
              <w:t>），围堰高</w:t>
            </w:r>
            <w:r w:rsidRPr="00B47CAA">
              <w:rPr>
                <w:rFonts w:ascii="Times New Roman" w:eastAsia="宋体" w:hAnsi="Times New Roman" w:cs="Times New Roman"/>
                <w:color w:val="000000" w:themeColor="text1"/>
              </w:rPr>
              <w:t>1.1.m</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现有</w:t>
            </w:r>
          </w:p>
        </w:tc>
      </w:tr>
      <w:tr w:rsidR="00B47CAA" w:rsidRPr="00B47CAA" w:rsidTr="008E26B9">
        <w:trPr>
          <w:trHeight w:val="390"/>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运输</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厂区道路采用环状的布置方式，道路宽约</w:t>
            </w:r>
            <w:r w:rsidRPr="00B47CAA">
              <w:rPr>
                <w:rFonts w:ascii="Times New Roman" w:eastAsia="宋体" w:hAnsi="Times New Roman" w:cs="Times New Roman"/>
                <w:color w:val="000000" w:themeColor="text1"/>
              </w:rPr>
              <w:t>6</w:t>
            </w:r>
            <w:r w:rsidRPr="00B47CAA">
              <w:rPr>
                <w:rFonts w:ascii="Times New Roman" w:eastAsia="宋体" w:hAnsi="Times New Roman" w:cs="Times New Roman"/>
                <w:color w:val="000000" w:themeColor="text1"/>
              </w:rPr>
              <w:t>米，成环状车道</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346"/>
          <w:jc w:val="center"/>
        </w:trPr>
        <w:tc>
          <w:tcPr>
            <w:tcW w:w="750" w:type="dxa"/>
            <w:vMerge w:val="restart"/>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公用工程</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给水</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由园区给水，进厂水管为</w:t>
            </w:r>
            <w:r w:rsidRPr="00B47CAA">
              <w:rPr>
                <w:rFonts w:ascii="Times New Roman" w:eastAsia="宋体" w:hAnsi="Times New Roman" w:cs="Times New Roman"/>
                <w:color w:val="000000" w:themeColor="text1"/>
              </w:rPr>
              <w:t>DN200</w:t>
            </w:r>
            <w:r w:rsidRPr="00B47CAA">
              <w:rPr>
                <w:rFonts w:ascii="Times New Roman" w:eastAsia="宋体" w:hAnsi="Times New Roman" w:cs="Times New Roman"/>
                <w:color w:val="000000" w:themeColor="text1"/>
              </w:rPr>
              <w:t>水管</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排水</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8319B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kern w:val="0"/>
              </w:rPr>
              <w:t>根据清污分流的原则，分别收集生产废水和初期雨水。生</w:t>
            </w:r>
            <w:r w:rsidRPr="00B47CAA">
              <w:rPr>
                <w:rFonts w:ascii="Times New Roman" w:eastAsia="宋体" w:hAnsi="Times New Roman" w:cs="Times New Roman"/>
                <w:color w:val="000000" w:themeColor="text1"/>
                <w:kern w:val="0"/>
              </w:rPr>
              <w:lastRenderedPageBreak/>
              <w:t>产废和初期雨水回用不排放。生活污水经化粪池处理后排入</w:t>
            </w:r>
            <w:r w:rsidR="008319BC" w:rsidRPr="00B47CAA">
              <w:rPr>
                <w:rFonts w:eastAsia="宋体" w:cs="Times New Roman" w:hint="eastAsia"/>
                <w:color w:val="000000" w:themeColor="text1"/>
              </w:rPr>
              <w:t>污水固废处理厂</w:t>
            </w:r>
            <w:r w:rsidRPr="00B47CAA">
              <w:rPr>
                <w:rFonts w:ascii="Times New Roman" w:eastAsia="宋体" w:hAnsi="Times New Roman" w:cs="Times New Roman"/>
                <w:color w:val="000000" w:themeColor="text1"/>
                <w:kern w:val="0"/>
              </w:rPr>
              <w:t>。</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lastRenderedPageBreak/>
              <w:t>新建</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供电</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snapToGrid w:val="0"/>
                <w:color w:val="000000" w:themeColor="text1"/>
                <w:kern w:val="0"/>
              </w:rPr>
              <w:t>现有长岭</w:t>
            </w:r>
            <w:r w:rsidRPr="00B47CAA">
              <w:rPr>
                <w:rFonts w:ascii="Times New Roman" w:eastAsia="宋体" w:hAnsi="Times New Roman" w:cs="Times New Roman"/>
                <w:snapToGrid w:val="0"/>
                <w:color w:val="000000" w:themeColor="text1"/>
                <w:kern w:val="0"/>
              </w:rPr>
              <w:t>35KV</w:t>
            </w:r>
            <w:r w:rsidRPr="00B47CAA">
              <w:rPr>
                <w:rFonts w:ascii="Times New Roman" w:eastAsia="宋体" w:hAnsi="Times New Roman" w:cs="Times New Roman"/>
                <w:snapToGrid w:val="0"/>
                <w:color w:val="000000" w:themeColor="text1"/>
                <w:kern w:val="0"/>
              </w:rPr>
              <w:t>变电站区东侧新建</w:t>
            </w:r>
            <w:r w:rsidRPr="00B47CAA">
              <w:rPr>
                <w:rFonts w:ascii="Times New Roman" w:eastAsia="宋体" w:hAnsi="Times New Roman" w:cs="Times New Roman"/>
                <w:snapToGrid w:val="0"/>
                <w:color w:val="000000" w:themeColor="text1"/>
                <w:kern w:val="0"/>
              </w:rPr>
              <w:t>110K</w:t>
            </w:r>
            <w:r w:rsidRPr="00B47CAA">
              <w:rPr>
                <w:rFonts w:ascii="Times New Roman" w:eastAsia="宋体" w:hAnsi="Times New Roman" w:cs="Times New Roman"/>
                <w:snapToGrid w:val="0"/>
                <w:color w:val="000000" w:themeColor="text1"/>
                <w:kern w:val="0"/>
              </w:rPr>
              <w:t>站，规划</w:t>
            </w:r>
            <w:r w:rsidRPr="00B47CAA">
              <w:rPr>
                <w:rFonts w:ascii="Times New Roman" w:eastAsia="宋体" w:hAnsi="Times New Roman" w:cs="Times New Roman"/>
                <w:snapToGrid w:val="0"/>
                <w:color w:val="000000" w:themeColor="text1"/>
                <w:kern w:val="0"/>
              </w:rPr>
              <w:t>63000KVA</w:t>
            </w:r>
            <w:r w:rsidRPr="00B47CAA">
              <w:rPr>
                <w:rFonts w:ascii="Times New Roman" w:eastAsia="宋体" w:hAnsi="Times New Roman" w:cs="Times New Roman"/>
                <w:snapToGrid w:val="0"/>
                <w:color w:val="000000" w:themeColor="text1"/>
                <w:kern w:val="0"/>
              </w:rPr>
              <w:t>主变压器两台，总规划容量</w:t>
            </w:r>
            <w:r w:rsidRPr="00B47CAA">
              <w:rPr>
                <w:rFonts w:ascii="Times New Roman" w:eastAsia="宋体" w:hAnsi="Times New Roman" w:cs="Times New Roman"/>
                <w:snapToGrid w:val="0"/>
                <w:color w:val="000000" w:themeColor="text1"/>
                <w:kern w:val="0"/>
              </w:rPr>
              <w:t>126000KVA</w:t>
            </w:r>
            <w:r w:rsidRPr="00B47CAA">
              <w:rPr>
                <w:rFonts w:ascii="Times New Roman" w:eastAsia="宋体" w:hAnsi="Times New Roman" w:cs="Times New Roman"/>
                <w:snapToGrid w:val="0"/>
                <w:color w:val="000000" w:themeColor="text1"/>
                <w:kern w:val="0"/>
              </w:rPr>
              <w:t>，到时由新建</w:t>
            </w:r>
            <w:r w:rsidRPr="00B47CAA">
              <w:rPr>
                <w:rFonts w:ascii="Times New Roman" w:eastAsia="宋体" w:hAnsi="Times New Roman" w:cs="Times New Roman"/>
                <w:snapToGrid w:val="0"/>
                <w:color w:val="000000" w:themeColor="text1"/>
                <w:kern w:val="0"/>
              </w:rPr>
              <w:t>110KV</w:t>
            </w:r>
            <w:r w:rsidRPr="00B47CAA">
              <w:rPr>
                <w:rFonts w:ascii="Times New Roman" w:eastAsia="宋体" w:hAnsi="Times New Roman" w:cs="Times New Roman"/>
                <w:snapToGrid w:val="0"/>
                <w:color w:val="000000" w:themeColor="text1"/>
                <w:kern w:val="0"/>
              </w:rPr>
              <w:t>站向广西银亿公司供电。</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346"/>
          <w:jc w:val="center"/>
        </w:trPr>
        <w:tc>
          <w:tcPr>
            <w:tcW w:w="750" w:type="dxa"/>
            <w:vMerge w:val="restart"/>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辅助工程</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办公楼</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3174E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占地面积为</w:t>
            </w:r>
            <w:r w:rsidRPr="00B47CAA">
              <w:rPr>
                <w:rFonts w:ascii="Times New Roman" w:eastAsia="宋体" w:hAnsi="Times New Roman" w:cs="Times New Roman"/>
                <w:color w:val="000000" w:themeColor="text1"/>
              </w:rPr>
              <w:t>918m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，建筑面积为</w:t>
            </w:r>
            <w:r w:rsidRPr="00B47CAA">
              <w:rPr>
                <w:rFonts w:ascii="Times New Roman" w:eastAsia="宋体" w:hAnsi="Times New Roman" w:cs="Times New Roman"/>
                <w:color w:val="000000" w:themeColor="text1"/>
              </w:rPr>
              <w:t>3485.3m</w:t>
            </w:r>
            <w:r w:rsidRPr="00B47CAA">
              <w:rPr>
                <w:rFonts w:ascii="Times New Roman" w:eastAsia="宋体" w:hAnsi="Times New Roman" w:cs="Times New Roman"/>
                <w:color w:val="000000" w:themeColor="text1"/>
                <w:vertAlign w:val="superscript"/>
              </w:rPr>
              <w:t>2</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现有</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宿舍楼</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3174E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占地面积为</w:t>
            </w:r>
            <w:r w:rsidRPr="00B47CAA">
              <w:rPr>
                <w:rFonts w:ascii="Times New Roman" w:eastAsia="宋体" w:hAnsi="Times New Roman" w:cs="Times New Roman"/>
                <w:color w:val="000000" w:themeColor="text1"/>
              </w:rPr>
              <w:t>1100m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，建筑面积为</w:t>
            </w:r>
            <w:r w:rsidRPr="00B47CAA">
              <w:rPr>
                <w:rFonts w:ascii="Times New Roman" w:eastAsia="宋体" w:hAnsi="Times New Roman" w:cs="Times New Roman"/>
                <w:color w:val="000000" w:themeColor="text1"/>
              </w:rPr>
              <w:t>5500m</w:t>
            </w:r>
            <w:r w:rsidRPr="00B47CAA">
              <w:rPr>
                <w:rFonts w:ascii="Times New Roman" w:eastAsia="宋体" w:hAnsi="Times New Roman" w:cs="Times New Roman"/>
                <w:color w:val="000000" w:themeColor="text1"/>
                <w:vertAlign w:val="superscript"/>
              </w:rPr>
              <w:t>2</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化验楼</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3174E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占地面积为</w:t>
            </w:r>
            <w:r w:rsidRPr="00B47CAA">
              <w:rPr>
                <w:rFonts w:ascii="Times New Roman" w:eastAsia="宋体" w:hAnsi="Times New Roman" w:cs="Times New Roman"/>
                <w:color w:val="000000" w:themeColor="text1"/>
              </w:rPr>
              <w:t>810m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，建筑面积为</w:t>
            </w:r>
            <w:r w:rsidRPr="00B47CAA">
              <w:rPr>
                <w:rFonts w:ascii="Times New Roman" w:eastAsia="宋体" w:hAnsi="Times New Roman" w:cs="Times New Roman"/>
                <w:color w:val="000000" w:themeColor="text1"/>
              </w:rPr>
              <w:t>1620m</w:t>
            </w:r>
            <w:r w:rsidRPr="00B47CAA">
              <w:rPr>
                <w:rFonts w:ascii="Times New Roman" w:eastAsia="宋体" w:hAnsi="Times New Roman" w:cs="Times New Roman"/>
                <w:color w:val="000000" w:themeColor="text1"/>
                <w:vertAlign w:val="superscript"/>
              </w:rPr>
              <w:t>2</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现有</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食堂、商铺</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3174E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占地面积为</w:t>
            </w:r>
            <w:r w:rsidRPr="00B47CAA">
              <w:rPr>
                <w:rFonts w:ascii="Times New Roman" w:eastAsia="宋体" w:hAnsi="Times New Roman" w:cs="Times New Roman"/>
                <w:color w:val="000000" w:themeColor="text1"/>
              </w:rPr>
              <w:t>560m</w:t>
            </w:r>
            <w:r w:rsidRPr="00B47CAA">
              <w:rPr>
                <w:rFonts w:ascii="Times New Roman" w:eastAsia="宋体" w:hAnsi="Times New Roman" w:cs="Times New Roman"/>
                <w:color w:val="000000" w:themeColor="text1"/>
                <w:vertAlign w:val="superscript"/>
              </w:rPr>
              <w:t>2</w:t>
            </w:r>
            <w:r w:rsidRPr="00B47CAA">
              <w:rPr>
                <w:rFonts w:ascii="Times New Roman" w:eastAsia="宋体" w:hAnsi="Times New Roman" w:cs="Times New Roman"/>
                <w:color w:val="000000" w:themeColor="text1"/>
              </w:rPr>
              <w:t>，建筑面积为</w:t>
            </w:r>
            <w:r w:rsidRPr="00B47CAA">
              <w:rPr>
                <w:rFonts w:ascii="Times New Roman" w:eastAsia="宋体" w:hAnsi="Times New Roman" w:cs="Times New Roman"/>
                <w:color w:val="000000" w:themeColor="text1"/>
              </w:rPr>
              <w:t>760m</w:t>
            </w:r>
            <w:r w:rsidRPr="00B47CAA">
              <w:rPr>
                <w:rFonts w:ascii="Times New Roman" w:eastAsia="宋体" w:hAnsi="Times New Roman" w:cs="Times New Roman"/>
                <w:color w:val="000000" w:themeColor="text1"/>
                <w:vertAlign w:val="superscript"/>
              </w:rPr>
              <w:t>2</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346"/>
          <w:jc w:val="center"/>
        </w:trPr>
        <w:tc>
          <w:tcPr>
            <w:tcW w:w="750" w:type="dxa"/>
            <w:vMerge w:val="restart"/>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环保工程</w:t>
            </w:r>
          </w:p>
        </w:tc>
        <w:tc>
          <w:tcPr>
            <w:tcW w:w="425" w:type="dxa"/>
            <w:vMerge w:val="restart"/>
            <w:tcBorders>
              <w:top w:val="single" w:sz="4" w:space="0" w:color="auto"/>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废气</w:t>
            </w:r>
          </w:p>
        </w:tc>
        <w:tc>
          <w:tcPr>
            <w:tcW w:w="1276"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C052F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破碎粉尘</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1A273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原料破碎及混料粉尘经集气罩收集和布袋除尘器处理后通过高</w:t>
            </w:r>
            <w:r w:rsidRPr="00B47CAA">
              <w:rPr>
                <w:rFonts w:ascii="Times New Roman" w:eastAsia="宋体" w:hAnsi="Times New Roman" w:cs="Times New Roman"/>
                <w:color w:val="000000" w:themeColor="text1"/>
              </w:rPr>
              <w:t>15m</w:t>
            </w:r>
            <w:r w:rsidRPr="00B47CAA">
              <w:rPr>
                <w:rFonts w:ascii="Times New Roman" w:eastAsia="宋体" w:hAnsi="Times New Roman" w:cs="Times New Roman"/>
                <w:color w:val="000000" w:themeColor="text1"/>
              </w:rPr>
              <w:t>排气筒排放</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425" w:type="dxa"/>
            <w:vMerge/>
            <w:tcBorders>
              <w:top w:val="single" w:sz="4" w:space="0" w:color="auto"/>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276"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C052F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回转窑烟气</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回转窑尾气净化工艺为：旋风除尘器</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冷却塔</w:t>
            </w:r>
            <w:r w:rsidRPr="00B47CAA">
              <w:rPr>
                <w:rFonts w:ascii="Times New Roman" w:eastAsia="宋体" w:hAnsi="Times New Roman" w:cs="Times New Roman"/>
                <w:color w:val="000000" w:themeColor="text1"/>
              </w:rPr>
              <w:t>+</w:t>
            </w:r>
            <w:r w:rsidR="0024442A" w:rsidRPr="00B47CAA">
              <w:rPr>
                <w:rFonts w:ascii="Times New Roman" w:eastAsia="宋体" w:hAnsi="Times New Roman" w:cs="Times New Roman"/>
                <w:color w:val="000000" w:themeColor="text1"/>
              </w:rPr>
              <w:t>活性炭喷射</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布袋除尘器</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二级湿式脱硫塔</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水洗塔</w:t>
            </w:r>
            <w:r w:rsidRPr="00B47CAA">
              <w:rPr>
                <w:rFonts w:ascii="Times New Roman" w:eastAsia="宋体" w:hAnsi="Times New Roman" w:cs="Times New Roman"/>
                <w:color w:val="000000" w:themeColor="text1"/>
              </w:rPr>
              <w:t>+</w:t>
            </w:r>
            <w:r w:rsidR="00553804" w:rsidRPr="00B47CAA">
              <w:rPr>
                <w:rFonts w:ascii="Times New Roman" w:eastAsia="宋体" w:hAnsi="Times New Roman" w:cs="Times New Roman" w:hint="eastAsia"/>
                <w:color w:val="000000" w:themeColor="text1"/>
              </w:rPr>
              <w:t>3</w:t>
            </w:r>
            <w:r w:rsidRPr="00B47CAA">
              <w:rPr>
                <w:rFonts w:ascii="Times New Roman" w:eastAsia="宋体" w:hAnsi="Times New Roman" w:cs="Times New Roman"/>
                <w:color w:val="000000" w:themeColor="text1"/>
              </w:rPr>
              <w:t>0m</w:t>
            </w:r>
            <w:r w:rsidRPr="00B47CAA">
              <w:rPr>
                <w:rFonts w:ascii="Times New Roman" w:eastAsia="宋体" w:hAnsi="Times New Roman" w:cs="Times New Roman"/>
                <w:color w:val="000000" w:themeColor="text1"/>
              </w:rPr>
              <w:t>烟囱；同时设置尾气在线监测系统，在线检测颗粒物、</w:t>
            </w:r>
            <w:r w:rsidRPr="00B47CAA">
              <w:rPr>
                <w:rFonts w:ascii="Times New Roman" w:eastAsia="宋体" w:hAnsi="Times New Roman" w:cs="Times New Roman"/>
                <w:color w:val="000000" w:themeColor="text1"/>
              </w:rPr>
              <w:t>SO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NO</w:t>
            </w:r>
            <w:r w:rsidRPr="00B47CAA">
              <w:rPr>
                <w:rFonts w:ascii="Times New Roman" w:eastAsia="宋体" w:hAnsi="Times New Roman" w:cs="Times New Roman"/>
                <w:color w:val="000000" w:themeColor="text1"/>
                <w:vertAlign w:val="subscript"/>
              </w:rPr>
              <w:t>x</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现有</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p>
        </w:tc>
        <w:tc>
          <w:tcPr>
            <w:tcW w:w="425" w:type="dxa"/>
            <w:vMerge w:val="restart"/>
            <w:tcBorders>
              <w:top w:val="single" w:sz="4" w:space="0" w:color="auto"/>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废水</w:t>
            </w:r>
          </w:p>
        </w:tc>
        <w:tc>
          <w:tcPr>
            <w:tcW w:w="1276"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C052F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生活污水</w:t>
            </w:r>
          </w:p>
        </w:tc>
        <w:tc>
          <w:tcPr>
            <w:tcW w:w="5528"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D223C1">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经化粪池处理后进入</w:t>
            </w:r>
            <w:r w:rsidR="008319BC" w:rsidRPr="00B47CAA">
              <w:rPr>
                <w:rFonts w:eastAsia="宋体" w:cs="Times New Roman" w:hint="eastAsia"/>
                <w:color w:val="000000" w:themeColor="text1"/>
              </w:rPr>
              <w:t>污水固废处理厂</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p>
        </w:tc>
        <w:tc>
          <w:tcPr>
            <w:tcW w:w="425" w:type="dxa"/>
            <w:vMerge/>
            <w:tcBorders>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p>
        </w:tc>
        <w:tc>
          <w:tcPr>
            <w:tcW w:w="1276"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C052F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生产废水</w:t>
            </w:r>
          </w:p>
        </w:tc>
        <w:tc>
          <w:tcPr>
            <w:tcW w:w="5528"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生产废水回用与生产不外排</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p>
        </w:tc>
        <w:tc>
          <w:tcPr>
            <w:tcW w:w="425" w:type="dxa"/>
            <w:vMerge/>
            <w:tcBorders>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p>
        </w:tc>
        <w:tc>
          <w:tcPr>
            <w:tcW w:w="1276"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C052F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初期雨水池</w:t>
            </w:r>
          </w:p>
        </w:tc>
        <w:tc>
          <w:tcPr>
            <w:tcW w:w="5528"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厂区西南侧设置初期雨水池，容积为</w:t>
            </w:r>
            <w:r w:rsidRPr="00B47CAA">
              <w:rPr>
                <w:rFonts w:ascii="Times New Roman" w:eastAsia="宋体" w:hAnsi="Times New Roman" w:cs="Times New Roman"/>
                <w:color w:val="000000" w:themeColor="text1"/>
              </w:rPr>
              <w:t>3600m</w:t>
            </w:r>
            <w:r w:rsidRPr="00B47CAA">
              <w:rPr>
                <w:rFonts w:ascii="Times New Roman" w:eastAsia="宋体" w:hAnsi="Times New Roman" w:cs="Times New Roman"/>
                <w:color w:val="000000" w:themeColor="text1"/>
                <w:vertAlign w:val="superscript"/>
              </w:rPr>
              <w:t>3</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FB4664"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现有</w:t>
            </w:r>
          </w:p>
        </w:tc>
      </w:tr>
      <w:tr w:rsidR="00B47CAA" w:rsidRPr="00B47CAA" w:rsidTr="008E26B9">
        <w:trPr>
          <w:trHeight w:val="346"/>
          <w:jc w:val="center"/>
        </w:trPr>
        <w:tc>
          <w:tcPr>
            <w:tcW w:w="750" w:type="dxa"/>
            <w:vMerge/>
            <w:tcBorders>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p>
        </w:tc>
        <w:tc>
          <w:tcPr>
            <w:tcW w:w="425" w:type="dxa"/>
            <w:vMerge/>
            <w:tcBorders>
              <w:left w:val="single" w:sz="4" w:space="0" w:color="auto"/>
              <w:right w:val="single" w:sz="4" w:space="0" w:color="auto"/>
            </w:tcBorders>
            <w:vAlign w:val="center"/>
          </w:tcPr>
          <w:p w:rsidR="00FB4664" w:rsidRPr="00B47CAA" w:rsidRDefault="00FB4664" w:rsidP="007C1D15">
            <w:pPr>
              <w:pStyle w:val="ab"/>
              <w:rPr>
                <w:rFonts w:ascii="Times New Roman" w:eastAsia="宋体" w:hAnsi="Times New Roman" w:cs="Times New Roman"/>
                <w:color w:val="000000" w:themeColor="text1"/>
              </w:rPr>
            </w:pPr>
          </w:p>
        </w:tc>
        <w:tc>
          <w:tcPr>
            <w:tcW w:w="1276"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C052F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应急池</w:t>
            </w:r>
          </w:p>
        </w:tc>
        <w:tc>
          <w:tcPr>
            <w:tcW w:w="5528" w:type="dxa"/>
            <w:tcBorders>
              <w:top w:val="single" w:sz="4" w:space="0" w:color="auto"/>
              <w:left w:val="single" w:sz="4" w:space="0" w:color="auto"/>
              <w:bottom w:val="single" w:sz="4" w:space="0" w:color="auto"/>
              <w:right w:val="single" w:sz="4" w:space="0" w:color="auto"/>
            </w:tcBorders>
            <w:vAlign w:val="center"/>
          </w:tcPr>
          <w:p w:rsidR="00FB4664" w:rsidRPr="00B47CAA" w:rsidRDefault="00FB4664" w:rsidP="001F5AA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厂区南侧设置应急池，容积为</w:t>
            </w:r>
            <w:r w:rsidR="001F5AAB" w:rsidRPr="00B47CAA">
              <w:rPr>
                <w:rFonts w:ascii="Times New Roman" w:eastAsia="宋体" w:hAnsi="Times New Roman" w:cs="Times New Roman"/>
                <w:color w:val="000000" w:themeColor="text1"/>
              </w:rPr>
              <w:t>40</w:t>
            </w:r>
            <w:r w:rsidRPr="00B47CAA">
              <w:rPr>
                <w:rFonts w:ascii="Times New Roman" w:eastAsia="宋体" w:hAnsi="Times New Roman" w:cs="Times New Roman"/>
                <w:color w:val="000000" w:themeColor="text1"/>
              </w:rPr>
              <w:t>0m</w:t>
            </w:r>
            <w:r w:rsidRPr="00B47CAA">
              <w:rPr>
                <w:rFonts w:ascii="Times New Roman" w:eastAsia="宋体" w:hAnsi="Times New Roman" w:cs="Times New Roman"/>
                <w:color w:val="000000" w:themeColor="text1"/>
                <w:vertAlign w:val="superscript"/>
              </w:rPr>
              <w:t>3</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FB4664" w:rsidRPr="00B47CAA" w:rsidRDefault="00337E38"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新建</w:t>
            </w:r>
          </w:p>
        </w:tc>
      </w:tr>
      <w:tr w:rsidR="00B47CAA" w:rsidRPr="00B47CAA" w:rsidTr="00747D07">
        <w:trPr>
          <w:trHeight w:val="346"/>
          <w:jc w:val="center"/>
        </w:trPr>
        <w:tc>
          <w:tcPr>
            <w:tcW w:w="750" w:type="dxa"/>
            <w:vMerge/>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C052F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固废</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0B1B" w:rsidP="00387259">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项目布袋除尘器收集的粉尘、沉渣，废活性炭收集后作为原料回用于制陶粒；生活垃圾由环卫部门处置；</w:t>
            </w:r>
            <w:r w:rsidR="00387259" w:rsidRPr="00B47CAA">
              <w:rPr>
                <w:rFonts w:ascii="Times New Roman" w:eastAsia="宋体" w:hAnsi="Times New Roman" w:cs="Times New Roman" w:hint="eastAsia"/>
                <w:color w:val="000000" w:themeColor="text1"/>
              </w:rPr>
              <w:t>脱硫渣外运</w:t>
            </w:r>
            <w:r w:rsidRPr="00B47CAA">
              <w:rPr>
                <w:rFonts w:ascii="Times New Roman" w:eastAsia="宋体" w:hAnsi="Times New Roman" w:cs="Times New Roman"/>
                <w:color w:val="000000" w:themeColor="text1"/>
              </w:rPr>
              <w:t>处置</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r>
      <w:tr w:rsidR="00B47CAA" w:rsidRPr="00B47CAA" w:rsidTr="008E26B9">
        <w:trPr>
          <w:trHeight w:val="346"/>
          <w:jc w:val="center"/>
        </w:trPr>
        <w:tc>
          <w:tcPr>
            <w:tcW w:w="750" w:type="dxa"/>
            <w:tcBorders>
              <w:left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依托工程</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9F3DBB" w:rsidP="009F3DBB">
            <w:pPr>
              <w:pStyle w:val="ab"/>
              <w:rPr>
                <w:rFonts w:ascii="Times New Roman" w:eastAsia="宋体" w:hAnsi="Times New Roman" w:cs="Times New Roman"/>
                <w:color w:val="000000" w:themeColor="text1"/>
              </w:rPr>
            </w:pPr>
            <w:r w:rsidRPr="00B47CAA">
              <w:rPr>
                <w:rFonts w:eastAsia="宋体" w:cs="Times New Roman" w:hint="eastAsia"/>
                <w:color w:val="000000" w:themeColor="text1"/>
              </w:rPr>
              <w:t>广西玉林龙潭进口再生资源加工利用园区生产废水处理达标排放循环回用和固废处理厂（以下称“污水固废处理厂”）</w:t>
            </w:r>
          </w:p>
        </w:tc>
        <w:tc>
          <w:tcPr>
            <w:tcW w:w="5528" w:type="dxa"/>
            <w:tcBorders>
              <w:top w:val="single" w:sz="4" w:space="0" w:color="auto"/>
              <w:left w:val="single" w:sz="4" w:space="0" w:color="auto"/>
              <w:bottom w:val="single" w:sz="4" w:space="0" w:color="auto"/>
              <w:right w:val="single" w:sz="4" w:space="0" w:color="auto"/>
            </w:tcBorders>
            <w:vAlign w:val="center"/>
          </w:tcPr>
          <w:p w:rsidR="00830B1B" w:rsidRPr="00B47CAA" w:rsidRDefault="008319BC" w:rsidP="008319BC">
            <w:pPr>
              <w:snapToGrid w:val="0"/>
              <w:ind w:firstLine="480"/>
              <w:rPr>
                <w:rFonts w:eastAsia="宋体" w:cs="Times New Roman"/>
                <w:color w:val="000000" w:themeColor="text1"/>
                <w:sz w:val="21"/>
                <w:szCs w:val="21"/>
              </w:rPr>
            </w:pPr>
            <w:r w:rsidRPr="00B47CAA">
              <w:rPr>
                <w:rFonts w:eastAsia="宋体" w:cs="Times New Roman" w:hint="eastAsia"/>
                <w:color w:val="000000" w:themeColor="text1"/>
              </w:rPr>
              <w:t>污水固废处理厂</w:t>
            </w:r>
            <w:r w:rsidR="00B83758" w:rsidRPr="00B47CAA">
              <w:rPr>
                <w:rFonts w:eastAsia="宋体" w:cs="Times New Roman"/>
                <w:snapToGrid w:val="0"/>
                <w:color w:val="000000" w:themeColor="text1"/>
                <w:kern w:val="0"/>
                <w:sz w:val="21"/>
                <w:szCs w:val="21"/>
              </w:rPr>
              <w:t>用地面积约为</w:t>
            </w:r>
            <w:r w:rsidR="00B83758" w:rsidRPr="00B47CAA">
              <w:rPr>
                <w:rFonts w:eastAsia="宋体" w:cs="Times New Roman"/>
                <w:snapToGrid w:val="0"/>
                <w:color w:val="000000" w:themeColor="text1"/>
                <w:kern w:val="0"/>
                <w:sz w:val="21"/>
                <w:szCs w:val="21"/>
              </w:rPr>
              <w:t>5300m</w:t>
            </w:r>
            <w:r w:rsidR="00B83758" w:rsidRPr="00B47CAA">
              <w:rPr>
                <w:rFonts w:eastAsia="宋体" w:cs="Times New Roman"/>
                <w:snapToGrid w:val="0"/>
                <w:color w:val="000000" w:themeColor="text1"/>
                <w:kern w:val="0"/>
                <w:sz w:val="21"/>
                <w:szCs w:val="21"/>
                <w:vertAlign w:val="superscript"/>
              </w:rPr>
              <w:t>2</w:t>
            </w:r>
            <w:r w:rsidR="00B83758" w:rsidRPr="00B47CAA">
              <w:rPr>
                <w:rFonts w:eastAsia="宋体" w:cs="Times New Roman"/>
                <w:snapToGrid w:val="0"/>
                <w:color w:val="000000" w:themeColor="text1"/>
                <w:kern w:val="0"/>
                <w:sz w:val="21"/>
                <w:szCs w:val="21"/>
              </w:rPr>
              <w:t>，污水设计处理规模为</w:t>
            </w:r>
            <w:r w:rsidR="00B83758" w:rsidRPr="00B47CAA">
              <w:rPr>
                <w:rFonts w:eastAsia="宋体" w:cs="Times New Roman"/>
                <w:snapToGrid w:val="0"/>
                <w:color w:val="000000" w:themeColor="text1"/>
                <w:kern w:val="0"/>
                <w:sz w:val="21"/>
                <w:szCs w:val="21"/>
              </w:rPr>
              <w:t>1000m</w:t>
            </w:r>
            <w:r w:rsidR="00B83758" w:rsidRPr="00B47CAA">
              <w:rPr>
                <w:rFonts w:eastAsia="宋体" w:cs="Times New Roman"/>
                <w:snapToGrid w:val="0"/>
                <w:color w:val="000000" w:themeColor="text1"/>
                <w:kern w:val="0"/>
                <w:sz w:val="21"/>
                <w:szCs w:val="21"/>
                <w:vertAlign w:val="superscript"/>
              </w:rPr>
              <w:t>3</w:t>
            </w:r>
            <w:r w:rsidR="00B83758" w:rsidRPr="00B47CAA">
              <w:rPr>
                <w:rFonts w:eastAsia="宋体" w:cs="Times New Roman"/>
                <w:snapToGrid w:val="0"/>
                <w:color w:val="000000" w:themeColor="text1"/>
                <w:kern w:val="0"/>
                <w:sz w:val="21"/>
                <w:szCs w:val="21"/>
              </w:rPr>
              <w:t>/d</w:t>
            </w:r>
            <w:r w:rsidR="00B83758" w:rsidRPr="00B47CAA">
              <w:rPr>
                <w:rFonts w:eastAsia="宋体" w:cs="Times New Roman"/>
                <w:snapToGrid w:val="0"/>
                <w:color w:val="000000" w:themeColor="text1"/>
                <w:kern w:val="0"/>
                <w:sz w:val="21"/>
                <w:szCs w:val="21"/>
              </w:rPr>
              <w:t>，该污水处理厂主要用于处理拆解区工业废水、初期雨水和再生资源加工利用园区办公生活污水；固废转运站规模为</w:t>
            </w:r>
            <w:r w:rsidR="00B83758" w:rsidRPr="00B47CAA">
              <w:rPr>
                <w:rFonts w:eastAsia="宋体" w:cs="Times New Roman"/>
                <w:snapToGrid w:val="0"/>
                <w:color w:val="000000" w:themeColor="text1"/>
                <w:kern w:val="0"/>
                <w:sz w:val="21"/>
                <w:szCs w:val="21"/>
              </w:rPr>
              <w:t>94.5t/d</w:t>
            </w:r>
            <w:r w:rsidR="00B83758" w:rsidRPr="00B47CAA">
              <w:rPr>
                <w:rFonts w:eastAsia="宋体" w:cs="Times New Roman"/>
                <w:snapToGrid w:val="0"/>
                <w:color w:val="000000" w:themeColor="text1"/>
                <w:kern w:val="0"/>
                <w:sz w:val="21"/>
                <w:szCs w:val="21"/>
              </w:rPr>
              <w:t>，主要用于存储及转运再生资源加工利用园区产生一般工业固废、危险废弃物、生活垃圾及污水处理厂污泥。</w:t>
            </w:r>
            <w:r w:rsidR="00B83758" w:rsidRPr="00B47CAA">
              <w:rPr>
                <w:rFonts w:eastAsia="宋体" w:cs="Times New Roman"/>
                <w:color w:val="000000" w:themeColor="text1"/>
                <w:sz w:val="21"/>
                <w:szCs w:val="21"/>
              </w:rPr>
              <w:t>污水固废处理厂采用</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调节池</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混凝</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沉淀</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水解酸化</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接触氧化法</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沉淀</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过滤</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消毒</w:t>
            </w:r>
            <w:r w:rsidR="00B83758" w:rsidRPr="00B47CAA">
              <w:rPr>
                <w:rFonts w:eastAsia="宋体" w:cs="Times New Roman"/>
                <w:color w:val="000000" w:themeColor="text1"/>
                <w:sz w:val="21"/>
                <w:szCs w:val="21"/>
              </w:rPr>
              <w:t>”</w:t>
            </w:r>
            <w:r w:rsidR="00B83758" w:rsidRPr="00B47CAA">
              <w:rPr>
                <w:rFonts w:eastAsia="宋体" w:cs="Times New Roman"/>
                <w:color w:val="000000" w:themeColor="text1"/>
                <w:sz w:val="21"/>
                <w:szCs w:val="21"/>
              </w:rPr>
              <w:t>工艺，消毒采用二氧化氯消毒，经处理后的尾水达到《城镇污水处理厂污染物排放标准》（</w:t>
            </w:r>
            <w:r w:rsidR="00B83758" w:rsidRPr="00B47CAA">
              <w:rPr>
                <w:rFonts w:eastAsia="宋体" w:cs="Times New Roman"/>
                <w:color w:val="000000" w:themeColor="text1"/>
                <w:sz w:val="21"/>
                <w:szCs w:val="21"/>
              </w:rPr>
              <w:t>GB18918-2002</w:t>
            </w:r>
            <w:r w:rsidR="00B83758" w:rsidRPr="00B47CAA">
              <w:rPr>
                <w:rFonts w:eastAsia="宋体" w:cs="Times New Roman"/>
                <w:color w:val="000000" w:themeColor="text1"/>
                <w:sz w:val="21"/>
                <w:szCs w:val="21"/>
              </w:rPr>
              <w:t>）一级</w:t>
            </w:r>
            <w:r w:rsidR="00B83758" w:rsidRPr="00B47CAA">
              <w:rPr>
                <w:rFonts w:eastAsia="宋体" w:cs="Times New Roman"/>
                <w:color w:val="000000" w:themeColor="text1"/>
                <w:sz w:val="21"/>
                <w:szCs w:val="21"/>
              </w:rPr>
              <w:t>A</w:t>
            </w:r>
            <w:r w:rsidR="00B83758" w:rsidRPr="00B47CAA">
              <w:rPr>
                <w:rFonts w:eastAsia="宋体" w:cs="Times New Roman"/>
                <w:color w:val="000000" w:themeColor="text1"/>
                <w:sz w:val="21"/>
                <w:szCs w:val="21"/>
              </w:rPr>
              <w:t>标准后，全部回用于园区生产、绿化、冲厕及其他公用设施用水。</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830B1B" w:rsidRPr="00B47CAA" w:rsidRDefault="00830B1B" w:rsidP="007C1D1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r>
    </w:tbl>
    <w:p w:rsidR="007C1D15" w:rsidRPr="00B47CAA" w:rsidRDefault="009E7213" w:rsidP="009E7213">
      <w:pPr>
        <w:pStyle w:val="3"/>
        <w:rPr>
          <w:rFonts w:eastAsia="宋体" w:cs="Times New Roman"/>
          <w:color w:val="000000" w:themeColor="text1"/>
        </w:rPr>
      </w:pPr>
      <w:r w:rsidRPr="00B47CAA">
        <w:rPr>
          <w:rFonts w:eastAsia="宋体" w:cs="Times New Roman"/>
          <w:color w:val="000000" w:themeColor="text1"/>
        </w:rPr>
        <w:t>项目主要经济技术指标</w:t>
      </w:r>
    </w:p>
    <w:p w:rsidR="009E7213" w:rsidRPr="00B47CAA" w:rsidRDefault="009E7213" w:rsidP="009E7213">
      <w:pPr>
        <w:pStyle w:val="6"/>
        <w:rPr>
          <w:rFonts w:eastAsia="宋体" w:cs="Times New Roman"/>
          <w:color w:val="000000" w:themeColor="text1"/>
        </w:rPr>
      </w:pPr>
      <w:r w:rsidRPr="00B47CAA">
        <w:rPr>
          <w:rFonts w:eastAsia="宋体" w:cs="Times New Roman"/>
          <w:color w:val="000000" w:themeColor="text1"/>
          <w:szCs w:val="21"/>
        </w:rPr>
        <w:t>主要经济技术指标一览表</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9"/>
        <w:gridCol w:w="3421"/>
        <w:gridCol w:w="1785"/>
        <w:gridCol w:w="2559"/>
      </w:tblGrid>
      <w:tr w:rsidR="00B47CAA" w:rsidRPr="00B47CAA" w:rsidTr="000F76BE">
        <w:trPr>
          <w:trHeight w:val="309"/>
          <w:tblHeader/>
          <w:jc w:val="center"/>
        </w:trPr>
        <w:tc>
          <w:tcPr>
            <w:tcW w:w="1219" w:type="dxa"/>
            <w:vAlign w:val="center"/>
          </w:tcPr>
          <w:p w:rsidR="009E7213" w:rsidRPr="00B47CAA" w:rsidRDefault="009E7213" w:rsidP="009E7213">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3421" w:type="dxa"/>
            <w:vAlign w:val="center"/>
          </w:tcPr>
          <w:p w:rsidR="009E7213" w:rsidRPr="00B47CAA" w:rsidRDefault="009E7213" w:rsidP="009E7213">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名称</w:t>
            </w:r>
          </w:p>
        </w:tc>
        <w:tc>
          <w:tcPr>
            <w:tcW w:w="1785" w:type="dxa"/>
            <w:vAlign w:val="center"/>
          </w:tcPr>
          <w:p w:rsidR="009E7213" w:rsidRPr="00B47CAA" w:rsidRDefault="009E7213" w:rsidP="009E7213">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单位</w:t>
            </w:r>
          </w:p>
        </w:tc>
        <w:tc>
          <w:tcPr>
            <w:tcW w:w="2559" w:type="dxa"/>
            <w:vAlign w:val="center"/>
          </w:tcPr>
          <w:p w:rsidR="009E7213" w:rsidRPr="00B47CAA" w:rsidRDefault="009E7213" w:rsidP="009E7213">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数据</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规划用地面积</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2</w:t>
            </w:r>
          </w:p>
        </w:tc>
        <w:tc>
          <w:tcPr>
            <w:tcW w:w="2559" w:type="dxa"/>
            <w:vAlign w:val="center"/>
          </w:tcPr>
          <w:p w:rsidR="009E7213" w:rsidRPr="00B47CAA" w:rsidRDefault="00200D11" w:rsidP="00200D11">
            <w:pPr>
              <w:pStyle w:val="ab"/>
              <w:rPr>
                <w:rFonts w:ascii="Times New Roman" w:eastAsia="宋体" w:hAnsi="Times New Roman" w:cs="Times New Roman"/>
                <w:color w:val="000000" w:themeColor="text1"/>
                <w:highlight w:val="yellow"/>
              </w:rPr>
            </w:pPr>
            <w:r w:rsidRPr="00B47CAA">
              <w:rPr>
                <w:rFonts w:ascii="Times New Roman" w:eastAsia="宋体" w:hAnsi="Times New Roman" w:cs="Times New Roman"/>
                <w:color w:val="000000" w:themeColor="text1"/>
              </w:rPr>
              <w:t>58640</w:t>
            </w:r>
            <w:r w:rsidR="009E7213"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88</w:t>
            </w:r>
            <w:r w:rsidR="009E7213" w:rsidRPr="00B47CAA">
              <w:rPr>
                <w:rFonts w:ascii="Times New Roman" w:eastAsia="宋体" w:hAnsi="Times New Roman" w:cs="Times New Roman"/>
                <w:color w:val="000000" w:themeColor="text1"/>
              </w:rPr>
              <w:t>亩）</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3421" w:type="dxa"/>
            <w:vAlign w:val="center"/>
          </w:tcPr>
          <w:p w:rsidR="009E7213" w:rsidRPr="00B47CAA" w:rsidRDefault="00200D11"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总</w:t>
            </w:r>
            <w:r w:rsidR="009E7213" w:rsidRPr="00B47CAA">
              <w:rPr>
                <w:rFonts w:ascii="Times New Roman" w:eastAsia="宋体" w:hAnsi="Times New Roman" w:cs="Times New Roman"/>
                <w:color w:val="000000" w:themeColor="text1"/>
              </w:rPr>
              <w:t>建筑面积</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2</w:t>
            </w:r>
          </w:p>
        </w:tc>
        <w:tc>
          <w:tcPr>
            <w:tcW w:w="2559" w:type="dxa"/>
            <w:vAlign w:val="center"/>
          </w:tcPr>
          <w:p w:rsidR="009E7213" w:rsidRPr="00B47CAA" w:rsidRDefault="00200D11"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19118.56</w:t>
            </w:r>
          </w:p>
        </w:tc>
      </w:tr>
      <w:tr w:rsidR="00B47CAA" w:rsidRPr="00B47CAA" w:rsidTr="004F2851">
        <w:trPr>
          <w:trHeight w:val="198"/>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3</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建筑基地面积</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2</w:t>
            </w:r>
          </w:p>
        </w:tc>
        <w:tc>
          <w:tcPr>
            <w:tcW w:w="2559" w:type="dxa"/>
            <w:vAlign w:val="center"/>
          </w:tcPr>
          <w:p w:rsidR="009E7213" w:rsidRPr="00B47CAA" w:rsidRDefault="008C44AD"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15578.26</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绿化面积</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2</w:t>
            </w:r>
          </w:p>
        </w:tc>
        <w:tc>
          <w:tcPr>
            <w:tcW w:w="2559" w:type="dxa"/>
            <w:vAlign w:val="center"/>
          </w:tcPr>
          <w:p w:rsidR="009E7213" w:rsidRPr="00B47CAA" w:rsidRDefault="008C44AD"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7740</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绿化率</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2559" w:type="dxa"/>
            <w:vAlign w:val="center"/>
          </w:tcPr>
          <w:p w:rsidR="009E7213" w:rsidRPr="00B47CAA" w:rsidRDefault="008C44AD"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12.7</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建筑计容面积</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2</w:t>
            </w:r>
          </w:p>
        </w:tc>
        <w:tc>
          <w:tcPr>
            <w:tcW w:w="2559" w:type="dxa"/>
            <w:vAlign w:val="center"/>
          </w:tcPr>
          <w:p w:rsidR="009E7213" w:rsidRPr="00B47CAA" w:rsidRDefault="008C44AD"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30767.56</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建筑系数</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2559" w:type="dxa"/>
            <w:vAlign w:val="center"/>
          </w:tcPr>
          <w:p w:rsidR="009E7213" w:rsidRPr="00B47CAA" w:rsidRDefault="008C44AD"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26.6</w:t>
            </w:r>
          </w:p>
        </w:tc>
      </w:tr>
      <w:tr w:rsidR="00B47CAA" w:rsidRPr="00B47CAA" w:rsidTr="000F76BE">
        <w:trPr>
          <w:trHeight w:val="12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容积率</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p>
        </w:tc>
        <w:tc>
          <w:tcPr>
            <w:tcW w:w="2559" w:type="dxa"/>
            <w:vAlign w:val="center"/>
          </w:tcPr>
          <w:p w:rsidR="009E7213" w:rsidRPr="00B47CAA" w:rsidRDefault="008C44AD"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0.52</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定员</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人</w:t>
            </w:r>
          </w:p>
        </w:tc>
        <w:tc>
          <w:tcPr>
            <w:tcW w:w="2559" w:type="dxa"/>
            <w:vAlign w:val="center"/>
          </w:tcPr>
          <w:p w:rsidR="009E7213" w:rsidRPr="00B47CAA" w:rsidRDefault="00E652A0"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r w:rsidR="009E7213" w:rsidRPr="00B47CAA">
              <w:rPr>
                <w:rFonts w:ascii="Times New Roman" w:eastAsia="宋体" w:hAnsi="Times New Roman" w:cs="Times New Roman"/>
                <w:color w:val="000000" w:themeColor="text1"/>
              </w:rPr>
              <w:t>0</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年工作时间</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h</w:t>
            </w:r>
          </w:p>
        </w:tc>
        <w:tc>
          <w:tcPr>
            <w:tcW w:w="2559" w:type="dxa"/>
            <w:vAlign w:val="center"/>
          </w:tcPr>
          <w:p w:rsidR="009E7213" w:rsidRPr="00B47CAA" w:rsidRDefault="008C44AD"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7920</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总投资</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万元</w:t>
            </w:r>
          </w:p>
        </w:tc>
        <w:tc>
          <w:tcPr>
            <w:tcW w:w="2559" w:type="dxa"/>
            <w:vAlign w:val="center"/>
          </w:tcPr>
          <w:p w:rsidR="009E7213" w:rsidRPr="00B47CAA" w:rsidRDefault="00A972F9"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6252.23</w:t>
            </w:r>
          </w:p>
        </w:tc>
      </w:tr>
      <w:tr w:rsidR="00B47CAA" w:rsidRPr="00B47CAA" w:rsidTr="000F76BE">
        <w:trPr>
          <w:trHeight w:val="309"/>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环保投资</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万元</w:t>
            </w:r>
          </w:p>
        </w:tc>
        <w:tc>
          <w:tcPr>
            <w:tcW w:w="2559" w:type="dxa"/>
            <w:vAlign w:val="center"/>
          </w:tcPr>
          <w:p w:rsidR="009E7213" w:rsidRPr="00B47CAA" w:rsidRDefault="002E1EA4"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950</w:t>
            </w:r>
          </w:p>
        </w:tc>
      </w:tr>
      <w:tr w:rsidR="00B47CAA" w:rsidRPr="00B47CAA" w:rsidTr="004F2851">
        <w:trPr>
          <w:trHeight w:val="70"/>
          <w:jc w:val="center"/>
        </w:trPr>
        <w:tc>
          <w:tcPr>
            <w:tcW w:w="121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13</w:t>
            </w:r>
          </w:p>
        </w:tc>
        <w:tc>
          <w:tcPr>
            <w:tcW w:w="3421"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建设期</w:t>
            </w:r>
          </w:p>
        </w:tc>
        <w:tc>
          <w:tcPr>
            <w:tcW w:w="1785"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年</w:t>
            </w:r>
          </w:p>
        </w:tc>
        <w:tc>
          <w:tcPr>
            <w:tcW w:w="2559" w:type="dxa"/>
            <w:vAlign w:val="center"/>
          </w:tcPr>
          <w:p w:rsidR="009E7213" w:rsidRPr="00B47CAA" w:rsidRDefault="009E7213" w:rsidP="009E7213">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r>
    </w:tbl>
    <w:p w:rsidR="007C1D15" w:rsidRPr="00B47CAA" w:rsidRDefault="004372EA" w:rsidP="004372EA">
      <w:pPr>
        <w:pStyle w:val="3"/>
        <w:rPr>
          <w:rFonts w:eastAsia="宋体" w:cs="Times New Roman"/>
          <w:color w:val="000000" w:themeColor="text1"/>
        </w:rPr>
      </w:pPr>
      <w:r w:rsidRPr="00B47CAA">
        <w:rPr>
          <w:rFonts w:eastAsia="宋体" w:cs="Times New Roman"/>
          <w:color w:val="000000" w:themeColor="text1"/>
        </w:rPr>
        <w:t>产品方案</w:t>
      </w:r>
    </w:p>
    <w:p w:rsidR="005868ED" w:rsidRPr="00B47CAA" w:rsidRDefault="005868ED" w:rsidP="005868ED">
      <w:pPr>
        <w:ind w:firstLine="480"/>
        <w:rPr>
          <w:rFonts w:eastAsia="宋体" w:cs="Times New Roman"/>
          <w:color w:val="000000" w:themeColor="text1"/>
        </w:rPr>
      </w:pPr>
      <w:r w:rsidRPr="00B47CAA">
        <w:rPr>
          <w:rFonts w:eastAsia="宋体" w:cs="Times New Roman"/>
          <w:color w:val="000000" w:themeColor="text1"/>
        </w:rPr>
        <w:t>本项目建成后，达到年产</w:t>
      </w:r>
      <w:r w:rsidRPr="00B47CAA">
        <w:rPr>
          <w:rFonts w:eastAsia="宋体" w:cs="Times New Roman"/>
          <w:color w:val="000000" w:themeColor="text1"/>
        </w:rPr>
        <w:t>12</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轻集料陶粒，</w:t>
      </w:r>
      <w:r w:rsidR="00362215" w:rsidRPr="00B47CAA">
        <w:rPr>
          <w:rFonts w:eastAsia="宋体" w:cs="Times New Roman"/>
          <w:color w:val="000000" w:themeColor="text1"/>
        </w:rPr>
        <w:t>具体</w:t>
      </w:r>
      <w:r w:rsidRPr="00B47CAA">
        <w:rPr>
          <w:rFonts w:eastAsia="宋体" w:cs="Times New Roman"/>
          <w:color w:val="000000" w:themeColor="text1"/>
        </w:rPr>
        <w:t>方案如下。</w:t>
      </w:r>
    </w:p>
    <w:p w:rsidR="004372EA" w:rsidRPr="00B47CAA" w:rsidRDefault="003A7174" w:rsidP="003A7174">
      <w:pPr>
        <w:pStyle w:val="6"/>
        <w:rPr>
          <w:rFonts w:eastAsia="宋体" w:cs="Times New Roman"/>
          <w:color w:val="000000" w:themeColor="text1"/>
        </w:rPr>
      </w:pPr>
      <w:r w:rsidRPr="00B47CAA">
        <w:rPr>
          <w:rFonts w:eastAsia="宋体" w:cs="Times New Roman"/>
          <w:color w:val="000000" w:themeColor="text1"/>
        </w:rPr>
        <w:t>项目产品方案一览表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1"/>
        <w:gridCol w:w="2321"/>
        <w:gridCol w:w="2322"/>
        <w:gridCol w:w="2322"/>
      </w:tblGrid>
      <w:tr w:rsidR="00B47CAA" w:rsidRPr="00B47CAA" w:rsidTr="002620FB">
        <w:tc>
          <w:tcPr>
            <w:tcW w:w="2321" w:type="dxa"/>
            <w:shd w:val="clear" w:color="auto" w:fill="auto"/>
            <w:vAlign w:val="center"/>
          </w:tcPr>
          <w:p w:rsidR="003A7174" w:rsidRPr="00B47CAA" w:rsidRDefault="003A7174" w:rsidP="002620F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产品名称</w:t>
            </w:r>
          </w:p>
        </w:tc>
        <w:tc>
          <w:tcPr>
            <w:tcW w:w="2321" w:type="dxa"/>
            <w:shd w:val="clear" w:color="auto" w:fill="auto"/>
            <w:vAlign w:val="center"/>
          </w:tcPr>
          <w:p w:rsidR="003A7174" w:rsidRPr="00B47CAA" w:rsidRDefault="003A7174" w:rsidP="002620F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产品规格</w:t>
            </w:r>
          </w:p>
        </w:tc>
        <w:tc>
          <w:tcPr>
            <w:tcW w:w="2322" w:type="dxa"/>
            <w:shd w:val="clear" w:color="auto" w:fill="auto"/>
            <w:vAlign w:val="center"/>
          </w:tcPr>
          <w:p w:rsidR="003A7174" w:rsidRPr="00B47CAA" w:rsidRDefault="003A7174" w:rsidP="002620F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生产规模</w:t>
            </w:r>
          </w:p>
        </w:tc>
        <w:tc>
          <w:tcPr>
            <w:tcW w:w="2322" w:type="dxa"/>
            <w:shd w:val="clear" w:color="auto" w:fill="auto"/>
            <w:vAlign w:val="center"/>
          </w:tcPr>
          <w:p w:rsidR="003A7174" w:rsidRPr="00B47CAA" w:rsidRDefault="003A7174" w:rsidP="002620F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用途</w:t>
            </w:r>
          </w:p>
        </w:tc>
      </w:tr>
      <w:tr w:rsidR="00B47CAA" w:rsidRPr="00B47CAA" w:rsidTr="002620FB">
        <w:tc>
          <w:tcPr>
            <w:tcW w:w="2321" w:type="dxa"/>
            <w:shd w:val="clear" w:color="auto" w:fill="auto"/>
            <w:vAlign w:val="center"/>
          </w:tcPr>
          <w:p w:rsidR="003A7174" w:rsidRPr="00B47CAA" w:rsidRDefault="003A7174" w:rsidP="002620F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陶粒（轻集料）</w:t>
            </w:r>
          </w:p>
        </w:tc>
        <w:tc>
          <w:tcPr>
            <w:tcW w:w="2321" w:type="dxa"/>
            <w:shd w:val="clear" w:color="auto" w:fill="auto"/>
            <w:vAlign w:val="center"/>
          </w:tcPr>
          <w:p w:rsidR="003A7174" w:rsidRPr="00B47CAA" w:rsidRDefault="003A7174" w:rsidP="002620F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粒径</w:t>
            </w:r>
            <w:r w:rsidRPr="00B47CAA">
              <w:rPr>
                <w:rFonts w:eastAsia="宋体" w:cs="Times New Roman"/>
                <w:color w:val="000000" w:themeColor="text1"/>
                <w:sz w:val="21"/>
                <w:szCs w:val="21"/>
              </w:rPr>
              <w:t>3-5cm</w:t>
            </w:r>
          </w:p>
        </w:tc>
        <w:tc>
          <w:tcPr>
            <w:tcW w:w="2322" w:type="dxa"/>
            <w:shd w:val="clear" w:color="auto" w:fill="auto"/>
            <w:vAlign w:val="center"/>
          </w:tcPr>
          <w:p w:rsidR="003A7174" w:rsidRPr="00B47CAA" w:rsidRDefault="003A7174" w:rsidP="002620F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w:t>
            </w:r>
            <w:r w:rsidRPr="00B47CAA">
              <w:rPr>
                <w:rFonts w:eastAsia="宋体" w:cs="Times New Roman"/>
                <w:color w:val="000000" w:themeColor="text1"/>
                <w:sz w:val="21"/>
                <w:szCs w:val="21"/>
              </w:rPr>
              <w:t>万立方米</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年</w:t>
            </w:r>
          </w:p>
        </w:tc>
        <w:tc>
          <w:tcPr>
            <w:tcW w:w="2322" w:type="dxa"/>
            <w:shd w:val="clear" w:color="auto" w:fill="auto"/>
            <w:vAlign w:val="center"/>
          </w:tcPr>
          <w:p w:rsidR="003A7174" w:rsidRPr="00B47CAA" w:rsidRDefault="003A7174" w:rsidP="002620F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建材</w:t>
            </w:r>
          </w:p>
        </w:tc>
      </w:tr>
    </w:tbl>
    <w:p w:rsidR="00FC439D" w:rsidRPr="00B47CAA" w:rsidRDefault="002A0928" w:rsidP="004372EA">
      <w:pPr>
        <w:ind w:firstLine="480"/>
        <w:rPr>
          <w:rFonts w:eastAsia="宋体" w:cs="Times New Roman"/>
          <w:color w:val="000000" w:themeColor="text1"/>
        </w:rPr>
      </w:pPr>
      <w:r w:rsidRPr="00B47CAA">
        <w:rPr>
          <w:rFonts w:eastAsia="宋体" w:cs="Times New Roman"/>
          <w:color w:val="000000" w:themeColor="text1"/>
        </w:rPr>
        <w:t>本项目通过焙烧固体废物（包含危险废物</w:t>
      </w:r>
      <w:r w:rsidRPr="00B47CAA">
        <w:rPr>
          <w:rFonts w:eastAsia="宋体" w:cs="Times New Roman"/>
          <w:color w:val="000000" w:themeColor="text1"/>
        </w:rPr>
        <w:t>HW46</w:t>
      </w:r>
      <w:r w:rsidRPr="00B47CAA">
        <w:rPr>
          <w:rFonts w:eastAsia="宋体" w:cs="Times New Roman"/>
          <w:color w:val="000000" w:themeColor="text1"/>
        </w:rPr>
        <w:t>），生成的主要产品为轻集料陶粒，密度约为</w:t>
      </w:r>
      <w:r w:rsidRPr="00B47CAA">
        <w:rPr>
          <w:rFonts w:eastAsia="宋体" w:cs="Times New Roman"/>
          <w:color w:val="000000" w:themeColor="text1"/>
        </w:rPr>
        <w:t>500kg/m³</w:t>
      </w:r>
      <w:r w:rsidRPr="00B47CAA">
        <w:rPr>
          <w:rFonts w:eastAsia="宋体" w:cs="Times New Roman"/>
          <w:color w:val="000000" w:themeColor="text1"/>
        </w:rPr>
        <w:t>，粒级为</w:t>
      </w:r>
      <w:r w:rsidRPr="00B47CAA">
        <w:rPr>
          <w:rFonts w:eastAsia="宋体" w:cs="Times New Roman"/>
          <w:color w:val="000000" w:themeColor="text1"/>
        </w:rPr>
        <w:t>5mm</w:t>
      </w:r>
      <w:r w:rsidRPr="00B47CAA">
        <w:rPr>
          <w:rFonts w:eastAsia="宋体" w:cs="Times New Roman"/>
          <w:color w:val="000000" w:themeColor="text1"/>
        </w:rPr>
        <w:t>、</w:t>
      </w:r>
      <w:r w:rsidRPr="00B47CAA">
        <w:rPr>
          <w:rFonts w:eastAsia="宋体" w:cs="Times New Roman"/>
          <w:color w:val="000000" w:themeColor="text1"/>
        </w:rPr>
        <w:t>15mm</w:t>
      </w:r>
      <w:r w:rsidRPr="00B47CAA">
        <w:rPr>
          <w:rFonts w:eastAsia="宋体" w:cs="Times New Roman"/>
          <w:color w:val="000000" w:themeColor="text1"/>
        </w:rPr>
        <w:t>、</w:t>
      </w:r>
      <w:r w:rsidRPr="00B47CAA">
        <w:rPr>
          <w:rFonts w:eastAsia="宋体" w:cs="Times New Roman"/>
          <w:color w:val="000000" w:themeColor="text1"/>
        </w:rPr>
        <w:t>25mm</w:t>
      </w:r>
      <w:r w:rsidRPr="00B47CAA">
        <w:rPr>
          <w:rFonts w:eastAsia="宋体" w:cs="Times New Roman"/>
          <w:color w:val="000000" w:themeColor="text1"/>
        </w:rPr>
        <w:t>。</w:t>
      </w:r>
    </w:p>
    <w:p w:rsidR="004372EA" w:rsidRPr="00B47CAA" w:rsidRDefault="002A45A3" w:rsidP="005B7DA4">
      <w:pPr>
        <w:ind w:firstLine="480"/>
        <w:jc w:val="both"/>
        <w:rPr>
          <w:rFonts w:eastAsia="宋体" w:cs="Times New Roman"/>
          <w:color w:val="000000" w:themeColor="text1"/>
        </w:rPr>
      </w:pPr>
      <w:r w:rsidRPr="00B47CAA">
        <w:rPr>
          <w:rFonts w:eastAsia="宋体" w:cs="Times New Roman"/>
          <w:color w:val="000000" w:themeColor="text1"/>
        </w:rPr>
        <w:t>本项目</w:t>
      </w:r>
      <w:r w:rsidR="00FC439D" w:rsidRPr="00B47CAA">
        <w:rPr>
          <w:rFonts w:eastAsia="宋体" w:cs="Times New Roman" w:hint="eastAsia"/>
          <w:color w:val="000000" w:themeColor="text1"/>
        </w:rPr>
        <w:t>中试产品</w:t>
      </w:r>
      <w:r w:rsidR="002A0928" w:rsidRPr="00B47CAA">
        <w:rPr>
          <w:rFonts w:eastAsia="宋体" w:cs="Times New Roman"/>
          <w:color w:val="000000" w:themeColor="text1"/>
        </w:rPr>
        <w:t>陶粒</w:t>
      </w:r>
      <w:r w:rsidR="00FC439D" w:rsidRPr="00B47CAA">
        <w:rPr>
          <w:rFonts w:eastAsia="宋体" w:cs="Times New Roman" w:hint="eastAsia"/>
          <w:color w:val="000000" w:themeColor="text1"/>
        </w:rPr>
        <w:t>分别送往广西壮族自治区化工环保监测站进行</w:t>
      </w:r>
      <w:r w:rsidR="00FC439D" w:rsidRPr="00B47CAA">
        <w:rPr>
          <w:rFonts w:eastAsia="宋体" w:cs="Times New Roman"/>
          <w:color w:val="000000" w:themeColor="text1"/>
        </w:rPr>
        <w:t>固体废物浸出毒性</w:t>
      </w:r>
      <w:r w:rsidR="00FC439D" w:rsidRPr="00B47CAA">
        <w:rPr>
          <w:rFonts w:eastAsia="宋体" w:cs="Times New Roman" w:hint="eastAsia"/>
          <w:color w:val="000000" w:themeColor="text1"/>
        </w:rPr>
        <w:t>检</w:t>
      </w:r>
      <w:r w:rsidR="00FC439D" w:rsidRPr="00B47CAA">
        <w:rPr>
          <w:rFonts w:eastAsia="宋体" w:cs="Times New Roman"/>
          <w:color w:val="000000" w:themeColor="text1"/>
        </w:rPr>
        <w:t>测</w:t>
      </w:r>
      <w:r w:rsidR="00FC439D" w:rsidRPr="00B47CAA">
        <w:rPr>
          <w:rFonts w:eastAsia="宋体" w:cs="Times New Roman" w:hint="eastAsia"/>
          <w:color w:val="000000" w:themeColor="text1"/>
        </w:rPr>
        <w:t>和广西壮族自治区建筑工程质量检测中心进行物理性能检测。参照《固体废物进出毒性浸出方法硫酸硝酸发</w:t>
      </w:r>
      <w:r w:rsidR="00FC439D" w:rsidRPr="00B47CAA">
        <w:rPr>
          <w:rFonts w:eastAsia="宋体" w:cs="Times New Roman" w:hint="eastAsia"/>
          <w:color w:val="000000" w:themeColor="text1"/>
        </w:rPr>
        <w:t xml:space="preserve"> HJ/T299-2007</w:t>
      </w:r>
      <w:r w:rsidR="00FC439D" w:rsidRPr="00B47CAA">
        <w:rPr>
          <w:rFonts w:eastAsia="宋体" w:cs="Times New Roman" w:hint="eastAsia"/>
          <w:color w:val="000000" w:themeColor="text1"/>
        </w:rPr>
        <w:t>》制备的固体废物浸出液，浸出液</w:t>
      </w:r>
      <w:r w:rsidR="00FC439D" w:rsidRPr="00B47CAA">
        <w:rPr>
          <w:rFonts w:ascii="宋体" w:eastAsia="宋体" w:hAnsi="宋体" w:cs="宋体" w:hint="eastAsia"/>
          <w:color w:val="000000" w:themeColor="text1"/>
          <w:szCs w:val="24"/>
        </w:rPr>
        <w:t>浓度低于《危险废物鉴别标准浸出毒性鉴别》（</w:t>
      </w:r>
      <w:r w:rsidR="00FC439D" w:rsidRPr="00B47CAA">
        <w:rPr>
          <w:rFonts w:hint="eastAsia"/>
          <w:color w:val="000000" w:themeColor="text1"/>
          <w:szCs w:val="24"/>
        </w:rPr>
        <w:t>GB 5085.3-2007</w:t>
      </w:r>
      <w:r w:rsidR="00FC439D" w:rsidRPr="00B47CAA">
        <w:rPr>
          <w:rFonts w:ascii="宋体" w:eastAsia="宋体" w:hAnsi="宋体" w:cs="宋体" w:hint="eastAsia"/>
          <w:color w:val="000000" w:themeColor="text1"/>
          <w:szCs w:val="24"/>
        </w:rPr>
        <w:t>）规定的限值，不属于危险废物</w:t>
      </w:r>
      <w:r w:rsidR="005B7DA4" w:rsidRPr="00B47CAA">
        <w:rPr>
          <w:rFonts w:ascii="宋体" w:eastAsia="宋体" w:hAnsi="宋体" w:cs="宋体" w:hint="eastAsia"/>
          <w:color w:val="000000" w:themeColor="text1"/>
          <w:szCs w:val="24"/>
        </w:rPr>
        <w:t>，</w:t>
      </w:r>
      <w:r w:rsidR="005B7DA4" w:rsidRPr="00B47CAA">
        <w:rPr>
          <w:rFonts w:eastAsia="宋体" w:cs="Times New Roman" w:hint="eastAsia"/>
          <w:color w:val="000000" w:themeColor="text1"/>
        </w:rPr>
        <w:t>检测</w:t>
      </w:r>
      <w:r w:rsidR="005B7DA4" w:rsidRPr="00B47CAA">
        <w:rPr>
          <w:rFonts w:eastAsia="宋体" w:cs="Times New Roman"/>
          <w:color w:val="000000" w:themeColor="text1"/>
        </w:rPr>
        <w:t>结果详见表</w:t>
      </w:r>
      <w:r w:rsidR="00EC5479" w:rsidRPr="00B47CAA">
        <w:rPr>
          <w:rFonts w:eastAsia="宋体" w:cs="Times New Roman"/>
          <w:color w:val="000000" w:themeColor="text1"/>
        </w:rPr>
        <w:t>2.2-</w:t>
      </w:r>
      <w:r w:rsidR="005B7DA4" w:rsidRPr="00B47CAA">
        <w:rPr>
          <w:rFonts w:eastAsia="宋体" w:cs="Times New Roman"/>
          <w:color w:val="000000" w:themeColor="text1"/>
        </w:rPr>
        <w:t>4</w:t>
      </w:r>
      <w:r w:rsidR="005B7DA4" w:rsidRPr="00B47CAA">
        <w:rPr>
          <w:rFonts w:eastAsia="宋体" w:cs="Times New Roman"/>
          <w:color w:val="000000" w:themeColor="text1"/>
        </w:rPr>
        <w:t>及附件</w:t>
      </w:r>
      <w:r w:rsidR="00757BD8" w:rsidRPr="00B47CAA">
        <w:rPr>
          <w:rFonts w:eastAsia="宋体" w:cs="Times New Roman" w:hint="eastAsia"/>
          <w:color w:val="000000" w:themeColor="text1"/>
        </w:rPr>
        <w:t>7</w:t>
      </w:r>
      <w:r w:rsidR="005B7DA4" w:rsidRPr="00B47CAA">
        <w:rPr>
          <w:rFonts w:ascii="宋体" w:eastAsia="宋体" w:hAnsi="宋体" w:cs="宋体" w:hint="eastAsia"/>
          <w:color w:val="000000" w:themeColor="text1"/>
          <w:szCs w:val="24"/>
        </w:rPr>
        <w:t>。</w:t>
      </w:r>
      <w:r w:rsidR="005B7DA4" w:rsidRPr="00B47CAA">
        <w:rPr>
          <w:rFonts w:eastAsia="宋体" w:cs="Times New Roman" w:hint="eastAsia"/>
          <w:color w:val="000000" w:themeColor="text1"/>
        </w:rPr>
        <w:t>物理</w:t>
      </w:r>
      <w:r w:rsidR="002A0928" w:rsidRPr="00B47CAA">
        <w:rPr>
          <w:rFonts w:eastAsia="宋体" w:cs="Times New Roman"/>
          <w:color w:val="000000" w:themeColor="text1"/>
        </w:rPr>
        <w:t>性能指标依据《轻集料试验方法》（</w:t>
      </w:r>
      <w:r w:rsidR="002A0928" w:rsidRPr="00B47CAA">
        <w:rPr>
          <w:rFonts w:eastAsia="宋体" w:cs="Times New Roman"/>
          <w:color w:val="000000" w:themeColor="text1"/>
        </w:rPr>
        <w:t>GB/T17431.2-2010</w:t>
      </w:r>
      <w:r w:rsidR="002A0928" w:rsidRPr="00B47CAA">
        <w:rPr>
          <w:rFonts w:eastAsia="宋体" w:cs="Times New Roman"/>
          <w:color w:val="000000" w:themeColor="text1"/>
        </w:rPr>
        <w:t>）进行测定，</w:t>
      </w:r>
      <w:r w:rsidR="00622E69" w:rsidRPr="00B47CAA">
        <w:rPr>
          <w:rFonts w:eastAsia="宋体" w:cs="Times New Roman"/>
          <w:color w:val="000000" w:themeColor="text1"/>
        </w:rPr>
        <w:t>根据</w:t>
      </w:r>
      <w:r w:rsidR="00696686" w:rsidRPr="00B47CAA">
        <w:rPr>
          <w:rFonts w:eastAsia="宋体" w:cs="Times New Roman" w:hint="eastAsia"/>
          <w:color w:val="000000" w:themeColor="text1"/>
        </w:rPr>
        <w:t>送检</w:t>
      </w:r>
      <w:r w:rsidR="00622E69" w:rsidRPr="00B47CAA">
        <w:rPr>
          <w:rFonts w:eastAsia="宋体" w:cs="Times New Roman"/>
          <w:color w:val="000000" w:themeColor="text1"/>
        </w:rPr>
        <w:t>测定报告，</w:t>
      </w:r>
      <w:r w:rsidR="002A0928" w:rsidRPr="00B47CAA">
        <w:rPr>
          <w:rFonts w:eastAsia="宋体" w:cs="Times New Roman"/>
          <w:color w:val="000000" w:themeColor="text1"/>
        </w:rPr>
        <w:t>产品质量满足《超轻陶粒和陶砂》（</w:t>
      </w:r>
      <w:r w:rsidR="002A0928" w:rsidRPr="00B47CAA">
        <w:rPr>
          <w:rFonts w:eastAsia="宋体" w:cs="Times New Roman"/>
          <w:color w:val="000000" w:themeColor="text1"/>
        </w:rPr>
        <w:t>JC487-1992</w:t>
      </w:r>
      <w:r w:rsidR="002A0928" w:rsidRPr="00B47CAA">
        <w:rPr>
          <w:rFonts w:eastAsia="宋体" w:cs="Times New Roman"/>
          <w:color w:val="000000" w:themeColor="text1"/>
        </w:rPr>
        <w:t>）要求</w:t>
      </w:r>
      <w:r w:rsidR="00622E69" w:rsidRPr="00B47CAA">
        <w:rPr>
          <w:rFonts w:eastAsia="宋体" w:cs="Times New Roman"/>
          <w:color w:val="000000" w:themeColor="text1"/>
        </w:rPr>
        <w:t>，</w:t>
      </w:r>
      <w:r w:rsidR="005B7DA4" w:rsidRPr="00B47CAA">
        <w:rPr>
          <w:rFonts w:eastAsia="宋体" w:cs="Times New Roman" w:hint="eastAsia"/>
          <w:color w:val="000000" w:themeColor="text1"/>
        </w:rPr>
        <w:t>检测</w:t>
      </w:r>
      <w:r w:rsidR="00622E69" w:rsidRPr="00B47CAA">
        <w:rPr>
          <w:rFonts w:eastAsia="宋体" w:cs="Times New Roman"/>
          <w:color w:val="000000" w:themeColor="text1"/>
        </w:rPr>
        <w:t>结果详见表</w:t>
      </w:r>
      <w:r w:rsidR="00EC5479" w:rsidRPr="00B47CAA">
        <w:rPr>
          <w:rFonts w:eastAsia="宋体" w:cs="Times New Roman"/>
          <w:color w:val="000000" w:themeColor="text1"/>
        </w:rPr>
        <w:t>2.2-</w:t>
      </w:r>
      <w:r w:rsidR="00622E69" w:rsidRPr="00B47CAA">
        <w:rPr>
          <w:rFonts w:eastAsia="宋体" w:cs="Times New Roman"/>
          <w:color w:val="000000" w:themeColor="text1"/>
        </w:rPr>
        <w:t>5</w:t>
      </w:r>
      <w:r w:rsidR="00622E69" w:rsidRPr="00B47CAA">
        <w:rPr>
          <w:rFonts w:eastAsia="宋体" w:cs="Times New Roman"/>
          <w:color w:val="000000" w:themeColor="text1"/>
        </w:rPr>
        <w:t>及附件</w:t>
      </w:r>
      <w:r w:rsidR="00757BD8" w:rsidRPr="00B47CAA">
        <w:rPr>
          <w:rFonts w:eastAsia="宋体" w:cs="Times New Roman" w:hint="eastAsia"/>
          <w:color w:val="000000" w:themeColor="text1"/>
        </w:rPr>
        <w:t>8</w:t>
      </w:r>
      <w:r w:rsidR="00622E69" w:rsidRPr="00B47CAA">
        <w:rPr>
          <w:rFonts w:eastAsia="宋体" w:cs="Times New Roman"/>
          <w:color w:val="000000" w:themeColor="text1"/>
        </w:rPr>
        <w:t>。</w:t>
      </w:r>
    </w:p>
    <w:p w:rsidR="005B7DA4" w:rsidRPr="00B47CAA" w:rsidRDefault="005B7DA4" w:rsidP="005B7DA4">
      <w:pPr>
        <w:pStyle w:val="6"/>
        <w:rPr>
          <w:rFonts w:eastAsia="宋体" w:cs="Times New Roman"/>
          <w:color w:val="000000" w:themeColor="text1"/>
        </w:rPr>
      </w:pPr>
      <w:r w:rsidRPr="00B47CAA">
        <w:rPr>
          <w:rFonts w:eastAsia="宋体" w:cs="Times New Roman"/>
          <w:color w:val="000000" w:themeColor="text1"/>
        </w:rPr>
        <w:t>产品浸出毒性及腐蚀性分析结果</w:t>
      </w:r>
    </w:p>
    <w:p w:rsidR="00AA4AAD" w:rsidRPr="00B47CAA" w:rsidRDefault="00622E69" w:rsidP="00F5139A">
      <w:pPr>
        <w:pStyle w:val="6"/>
        <w:rPr>
          <w:rFonts w:eastAsia="宋体" w:cs="Times New Roman"/>
          <w:color w:val="000000" w:themeColor="text1"/>
        </w:rPr>
      </w:pPr>
      <w:r w:rsidRPr="00B47CAA">
        <w:rPr>
          <w:rFonts w:eastAsia="宋体" w:cs="Times New Roman"/>
          <w:color w:val="000000" w:themeColor="text1"/>
        </w:rPr>
        <w:t>陶粒物理检测报告</w:t>
      </w:r>
    </w:p>
    <w:p w:rsidR="00605DE1" w:rsidRPr="00B47CAA" w:rsidRDefault="00AA4AAD" w:rsidP="002D6928">
      <w:pPr>
        <w:pStyle w:val="3"/>
        <w:rPr>
          <w:rFonts w:eastAsia="宋体" w:cs="Times New Roman"/>
          <w:color w:val="000000" w:themeColor="text1"/>
        </w:rPr>
      </w:pPr>
      <w:r w:rsidRPr="00B47CAA">
        <w:rPr>
          <w:rFonts w:eastAsia="宋体" w:cs="Times New Roman"/>
          <w:color w:val="000000" w:themeColor="text1"/>
        </w:rPr>
        <w:t>项目原辅材料</w:t>
      </w:r>
    </w:p>
    <w:p w:rsidR="005B3C4B" w:rsidRPr="00B47CAA" w:rsidRDefault="005B3C4B" w:rsidP="00AA4AAD">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1</w:t>
      </w:r>
      <w:r w:rsidRPr="00B47CAA">
        <w:rPr>
          <w:rFonts w:eastAsia="宋体" w:cs="Times New Roman" w:hint="eastAsia"/>
          <w:color w:val="000000" w:themeColor="text1"/>
        </w:rPr>
        <w:t>）原辅材料用量</w:t>
      </w:r>
    </w:p>
    <w:p w:rsidR="00AA4AAD" w:rsidRPr="00B47CAA" w:rsidRDefault="007518FD" w:rsidP="00AA4AAD">
      <w:pPr>
        <w:ind w:firstLine="480"/>
        <w:rPr>
          <w:rFonts w:eastAsia="宋体" w:cs="Times New Roman"/>
          <w:color w:val="000000" w:themeColor="text1"/>
        </w:rPr>
      </w:pPr>
      <w:r w:rsidRPr="00B47CAA">
        <w:rPr>
          <w:rFonts w:eastAsia="宋体" w:cs="Times New Roman"/>
          <w:color w:val="000000" w:themeColor="text1"/>
        </w:rPr>
        <w:t>本项目主要原辅材料详见表</w:t>
      </w:r>
      <w:r w:rsidR="00EC5479" w:rsidRPr="00B47CAA">
        <w:rPr>
          <w:rFonts w:eastAsia="宋体" w:cs="Times New Roman"/>
          <w:color w:val="000000" w:themeColor="text1"/>
        </w:rPr>
        <w:t>2.2-</w:t>
      </w:r>
      <w:r w:rsidR="00AA6050" w:rsidRPr="00B47CAA">
        <w:rPr>
          <w:rFonts w:eastAsia="宋体" w:cs="Times New Roman"/>
          <w:color w:val="000000" w:themeColor="text1"/>
        </w:rPr>
        <w:t>6</w:t>
      </w:r>
      <w:r w:rsidR="00AA6050" w:rsidRPr="00B47CAA">
        <w:rPr>
          <w:rFonts w:eastAsia="宋体" w:cs="Times New Roman"/>
          <w:color w:val="000000" w:themeColor="text1"/>
        </w:rPr>
        <w:t>。</w:t>
      </w:r>
    </w:p>
    <w:p w:rsidR="007518FD" w:rsidRPr="00B47CAA" w:rsidRDefault="007518FD" w:rsidP="007518FD">
      <w:pPr>
        <w:pStyle w:val="6"/>
        <w:rPr>
          <w:rFonts w:eastAsia="宋体" w:cs="Times New Roman"/>
          <w:color w:val="000000" w:themeColor="text1"/>
        </w:rPr>
      </w:pPr>
      <w:r w:rsidRPr="00B47CAA">
        <w:rPr>
          <w:rFonts w:eastAsia="宋体" w:cs="Times New Roman"/>
          <w:color w:val="000000" w:themeColor="text1"/>
        </w:rPr>
        <w:t>项目原辅材料</w:t>
      </w:r>
      <w:r w:rsidR="009E7219" w:rsidRPr="00B47CAA">
        <w:rPr>
          <w:rFonts w:eastAsia="宋体" w:cs="Times New Roman"/>
          <w:color w:val="000000" w:themeColor="text1"/>
        </w:rPr>
        <w:t>及动力</w:t>
      </w:r>
      <w:r w:rsidRPr="00B47CAA">
        <w:rPr>
          <w:rFonts w:eastAsia="宋体" w:cs="Times New Roman"/>
          <w:color w:val="000000" w:themeColor="text1"/>
        </w:rPr>
        <w:t>消耗一览表</w:t>
      </w:r>
    </w:p>
    <w:tbl>
      <w:tblPr>
        <w:tblStyle w:val="aa"/>
        <w:tblW w:w="0" w:type="auto"/>
        <w:tblLook w:val="04A0"/>
      </w:tblPr>
      <w:tblGrid>
        <w:gridCol w:w="675"/>
        <w:gridCol w:w="1134"/>
        <w:gridCol w:w="1701"/>
        <w:gridCol w:w="1134"/>
        <w:gridCol w:w="1134"/>
        <w:gridCol w:w="3508"/>
      </w:tblGrid>
      <w:tr w:rsidR="00B47CAA" w:rsidRPr="00B47CAA" w:rsidTr="0060628E">
        <w:trPr>
          <w:tblHeader/>
        </w:trPr>
        <w:tc>
          <w:tcPr>
            <w:tcW w:w="675" w:type="dxa"/>
            <w:vAlign w:val="center"/>
          </w:tcPr>
          <w:p w:rsidR="002620FB" w:rsidRPr="00B47CAA" w:rsidRDefault="002620FB" w:rsidP="0060628E">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1134" w:type="dxa"/>
            <w:vAlign w:val="center"/>
          </w:tcPr>
          <w:p w:rsidR="002620FB" w:rsidRPr="00B47CAA" w:rsidRDefault="002620FB" w:rsidP="0060628E">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名称</w:t>
            </w:r>
          </w:p>
        </w:tc>
        <w:tc>
          <w:tcPr>
            <w:tcW w:w="1701" w:type="dxa"/>
            <w:vAlign w:val="center"/>
          </w:tcPr>
          <w:p w:rsidR="002620FB" w:rsidRPr="00B47CAA" w:rsidRDefault="00833D67" w:rsidP="0060628E">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年</w:t>
            </w:r>
            <w:r w:rsidR="002620FB" w:rsidRPr="00B47CAA">
              <w:rPr>
                <w:rFonts w:eastAsia="宋体" w:cs="Times New Roman"/>
                <w:b/>
                <w:color w:val="000000" w:themeColor="text1"/>
                <w:sz w:val="21"/>
                <w:szCs w:val="21"/>
              </w:rPr>
              <w:t>消耗量</w:t>
            </w:r>
          </w:p>
        </w:tc>
        <w:tc>
          <w:tcPr>
            <w:tcW w:w="1134" w:type="dxa"/>
            <w:vAlign w:val="center"/>
          </w:tcPr>
          <w:p w:rsidR="002620FB" w:rsidRPr="00B47CAA" w:rsidRDefault="002620FB" w:rsidP="0060628E">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储存方式</w:t>
            </w:r>
          </w:p>
        </w:tc>
        <w:tc>
          <w:tcPr>
            <w:tcW w:w="1134" w:type="dxa"/>
            <w:vAlign w:val="center"/>
          </w:tcPr>
          <w:p w:rsidR="002620FB" w:rsidRPr="00B47CAA" w:rsidRDefault="002620FB" w:rsidP="0060628E">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最大储量</w:t>
            </w:r>
          </w:p>
        </w:tc>
        <w:tc>
          <w:tcPr>
            <w:tcW w:w="3508" w:type="dxa"/>
            <w:vAlign w:val="center"/>
          </w:tcPr>
          <w:p w:rsidR="002620FB" w:rsidRPr="00B47CAA" w:rsidRDefault="002620FB" w:rsidP="0060628E">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备注</w:t>
            </w:r>
          </w:p>
        </w:tc>
      </w:tr>
      <w:tr w:rsidR="00B47CAA" w:rsidRPr="00B47CAA" w:rsidTr="0060628E">
        <w:tc>
          <w:tcPr>
            <w:tcW w:w="675"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34"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含镍废渣</w:t>
            </w:r>
          </w:p>
        </w:tc>
        <w:tc>
          <w:tcPr>
            <w:tcW w:w="1701" w:type="dxa"/>
            <w:vAlign w:val="center"/>
          </w:tcPr>
          <w:p w:rsidR="00FD3935" w:rsidRPr="00B47CAA" w:rsidRDefault="00FD393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干基：</w:t>
            </w:r>
            <w:r w:rsidRPr="00B47CAA">
              <w:rPr>
                <w:rFonts w:eastAsia="宋体" w:cs="Times New Roman"/>
                <w:color w:val="000000" w:themeColor="text1"/>
                <w:sz w:val="21"/>
                <w:szCs w:val="21"/>
              </w:rPr>
              <w:t>18000t</w:t>
            </w:r>
          </w:p>
          <w:p w:rsidR="00FD3935" w:rsidRPr="00B47CAA" w:rsidRDefault="00FD393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湿基：</w:t>
            </w:r>
            <w:r w:rsidR="002620FB" w:rsidRPr="00B47CAA">
              <w:rPr>
                <w:rFonts w:eastAsia="宋体" w:cs="Times New Roman"/>
                <w:color w:val="000000" w:themeColor="text1"/>
                <w:sz w:val="21"/>
                <w:szCs w:val="21"/>
              </w:rPr>
              <w:t>30000</w:t>
            </w:r>
            <w:r w:rsidR="00833D67" w:rsidRPr="00B47CAA">
              <w:rPr>
                <w:rFonts w:eastAsia="宋体" w:cs="Times New Roman"/>
                <w:color w:val="000000" w:themeColor="text1"/>
                <w:sz w:val="21"/>
                <w:szCs w:val="21"/>
              </w:rPr>
              <w:t>t</w:t>
            </w:r>
          </w:p>
          <w:p w:rsidR="002620FB" w:rsidRPr="00B47CAA" w:rsidRDefault="00750664"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（含水率</w:t>
            </w:r>
            <w:r w:rsidRPr="00B47CAA">
              <w:rPr>
                <w:rFonts w:eastAsia="宋体" w:cs="Times New Roman"/>
                <w:color w:val="000000" w:themeColor="text1"/>
                <w:sz w:val="21"/>
                <w:szCs w:val="21"/>
              </w:rPr>
              <w:t>40%</w:t>
            </w:r>
            <w:r w:rsidRPr="00B47CAA">
              <w:rPr>
                <w:rFonts w:eastAsia="宋体" w:cs="Times New Roman"/>
                <w:color w:val="000000" w:themeColor="text1"/>
                <w:sz w:val="21"/>
                <w:szCs w:val="21"/>
              </w:rPr>
              <w:t>）</w:t>
            </w:r>
          </w:p>
        </w:tc>
        <w:tc>
          <w:tcPr>
            <w:tcW w:w="1134"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储存于危</w:t>
            </w:r>
            <w:r w:rsidRPr="00B47CAA">
              <w:rPr>
                <w:rFonts w:eastAsia="宋体" w:cs="Times New Roman"/>
                <w:color w:val="000000" w:themeColor="text1"/>
                <w:sz w:val="21"/>
                <w:szCs w:val="21"/>
              </w:rPr>
              <w:lastRenderedPageBreak/>
              <w:t>险废物仓库</w:t>
            </w:r>
          </w:p>
        </w:tc>
        <w:tc>
          <w:tcPr>
            <w:tcW w:w="1134" w:type="dxa"/>
            <w:vAlign w:val="center"/>
          </w:tcPr>
          <w:p w:rsidR="00712B1B" w:rsidRPr="00B47CAA" w:rsidRDefault="00712B1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10000</w:t>
            </w:r>
            <w:r w:rsidR="00D24F66" w:rsidRPr="00B47CAA">
              <w:rPr>
                <w:rFonts w:eastAsia="宋体" w:cs="Times New Roman"/>
                <w:color w:val="000000" w:themeColor="text1"/>
                <w:sz w:val="21"/>
                <w:szCs w:val="21"/>
              </w:rPr>
              <w:t>t</w:t>
            </w:r>
          </w:p>
        </w:tc>
        <w:tc>
          <w:tcPr>
            <w:tcW w:w="3508" w:type="dxa"/>
            <w:vAlign w:val="center"/>
          </w:tcPr>
          <w:p w:rsidR="002620FB" w:rsidRPr="00B47CAA" w:rsidRDefault="009E7219"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HW46</w:t>
            </w:r>
            <w:r w:rsidRPr="00B47CAA">
              <w:rPr>
                <w:rFonts w:eastAsia="宋体" w:cs="Times New Roman"/>
                <w:color w:val="000000" w:themeColor="text1"/>
                <w:sz w:val="21"/>
                <w:szCs w:val="21"/>
              </w:rPr>
              <w:t>含镍废物</w:t>
            </w:r>
            <w:r w:rsidR="001409E8" w:rsidRPr="00B47CAA">
              <w:rPr>
                <w:rFonts w:eastAsia="宋体" w:cs="Times New Roman"/>
                <w:color w:val="000000" w:themeColor="text1"/>
                <w:sz w:val="21"/>
                <w:szCs w:val="21"/>
              </w:rPr>
              <w:t>，</w:t>
            </w:r>
            <w:r w:rsidR="002E1EA4" w:rsidRPr="00B47CAA">
              <w:rPr>
                <w:rFonts w:eastAsia="宋体" w:cs="Times New Roman"/>
                <w:color w:val="000000" w:themeColor="text1"/>
                <w:sz w:val="21"/>
                <w:szCs w:val="21"/>
              </w:rPr>
              <w:t>主要为</w:t>
            </w:r>
            <w:r w:rsidR="001409E8" w:rsidRPr="00B47CAA">
              <w:rPr>
                <w:rFonts w:eastAsia="宋体" w:cs="Times New Roman"/>
                <w:color w:val="000000" w:themeColor="text1"/>
                <w:sz w:val="21"/>
                <w:szCs w:val="21"/>
              </w:rPr>
              <w:t>广西银亿新</w:t>
            </w:r>
            <w:r w:rsidR="001409E8" w:rsidRPr="00B47CAA">
              <w:rPr>
                <w:rFonts w:eastAsia="宋体" w:cs="Times New Roman"/>
                <w:color w:val="000000" w:themeColor="text1"/>
                <w:sz w:val="21"/>
                <w:szCs w:val="21"/>
              </w:rPr>
              <w:lastRenderedPageBreak/>
              <w:t>材料有限公司内堆场的</w:t>
            </w:r>
            <w:r w:rsidRPr="00B47CAA">
              <w:rPr>
                <w:rFonts w:eastAsia="宋体" w:cs="Times New Roman"/>
                <w:color w:val="000000" w:themeColor="text1"/>
                <w:sz w:val="21"/>
                <w:szCs w:val="21"/>
              </w:rPr>
              <w:t>4.8</w:t>
            </w:r>
            <w:r w:rsidRPr="00B47CAA">
              <w:rPr>
                <w:rFonts w:eastAsia="宋体" w:cs="Times New Roman"/>
                <w:color w:val="000000" w:themeColor="text1"/>
                <w:sz w:val="21"/>
                <w:szCs w:val="21"/>
              </w:rPr>
              <w:t>万吨</w:t>
            </w:r>
            <w:r w:rsidR="002E1EA4" w:rsidRPr="00B47CAA">
              <w:rPr>
                <w:rFonts w:eastAsia="宋体" w:cs="Times New Roman"/>
                <w:color w:val="000000" w:themeColor="text1"/>
                <w:sz w:val="21"/>
                <w:szCs w:val="21"/>
              </w:rPr>
              <w:t>及其后续生产产生的含镍废渣</w:t>
            </w:r>
            <w:r w:rsidRPr="00B47CAA">
              <w:rPr>
                <w:rFonts w:eastAsia="宋体" w:cs="Times New Roman"/>
                <w:color w:val="000000" w:themeColor="text1"/>
                <w:sz w:val="21"/>
                <w:szCs w:val="21"/>
              </w:rPr>
              <w:t>，</w:t>
            </w:r>
            <w:r w:rsidR="002E1EA4" w:rsidRPr="00B47CAA">
              <w:rPr>
                <w:rFonts w:eastAsia="宋体" w:cs="Times New Roman"/>
                <w:color w:val="000000" w:themeColor="text1"/>
                <w:sz w:val="21"/>
                <w:szCs w:val="21"/>
              </w:rPr>
              <w:t>不收购外部危险废物</w:t>
            </w:r>
          </w:p>
        </w:tc>
      </w:tr>
      <w:tr w:rsidR="00B47CAA" w:rsidRPr="00B47CAA" w:rsidTr="0060628E">
        <w:tc>
          <w:tcPr>
            <w:tcW w:w="675"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2</w:t>
            </w:r>
          </w:p>
        </w:tc>
        <w:tc>
          <w:tcPr>
            <w:tcW w:w="1134"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黏土</w:t>
            </w:r>
          </w:p>
        </w:tc>
        <w:tc>
          <w:tcPr>
            <w:tcW w:w="1701" w:type="dxa"/>
            <w:vAlign w:val="center"/>
          </w:tcPr>
          <w:p w:rsidR="00FD3935" w:rsidRPr="00B47CAA" w:rsidRDefault="00FD393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干基：</w:t>
            </w:r>
            <w:r w:rsidRPr="00B47CAA">
              <w:rPr>
                <w:rFonts w:eastAsia="宋体" w:cs="Times New Roman"/>
                <w:color w:val="000000" w:themeColor="text1"/>
                <w:sz w:val="21"/>
                <w:szCs w:val="30"/>
              </w:rPr>
              <w:t>36000t</w:t>
            </w:r>
          </w:p>
          <w:p w:rsidR="00750664" w:rsidRPr="00B47CAA" w:rsidRDefault="00FD393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湿基：</w:t>
            </w:r>
            <w:r w:rsidR="00750664" w:rsidRPr="00B47CAA">
              <w:rPr>
                <w:rFonts w:eastAsia="宋体" w:cs="Times New Roman"/>
                <w:color w:val="000000" w:themeColor="text1"/>
                <w:sz w:val="21"/>
                <w:szCs w:val="30"/>
              </w:rPr>
              <w:t>51482</w:t>
            </w:r>
            <w:r w:rsidR="00833D67" w:rsidRPr="00B47CAA">
              <w:rPr>
                <w:rFonts w:eastAsia="宋体" w:cs="Times New Roman"/>
                <w:color w:val="000000" w:themeColor="text1"/>
                <w:sz w:val="21"/>
                <w:szCs w:val="30"/>
              </w:rPr>
              <w:t>t</w:t>
            </w:r>
          </w:p>
          <w:p w:rsidR="002620FB" w:rsidRPr="00B47CAA" w:rsidRDefault="00750664"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（含水率</w:t>
            </w:r>
            <w:r w:rsidRPr="00B47CAA">
              <w:rPr>
                <w:rFonts w:eastAsia="宋体" w:cs="Times New Roman"/>
                <w:color w:val="000000" w:themeColor="text1"/>
                <w:sz w:val="21"/>
                <w:szCs w:val="21"/>
              </w:rPr>
              <w:t>30%</w:t>
            </w:r>
            <w:r w:rsidRPr="00B47CAA">
              <w:rPr>
                <w:rFonts w:eastAsia="宋体" w:cs="Times New Roman"/>
                <w:color w:val="000000" w:themeColor="text1"/>
                <w:sz w:val="21"/>
                <w:szCs w:val="21"/>
              </w:rPr>
              <w:t>）</w:t>
            </w:r>
          </w:p>
        </w:tc>
        <w:tc>
          <w:tcPr>
            <w:tcW w:w="1134" w:type="dxa"/>
            <w:vAlign w:val="center"/>
          </w:tcPr>
          <w:p w:rsidR="002620FB" w:rsidRPr="00B47CAA" w:rsidRDefault="002A45A3"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储存于原料仓库</w:t>
            </w:r>
          </w:p>
        </w:tc>
        <w:tc>
          <w:tcPr>
            <w:tcW w:w="1134" w:type="dxa"/>
            <w:vAlign w:val="center"/>
          </w:tcPr>
          <w:p w:rsidR="002620FB" w:rsidRPr="00B47CAA" w:rsidRDefault="0054017C"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1800</w:t>
            </w:r>
            <w:r w:rsidR="00D24F66" w:rsidRPr="00B47CAA">
              <w:rPr>
                <w:rFonts w:eastAsia="宋体" w:cs="Times New Roman"/>
                <w:color w:val="000000" w:themeColor="text1"/>
                <w:sz w:val="21"/>
                <w:szCs w:val="21"/>
              </w:rPr>
              <w:t>t</w:t>
            </w:r>
          </w:p>
        </w:tc>
        <w:tc>
          <w:tcPr>
            <w:tcW w:w="3508" w:type="dxa"/>
            <w:vAlign w:val="center"/>
          </w:tcPr>
          <w:p w:rsidR="002620FB" w:rsidRPr="00B47CAA" w:rsidRDefault="00407EC7"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外购</w:t>
            </w:r>
          </w:p>
        </w:tc>
      </w:tr>
      <w:tr w:rsidR="00B47CAA" w:rsidRPr="00B47CAA" w:rsidTr="0060628E">
        <w:tc>
          <w:tcPr>
            <w:tcW w:w="675"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34" w:type="dxa"/>
            <w:vAlign w:val="center"/>
          </w:tcPr>
          <w:p w:rsidR="002620FB" w:rsidRPr="00B47CAA" w:rsidRDefault="00D61986"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铁泥</w:t>
            </w:r>
          </w:p>
        </w:tc>
        <w:tc>
          <w:tcPr>
            <w:tcW w:w="1701" w:type="dxa"/>
            <w:vAlign w:val="center"/>
          </w:tcPr>
          <w:p w:rsidR="00FD3935" w:rsidRPr="00B47CAA" w:rsidRDefault="00FD393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干基：</w:t>
            </w:r>
            <w:r w:rsidRPr="00B47CAA">
              <w:rPr>
                <w:rFonts w:eastAsia="宋体" w:cs="Times New Roman"/>
                <w:color w:val="000000" w:themeColor="text1"/>
                <w:sz w:val="21"/>
                <w:szCs w:val="30"/>
              </w:rPr>
              <w:t>6000t</w:t>
            </w:r>
          </w:p>
          <w:p w:rsidR="00750664" w:rsidRPr="00B47CAA" w:rsidRDefault="00FD393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湿基：</w:t>
            </w:r>
            <w:r w:rsidR="00750664" w:rsidRPr="00B47CAA">
              <w:rPr>
                <w:rFonts w:eastAsia="宋体" w:cs="Times New Roman"/>
                <w:color w:val="000000" w:themeColor="text1"/>
                <w:sz w:val="21"/>
                <w:szCs w:val="30"/>
              </w:rPr>
              <w:t>7500</w:t>
            </w:r>
            <w:r w:rsidR="00833D67" w:rsidRPr="00B47CAA">
              <w:rPr>
                <w:rFonts w:eastAsia="宋体" w:cs="Times New Roman"/>
                <w:color w:val="000000" w:themeColor="text1"/>
                <w:sz w:val="21"/>
                <w:szCs w:val="30"/>
              </w:rPr>
              <w:t>t</w:t>
            </w:r>
          </w:p>
          <w:p w:rsidR="002620FB" w:rsidRPr="00B47CAA" w:rsidRDefault="00750664"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21"/>
              </w:rPr>
              <w:t>（含水率</w:t>
            </w:r>
            <w:r w:rsidRPr="00B47CAA">
              <w:rPr>
                <w:rFonts w:eastAsia="宋体" w:cs="Times New Roman"/>
                <w:color w:val="000000" w:themeColor="text1"/>
                <w:sz w:val="21"/>
                <w:szCs w:val="21"/>
              </w:rPr>
              <w:t>20%</w:t>
            </w:r>
            <w:r w:rsidRPr="00B47CAA">
              <w:rPr>
                <w:rFonts w:eastAsia="宋体" w:cs="Times New Roman"/>
                <w:color w:val="000000" w:themeColor="text1"/>
                <w:sz w:val="21"/>
                <w:szCs w:val="21"/>
              </w:rPr>
              <w:t>）</w:t>
            </w:r>
          </w:p>
        </w:tc>
        <w:tc>
          <w:tcPr>
            <w:tcW w:w="1134" w:type="dxa"/>
            <w:vAlign w:val="center"/>
          </w:tcPr>
          <w:p w:rsidR="002620FB" w:rsidRPr="00B47CAA" w:rsidRDefault="002A45A3"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储存于原料仓库</w:t>
            </w:r>
          </w:p>
        </w:tc>
        <w:tc>
          <w:tcPr>
            <w:tcW w:w="1134" w:type="dxa"/>
            <w:vAlign w:val="center"/>
          </w:tcPr>
          <w:p w:rsidR="002620FB" w:rsidRPr="00B47CAA" w:rsidRDefault="0054017C"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1800</w:t>
            </w:r>
          </w:p>
        </w:tc>
        <w:tc>
          <w:tcPr>
            <w:tcW w:w="3508" w:type="dxa"/>
            <w:vAlign w:val="center"/>
          </w:tcPr>
          <w:p w:rsidR="002620FB" w:rsidRPr="00B47CAA" w:rsidRDefault="00407EC7"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外购</w:t>
            </w:r>
            <w:r w:rsidR="00DD2694" w:rsidRPr="00B47CAA">
              <w:rPr>
                <w:rFonts w:eastAsia="宋体" w:cs="Times New Roman" w:hint="eastAsia"/>
                <w:color w:val="000000" w:themeColor="text1"/>
                <w:sz w:val="21"/>
                <w:szCs w:val="21"/>
              </w:rPr>
              <w:t>，来自周边山体含铁高的泥土</w:t>
            </w:r>
          </w:p>
        </w:tc>
      </w:tr>
      <w:tr w:rsidR="00B47CAA" w:rsidRPr="00B47CAA" w:rsidTr="0060628E">
        <w:tc>
          <w:tcPr>
            <w:tcW w:w="675"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1134" w:type="dxa"/>
            <w:vAlign w:val="center"/>
          </w:tcPr>
          <w:p w:rsidR="002620FB" w:rsidRPr="00B47CAA" w:rsidRDefault="002620FB"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活性炭</w:t>
            </w:r>
          </w:p>
        </w:tc>
        <w:tc>
          <w:tcPr>
            <w:tcW w:w="1701" w:type="dxa"/>
            <w:vAlign w:val="center"/>
          </w:tcPr>
          <w:p w:rsidR="002620FB" w:rsidRPr="00B47CAA" w:rsidRDefault="00302479"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20t</w:t>
            </w:r>
          </w:p>
        </w:tc>
        <w:tc>
          <w:tcPr>
            <w:tcW w:w="1134" w:type="dxa"/>
            <w:vAlign w:val="center"/>
          </w:tcPr>
          <w:p w:rsidR="002620FB" w:rsidRPr="00B47CAA" w:rsidRDefault="007B221E"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仓库</w:t>
            </w:r>
          </w:p>
        </w:tc>
        <w:tc>
          <w:tcPr>
            <w:tcW w:w="1134" w:type="dxa"/>
            <w:vAlign w:val="center"/>
          </w:tcPr>
          <w:p w:rsidR="002620FB" w:rsidRPr="00B47CAA" w:rsidRDefault="0054017C"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r w:rsidR="00D24F66" w:rsidRPr="00B47CAA">
              <w:rPr>
                <w:rFonts w:eastAsia="宋体" w:cs="Times New Roman"/>
                <w:color w:val="000000" w:themeColor="text1"/>
                <w:sz w:val="21"/>
                <w:szCs w:val="21"/>
              </w:rPr>
              <w:t>t</w:t>
            </w:r>
          </w:p>
        </w:tc>
        <w:tc>
          <w:tcPr>
            <w:tcW w:w="3508" w:type="dxa"/>
            <w:vAlign w:val="center"/>
          </w:tcPr>
          <w:p w:rsidR="002620FB" w:rsidRPr="00B47CAA" w:rsidRDefault="00407EC7"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外购</w:t>
            </w:r>
          </w:p>
        </w:tc>
      </w:tr>
      <w:tr w:rsidR="00B47CAA" w:rsidRPr="00B47CAA" w:rsidTr="0060628E">
        <w:tc>
          <w:tcPr>
            <w:tcW w:w="675"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p>
        </w:tc>
        <w:tc>
          <w:tcPr>
            <w:tcW w:w="1134"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氧化钙</w:t>
            </w:r>
          </w:p>
        </w:tc>
        <w:tc>
          <w:tcPr>
            <w:tcW w:w="1701" w:type="dxa"/>
            <w:vAlign w:val="center"/>
          </w:tcPr>
          <w:p w:rsidR="006351A5" w:rsidRPr="00B47CAA" w:rsidRDefault="00F426F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hint="eastAsia"/>
                <w:color w:val="000000" w:themeColor="text1"/>
                <w:sz w:val="21"/>
                <w:szCs w:val="21"/>
              </w:rPr>
              <w:t>269.5</w:t>
            </w:r>
            <w:r w:rsidR="00833D67" w:rsidRPr="00B47CAA">
              <w:rPr>
                <w:rFonts w:eastAsia="宋体" w:cs="Times New Roman"/>
                <w:color w:val="000000" w:themeColor="text1"/>
                <w:sz w:val="21"/>
                <w:szCs w:val="30"/>
              </w:rPr>
              <w:t>t</w:t>
            </w:r>
          </w:p>
        </w:tc>
        <w:tc>
          <w:tcPr>
            <w:tcW w:w="1134" w:type="dxa"/>
            <w:vAlign w:val="center"/>
          </w:tcPr>
          <w:p w:rsidR="006351A5" w:rsidRPr="00B47CAA" w:rsidRDefault="007B221E"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仓库</w:t>
            </w:r>
          </w:p>
        </w:tc>
        <w:tc>
          <w:tcPr>
            <w:tcW w:w="1134" w:type="dxa"/>
            <w:vAlign w:val="center"/>
          </w:tcPr>
          <w:p w:rsidR="006351A5" w:rsidRPr="00B47CAA" w:rsidRDefault="0054017C"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w:t>
            </w:r>
            <w:r w:rsidR="00D24F66" w:rsidRPr="00B47CAA">
              <w:rPr>
                <w:rFonts w:eastAsia="宋体" w:cs="Times New Roman"/>
                <w:color w:val="000000" w:themeColor="text1"/>
                <w:sz w:val="21"/>
                <w:szCs w:val="21"/>
              </w:rPr>
              <w:t>t</w:t>
            </w:r>
          </w:p>
        </w:tc>
        <w:tc>
          <w:tcPr>
            <w:tcW w:w="3508"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外购</w:t>
            </w:r>
          </w:p>
        </w:tc>
      </w:tr>
      <w:tr w:rsidR="00B47CAA" w:rsidRPr="00B47CAA" w:rsidTr="0060628E">
        <w:tc>
          <w:tcPr>
            <w:tcW w:w="675"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w:t>
            </w:r>
          </w:p>
        </w:tc>
        <w:tc>
          <w:tcPr>
            <w:tcW w:w="1134"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氢氧化钠</w:t>
            </w:r>
          </w:p>
        </w:tc>
        <w:tc>
          <w:tcPr>
            <w:tcW w:w="1701"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20</w:t>
            </w:r>
            <w:r w:rsidR="00833D67" w:rsidRPr="00B47CAA">
              <w:rPr>
                <w:rFonts w:eastAsia="宋体" w:cs="Times New Roman"/>
                <w:color w:val="000000" w:themeColor="text1"/>
                <w:sz w:val="21"/>
                <w:szCs w:val="30"/>
              </w:rPr>
              <w:t>t</w:t>
            </w:r>
          </w:p>
        </w:tc>
        <w:tc>
          <w:tcPr>
            <w:tcW w:w="1134" w:type="dxa"/>
            <w:vAlign w:val="center"/>
          </w:tcPr>
          <w:p w:rsidR="006351A5" w:rsidRPr="00B47CAA" w:rsidRDefault="0060628E"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袋</w:t>
            </w:r>
            <w:r w:rsidR="00712B1B" w:rsidRPr="00B47CAA">
              <w:rPr>
                <w:rFonts w:eastAsia="宋体" w:cs="Times New Roman"/>
                <w:color w:val="000000" w:themeColor="text1"/>
                <w:sz w:val="21"/>
                <w:szCs w:val="21"/>
              </w:rPr>
              <w:t>装</w:t>
            </w:r>
          </w:p>
        </w:tc>
        <w:tc>
          <w:tcPr>
            <w:tcW w:w="1134" w:type="dxa"/>
            <w:vAlign w:val="center"/>
          </w:tcPr>
          <w:p w:rsidR="006351A5" w:rsidRPr="00B47CAA" w:rsidRDefault="0054017C"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r w:rsidR="00D24F66" w:rsidRPr="00B47CAA">
              <w:rPr>
                <w:rFonts w:eastAsia="宋体" w:cs="Times New Roman"/>
                <w:color w:val="000000" w:themeColor="text1"/>
                <w:sz w:val="21"/>
                <w:szCs w:val="21"/>
              </w:rPr>
              <w:t>t</w:t>
            </w:r>
          </w:p>
        </w:tc>
        <w:tc>
          <w:tcPr>
            <w:tcW w:w="3508"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启动碱</w:t>
            </w:r>
          </w:p>
        </w:tc>
      </w:tr>
      <w:tr w:rsidR="00B47CAA" w:rsidRPr="00B47CAA" w:rsidTr="0060628E">
        <w:tc>
          <w:tcPr>
            <w:tcW w:w="675"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1134"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0</w:t>
            </w:r>
            <w:r w:rsidRPr="00B47CAA">
              <w:rPr>
                <w:rFonts w:eastAsia="宋体" w:cs="Times New Roman"/>
                <w:color w:val="000000" w:themeColor="text1"/>
                <w:sz w:val="21"/>
                <w:szCs w:val="30"/>
              </w:rPr>
              <w:t>号柴油</w:t>
            </w:r>
          </w:p>
        </w:tc>
        <w:tc>
          <w:tcPr>
            <w:tcW w:w="1701" w:type="dxa"/>
            <w:vAlign w:val="center"/>
          </w:tcPr>
          <w:p w:rsidR="006351A5" w:rsidRPr="00B47CAA" w:rsidRDefault="0060628E"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1038</w:t>
            </w:r>
            <w:r w:rsidR="00833D67" w:rsidRPr="00B47CAA">
              <w:rPr>
                <w:rFonts w:eastAsia="宋体" w:cs="Times New Roman"/>
                <w:color w:val="000000" w:themeColor="text1"/>
                <w:sz w:val="21"/>
                <w:szCs w:val="30"/>
              </w:rPr>
              <w:t>t</w:t>
            </w:r>
          </w:p>
        </w:tc>
        <w:tc>
          <w:tcPr>
            <w:tcW w:w="1134"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罐装</w:t>
            </w:r>
          </w:p>
        </w:tc>
        <w:tc>
          <w:tcPr>
            <w:tcW w:w="1134" w:type="dxa"/>
            <w:vAlign w:val="center"/>
          </w:tcPr>
          <w:p w:rsidR="006351A5" w:rsidRPr="00B47CAA" w:rsidRDefault="0054017C"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60</w:t>
            </w:r>
            <w:r w:rsidR="00D24F66" w:rsidRPr="00B47CAA">
              <w:rPr>
                <w:rFonts w:eastAsia="宋体" w:cs="Times New Roman"/>
                <w:color w:val="000000" w:themeColor="text1"/>
                <w:sz w:val="21"/>
                <w:szCs w:val="21"/>
              </w:rPr>
              <w:t>t</w:t>
            </w:r>
          </w:p>
        </w:tc>
        <w:tc>
          <w:tcPr>
            <w:tcW w:w="3508"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从玉林博白石油分公司采购</w:t>
            </w:r>
          </w:p>
        </w:tc>
      </w:tr>
      <w:tr w:rsidR="00B47CAA" w:rsidRPr="00B47CAA" w:rsidTr="0060628E">
        <w:tc>
          <w:tcPr>
            <w:tcW w:w="675" w:type="dxa"/>
            <w:vAlign w:val="center"/>
          </w:tcPr>
          <w:p w:rsidR="0060628E" w:rsidRPr="00B47CAA" w:rsidRDefault="0060628E"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w:t>
            </w:r>
          </w:p>
        </w:tc>
        <w:tc>
          <w:tcPr>
            <w:tcW w:w="1134" w:type="dxa"/>
            <w:vAlign w:val="center"/>
          </w:tcPr>
          <w:p w:rsidR="0060628E" w:rsidRPr="00B47CAA" w:rsidRDefault="0060628E"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生物质（稻糠）</w:t>
            </w:r>
          </w:p>
        </w:tc>
        <w:tc>
          <w:tcPr>
            <w:tcW w:w="1701" w:type="dxa"/>
            <w:vAlign w:val="center"/>
          </w:tcPr>
          <w:p w:rsidR="0060628E" w:rsidRPr="00B47CAA" w:rsidRDefault="0060628E"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12452t</w:t>
            </w:r>
          </w:p>
        </w:tc>
        <w:tc>
          <w:tcPr>
            <w:tcW w:w="1134" w:type="dxa"/>
            <w:vAlign w:val="center"/>
          </w:tcPr>
          <w:p w:rsidR="0060628E" w:rsidRPr="00B47CAA" w:rsidRDefault="0060628E"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袋装</w:t>
            </w:r>
          </w:p>
        </w:tc>
        <w:tc>
          <w:tcPr>
            <w:tcW w:w="1134" w:type="dxa"/>
            <w:vAlign w:val="center"/>
          </w:tcPr>
          <w:p w:rsidR="0060628E" w:rsidRPr="00B47CAA" w:rsidRDefault="0060628E"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100t</w:t>
            </w:r>
          </w:p>
        </w:tc>
        <w:tc>
          <w:tcPr>
            <w:tcW w:w="3508" w:type="dxa"/>
            <w:vAlign w:val="center"/>
          </w:tcPr>
          <w:p w:rsidR="0060628E" w:rsidRPr="00B47CAA" w:rsidRDefault="0060628E" w:rsidP="0060628E">
            <w:pPr>
              <w:spacing w:line="240" w:lineRule="auto"/>
              <w:ind w:firstLineChars="0" w:firstLine="0"/>
              <w:jc w:val="center"/>
              <w:rPr>
                <w:rFonts w:eastAsia="宋体" w:cs="Times New Roman"/>
                <w:color w:val="000000" w:themeColor="text1"/>
                <w:sz w:val="21"/>
                <w:szCs w:val="21"/>
              </w:rPr>
            </w:pPr>
          </w:p>
        </w:tc>
      </w:tr>
      <w:tr w:rsidR="00B47CAA" w:rsidRPr="00B47CAA" w:rsidTr="0060628E">
        <w:tc>
          <w:tcPr>
            <w:tcW w:w="675"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p>
        </w:tc>
        <w:tc>
          <w:tcPr>
            <w:tcW w:w="1134"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水</w:t>
            </w:r>
          </w:p>
        </w:tc>
        <w:tc>
          <w:tcPr>
            <w:tcW w:w="1701" w:type="dxa"/>
            <w:vAlign w:val="center"/>
          </w:tcPr>
          <w:p w:rsidR="006351A5" w:rsidRPr="00B47CAA" w:rsidRDefault="00833D67"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34757.23m</w:t>
            </w:r>
            <w:r w:rsidRPr="00B47CAA">
              <w:rPr>
                <w:rFonts w:eastAsia="宋体" w:cs="Times New Roman"/>
                <w:color w:val="000000" w:themeColor="text1"/>
                <w:sz w:val="21"/>
                <w:szCs w:val="30"/>
                <w:vertAlign w:val="superscript"/>
              </w:rPr>
              <w:t>3</w:t>
            </w:r>
          </w:p>
        </w:tc>
        <w:tc>
          <w:tcPr>
            <w:tcW w:w="1134" w:type="dxa"/>
            <w:vAlign w:val="center"/>
          </w:tcPr>
          <w:p w:rsidR="006351A5" w:rsidRPr="00B47CAA" w:rsidRDefault="00712B1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6351A5" w:rsidRPr="00B47CAA" w:rsidRDefault="00712B1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3508" w:type="dxa"/>
            <w:vAlign w:val="center"/>
          </w:tcPr>
          <w:p w:rsidR="006351A5" w:rsidRPr="00B47CAA" w:rsidRDefault="00833D67"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由龙潭镇伟业水厂提供</w:t>
            </w:r>
          </w:p>
        </w:tc>
      </w:tr>
      <w:tr w:rsidR="00B47CAA" w:rsidRPr="00B47CAA" w:rsidTr="0060628E">
        <w:tc>
          <w:tcPr>
            <w:tcW w:w="675"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21"/>
              </w:rPr>
            </w:pPr>
          </w:p>
        </w:tc>
        <w:tc>
          <w:tcPr>
            <w:tcW w:w="1134" w:type="dxa"/>
            <w:vAlign w:val="center"/>
          </w:tcPr>
          <w:p w:rsidR="006351A5" w:rsidRPr="00B47CAA" w:rsidRDefault="006351A5"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电</w:t>
            </w:r>
          </w:p>
        </w:tc>
        <w:tc>
          <w:tcPr>
            <w:tcW w:w="1701" w:type="dxa"/>
            <w:vAlign w:val="center"/>
          </w:tcPr>
          <w:p w:rsidR="006351A5" w:rsidRPr="00B47CAA" w:rsidRDefault="00833D67" w:rsidP="0060628E">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461.47</w:t>
            </w:r>
            <w:r w:rsidRPr="00B47CAA">
              <w:rPr>
                <w:rFonts w:eastAsia="宋体" w:cs="Times New Roman"/>
                <w:color w:val="000000" w:themeColor="text1"/>
                <w:sz w:val="21"/>
                <w:szCs w:val="30"/>
              </w:rPr>
              <w:t>万</w:t>
            </w:r>
            <w:r w:rsidRPr="00B47CAA">
              <w:rPr>
                <w:rFonts w:eastAsia="宋体" w:cs="Times New Roman"/>
                <w:color w:val="000000" w:themeColor="text1"/>
                <w:sz w:val="21"/>
                <w:szCs w:val="30"/>
              </w:rPr>
              <w:t>kW•h</w:t>
            </w:r>
          </w:p>
        </w:tc>
        <w:tc>
          <w:tcPr>
            <w:tcW w:w="1134" w:type="dxa"/>
            <w:vAlign w:val="center"/>
          </w:tcPr>
          <w:p w:rsidR="006351A5" w:rsidRPr="00B47CAA" w:rsidRDefault="00712B1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6351A5" w:rsidRPr="00B47CAA" w:rsidRDefault="00712B1B"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3508" w:type="dxa"/>
            <w:vAlign w:val="center"/>
          </w:tcPr>
          <w:p w:rsidR="006351A5" w:rsidRPr="00B47CAA" w:rsidRDefault="00833D67" w:rsidP="0060628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由园区供电</w:t>
            </w:r>
          </w:p>
        </w:tc>
      </w:tr>
    </w:tbl>
    <w:p w:rsidR="00DB1ACB" w:rsidRPr="00B47CAA" w:rsidRDefault="00DB1ACB" w:rsidP="005B7DA4">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2</w:t>
      </w:r>
      <w:r w:rsidRPr="00B47CAA">
        <w:rPr>
          <w:rFonts w:eastAsia="宋体" w:cs="Times New Roman" w:hint="eastAsia"/>
          <w:color w:val="000000" w:themeColor="text1"/>
        </w:rPr>
        <w:t>）含镍废渣</w:t>
      </w:r>
      <w:r w:rsidR="002560A2" w:rsidRPr="00B47CAA">
        <w:rPr>
          <w:rFonts w:eastAsia="宋体" w:cs="Times New Roman" w:hint="eastAsia"/>
          <w:color w:val="000000" w:themeColor="text1"/>
        </w:rPr>
        <w:t>产生及储存情况</w:t>
      </w:r>
    </w:p>
    <w:p w:rsidR="009E7219" w:rsidRPr="00B47CAA" w:rsidRDefault="00063C6A" w:rsidP="005B7DA4">
      <w:pPr>
        <w:ind w:firstLine="480"/>
        <w:rPr>
          <w:rFonts w:eastAsia="宋体" w:cs="Times New Roman"/>
          <w:color w:val="000000" w:themeColor="text1"/>
        </w:rPr>
      </w:pPr>
      <w:r w:rsidRPr="00B47CAA">
        <w:rPr>
          <w:rFonts w:eastAsia="宋体" w:cs="Times New Roman"/>
          <w:color w:val="000000" w:themeColor="text1"/>
        </w:rPr>
        <w:t>项目含镍废渣来自广西银亿新材料有限公司，该公司采用粗氢氧化镍作为原料生产硫酸镍，氢氧化镍依次经过浆化、洗涤、酸溶得到含镍溶液进入萃取系统，酸溶过程中产生的浸出底流（俗称</w:t>
      </w:r>
      <w:r w:rsidRPr="00B47CAA">
        <w:rPr>
          <w:rFonts w:eastAsia="宋体" w:cs="Times New Roman"/>
          <w:color w:val="000000" w:themeColor="text1"/>
        </w:rPr>
        <w:t>“</w:t>
      </w:r>
      <w:r w:rsidRPr="00B47CAA">
        <w:rPr>
          <w:rFonts w:eastAsia="宋体" w:cs="Times New Roman"/>
          <w:color w:val="000000" w:themeColor="text1"/>
        </w:rPr>
        <w:t>酸溶渣</w:t>
      </w:r>
      <w:r w:rsidRPr="00B47CAA">
        <w:rPr>
          <w:rFonts w:eastAsia="宋体" w:cs="Times New Roman"/>
          <w:color w:val="000000" w:themeColor="text1"/>
        </w:rPr>
        <w:t>”</w:t>
      </w:r>
      <w:r w:rsidRPr="00B47CAA">
        <w:rPr>
          <w:rFonts w:eastAsia="宋体" w:cs="Times New Roman"/>
          <w:color w:val="000000" w:themeColor="text1"/>
        </w:rPr>
        <w:t>）则通过酸溶渣净化系统进行再次还原净化提取有价金属，剔除的杂质铝、硅、铁、钙等最终富集成为含镍废渣（</w:t>
      </w:r>
      <w:r w:rsidR="005B7DA4" w:rsidRPr="00B47CAA">
        <w:rPr>
          <w:rFonts w:eastAsia="宋体" w:cs="Times New Roman"/>
          <w:color w:val="000000" w:themeColor="text1"/>
        </w:rPr>
        <w:t>俗称</w:t>
      </w:r>
      <w:r w:rsidR="005B7DA4" w:rsidRPr="00B47CAA">
        <w:rPr>
          <w:rFonts w:eastAsia="宋体" w:cs="Times New Roman"/>
          <w:color w:val="000000" w:themeColor="text1"/>
        </w:rPr>
        <w:t>“</w:t>
      </w:r>
      <w:r w:rsidR="005B7DA4" w:rsidRPr="00B47CAA">
        <w:rPr>
          <w:rFonts w:eastAsia="宋体" w:cs="Times New Roman" w:hint="eastAsia"/>
          <w:color w:val="000000" w:themeColor="text1"/>
        </w:rPr>
        <w:t>除杂</w:t>
      </w:r>
      <w:r w:rsidR="005B7DA4" w:rsidRPr="00B47CAA">
        <w:rPr>
          <w:rFonts w:eastAsia="宋体" w:cs="Times New Roman"/>
          <w:color w:val="000000" w:themeColor="text1"/>
        </w:rPr>
        <w:t>渣</w:t>
      </w:r>
      <w:r w:rsidR="005B7DA4" w:rsidRPr="00B47CAA">
        <w:rPr>
          <w:rFonts w:eastAsia="宋体" w:cs="Times New Roman"/>
          <w:color w:val="000000" w:themeColor="text1"/>
        </w:rPr>
        <w:t>”</w:t>
      </w:r>
      <w:r w:rsidRPr="00B47CAA">
        <w:rPr>
          <w:rFonts w:eastAsia="宋体" w:cs="Times New Roman"/>
          <w:color w:val="000000" w:themeColor="text1"/>
        </w:rPr>
        <w:t>）。根据粗氢氧化镍成分及生产工艺分析，含镍废渣中含有镍、钴、铬、砷、镉、汞、铅等有毒物质，具备毒性危险特性，无挥发性。因此该类废物被列入《国家危险废物名录》（</w:t>
      </w:r>
      <w:r w:rsidRPr="00B47CAA">
        <w:rPr>
          <w:rFonts w:eastAsia="宋体" w:cs="Times New Roman"/>
          <w:color w:val="000000" w:themeColor="text1"/>
        </w:rPr>
        <w:t xml:space="preserve">2016 </w:t>
      </w:r>
      <w:r w:rsidRPr="00B47CAA">
        <w:rPr>
          <w:rFonts w:eastAsia="宋体" w:cs="Times New Roman"/>
          <w:color w:val="000000" w:themeColor="text1"/>
        </w:rPr>
        <w:t>年），废物类别为</w:t>
      </w:r>
      <w:r w:rsidRPr="00B47CAA">
        <w:rPr>
          <w:rFonts w:eastAsia="宋体" w:cs="Times New Roman"/>
          <w:color w:val="000000" w:themeColor="text1"/>
        </w:rPr>
        <w:t>HW46</w:t>
      </w:r>
      <w:r w:rsidRPr="00B47CAA">
        <w:rPr>
          <w:rFonts w:eastAsia="宋体" w:cs="Times New Roman"/>
          <w:color w:val="000000" w:themeColor="text1"/>
        </w:rPr>
        <w:t>，废物代码为</w:t>
      </w:r>
      <w:r w:rsidRPr="00B47CAA">
        <w:rPr>
          <w:rFonts w:eastAsia="宋体" w:cs="Times New Roman"/>
          <w:color w:val="000000" w:themeColor="text1"/>
        </w:rPr>
        <w:t>261-087-46</w:t>
      </w:r>
      <w:r w:rsidRPr="00B47CAA">
        <w:rPr>
          <w:rFonts w:eastAsia="宋体" w:cs="Times New Roman"/>
          <w:color w:val="000000" w:themeColor="text1"/>
        </w:rPr>
        <w:t>。</w:t>
      </w:r>
      <w:r w:rsidR="002C6221" w:rsidRPr="00B47CAA">
        <w:rPr>
          <w:rFonts w:eastAsia="宋体" w:cs="Times New Roman"/>
          <w:color w:val="000000" w:themeColor="text1"/>
        </w:rPr>
        <w:t>含镍废渣危险特性详见表</w:t>
      </w:r>
      <w:r w:rsidR="00EC5479" w:rsidRPr="00B47CAA">
        <w:rPr>
          <w:rFonts w:eastAsia="宋体" w:cs="Times New Roman"/>
          <w:color w:val="000000" w:themeColor="text1"/>
        </w:rPr>
        <w:t>2.2-</w:t>
      </w:r>
      <w:r w:rsidR="002C6221" w:rsidRPr="00B47CAA">
        <w:rPr>
          <w:rFonts w:eastAsia="宋体" w:cs="Times New Roman"/>
          <w:color w:val="000000" w:themeColor="text1"/>
        </w:rPr>
        <w:t>7</w:t>
      </w:r>
      <w:r w:rsidR="002C6221" w:rsidRPr="00B47CAA">
        <w:rPr>
          <w:rFonts w:eastAsia="宋体" w:cs="Times New Roman"/>
          <w:color w:val="000000" w:themeColor="text1"/>
        </w:rPr>
        <w:t>，含镍废渣主要成分分析详见表</w:t>
      </w:r>
      <w:r w:rsidR="00EC5479" w:rsidRPr="00B47CAA">
        <w:rPr>
          <w:rFonts w:eastAsia="宋体" w:cs="Times New Roman"/>
          <w:color w:val="000000" w:themeColor="text1"/>
        </w:rPr>
        <w:t>2.2-</w:t>
      </w:r>
      <w:r w:rsidR="002C6221" w:rsidRPr="00B47CAA">
        <w:rPr>
          <w:rFonts w:eastAsia="宋体" w:cs="Times New Roman"/>
          <w:color w:val="000000" w:themeColor="text1"/>
        </w:rPr>
        <w:t>8</w:t>
      </w:r>
      <w:r w:rsidR="002C6221" w:rsidRPr="00B47CAA">
        <w:rPr>
          <w:rFonts w:eastAsia="宋体" w:cs="Times New Roman"/>
          <w:color w:val="000000" w:themeColor="text1"/>
        </w:rPr>
        <w:t>。</w:t>
      </w:r>
    </w:p>
    <w:p w:rsidR="002C6221" w:rsidRPr="00B47CAA" w:rsidRDefault="002C6221" w:rsidP="002C6221">
      <w:pPr>
        <w:pStyle w:val="6"/>
        <w:rPr>
          <w:rFonts w:eastAsia="宋体" w:cs="Times New Roman"/>
          <w:color w:val="000000" w:themeColor="text1"/>
        </w:rPr>
      </w:pPr>
      <w:r w:rsidRPr="00B47CAA">
        <w:rPr>
          <w:rFonts w:eastAsia="宋体" w:cs="Times New Roman"/>
          <w:color w:val="000000" w:themeColor="text1"/>
        </w:rPr>
        <w:t>含镍废渣危险特性分析一览表</w:t>
      </w:r>
    </w:p>
    <w:tbl>
      <w:tblPr>
        <w:tblStyle w:val="aa"/>
        <w:tblW w:w="9214" w:type="dxa"/>
        <w:tblLook w:val="04A0"/>
      </w:tblPr>
      <w:tblGrid>
        <w:gridCol w:w="427"/>
        <w:gridCol w:w="1130"/>
        <w:gridCol w:w="1139"/>
        <w:gridCol w:w="1196"/>
        <w:gridCol w:w="2488"/>
        <w:gridCol w:w="1133"/>
        <w:gridCol w:w="709"/>
        <w:gridCol w:w="992"/>
      </w:tblGrid>
      <w:tr w:rsidR="00B47CAA" w:rsidRPr="00B47CAA" w:rsidTr="00EF5941">
        <w:tc>
          <w:tcPr>
            <w:tcW w:w="427"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1130"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废物类别</w:t>
            </w:r>
          </w:p>
        </w:tc>
        <w:tc>
          <w:tcPr>
            <w:tcW w:w="1139"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行业来源</w:t>
            </w:r>
          </w:p>
        </w:tc>
        <w:tc>
          <w:tcPr>
            <w:tcW w:w="1196"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废物代码</w:t>
            </w:r>
          </w:p>
        </w:tc>
        <w:tc>
          <w:tcPr>
            <w:tcW w:w="2488"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危险废物</w:t>
            </w:r>
          </w:p>
        </w:tc>
        <w:tc>
          <w:tcPr>
            <w:tcW w:w="1133"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来源</w:t>
            </w:r>
          </w:p>
        </w:tc>
        <w:tc>
          <w:tcPr>
            <w:tcW w:w="709"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危险特性</w:t>
            </w:r>
          </w:p>
        </w:tc>
        <w:tc>
          <w:tcPr>
            <w:tcW w:w="992" w:type="dxa"/>
            <w:vAlign w:val="center"/>
          </w:tcPr>
          <w:p w:rsidR="002C6221" w:rsidRPr="00B47CAA" w:rsidRDefault="002C6221" w:rsidP="00EF5941">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原料用量</w:t>
            </w:r>
          </w:p>
        </w:tc>
      </w:tr>
      <w:tr w:rsidR="00B47CAA" w:rsidRPr="00B47CAA" w:rsidTr="00EF5941">
        <w:tc>
          <w:tcPr>
            <w:tcW w:w="427"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30"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HW46</w:t>
            </w:r>
            <w:r w:rsidRPr="00B47CAA">
              <w:rPr>
                <w:rFonts w:eastAsia="宋体" w:cs="Times New Roman"/>
                <w:color w:val="000000" w:themeColor="text1"/>
                <w:sz w:val="21"/>
                <w:szCs w:val="21"/>
              </w:rPr>
              <w:t>含镍废渣</w:t>
            </w:r>
          </w:p>
        </w:tc>
        <w:tc>
          <w:tcPr>
            <w:tcW w:w="1139"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基础化学原料制造</w:t>
            </w:r>
          </w:p>
        </w:tc>
        <w:tc>
          <w:tcPr>
            <w:tcW w:w="1196"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261-087-46</w:t>
            </w:r>
          </w:p>
        </w:tc>
        <w:tc>
          <w:tcPr>
            <w:tcW w:w="2488"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镍化合物生产过程中产生的反应残余物及不合格、淘汰、废弃的产品</w:t>
            </w:r>
          </w:p>
        </w:tc>
        <w:tc>
          <w:tcPr>
            <w:tcW w:w="1133"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广西银亿新材料有限公司</w:t>
            </w:r>
          </w:p>
        </w:tc>
        <w:tc>
          <w:tcPr>
            <w:tcW w:w="709"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w:t>
            </w:r>
          </w:p>
        </w:tc>
        <w:tc>
          <w:tcPr>
            <w:tcW w:w="992" w:type="dxa"/>
            <w:vAlign w:val="center"/>
          </w:tcPr>
          <w:p w:rsidR="002C6221" w:rsidRPr="00B47CAA" w:rsidRDefault="002C6221" w:rsidP="00EF5941">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18000t</w:t>
            </w:r>
            <w:r w:rsidRPr="00B47CAA">
              <w:rPr>
                <w:rFonts w:eastAsia="宋体" w:cs="Times New Roman"/>
                <w:color w:val="000000" w:themeColor="text1"/>
                <w:sz w:val="21"/>
                <w:szCs w:val="21"/>
              </w:rPr>
              <w:t>（干基）</w:t>
            </w:r>
          </w:p>
        </w:tc>
      </w:tr>
    </w:tbl>
    <w:p w:rsidR="002560A2" w:rsidRPr="00B47CAA" w:rsidRDefault="002560A2" w:rsidP="00E42F82">
      <w:pPr>
        <w:ind w:firstLine="480"/>
        <w:rPr>
          <w:rFonts w:eastAsia="宋体"/>
          <w:color w:val="000000" w:themeColor="text1"/>
        </w:rPr>
      </w:pPr>
      <w:r w:rsidRPr="00B47CAA">
        <w:rPr>
          <w:rFonts w:eastAsia="宋体" w:hint="eastAsia"/>
          <w:color w:val="000000" w:themeColor="text1"/>
        </w:rPr>
        <w:t>截止</w:t>
      </w:r>
      <w:r w:rsidRPr="00B47CAA">
        <w:rPr>
          <w:rFonts w:eastAsia="宋体"/>
          <w:color w:val="000000" w:themeColor="text1"/>
        </w:rPr>
        <w:t>2018</w:t>
      </w:r>
      <w:r w:rsidRPr="00B47CAA">
        <w:rPr>
          <w:rFonts w:eastAsia="宋体" w:hint="eastAsia"/>
          <w:color w:val="000000" w:themeColor="text1"/>
        </w:rPr>
        <w:t>年</w:t>
      </w:r>
      <w:r w:rsidRPr="00B47CAA">
        <w:rPr>
          <w:rFonts w:eastAsia="宋体"/>
          <w:color w:val="000000" w:themeColor="text1"/>
        </w:rPr>
        <w:t>4</w:t>
      </w:r>
      <w:r w:rsidRPr="00B47CAA">
        <w:rPr>
          <w:rFonts w:eastAsia="宋体" w:hint="eastAsia"/>
          <w:color w:val="000000" w:themeColor="text1"/>
        </w:rPr>
        <w:t>月，</w:t>
      </w:r>
      <w:r w:rsidR="00B30A58" w:rsidRPr="00B47CAA">
        <w:rPr>
          <w:rFonts w:eastAsia="宋体" w:hint="eastAsia"/>
          <w:color w:val="000000" w:themeColor="text1"/>
        </w:rPr>
        <w:t>广西银亿新材料有限公司</w:t>
      </w:r>
      <w:r w:rsidRPr="00B47CAA">
        <w:rPr>
          <w:rFonts w:eastAsia="宋体" w:hint="eastAsia"/>
          <w:color w:val="000000" w:themeColor="text1"/>
        </w:rPr>
        <w:t>共计产生并堆存约</w:t>
      </w:r>
      <w:r w:rsidRPr="00B47CAA">
        <w:rPr>
          <w:rFonts w:eastAsia="宋体"/>
          <w:color w:val="000000" w:themeColor="text1"/>
        </w:rPr>
        <w:t>48019</w:t>
      </w:r>
      <w:r w:rsidR="00B30A58" w:rsidRPr="00B47CAA">
        <w:rPr>
          <w:rFonts w:eastAsia="宋体" w:hint="eastAsia"/>
          <w:color w:val="000000" w:themeColor="text1"/>
        </w:rPr>
        <w:t>t</w:t>
      </w:r>
      <w:r w:rsidR="00B229D5" w:rsidRPr="00B47CAA">
        <w:rPr>
          <w:rFonts w:eastAsia="宋体" w:hint="eastAsia"/>
          <w:color w:val="000000" w:themeColor="text1"/>
        </w:rPr>
        <w:t>含镍废渣</w:t>
      </w:r>
      <w:r w:rsidRPr="00B47CAA">
        <w:rPr>
          <w:rFonts w:eastAsia="宋体" w:hint="eastAsia"/>
          <w:color w:val="000000" w:themeColor="text1"/>
        </w:rPr>
        <w:t>，该部分危险废物分别流向了</w:t>
      </w:r>
      <w:r w:rsidRPr="00B47CAA">
        <w:rPr>
          <w:rFonts w:eastAsia="宋体"/>
          <w:color w:val="000000" w:themeColor="text1"/>
        </w:rPr>
        <w:t>5</w:t>
      </w:r>
      <w:r w:rsidRPr="00B47CAA">
        <w:rPr>
          <w:rFonts w:eastAsia="宋体" w:hint="eastAsia"/>
          <w:color w:val="000000" w:themeColor="text1"/>
        </w:rPr>
        <w:t>个危险废物贮存点。</w:t>
      </w:r>
      <w:r w:rsidR="00B30A58" w:rsidRPr="00B47CAA">
        <w:rPr>
          <w:rFonts w:eastAsia="宋体" w:hint="eastAsia"/>
          <w:color w:val="000000" w:themeColor="text1"/>
        </w:rPr>
        <w:t>目前</w:t>
      </w:r>
      <w:r w:rsidRPr="00B47CAA">
        <w:rPr>
          <w:rFonts w:eastAsia="宋体" w:hint="eastAsia"/>
          <w:color w:val="000000" w:themeColor="text1"/>
        </w:rPr>
        <w:t>，</w:t>
      </w:r>
      <w:r w:rsidR="00B30A58" w:rsidRPr="00B47CAA">
        <w:rPr>
          <w:rFonts w:eastAsia="宋体" w:hint="eastAsia"/>
          <w:color w:val="000000" w:themeColor="text1"/>
        </w:rPr>
        <w:t>根据厂区生产经营情况，</w:t>
      </w:r>
      <w:r w:rsidR="00B229D5" w:rsidRPr="00B47CAA">
        <w:rPr>
          <w:rFonts w:eastAsia="宋体"/>
          <w:color w:val="000000" w:themeColor="text1"/>
        </w:rPr>
        <w:t>含镍废渣</w:t>
      </w:r>
      <w:r w:rsidR="00B30A58" w:rsidRPr="00B47CAA">
        <w:rPr>
          <w:rFonts w:eastAsia="宋体" w:hint="eastAsia"/>
          <w:color w:val="000000" w:themeColor="text1"/>
        </w:rPr>
        <w:t>产出量为</w:t>
      </w:r>
      <w:r w:rsidRPr="00B47CAA">
        <w:rPr>
          <w:rFonts w:eastAsia="宋体"/>
          <w:color w:val="000000" w:themeColor="text1"/>
        </w:rPr>
        <w:t>12510</w:t>
      </w:r>
      <w:r w:rsidR="00B30A58" w:rsidRPr="00B47CAA">
        <w:rPr>
          <w:rFonts w:eastAsia="宋体" w:hint="eastAsia"/>
          <w:color w:val="000000" w:themeColor="text1"/>
        </w:rPr>
        <w:t>t/a</w:t>
      </w:r>
      <w:r w:rsidRPr="00B47CAA">
        <w:rPr>
          <w:rFonts w:eastAsia="宋体" w:hint="eastAsia"/>
          <w:color w:val="000000" w:themeColor="text1"/>
        </w:rPr>
        <w:t>。</w:t>
      </w:r>
    </w:p>
    <w:p w:rsidR="002560A2" w:rsidRPr="00B47CAA" w:rsidRDefault="002560A2" w:rsidP="002C6221">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3</w:t>
      </w:r>
      <w:r w:rsidRPr="00B47CAA">
        <w:rPr>
          <w:rFonts w:eastAsia="宋体" w:cs="Times New Roman" w:hint="eastAsia"/>
          <w:color w:val="000000" w:themeColor="text1"/>
        </w:rPr>
        <w:t>）项目原料成分</w:t>
      </w:r>
    </w:p>
    <w:p w:rsidR="002C6221" w:rsidRPr="00B47CAA" w:rsidRDefault="002C6221" w:rsidP="002C6221">
      <w:pPr>
        <w:ind w:firstLine="480"/>
        <w:rPr>
          <w:rFonts w:eastAsia="宋体" w:cs="Times New Roman"/>
          <w:color w:val="000000" w:themeColor="text1"/>
        </w:rPr>
      </w:pPr>
      <w:r w:rsidRPr="00B47CAA">
        <w:rPr>
          <w:rFonts w:eastAsia="宋体" w:cs="Times New Roman"/>
          <w:color w:val="000000" w:themeColor="text1"/>
        </w:rPr>
        <w:lastRenderedPageBreak/>
        <w:t>本项目黏土主要从博白县及周边地区采购，</w:t>
      </w:r>
      <w:r w:rsidR="00881720" w:rsidRPr="00B47CAA">
        <w:rPr>
          <w:rFonts w:eastAsia="宋体" w:cs="Times New Roman"/>
          <w:color w:val="000000" w:themeColor="text1"/>
        </w:rPr>
        <w:t>铁泥</w:t>
      </w:r>
      <w:r w:rsidR="00881720" w:rsidRPr="00B47CAA">
        <w:rPr>
          <w:rFonts w:eastAsia="宋体" w:cs="Times New Roman" w:hint="eastAsia"/>
          <w:color w:val="000000" w:themeColor="text1"/>
        </w:rPr>
        <w:t>主要来自周边山体含铁较高的</w:t>
      </w:r>
      <w:r w:rsidR="00DD2694" w:rsidRPr="00B47CAA">
        <w:rPr>
          <w:rFonts w:eastAsia="宋体" w:cs="Times New Roman" w:hint="eastAsia"/>
          <w:color w:val="000000" w:themeColor="text1"/>
        </w:rPr>
        <w:t>泥土</w:t>
      </w:r>
      <w:r w:rsidR="00881720" w:rsidRPr="00B47CAA">
        <w:rPr>
          <w:rFonts w:eastAsia="宋体" w:cs="Times New Roman" w:hint="eastAsia"/>
          <w:color w:val="000000" w:themeColor="text1"/>
        </w:rPr>
        <w:t>，</w:t>
      </w:r>
      <w:r w:rsidR="007F696C" w:rsidRPr="00B47CAA">
        <w:rPr>
          <w:rFonts w:eastAsia="宋体" w:cs="Times New Roman" w:hint="eastAsia"/>
          <w:color w:val="000000" w:themeColor="text1"/>
        </w:rPr>
        <w:t>建设单位委托广西壮族自治区冶金产品质量检验站对</w:t>
      </w:r>
      <w:r w:rsidR="008E6C41" w:rsidRPr="00B47CAA">
        <w:rPr>
          <w:rFonts w:eastAsia="宋体" w:cs="Times New Roman"/>
          <w:color w:val="000000" w:themeColor="text1"/>
        </w:rPr>
        <w:t>项目原料</w:t>
      </w:r>
      <w:r w:rsidR="007F696C" w:rsidRPr="00B47CAA">
        <w:rPr>
          <w:rFonts w:eastAsia="宋体" w:cs="Times New Roman" w:hint="eastAsia"/>
          <w:color w:val="000000" w:themeColor="text1"/>
        </w:rPr>
        <w:t>进行成分分析，</w:t>
      </w:r>
      <w:r w:rsidRPr="00B47CAA">
        <w:rPr>
          <w:rFonts w:eastAsia="宋体" w:cs="Times New Roman"/>
          <w:color w:val="000000" w:themeColor="text1"/>
        </w:rPr>
        <w:t>主要成分见下表</w:t>
      </w:r>
      <w:r w:rsidR="00EC5479" w:rsidRPr="00B47CAA">
        <w:rPr>
          <w:rFonts w:eastAsia="宋体" w:cs="Times New Roman"/>
          <w:color w:val="000000" w:themeColor="text1"/>
        </w:rPr>
        <w:t>2.2-</w:t>
      </w:r>
      <w:r w:rsidR="00AD1F42" w:rsidRPr="00B47CAA">
        <w:rPr>
          <w:rFonts w:eastAsia="宋体" w:cs="Times New Roman"/>
          <w:color w:val="000000" w:themeColor="text1"/>
        </w:rPr>
        <w:t>8</w:t>
      </w:r>
      <w:r w:rsidR="001950B6" w:rsidRPr="00B47CAA">
        <w:rPr>
          <w:rFonts w:eastAsia="宋体" w:cs="Times New Roman"/>
          <w:color w:val="000000" w:themeColor="text1"/>
        </w:rPr>
        <w:t>及附件</w:t>
      </w:r>
      <w:r w:rsidR="00A86606" w:rsidRPr="00B47CAA">
        <w:rPr>
          <w:rFonts w:eastAsia="宋体" w:cs="Times New Roman" w:hint="eastAsia"/>
          <w:color w:val="000000" w:themeColor="text1"/>
        </w:rPr>
        <w:t>4</w:t>
      </w:r>
      <w:r w:rsidRPr="00B47CAA">
        <w:rPr>
          <w:rFonts w:eastAsia="宋体" w:cs="Times New Roman"/>
          <w:color w:val="000000" w:themeColor="text1"/>
        </w:rPr>
        <w:t>。</w:t>
      </w:r>
    </w:p>
    <w:p w:rsidR="002C6221" w:rsidRPr="00B47CAA" w:rsidRDefault="002C6221" w:rsidP="00622E69">
      <w:pPr>
        <w:pStyle w:val="6"/>
        <w:rPr>
          <w:rFonts w:eastAsia="宋体" w:cs="Times New Roman"/>
          <w:color w:val="000000" w:themeColor="text1"/>
        </w:rPr>
      </w:pPr>
      <w:r w:rsidRPr="00B47CAA">
        <w:rPr>
          <w:rFonts w:eastAsia="宋体" w:cs="Times New Roman"/>
          <w:color w:val="000000" w:themeColor="text1"/>
        </w:rPr>
        <w:t>项目原料主要成分分析</w:t>
      </w:r>
    </w:p>
    <w:p w:rsidR="001C0897" w:rsidRPr="00B47CAA" w:rsidRDefault="00265862" w:rsidP="00407EC7">
      <w:pPr>
        <w:pStyle w:val="3"/>
        <w:rPr>
          <w:rFonts w:eastAsia="宋体" w:cs="Times New Roman"/>
          <w:color w:val="000000" w:themeColor="text1"/>
        </w:rPr>
      </w:pPr>
      <w:r w:rsidRPr="00B47CAA">
        <w:rPr>
          <w:rFonts w:eastAsia="宋体" w:cs="Times New Roman"/>
          <w:color w:val="000000" w:themeColor="text1"/>
        </w:rPr>
        <w:t>项目主要设备</w:t>
      </w:r>
    </w:p>
    <w:p w:rsidR="00265862" w:rsidRPr="00B47CAA" w:rsidRDefault="00407EC7" w:rsidP="00265862">
      <w:pPr>
        <w:ind w:firstLine="480"/>
        <w:rPr>
          <w:rFonts w:eastAsia="宋体" w:cs="Times New Roman"/>
          <w:color w:val="000000" w:themeColor="text1"/>
        </w:rPr>
      </w:pPr>
      <w:r w:rsidRPr="00B47CAA">
        <w:rPr>
          <w:rFonts w:eastAsia="宋体" w:cs="Times New Roman"/>
          <w:color w:val="000000" w:themeColor="text1"/>
        </w:rPr>
        <w:t>项目主要生产设备详见表</w:t>
      </w:r>
      <w:r w:rsidR="00EC5479" w:rsidRPr="00B47CAA">
        <w:rPr>
          <w:rFonts w:eastAsia="宋体" w:cs="Times New Roman"/>
          <w:color w:val="000000" w:themeColor="text1"/>
        </w:rPr>
        <w:t>2.2-</w:t>
      </w:r>
      <w:r w:rsidR="00AD1F42" w:rsidRPr="00B47CAA">
        <w:rPr>
          <w:rFonts w:eastAsia="宋体" w:cs="Times New Roman"/>
          <w:color w:val="000000" w:themeColor="text1"/>
        </w:rPr>
        <w:t>9</w:t>
      </w:r>
      <w:r w:rsidRPr="00B47CAA">
        <w:rPr>
          <w:rFonts w:eastAsia="宋体" w:cs="Times New Roman"/>
          <w:color w:val="000000" w:themeColor="text1"/>
        </w:rPr>
        <w:t>。</w:t>
      </w:r>
    </w:p>
    <w:p w:rsidR="00265862" w:rsidRPr="00B47CAA" w:rsidRDefault="00265862" w:rsidP="00265862">
      <w:pPr>
        <w:pStyle w:val="6"/>
        <w:rPr>
          <w:rFonts w:eastAsia="宋体" w:cs="Times New Roman"/>
          <w:color w:val="000000" w:themeColor="text1"/>
        </w:rPr>
      </w:pPr>
      <w:r w:rsidRPr="00B47CAA">
        <w:rPr>
          <w:rFonts w:eastAsia="宋体" w:cs="Times New Roman"/>
          <w:color w:val="000000" w:themeColor="text1"/>
        </w:rPr>
        <w:t>项目设备清单</w:t>
      </w:r>
    </w:p>
    <w:tbl>
      <w:tblPr>
        <w:tblW w:w="48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7"/>
        <w:gridCol w:w="2555"/>
        <w:gridCol w:w="3276"/>
        <w:gridCol w:w="709"/>
        <w:gridCol w:w="699"/>
        <w:gridCol w:w="1110"/>
      </w:tblGrid>
      <w:tr w:rsidR="00B47CAA" w:rsidRPr="00B47CAA" w:rsidTr="00321144">
        <w:trPr>
          <w:trHeight w:val="97"/>
          <w:jc w:val="center"/>
        </w:trPr>
        <w:tc>
          <w:tcPr>
            <w:tcW w:w="687" w:type="dxa"/>
            <w:shd w:val="clear" w:color="auto" w:fill="auto"/>
            <w:noWrap/>
            <w:vAlign w:val="center"/>
            <w:hideMark/>
          </w:tcPr>
          <w:p w:rsidR="00265862" w:rsidRPr="00B47CAA" w:rsidRDefault="00265862" w:rsidP="00C435DC">
            <w:pPr>
              <w:widowControl/>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序号</w:t>
            </w:r>
          </w:p>
        </w:tc>
        <w:tc>
          <w:tcPr>
            <w:tcW w:w="2555" w:type="dxa"/>
            <w:shd w:val="clear" w:color="auto" w:fill="auto"/>
            <w:noWrap/>
            <w:vAlign w:val="center"/>
            <w:hideMark/>
          </w:tcPr>
          <w:p w:rsidR="00265862" w:rsidRPr="00B47CAA" w:rsidRDefault="00265862" w:rsidP="00C435DC">
            <w:pPr>
              <w:widowControl/>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设备名称</w:t>
            </w:r>
          </w:p>
        </w:tc>
        <w:tc>
          <w:tcPr>
            <w:tcW w:w="3276" w:type="dxa"/>
            <w:shd w:val="clear" w:color="auto" w:fill="auto"/>
            <w:noWrap/>
            <w:vAlign w:val="center"/>
            <w:hideMark/>
          </w:tcPr>
          <w:p w:rsidR="00265862" w:rsidRPr="00B47CAA" w:rsidRDefault="00265862" w:rsidP="00C435DC">
            <w:pPr>
              <w:widowControl/>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规格型号及参数</w:t>
            </w:r>
          </w:p>
        </w:tc>
        <w:tc>
          <w:tcPr>
            <w:tcW w:w="709" w:type="dxa"/>
            <w:shd w:val="clear" w:color="auto" w:fill="auto"/>
            <w:noWrap/>
            <w:vAlign w:val="center"/>
            <w:hideMark/>
          </w:tcPr>
          <w:p w:rsidR="00265862" w:rsidRPr="00B47CAA" w:rsidRDefault="00265862" w:rsidP="00C435DC">
            <w:pPr>
              <w:widowControl/>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单位</w:t>
            </w:r>
          </w:p>
        </w:tc>
        <w:tc>
          <w:tcPr>
            <w:tcW w:w="699" w:type="dxa"/>
            <w:shd w:val="clear" w:color="auto" w:fill="auto"/>
            <w:noWrap/>
            <w:vAlign w:val="center"/>
            <w:hideMark/>
          </w:tcPr>
          <w:p w:rsidR="00265862" w:rsidRPr="00B47CAA" w:rsidRDefault="00265862" w:rsidP="00C435DC">
            <w:pPr>
              <w:widowControl/>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数量</w:t>
            </w:r>
          </w:p>
        </w:tc>
        <w:tc>
          <w:tcPr>
            <w:tcW w:w="1110" w:type="dxa"/>
            <w:shd w:val="clear" w:color="auto" w:fill="auto"/>
            <w:noWrap/>
            <w:vAlign w:val="center"/>
            <w:hideMark/>
          </w:tcPr>
          <w:p w:rsidR="00265862" w:rsidRPr="00B47CAA" w:rsidRDefault="00265862" w:rsidP="00C435DC">
            <w:pPr>
              <w:widowControl/>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备注</w:t>
            </w:r>
          </w:p>
        </w:tc>
      </w:tr>
      <w:tr w:rsidR="00B47CAA" w:rsidRPr="00B47CAA" w:rsidTr="00321144">
        <w:trPr>
          <w:trHeight w:val="161"/>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称重式胶带输送机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61"/>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带式输送机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电动滚筒</w:t>
            </w: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对辊破碎机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61"/>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双轴混料机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61"/>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螺旋输送机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61"/>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对辊造粒机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滚筒整形机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挡边带式输送机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电动滚筒</w:t>
            </w: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预热窑</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76"/>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焙烧窑</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高温螺旋输送机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61"/>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单筒冷却机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76"/>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风机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成品筛分机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卧式柴油罐</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油泵</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高压离心风机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两个燃烧室喷嘴</w:t>
            </w: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引风机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主烟道</w:t>
            </w: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旋风除尘器</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除尘引风机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161"/>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风冷式螺杆空气压缩机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冷冻干燥机</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缓冲罐</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油水分离器</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储气罐</w:t>
            </w:r>
          </w:p>
        </w:tc>
        <w:tc>
          <w:tcPr>
            <w:tcW w:w="3276" w:type="dxa"/>
            <w:shd w:val="clear" w:color="auto" w:fill="auto"/>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耐腐泵</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抓斗吊钩两用起重机</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电动单梁起重机</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29</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原料进料斗</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预热窑窑头罩</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31</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预热窑内部高温结构</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32</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预热窑内部高温扬料板</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干燥回转窑石墨密封圈</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焙烧窑窑头罩</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35</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焙烧窑窑头燃油燃烧器</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36</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焙烧窑内部高温结构</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37</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焙烧窑内部高温扬料板</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38</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焙烧窑石墨密封圈</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39</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焙烧窑窑头罩卸料斗</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非标定制</w:t>
            </w:r>
            <w:r w:rsidRPr="00B47CAA">
              <w:rPr>
                <w:rFonts w:eastAsia="宋体" w:cs="Times New Roman"/>
                <w:color w:val="000000" w:themeColor="text1"/>
                <w:sz w:val="21"/>
                <w:szCs w:val="21"/>
              </w:rPr>
              <w:t xml:space="preserve"> 0.8×3×1.8</w:t>
            </w: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冷却塔</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冷却塔喷雾系统</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42</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冷却塔卸料阀</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43</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活性炭罐</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44</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活性炭进料机</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46</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布袋除尘卸料阀</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47</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脱硫塔</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48</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脱硫塔</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49</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洗涤塔</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座</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50</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加碱液系统</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51</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尾气处理塔用循环泵</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52</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热风管及后道设备保温</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53</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温度、压力探测仪</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若干</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54</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现场各种电线电缆</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米</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若干</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55</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电线电缆桥架、线管</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米</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若干</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56</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各种变频器</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只</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若干</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57</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各种电柜</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只</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若干</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58</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控制室工作台</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59</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视频监控系统</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西门子</w:t>
            </w:r>
            <w:r w:rsidRPr="00B47CAA">
              <w:rPr>
                <w:rFonts w:eastAsia="宋体" w:cs="Times New Roman"/>
                <w:color w:val="000000" w:themeColor="text1"/>
                <w:sz w:val="21"/>
                <w:szCs w:val="21"/>
              </w:rPr>
              <w:t>DCS</w:t>
            </w:r>
            <w:r w:rsidRPr="00B47CAA">
              <w:rPr>
                <w:rFonts w:eastAsia="宋体" w:cs="Times New Roman"/>
                <w:color w:val="000000" w:themeColor="text1"/>
                <w:sz w:val="21"/>
                <w:szCs w:val="21"/>
              </w:rPr>
              <w:t>操作系统</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61</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操作电脑</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台</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r w:rsidR="00B47CAA" w:rsidRPr="00B47CAA" w:rsidTr="00321144">
        <w:trPr>
          <w:trHeight w:val="97"/>
          <w:jc w:val="center"/>
        </w:trPr>
        <w:tc>
          <w:tcPr>
            <w:tcW w:w="687" w:type="dxa"/>
            <w:shd w:val="clear" w:color="auto" w:fill="auto"/>
            <w:noWrap/>
            <w:vAlign w:val="center"/>
          </w:tcPr>
          <w:p w:rsidR="00C435DC" w:rsidRPr="00B47CAA" w:rsidRDefault="00C435DC" w:rsidP="00C435D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62</w:t>
            </w:r>
          </w:p>
        </w:tc>
        <w:tc>
          <w:tcPr>
            <w:tcW w:w="2555"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大屏幕显示器</w:t>
            </w:r>
          </w:p>
        </w:tc>
        <w:tc>
          <w:tcPr>
            <w:tcW w:w="3276"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c>
          <w:tcPr>
            <w:tcW w:w="70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套</w:t>
            </w:r>
          </w:p>
        </w:tc>
        <w:tc>
          <w:tcPr>
            <w:tcW w:w="699"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110" w:type="dxa"/>
            <w:shd w:val="clear" w:color="auto" w:fill="auto"/>
            <w:noWrap/>
            <w:vAlign w:val="center"/>
          </w:tcPr>
          <w:p w:rsidR="00C435DC" w:rsidRPr="00B47CAA" w:rsidRDefault="00C435DC" w:rsidP="00C435DC">
            <w:pPr>
              <w:spacing w:line="240" w:lineRule="auto"/>
              <w:ind w:firstLineChars="0" w:firstLine="0"/>
              <w:jc w:val="center"/>
              <w:rPr>
                <w:rFonts w:eastAsia="宋体" w:cs="Times New Roman"/>
                <w:color w:val="000000" w:themeColor="text1"/>
                <w:sz w:val="21"/>
                <w:szCs w:val="21"/>
              </w:rPr>
            </w:pPr>
          </w:p>
        </w:tc>
      </w:tr>
    </w:tbl>
    <w:p w:rsidR="00265862" w:rsidRPr="00B47CAA" w:rsidRDefault="00407EC7" w:rsidP="00407EC7">
      <w:pPr>
        <w:pStyle w:val="3"/>
        <w:rPr>
          <w:rFonts w:eastAsia="宋体" w:cs="Times New Roman"/>
          <w:color w:val="000000" w:themeColor="text1"/>
        </w:rPr>
      </w:pPr>
      <w:r w:rsidRPr="00B47CAA">
        <w:rPr>
          <w:rFonts w:eastAsia="宋体" w:cs="Times New Roman"/>
          <w:color w:val="000000" w:themeColor="text1"/>
        </w:rPr>
        <w:t>公用工程</w:t>
      </w:r>
    </w:p>
    <w:p w:rsidR="00F41B0C" w:rsidRPr="00B47CAA" w:rsidRDefault="00F41B0C" w:rsidP="00774923">
      <w:pPr>
        <w:pStyle w:val="4"/>
        <w:rPr>
          <w:rFonts w:eastAsia="宋体" w:cs="Times New Roman"/>
          <w:color w:val="000000" w:themeColor="text1"/>
        </w:rPr>
      </w:pPr>
      <w:r w:rsidRPr="00B47CAA">
        <w:rPr>
          <w:rFonts w:eastAsia="宋体" w:cs="Times New Roman"/>
          <w:color w:val="000000" w:themeColor="text1"/>
        </w:rPr>
        <w:t>供配电系统</w:t>
      </w:r>
    </w:p>
    <w:p w:rsidR="0019715E" w:rsidRPr="00B47CAA" w:rsidRDefault="0019715E" w:rsidP="0019715E">
      <w:pPr>
        <w:ind w:firstLine="480"/>
        <w:rPr>
          <w:rFonts w:eastAsia="宋体" w:cs="Times New Roman"/>
          <w:color w:val="000000" w:themeColor="text1"/>
        </w:rPr>
      </w:pPr>
      <w:r w:rsidRPr="00B47CAA">
        <w:rPr>
          <w:rFonts w:eastAsia="宋体" w:cs="Times New Roman"/>
          <w:color w:val="000000" w:themeColor="text1"/>
        </w:rPr>
        <w:t>广西龙潭进口再生资源加工利用园区高压供电采用</w:t>
      </w:r>
      <w:r w:rsidRPr="00B47CAA">
        <w:rPr>
          <w:rFonts w:eastAsia="宋体" w:cs="Times New Roman"/>
          <w:color w:val="000000" w:themeColor="text1"/>
        </w:rPr>
        <w:t>110kV</w:t>
      </w:r>
      <w:r w:rsidRPr="00B47CAA">
        <w:rPr>
          <w:rFonts w:eastAsia="宋体" w:cs="Times New Roman"/>
          <w:color w:val="000000" w:themeColor="text1"/>
        </w:rPr>
        <w:t>、</w:t>
      </w:r>
      <w:r w:rsidRPr="00B47CAA">
        <w:rPr>
          <w:rFonts w:eastAsia="宋体" w:cs="Times New Roman"/>
          <w:color w:val="000000" w:themeColor="text1"/>
        </w:rPr>
        <w:t>10kV 2</w:t>
      </w:r>
      <w:r w:rsidRPr="00B47CAA">
        <w:rPr>
          <w:rFonts w:eastAsia="宋体" w:cs="Times New Roman"/>
          <w:color w:val="000000" w:themeColor="text1"/>
        </w:rPr>
        <w:t>个电压等级。</w:t>
      </w:r>
      <w:r w:rsidRPr="00B47CAA">
        <w:rPr>
          <w:rFonts w:eastAsia="宋体" w:cs="Times New Roman"/>
          <w:color w:val="000000" w:themeColor="text1"/>
        </w:rPr>
        <w:t>110kV</w:t>
      </w:r>
      <w:r w:rsidRPr="00B47CAA">
        <w:rPr>
          <w:rFonts w:eastAsia="宋体" w:cs="Times New Roman"/>
          <w:color w:val="000000" w:themeColor="text1"/>
        </w:rPr>
        <w:t>电网结构拟采用环网结线方式，主要通过</w:t>
      </w:r>
      <w:r w:rsidRPr="00B47CAA">
        <w:rPr>
          <w:rFonts w:eastAsia="宋体" w:cs="Times New Roman"/>
          <w:color w:val="000000" w:themeColor="text1"/>
        </w:rPr>
        <w:t>220kV</w:t>
      </w:r>
      <w:r w:rsidRPr="00B47CAA">
        <w:rPr>
          <w:rFonts w:eastAsia="宋体" w:cs="Times New Roman"/>
          <w:color w:val="000000" w:themeColor="text1"/>
        </w:rPr>
        <w:t>变取得广西大电网送来的电源。本项目总装机容量约为</w:t>
      </w:r>
      <w:r w:rsidRPr="00B47CAA">
        <w:rPr>
          <w:rFonts w:eastAsia="宋体" w:cs="Times New Roman"/>
          <w:color w:val="000000" w:themeColor="text1"/>
        </w:rPr>
        <w:t>1412.8kW</w:t>
      </w:r>
      <w:r w:rsidRPr="00B47CAA">
        <w:rPr>
          <w:rFonts w:eastAsia="宋体" w:cs="Times New Roman"/>
          <w:color w:val="000000" w:themeColor="text1"/>
        </w:rPr>
        <w:t>，年耗电为</w:t>
      </w:r>
      <w:r w:rsidRPr="00B47CAA">
        <w:rPr>
          <w:rFonts w:eastAsia="宋体" w:cs="Times New Roman"/>
          <w:color w:val="000000" w:themeColor="text1"/>
        </w:rPr>
        <w:t>461.47</w:t>
      </w:r>
      <w:r w:rsidRPr="00B47CAA">
        <w:rPr>
          <w:rFonts w:eastAsia="宋体" w:cs="Times New Roman"/>
          <w:color w:val="000000" w:themeColor="text1"/>
        </w:rPr>
        <w:t>万</w:t>
      </w:r>
      <w:r w:rsidRPr="00B47CAA">
        <w:rPr>
          <w:rFonts w:eastAsia="宋体" w:cs="Times New Roman"/>
          <w:color w:val="000000" w:themeColor="text1"/>
        </w:rPr>
        <w:t>kW·h</w:t>
      </w:r>
      <w:r w:rsidRPr="00B47CAA">
        <w:rPr>
          <w:rFonts w:eastAsia="宋体" w:cs="Times New Roman"/>
          <w:color w:val="000000" w:themeColor="text1"/>
        </w:rPr>
        <w:t>。</w:t>
      </w:r>
    </w:p>
    <w:p w:rsidR="00F41B0C" w:rsidRPr="00B47CAA" w:rsidRDefault="00F41B0C" w:rsidP="00774923">
      <w:pPr>
        <w:pStyle w:val="4"/>
        <w:rPr>
          <w:rFonts w:eastAsia="宋体" w:cs="Times New Roman"/>
          <w:color w:val="000000" w:themeColor="text1"/>
        </w:rPr>
      </w:pPr>
      <w:r w:rsidRPr="00B47CAA">
        <w:rPr>
          <w:rFonts w:eastAsia="宋体" w:cs="Times New Roman"/>
          <w:color w:val="000000" w:themeColor="text1"/>
        </w:rPr>
        <w:t>给排水系统</w:t>
      </w:r>
    </w:p>
    <w:p w:rsidR="00774923" w:rsidRPr="00B47CAA" w:rsidRDefault="000B1F29" w:rsidP="00774923">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774923" w:rsidRPr="00B47CAA">
        <w:rPr>
          <w:rFonts w:eastAsia="宋体" w:cs="Times New Roman"/>
          <w:color w:val="000000" w:themeColor="text1"/>
        </w:rPr>
        <w:t>给水</w:t>
      </w:r>
    </w:p>
    <w:p w:rsidR="00F41B0C" w:rsidRPr="00B47CAA" w:rsidRDefault="00774923" w:rsidP="00774923">
      <w:pPr>
        <w:ind w:firstLine="480"/>
        <w:rPr>
          <w:rFonts w:eastAsia="宋体" w:cs="Times New Roman"/>
          <w:color w:val="000000" w:themeColor="text1"/>
        </w:rPr>
      </w:pPr>
      <w:r w:rsidRPr="00B47CAA">
        <w:rPr>
          <w:rFonts w:eastAsia="宋体" w:cs="Times New Roman"/>
          <w:color w:val="000000" w:themeColor="text1"/>
        </w:rPr>
        <w:lastRenderedPageBreak/>
        <w:t>项目所在区域供水由龙潭伟业水厂提供，园区供水管径</w:t>
      </w:r>
      <w:r w:rsidRPr="00B47CAA">
        <w:rPr>
          <w:rFonts w:eastAsia="宋体" w:cs="Times New Roman"/>
          <w:color w:val="000000" w:themeColor="text1"/>
        </w:rPr>
        <w:t>DN200</w:t>
      </w:r>
      <w:r w:rsidRPr="00B47CAA">
        <w:rPr>
          <w:rFonts w:eastAsia="宋体" w:cs="Times New Roman"/>
          <w:color w:val="000000" w:themeColor="text1"/>
        </w:rPr>
        <w:t>铺设至厂区，厂区设生产、消防给水系统、生活给水系统和循环给水系统。本项目用水量为</w:t>
      </w:r>
      <w:r w:rsidR="00861253" w:rsidRPr="00B47CAA">
        <w:rPr>
          <w:rFonts w:eastAsia="宋体" w:cs="Times New Roman" w:hint="eastAsia"/>
          <w:color w:val="000000" w:themeColor="text1"/>
        </w:rPr>
        <w:t>12666.18</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，由龙潭伟业水厂供水管网接入。</w:t>
      </w:r>
    </w:p>
    <w:p w:rsidR="00774923" w:rsidRPr="00B47CAA" w:rsidRDefault="000B1F29" w:rsidP="00774923">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774923" w:rsidRPr="00B47CAA">
        <w:rPr>
          <w:rFonts w:eastAsia="宋体" w:cs="Times New Roman"/>
          <w:color w:val="000000" w:themeColor="text1"/>
        </w:rPr>
        <w:t>排水</w:t>
      </w:r>
    </w:p>
    <w:p w:rsidR="00774923" w:rsidRPr="00B47CAA" w:rsidRDefault="00774923" w:rsidP="0019715E">
      <w:pPr>
        <w:ind w:firstLine="480"/>
        <w:rPr>
          <w:rFonts w:eastAsia="宋体" w:cs="Times New Roman"/>
          <w:color w:val="000000" w:themeColor="text1"/>
        </w:rPr>
      </w:pPr>
      <w:r w:rsidRPr="00B47CAA">
        <w:rPr>
          <w:rFonts w:eastAsia="宋体" w:cs="Times New Roman"/>
          <w:color w:val="000000" w:themeColor="text1"/>
        </w:rPr>
        <w:t>根据清污分流的原则，项目无生产废水产生；生活污水经化粪池处理达标后排入</w:t>
      </w:r>
      <w:r w:rsidR="008319BC" w:rsidRPr="00B47CAA">
        <w:rPr>
          <w:rFonts w:eastAsia="宋体" w:cs="Times New Roman" w:hint="eastAsia"/>
          <w:color w:val="000000" w:themeColor="text1"/>
        </w:rPr>
        <w:t>污水固废处理厂</w:t>
      </w:r>
      <w:r w:rsidRPr="00B47CAA">
        <w:rPr>
          <w:rFonts w:eastAsia="宋体" w:cs="Times New Roman"/>
          <w:color w:val="000000" w:themeColor="text1"/>
        </w:rPr>
        <w:t>处理。</w:t>
      </w:r>
    </w:p>
    <w:p w:rsidR="00F41B0C" w:rsidRPr="00B47CAA" w:rsidRDefault="00F41B0C" w:rsidP="00774923">
      <w:pPr>
        <w:pStyle w:val="4"/>
        <w:rPr>
          <w:rFonts w:eastAsia="宋体" w:cs="Times New Roman"/>
          <w:color w:val="000000" w:themeColor="text1"/>
        </w:rPr>
      </w:pPr>
      <w:r w:rsidRPr="00B47CAA">
        <w:rPr>
          <w:rFonts w:eastAsia="宋体" w:cs="Times New Roman"/>
          <w:color w:val="000000" w:themeColor="text1"/>
        </w:rPr>
        <w:t>初期雨水收集系统</w:t>
      </w:r>
    </w:p>
    <w:p w:rsidR="00774923" w:rsidRPr="00B47CAA" w:rsidRDefault="00774923" w:rsidP="00774923">
      <w:pPr>
        <w:ind w:firstLine="480"/>
        <w:rPr>
          <w:rFonts w:eastAsia="宋体" w:cs="Times New Roman"/>
          <w:color w:val="000000" w:themeColor="text1"/>
        </w:rPr>
      </w:pPr>
      <w:r w:rsidRPr="00B47CAA">
        <w:rPr>
          <w:rFonts w:eastAsia="宋体" w:cs="Times New Roman"/>
          <w:color w:val="000000" w:themeColor="text1"/>
        </w:rPr>
        <w:t>项目原料在</w:t>
      </w:r>
      <w:r w:rsidR="007F696C" w:rsidRPr="00B47CAA">
        <w:rPr>
          <w:rFonts w:eastAsia="宋体" w:cs="Times New Roman" w:hint="eastAsia"/>
          <w:color w:val="000000" w:themeColor="text1"/>
        </w:rPr>
        <w:t>堆放</w:t>
      </w:r>
      <w:r w:rsidRPr="00B47CAA">
        <w:rPr>
          <w:rFonts w:eastAsia="宋体" w:cs="Times New Roman"/>
          <w:color w:val="000000" w:themeColor="text1"/>
        </w:rPr>
        <w:t>和运输过程中可能飘散或掉落在生产厂区构筑物或路面上，降雨后一些污染物会溶解在水中，因此初期雨水含有污染物，处置不当可能会对环境造成影响。为核实项目初期雨水水量，本评价采用广西建委综合设计院编制的</w:t>
      </w:r>
      <w:r w:rsidR="00260BFD" w:rsidRPr="00B47CAA">
        <w:rPr>
          <w:rFonts w:eastAsia="宋体" w:cs="Times New Roman"/>
          <w:color w:val="000000" w:themeColor="text1"/>
        </w:rPr>
        <w:t>玉林市</w:t>
      </w:r>
      <w:r w:rsidRPr="00B47CAA">
        <w:rPr>
          <w:rFonts w:eastAsia="宋体" w:cs="Times New Roman"/>
          <w:color w:val="000000" w:themeColor="text1"/>
        </w:rPr>
        <w:t>暴雨强度公式进行计算：</w:t>
      </w:r>
    </w:p>
    <w:p w:rsidR="00774923" w:rsidRPr="00B47CAA" w:rsidRDefault="00A54B76" w:rsidP="00774923">
      <w:pPr>
        <w:ind w:firstLine="480"/>
        <w:jc w:val="center"/>
        <w:rPr>
          <w:rFonts w:eastAsia="宋体" w:cs="Times New Roman"/>
          <w:color w:val="000000" w:themeColor="text1"/>
        </w:rPr>
      </w:pPr>
      <w:r w:rsidRPr="00B47CAA">
        <w:rPr>
          <w:rFonts w:eastAsia="宋体" w:cs="Times New Roman"/>
          <w:noProof/>
          <w:color w:val="000000" w:themeColor="text1"/>
        </w:rPr>
        <w:drawing>
          <wp:inline distT="0" distB="0" distL="0" distR="0">
            <wp:extent cx="2304762" cy="533333"/>
            <wp:effectExtent l="0" t="0" r="635" b="63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304762" cy="533333"/>
                    </a:xfrm>
                    <a:prstGeom prst="rect">
                      <a:avLst/>
                    </a:prstGeom>
                  </pic:spPr>
                </pic:pic>
              </a:graphicData>
            </a:graphic>
          </wp:inline>
        </w:drawing>
      </w:r>
    </w:p>
    <w:p w:rsidR="00774923" w:rsidRPr="00B47CAA" w:rsidRDefault="00774923" w:rsidP="00774923">
      <w:pPr>
        <w:ind w:firstLine="480"/>
        <w:rPr>
          <w:rFonts w:eastAsia="宋体" w:cs="Times New Roman"/>
          <w:color w:val="000000" w:themeColor="text1"/>
        </w:rPr>
      </w:pPr>
      <w:r w:rsidRPr="00B47CAA">
        <w:rPr>
          <w:rFonts w:eastAsia="宋体" w:cs="Times New Roman"/>
          <w:color w:val="000000" w:themeColor="text1"/>
        </w:rPr>
        <w:t>其中：</w:t>
      </w:r>
      <w:r w:rsidRPr="00B47CAA">
        <w:rPr>
          <w:rFonts w:eastAsia="宋体" w:cs="Times New Roman"/>
          <w:color w:val="000000" w:themeColor="text1"/>
        </w:rPr>
        <w:t>P</w:t>
      </w:r>
      <w:r w:rsidRPr="00B47CAA">
        <w:rPr>
          <w:rFonts w:eastAsia="宋体" w:cs="Times New Roman"/>
          <w:color w:val="000000" w:themeColor="text1"/>
        </w:rPr>
        <w:t>为设计暴雨重现期，</w:t>
      </w:r>
      <w:r w:rsidR="00DD76E6" w:rsidRPr="00B47CAA">
        <w:rPr>
          <w:rFonts w:eastAsia="宋体" w:cs="Times New Roman"/>
          <w:color w:val="000000" w:themeColor="text1"/>
        </w:rPr>
        <w:t>P=1</w:t>
      </w:r>
      <w:r w:rsidRPr="00B47CAA">
        <w:rPr>
          <w:rFonts w:eastAsia="宋体" w:cs="Times New Roman"/>
          <w:color w:val="000000" w:themeColor="text1"/>
        </w:rPr>
        <w:t>；</w:t>
      </w:r>
    </w:p>
    <w:p w:rsidR="00774923" w:rsidRPr="00B47CAA" w:rsidRDefault="00774923" w:rsidP="00774923">
      <w:pPr>
        <w:ind w:firstLine="480"/>
        <w:rPr>
          <w:rFonts w:eastAsia="宋体" w:cs="Times New Roman"/>
          <w:color w:val="000000" w:themeColor="text1"/>
        </w:rPr>
      </w:pPr>
      <w:r w:rsidRPr="00B47CAA">
        <w:rPr>
          <w:rFonts w:eastAsia="宋体" w:cs="Times New Roman"/>
          <w:color w:val="000000" w:themeColor="text1"/>
        </w:rPr>
        <w:t xml:space="preserve">       t</w:t>
      </w:r>
      <w:r w:rsidRPr="00B47CAA">
        <w:rPr>
          <w:rFonts w:eastAsia="宋体" w:cs="Times New Roman"/>
          <w:color w:val="000000" w:themeColor="text1"/>
        </w:rPr>
        <w:t>为降雨历时，取</w:t>
      </w:r>
      <w:r w:rsidR="00DD76E6" w:rsidRPr="00B47CAA">
        <w:rPr>
          <w:rFonts w:eastAsia="宋体" w:cs="Times New Roman"/>
          <w:color w:val="000000" w:themeColor="text1"/>
        </w:rPr>
        <w:t>30</w:t>
      </w:r>
      <w:r w:rsidRPr="00B47CAA">
        <w:rPr>
          <w:rFonts w:eastAsia="宋体" w:cs="Times New Roman"/>
          <w:color w:val="000000" w:themeColor="text1"/>
        </w:rPr>
        <w:t>min</w:t>
      </w:r>
      <w:r w:rsidRPr="00B47CAA">
        <w:rPr>
          <w:rFonts w:eastAsia="宋体" w:cs="Times New Roman"/>
          <w:color w:val="000000" w:themeColor="text1"/>
        </w:rPr>
        <w:t>。</w:t>
      </w:r>
    </w:p>
    <w:p w:rsidR="00774923" w:rsidRPr="00B47CAA" w:rsidRDefault="00774923" w:rsidP="00774923">
      <w:pPr>
        <w:ind w:firstLine="480"/>
        <w:rPr>
          <w:rFonts w:eastAsia="宋体" w:cs="Times New Roman"/>
          <w:color w:val="000000" w:themeColor="text1"/>
        </w:rPr>
      </w:pPr>
      <w:r w:rsidRPr="00B47CAA">
        <w:rPr>
          <w:rFonts w:eastAsia="宋体" w:cs="Times New Roman"/>
          <w:color w:val="000000" w:themeColor="text1"/>
        </w:rPr>
        <w:t>则暴雨强度为</w:t>
      </w:r>
      <w:r w:rsidR="00DD76E6" w:rsidRPr="00B47CAA">
        <w:rPr>
          <w:rFonts w:eastAsia="宋体" w:cs="Times New Roman"/>
          <w:color w:val="000000" w:themeColor="text1"/>
        </w:rPr>
        <w:t>198.76</w:t>
      </w:r>
      <w:r w:rsidRPr="00B47CAA">
        <w:rPr>
          <w:rFonts w:eastAsia="宋体" w:cs="Times New Roman"/>
          <w:color w:val="000000" w:themeColor="text1"/>
        </w:rPr>
        <w:t>L/s·hm</w:t>
      </w:r>
      <w:r w:rsidRPr="00B47CAA">
        <w:rPr>
          <w:rFonts w:eastAsia="宋体" w:cs="Times New Roman"/>
          <w:color w:val="000000" w:themeColor="text1"/>
          <w:vertAlign w:val="superscript"/>
        </w:rPr>
        <w:t>2</w:t>
      </w:r>
      <w:r w:rsidRPr="00B47CAA">
        <w:rPr>
          <w:rFonts w:eastAsia="宋体" w:cs="Times New Roman"/>
          <w:color w:val="000000" w:themeColor="text1"/>
        </w:rPr>
        <w:t>。</w:t>
      </w:r>
    </w:p>
    <w:p w:rsidR="00774923" w:rsidRPr="00B47CAA" w:rsidRDefault="00774923" w:rsidP="00774923">
      <w:pPr>
        <w:ind w:firstLine="480"/>
        <w:rPr>
          <w:rFonts w:eastAsia="宋体" w:cs="Times New Roman"/>
          <w:color w:val="000000" w:themeColor="text1"/>
        </w:rPr>
      </w:pPr>
      <w:r w:rsidRPr="00B47CAA">
        <w:rPr>
          <w:rFonts w:eastAsia="宋体" w:cs="Times New Roman"/>
          <w:color w:val="000000" w:themeColor="text1"/>
        </w:rPr>
        <w:t>初期雨水设计流量的计算公式为：</w:t>
      </w:r>
    </w:p>
    <w:p w:rsidR="00774923" w:rsidRPr="00B47CAA" w:rsidRDefault="00774923" w:rsidP="00774923">
      <w:pPr>
        <w:ind w:leftChars="200" w:left="480" w:firstLine="480"/>
        <w:jc w:val="center"/>
        <w:rPr>
          <w:rFonts w:eastAsia="宋体" w:cs="Times New Roman"/>
          <w:color w:val="000000" w:themeColor="text1"/>
        </w:rPr>
      </w:pPr>
      <w:r w:rsidRPr="00B47CAA">
        <w:rPr>
          <w:rFonts w:eastAsia="宋体" w:cs="Times New Roman"/>
          <w:color w:val="000000" w:themeColor="text1"/>
        </w:rPr>
        <w:t>Q=</w:t>
      </w:r>
      <w:r w:rsidRPr="00B47CAA">
        <w:rPr>
          <w:rFonts w:eastAsia="宋体" w:cs="Times New Roman"/>
          <w:b/>
          <w:color w:val="000000" w:themeColor="text1"/>
        </w:rPr>
        <w:t>ψ·q·F</w:t>
      </w:r>
    </w:p>
    <w:p w:rsidR="00774923" w:rsidRPr="00B47CAA" w:rsidRDefault="00774923" w:rsidP="00774923">
      <w:pPr>
        <w:ind w:leftChars="200" w:left="480" w:firstLine="480"/>
        <w:rPr>
          <w:rFonts w:eastAsia="宋体" w:cs="Times New Roman"/>
          <w:color w:val="000000" w:themeColor="text1"/>
        </w:rPr>
      </w:pPr>
      <w:r w:rsidRPr="00B47CAA">
        <w:rPr>
          <w:rFonts w:eastAsia="宋体" w:cs="Times New Roman"/>
          <w:color w:val="000000" w:themeColor="text1"/>
        </w:rPr>
        <w:t>Q---</w:t>
      </w:r>
      <w:r w:rsidRPr="00B47CAA">
        <w:rPr>
          <w:rFonts w:eastAsia="宋体" w:cs="Times New Roman"/>
          <w:color w:val="000000" w:themeColor="text1"/>
        </w:rPr>
        <w:t>雨水设计流量（</w:t>
      </w:r>
      <w:r w:rsidRPr="00B47CAA">
        <w:rPr>
          <w:rFonts w:eastAsia="宋体" w:cs="Times New Roman"/>
          <w:color w:val="000000" w:themeColor="text1"/>
        </w:rPr>
        <w:t>L/s</w:t>
      </w:r>
      <w:r w:rsidRPr="00B47CAA">
        <w:rPr>
          <w:rFonts w:eastAsia="宋体" w:cs="Times New Roman"/>
          <w:color w:val="000000" w:themeColor="text1"/>
        </w:rPr>
        <w:t>）；</w:t>
      </w:r>
    </w:p>
    <w:p w:rsidR="00774923" w:rsidRPr="00B47CAA" w:rsidRDefault="00774923" w:rsidP="00774923">
      <w:pPr>
        <w:ind w:leftChars="200" w:left="480" w:firstLine="480"/>
        <w:rPr>
          <w:rFonts w:eastAsia="宋体" w:cs="Times New Roman"/>
          <w:color w:val="000000" w:themeColor="text1"/>
        </w:rPr>
      </w:pPr>
      <w:r w:rsidRPr="00B47CAA">
        <w:rPr>
          <w:rFonts w:eastAsia="宋体" w:cs="Times New Roman"/>
          <w:color w:val="000000" w:themeColor="text1"/>
        </w:rPr>
        <w:t>q---</w:t>
      </w:r>
      <w:r w:rsidRPr="00B47CAA">
        <w:rPr>
          <w:rFonts w:eastAsia="宋体" w:cs="Times New Roman"/>
          <w:color w:val="000000" w:themeColor="text1"/>
        </w:rPr>
        <w:t>设计暴雨强度（</w:t>
      </w:r>
      <w:r w:rsidRPr="00B47CAA">
        <w:rPr>
          <w:rFonts w:eastAsia="宋体" w:cs="Times New Roman"/>
          <w:color w:val="000000" w:themeColor="text1"/>
        </w:rPr>
        <w:t>L/s·ha</w:t>
      </w:r>
      <w:r w:rsidRPr="00B47CAA">
        <w:rPr>
          <w:rFonts w:eastAsia="宋体" w:cs="Times New Roman"/>
          <w:color w:val="000000" w:themeColor="text1"/>
        </w:rPr>
        <w:t>）；</w:t>
      </w:r>
    </w:p>
    <w:p w:rsidR="00774923" w:rsidRPr="00B47CAA" w:rsidRDefault="00774923" w:rsidP="00774923">
      <w:pPr>
        <w:ind w:leftChars="200" w:left="480" w:firstLine="482"/>
        <w:rPr>
          <w:rFonts w:eastAsia="宋体" w:cs="Times New Roman"/>
          <w:color w:val="000000" w:themeColor="text1"/>
        </w:rPr>
      </w:pPr>
      <w:r w:rsidRPr="00B47CAA">
        <w:rPr>
          <w:rFonts w:eastAsia="宋体" w:cs="Times New Roman"/>
          <w:b/>
          <w:color w:val="000000" w:themeColor="text1"/>
        </w:rPr>
        <w:t>ψ</w:t>
      </w:r>
      <w:r w:rsidRPr="00B47CAA">
        <w:rPr>
          <w:rFonts w:eastAsia="宋体" w:cs="Times New Roman"/>
          <w:color w:val="000000" w:themeColor="text1"/>
        </w:rPr>
        <w:t>---</w:t>
      </w:r>
      <w:r w:rsidRPr="00B47CAA">
        <w:rPr>
          <w:rFonts w:eastAsia="宋体" w:cs="Times New Roman"/>
          <w:color w:val="000000" w:themeColor="text1"/>
        </w:rPr>
        <w:t>径流系数，取</w:t>
      </w:r>
      <w:r w:rsidRPr="00B47CAA">
        <w:rPr>
          <w:rFonts w:eastAsia="宋体" w:cs="Times New Roman"/>
          <w:color w:val="000000" w:themeColor="text1"/>
        </w:rPr>
        <w:t>0.7</w:t>
      </w:r>
      <w:r w:rsidRPr="00B47CAA">
        <w:rPr>
          <w:rFonts w:eastAsia="宋体" w:cs="Times New Roman"/>
          <w:color w:val="000000" w:themeColor="text1"/>
        </w:rPr>
        <w:t>；</w:t>
      </w:r>
    </w:p>
    <w:p w:rsidR="00774923" w:rsidRPr="00B47CAA" w:rsidRDefault="00774923" w:rsidP="00774923">
      <w:pPr>
        <w:ind w:leftChars="200" w:left="480" w:firstLine="480"/>
        <w:rPr>
          <w:rFonts w:eastAsia="宋体" w:cs="Times New Roman"/>
          <w:color w:val="000000" w:themeColor="text1"/>
        </w:rPr>
      </w:pPr>
      <w:r w:rsidRPr="00B47CAA">
        <w:rPr>
          <w:rFonts w:eastAsia="宋体" w:cs="Times New Roman"/>
          <w:color w:val="000000" w:themeColor="text1"/>
        </w:rPr>
        <w:t>F---</w:t>
      </w:r>
      <w:r w:rsidRPr="00B47CAA">
        <w:rPr>
          <w:rFonts w:eastAsia="宋体" w:cs="Times New Roman"/>
          <w:color w:val="000000" w:themeColor="text1"/>
        </w:rPr>
        <w:t>汇水面积（公顷）。</w:t>
      </w:r>
    </w:p>
    <w:p w:rsidR="00774923" w:rsidRPr="00B47CAA" w:rsidRDefault="00774923" w:rsidP="00774923">
      <w:pPr>
        <w:ind w:firstLine="480"/>
        <w:rPr>
          <w:rFonts w:eastAsia="宋体" w:cs="Times New Roman"/>
          <w:color w:val="000000" w:themeColor="text1"/>
        </w:rPr>
      </w:pPr>
      <w:r w:rsidRPr="00B47CAA">
        <w:rPr>
          <w:rFonts w:eastAsia="宋体" w:cs="Times New Roman"/>
          <w:color w:val="000000" w:themeColor="text1"/>
        </w:rPr>
        <w:t>收集面积按项目生产厂区面积计算</w:t>
      </w:r>
      <w:r w:rsidR="00A54B76" w:rsidRPr="00B47CAA">
        <w:rPr>
          <w:rFonts w:eastAsia="宋体" w:cs="Times New Roman"/>
          <w:color w:val="000000" w:themeColor="text1"/>
        </w:rPr>
        <w:t>32954</w:t>
      </w:r>
      <w:r w:rsidRPr="00B47CAA">
        <w:rPr>
          <w:rFonts w:eastAsia="宋体" w:cs="Times New Roman"/>
          <w:color w:val="000000" w:themeColor="text1"/>
        </w:rPr>
        <w:t>m</w:t>
      </w:r>
      <w:r w:rsidRPr="00B47CAA">
        <w:rPr>
          <w:rFonts w:eastAsia="宋体" w:cs="Times New Roman"/>
          <w:color w:val="000000" w:themeColor="text1"/>
          <w:vertAlign w:val="superscript"/>
        </w:rPr>
        <w:t>2</w:t>
      </w:r>
      <w:r w:rsidRPr="00B47CAA">
        <w:rPr>
          <w:rFonts w:eastAsia="宋体" w:cs="Times New Roman"/>
          <w:color w:val="000000" w:themeColor="text1"/>
        </w:rPr>
        <w:t>，收集时间按</w:t>
      </w:r>
      <w:r w:rsidRPr="00B47CAA">
        <w:rPr>
          <w:rFonts w:eastAsia="宋体" w:cs="Times New Roman"/>
          <w:color w:val="000000" w:themeColor="text1"/>
        </w:rPr>
        <w:t>15min</w:t>
      </w:r>
      <w:r w:rsidRPr="00B47CAA">
        <w:rPr>
          <w:rFonts w:eastAsia="宋体" w:cs="Times New Roman"/>
          <w:color w:val="000000" w:themeColor="text1"/>
        </w:rPr>
        <w:t>计，则项目需要收集的初期雨水为</w:t>
      </w:r>
      <w:r w:rsidR="00DD76E6" w:rsidRPr="00B47CAA">
        <w:rPr>
          <w:rFonts w:eastAsia="宋体" w:cs="Times New Roman"/>
          <w:color w:val="000000" w:themeColor="text1"/>
        </w:rPr>
        <w:t>412.6</w:t>
      </w:r>
      <w:r w:rsidR="001D62C0" w:rsidRPr="00B47CAA">
        <w:rPr>
          <w:rFonts w:eastAsia="宋体" w:cs="Times New Roman"/>
          <w:color w:val="000000" w:themeColor="text1"/>
        </w:rPr>
        <w:t>4</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，雨水通过项目西南侧的初期雨水池</w:t>
      </w:r>
      <w:r w:rsidR="00DD76E6" w:rsidRPr="00B47CAA">
        <w:rPr>
          <w:rFonts w:eastAsia="宋体" w:cs="Times New Roman"/>
          <w:color w:val="000000" w:themeColor="text1"/>
        </w:rPr>
        <w:t>3600m</w:t>
      </w:r>
      <w:r w:rsidR="00DD76E6" w:rsidRPr="00B47CAA">
        <w:rPr>
          <w:rFonts w:eastAsia="宋体" w:cs="Times New Roman"/>
          <w:color w:val="000000" w:themeColor="text1"/>
          <w:vertAlign w:val="superscript"/>
        </w:rPr>
        <w:t>3</w:t>
      </w:r>
      <w:r w:rsidRPr="00B47CAA">
        <w:rPr>
          <w:rFonts w:eastAsia="宋体" w:cs="Times New Roman"/>
          <w:color w:val="000000" w:themeColor="text1"/>
        </w:rPr>
        <w:t>（</w:t>
      </w:r>
      <w:r w:rsidR="00DD76E6" w:rsidRPr="00B47CAA">
        <w:rPr>
          <w:rFonts w:eastAsia="宋体" w:cs="Times New Roman"/>
          <w:color w:val="000000" w:themeColor="text1"/>
        </w:rPr>
        <w:t>30</w:t>
      </w:r>
      <w:r w:rsidRPr="00B47CAA">
        <w:rPr>
          <w:rFonts w:eastAsia="宋体" w:cs="Times New Roman"/>
          <w:color w:val="000000" w:themeColor="text1"/>
        </w:rPr>
        <w:t>m×</w:t>
      </w:r>
      <w:r w:rsidR="00DD76E6" w:rsidRPr="00B47CAA">
        <w:rPr>
          <w:rFonts w:eastAsia="宋体" w:cs="Times New Roman"/>
          <w:color w:val="000000" w:themeColor="text1"/>
        </w:rPr>
        <w:t>40</w:t>
      </w:r>
      <w:r w:rsidRPr="00B47CAA">
        <w:rPr>
          <w:rFonts w:eastAsia="宋体" w:cs="Times New Roman"/>
          <w:color w:val="000000" w:themeColor="text1"/>
        </w:rPr>
        <w:t>m×</w:t>
      </w:r>
      <w:r w:rsidR="00DD76E6" w:rsidRPr="00B47CAA">
        <w:rPr>
          <w:rFonts w:eastAsia="宋体" w:cs="Times New Roman"/>
          <w:color w:val="000000" w:themeColor="text1"/>
        </w:rPr>
        <w:t>3</w:t>
      </w:r>
      <w:r w:rsidRPr="00B47CAA">
        <w:rPr>
          <w:rFonts w:eastAsia="宋体" w:cs="Times New Roman"/>
          <w:color w:val="000000" w:themeColor="text1"/>
        </w:rPr>
        <w:t>m</w:t>
      </w:r>
      <w:r w:rsidRPr="00B47CAA">
        <w:rPr>
          <w:rFonts w:eastAsia="宋体" w:cs="Times New Roman"/>
          <w:color w:val="000000" w:themeColor="text1"/>
        </w:rPr>
        <w:t>）收集后</w:t>
      </w:r>
      <w:r w:rsidR="000D6B34" w:rsidRPr="00B47CAA">
        <w:rPr>
          <w:rFonts w:eastAsia="宋体" w:cs="Times New Roman" w:hint="eastAsia"/>
          <w:color w:val="000000" w:themeColor="text1"/>
        </w:rPr>
        <w:t>回用到项目</w:t>
      </w:r>
      <w:r w:rsidR="00046758" w:rsidRPr="00B47CAA">
        <w:rPr>
          <w:rFonts w:eastAsia="宋体" w:cs="Times New Roman" w:hint="eastAsia"/>
          <w:color w:val="000000" w:themeColor="text1"/>
        </w:rPr>
        <w:t>尾气处理设施中的</w:t>
      </w:r>
      <w:r w:rsidR="000D6B34" w:rsidRPr="00B47CAA">
        <w:rPr>
          <w:rFonts w:eastAsia="宋体" w:cs="Times New Roman" w:hint="eastAsia"/>
          <w:color w:val="000000" w:themeColor="text1"/>
        </w:rPr>
        <w:t>冷却塔</w:t>
      </w:r>
      <w:r w:rsidR="002A45A3" w:rsidRPr="00B47CAA">
        <w:rPr>
          <w:rFonts w:eastAsia="宋体" w:cs="Times New Roman"/>
          <w:color w:val="000000" w:themeColor="text1"/>
        </w:rPr>
        <w:t>。</w:t>
      </w:r>
    </w:p>
    <w:p w:rsidR="00D9412D" w:rsidRPr="00B47CAA" w:rsidRDefault="00D9412D" w:rsidP="00E83BAE">
      <w:pPr>
        <w:pStyle w:val="3"/>
        <w:rPr>
          <w:rFonts w:eastAsia="宋体" w:cs="Times New Roman"/>
          <w:color w:val="000000" w:themeColor="text1"/>
        </w:rPr>
      </w:pPr>
      <w:r w:rsidRPr="00B47CAA">
        <w:rPr>
          <w:rFonts w:eastAsia="宋体" w:cs="Times New Roman" w:hint="eastAsia"/>
          <w:color w:val="000000" w:themeColor="text1"/>
        </w:rPr>
        <w:t>依托工程</w:t>
      </w:r>
    </w:p>
    <w:p w:rsidR="00D9412D" w:rsidRPr="00B47CAA" w:rsidRDefault="00D9412D" w:rsidP="00D9412D">
      <w:pPr>
        <w:ind w:firstLine="480"/>
        <w:rPr>
          <w:color w:val="000000" w:themeColor="text1"/>
        </w:rPr>
      </w:pPr>
      <w:r w:rsidRPr="00B47CAA">
        <w:rPr>
          <w:rFonts w:ascii="宋体" w:eastAsia="宋体" w:hAnsi="宋体" w:cs="宋体" w:hint="eastAsia"/>
          <w:color w:val="000000" w:themeColor="text1"/>
        </w:rPr>
        <w:t>污水固废处理厂</w:t>
      </w:r>
      <w:r w:rsidRPr="00B47CAA">
        <w:rPr>
          <w:rFonts w:eastAsiaTheme="minorEastAsia" w:hint="eastAsia"/>
          <w:color w:val="000000" w:themeColor="text1"/>
        </w:rPr>
        <w:t>：</w:t>
      </w:r>
      <w:r w:rsidRPr="00B47CAA">
        <w:rPr>
          <w:rFonts w:ascii="宋体" w:eastAsia="宋体" w:hAnsi="宋体" w:cs="宋体" w:hint="eastAsia"/>
          <w:color w:val="000000" w:themeColor="text1"/>
        </w:rPr>
        <w:t>项目生活污水经预处理后排入污水固废处理厂处理。</w:t>
      </w:r>
      <w:r w:rsidRPr="00B47CAA">
        <w:rPr>
          <w:rFonts w:ascii="宋体" w:eastAsia="宋体" w:hAnsi="宋体" w:cs="宋体" w:hint="eastAsia"/>
          <w:snapToGrid w:val="0"/>
          <w:color w:val="000000" w:themeColor="text1"/>
        </w:rPr>
        <w:t>工程用地面积约为</w:t>
      </w:r>
      <w:r w:rsidRPr="00B47CAA">
        <w:rPr>
          <w:rFonts w:hint="eastAsia"/>
          <w:snapToGrid w:val="0"/>
          <w:color w:val="000000" w:themeColor="text1"/>
        </w:rPr>
        <w:t>5300m</w:t>
      </w:r>
      <w:r w:rsidRPr="00B47CAA">
        <w:rPr>
          <w:rFonts w:hint="eastAsia"/>
          <w:snapToGrid w:val="0"/>
          <w:color w:val="000000" w:themeColor="text1"/>
          <w:vertAlign w:val="superscript"/>
        </w:rPr>
        <w:t>2</w:t>
      </w:r>
      <w:r w:rsidRPr="00B47CAA">
        <w:rPr>
          <w:rFonts w:ascii="宋体" w:eastAsia="宋体" w:hAnsi="宋体" w:cs="宋体" w:hint="eastAsia"/>
          <w:snapToGrid w:val="0"/>
          <w:color w:val="000000" w:themeColor="text1"/>
        </w:rPr>
        <w:t>，污水设计处理规模为</w:t>
      </w:r>
      <w:r w:rsidRPr="00B47CAA">
        <w:rPr>
          <w:rFonts w:hint="eastAsia"/>
          <w:snapToGrid w:val="0"/>
          <w:color w:val="000000" w:themeColor="text1"/>
        </w:rPr>
        <w:t>1000m</w:t>
      </w:r>
      <w:r w:rsidRPr="00B47CAA">
        <w:rPr>
          <w:rFonts w:hint="eastAsia"/>
          <w:snapToGrid w:val="0"/>
          <w:color w:val="000000" w:themeColor="text1"/>
          <w:vertAlign w:val="superscript"/>
        </w:rPr>
        <w:t>3</w:t>
      </w:r>
      <w:r w:rsidRPr="00B47CAA">
        <w:rPr>
          <w:rFonts w:hint="eastAsia"/>
          <w:snapToGrid w:val="0"/>
          <w:color w:val="000000" w:themeColor="text1"/>
        </w:rPr>
        <w:t>/d</w:t>
      </w:r>
      <w:r w:rsidRPr="00B47CAA">
        <w:rPr>
          <w:rFonts w:ascii="宋体" w:eastAsia="宋体" w:hAnsi="宋体" w:cs="宋体" w:hint="eastAsia"/>
          <w:snapToGrid w:val="0"/>
          <w:color w:val="000000" w:themeColor="text1"/>
        </w:rPr>
        <w:t>，该污水处理厂主要用于处理拆解区工业废水、初期雨水和再生资源加工利用园区办公生活污水；固废转运站规模为</w:t>
      </w:r>
      <w:r w:rsidRPr="00B47CAA">
        <w:rPr>
          <w:rFonts w:hint="eastAsia"/>
          <w:snapToGrid w:val="0"/>
          <w:color w:val="000000" w:themeColor="text1"/>
        </w:rPr>
        <w:t>94.5t/d</w:t>
      </w:r>
      <w:r w:rsidRPr="00B47CAA">
        <w:rPr>
          <w:rFonts w:ascii="宋体" w:eastAsia="宋体" w:hAnsi="宋体" w:cs="宋体" w:hint="eastAsia"/>
          <w:snapToGrid w:val="0"/>
          <w:color w:val="000000" w:themeColor="text1"/>
        </w:rPr>
        <w:t>，</w:t>
      </w:r>
      <w:r w:rsidRPr="00B47CAA">
        <w:rPr>
          <w:rFonts w:ascii="宋体" w:eastAsia="宋体" w:hAnsi="宋体" w:cs="宋体" w:hint="eastAsia"/>
          <w:snapToGrid w:val="0"/>
          <w:color w:val="000000" w:themeColor="text1"/>
        </w:rPr>
        <w:lastRenderedPageBreak/>
        <w:t>主要用于存储及转运再生资源加工利用园区产生一般工业固废、危险废弃物、生活垃圾及污水处理厂污泥。</w:t>
      </w:r>
      <w:r w:rsidRPr="00B47CAA">
        <w:rPr>
          <w:rFonts w:ascii="宋体" w:eastAsia="宋体" w:hAnsi="宋体" w:cs="宋体" w:hint="eastAsia"/>
          <w:color w:val="000000" w:themeColor="text1"/>
        </w:rPr>
        <w:t>污水固废处理厂采用</w:t>
      </w:r>
      <w:r w:rsidRPr="00B47CAA">
        <w:rPr>
          <w:rFonts w:cs="Times New Roman"/>
          <w:color w:val="000000" w:themeColor="text1"/>
        </w:rPr>
        <w:t>“</w:t>
      </w:r>
      <w:r w:rsidRPr="00B47CAA">
        <w:rPr>
          <w:rFonts w:ascii="宋体" w:eastAsia="宋体" w:hAnsi="宋体" w:cs="宋体" w:hint="eastAsia"/>
          <w:color w:val="000000" w:themeColor="text1"/>
        </w:rPr>
        <w:t>调节池</w:t>
      </w:r>
      <w:r w:rsidRPr="00B47CAA">
        <w:rPr>
          <w:rFonts w:hint="eastAsia"/>
          <w:color w:val="000000" w:themeColor="text1"/>
        </w:rPr>
        <w:t>+</w:t>
      </w:r>
      <w:r w:rsidRPr="00B47CAA">
        <w:rPr>
          <w:rFonts w:ascii="宋体" w:eastAsia="宋体" w:hAnsi="宋体" w:cs="宋体" w:hint="eastAsia"/>
          <w:color w:val="000000" w:themeColor="text1"/>
        </w:rPr>
        <w:t>混凝</w:t>
      </w:r>
      <w:r w:rsidRPr="00B47CAA">
        <w:rPr>
          <w:rFonts w:hint="eastAsia"/>
          <w:color w:val="000000" w:themeColor="text1"/>
        </w:rPr>
        <w:t>/</w:t>
      </w:r>
      <w:r w:rsidRPr="00B47CAA">
        <w:rPr>
          <w:rFonts w:ascii="宋体" w:eastAsia="宋体" w:hAnsi="宋体" w:cs="宋体" w:hint="eastAsia"/>
          <w:color w:val="000000" w:themeColor="text1"/>
        </w:rPr>
        <w:t>沉淀</w:t>
      </w:r>
      <w:r w:rsidRPr="00B47CAA">
        <w:rPr>
          <w:rFonts w:hint="eastAsia"/>
          <w:color w:val="000000" w:themeColor="text1"/>
        </w:rPr>
        <w:t>+</w:t>
      </w:r>
      <w:r w:rsidRPr="00B47CAA">
        <w:rPr>
          <w:rFonts w:ascii="宋体" w:eastAsia="宋体" w:hAnsi="宋体" w:cs="宋体" w:hint="eastAsia"/>
          <w:color w:val="000000" w:themeColor="text1"/>
        </w:rPr>
        <w:t>水解酸化</w:t>
      </w:r>
      <w:r w:rsidRPr="00B47CAA">
        <w:rPr>
          <w:rFonts w:hint="eastAsia"/>
          <w:color w:val="000000" w:themeColor="text1"/>
        </w:rPr>
        <w:t>+</w:t>
      </w:r>
      <w:r w:rsidRPr="00B47CAA">
        <w:rPr>
          <w:rFonts w:ascii="宋体" w:eastAsia="宋体" w:hAnsi="宋体" w:cs="宋体" w:hint="eastAsia"/>
          <w:color w:val="000000" w:themeColor="text1"/>
        </w:rPr>
        <w:t>接触氧化法</w:t>
      </w:r>
      <w:r w:rsidRPr="00B47CAA">
        <w:rPr>
          <w:rFonts w:hint="eastAsia"/>
          <w:color w:val="000000" w:themeColor="text1"/>
        </w:rPr>
        <w:t>+</w:t>
      </w:r>
      <w:r w:rsidRPr="00B47CAA">
        <w:rPr>
          <w:rFonts w:ascii="宋体" w:eastAsia="宋体" w:hAnsi="宋体" w:cs="宋体" w:hint="eastAsia"/>
          <w:color w:val="000000" w:themeColor="text1"/>
        </w:rPr>
        <w:t>沉淀</w:t>
      </w:r>
      <w:r w:rsidRPr="00B47CAA">
        <w:rPr>
          <w:rFonts w:hint="eastAsia"/>
          <w:color w:val="000000" w:themeColor="text1"/>
        </w:rPr>
        <w:t>+</w:t>
      </w:r>
      <w:r w:rsidRPr="00B47CAA">
        <w:rPr>
          <w:rFonts w:ascii="宋体" w:eastAsia="宋体" w:hAnsi="宋体" w:cs="宋体" w:hint="eastAsia"/>
          <w:color w:val="000000" w:themeColor="text1"/>
        </w:rPr>
        <w:t>过滤</w:t>
      </w:r>
      <w:r w:rsidRPr="00B47CAA">
        <w:rPr>
          <w:rFonts w:hint="eastAsia"/>
          <w:color w:val="000000" w:themeColor="text1"/>
        </w:rPr>
        <w:t>+</w:t>
      </w:r>
      <w:r w:rsidRPr="00B47CAA">
        <w:rPr>
          <w:rFonts w:ascii="宋体" w:eastAsia="宋体" w:hAnsi="宋体" w:cs="宋体" w:hint="eastAsia"/>
          <w:color w:val="000000" w:themeColor="text1"/>
        </w:rPr>
        <w:t>消毒</w:t>
      </w:r>
      <w:r w:rsidRPr="00B47CAA">
        <w:rPr>
          <w:rFonts w:cs="Times New Roman"/>
          <w:color w:val="000000" w:themeColor="text1"/>
        </w:rPr>
        <w:t>”</w:t>
      </w:r>
      <w:r w:rsidRPr="00B47CAA">
        <w:rPr>
          <w:rFonts w:ascii="宋体" w:eastAsia="宋体" w:hAnsi="宋体" w:cs="宋体" w:hint="eastAsia"/>
          <w:color w:val="000000" w:themeColor="text1"/>
        </w:rPr>
        <w:t>工艺，消毒采用二氧化氯消毒，经处理后的尾水达到</w:t>
      </w:r>
      <w:r w:rsidRPr="00B47CAA">
        <w:rPr>
          <w:rFonts w:ascii="宋体" w:eastAsia="宋体" w:hAnsi="宋体" w:cs="宋体" w:hint="eastAsia"/>
          <w:color w:val="000000" w:themeColor="text1"/>
          <w:szCs w:val="20"/>
        </w:rPr>
        <w:t>《城镇污水处理厂污染物排放标准》（</w:t>
      </w:r>
      <w:r w:rsidRPr="00B47CAA">
        <w:rPr>
          <w:rFonts w:hint="eastAsia"/>
          <w:color w:val="000000" w:themeColor="text1"/>
          <w:szCs w:val="20"/>
        </w:rPr>
        <w:t>GB18918-2002</w:t>
      </w:r>
      <w:r w:rsidRPr="00B47CAA">
        <w:rPr>
          <w:rFonts w:ascii="宋体" w:eastAsia="宋体" w:hAnsi="宋体" w:cs="宋体" w:hint="eastAsia"/>
          <w:color w:val="000000" w:themeColor="text1"/>
          <w:szCs w:val="20"/>
        </w:rPr>
        <w:t>）一级</w:t>
      </w:r>
      <w:r w:rsidRPr="00B47CAA">
        <w:rPr>
          <w:rFonts w:hint="eastAsia"/>
          <w:color w:val="000000" w:themeColor="text1"/>
          <w:szCs w:val="20"/>
        </w:rPr>
        <w:t>A</w:t>
      </w:r>
      <w:r w:rsidRPr="00B47CAA">
        <w:rPr>
          <w:rFonts w:ascii="宋体" w:eastAsia="宋体" w:hAnsi="宋体" w:cs="宋体" w:hint="eastAsia"/>
          <w:color w:val="000000" w:themeColor="text1"/>
          <w:szCs w:val="20"/>
        </w:rPr>
        <w:t>标准后，全部回用于园区生产、绿化、冲厕及其他公用设施用水。</w:t>
      </w:r>
    </w:p>
    <w:p w:rsidR="00D9412D" w:rsidRPr="00B47CAA" w:rsidRDefault="00D9412D" w:rsidP="00D9412D">
      <w:pPr>
        <w:ind w:firstLine="480"/>
        <w:rPr>
          <w:color w:val="000000" w:themeColor="text1"/>
        </w:rPr>
      </w:pPr>
      <w:r w:rsidRPr="00B47CAA">
        <w:rPr>
          <w:rFonts w:ascii="宋体" w:eastAsia="宋体" w:hAnsi="宋体" w:cs="宋体" w:hint="eastAsia"/>
          <w:color w:val="000000" w:themeColor="text1"/>
        </w:rPr>
        <w:t>污水固废处理厂位于项目西南侧约</w:t>
      </w:r>
      <w:r w:rsidRPr="00B47CAA">
        <w:rPr>
          <w:rFonts w:hint="eastAsia"/>
          <w:color w:val="000000" w:themeColor="text1"/>
        </w:rPr>
        <w:t>800m</w:t>
      </w:r>
      <w:r w:rsidRPr="00B47CAA">
        <w:rPr>
          <w:rFonts w:ascii="宋体" w:eastAsia="宋体" w:hAnsi="宋体" w:cs="宋体" w:hint="eastAsia"/>
          <w:color w:val="000000" w:themeColor="text1"/>
        </w:rPr>
        <w:t>处，项目产生的一般工业固废可经由龙腾路、经六路、纬五路运输至污水固废厂；龙腾路、经六路、纬五路已经建成污水管网、回用水管网及绿化用水管网，项目废水可经由龙腾路、经六路、纬五路污水管网排入污水固废厂，经污水固废厂处理后的生产废水可回用于企业生产、园区绿化。因此，本项目依托污水固废处理厂处理废水措施可行。</w:t>
      </w:r>
    </w:p>
    <w:p w:rsidR="00CF7FE4" w:rsidRPr="00B47CAA" w:rsidRDefault="00CF7FE4" w:rsidP="00E83BAE">
      <w:pPr>
        <w:pStyle w:val="3"/>
        <w:rPr>
          <w:rFonts w:eastAsia="宋体" w:cs="Times New Roman"/>
          <w:color w:val="000000" w:themeColor="text1"/>
        </w:rPr>
      </w:pPr>
      <w:r w:rsidRPr="00B47CAA">
        <w:rPr>
          <w:rFonts w:eastAsia="宋体" w:cs="Times New Roman"/>
          <w:color w:val="000000" w:themeColor="text1"/>
        </w:rPr>
        <w:t>危废接收及储运方式</w:t>
      </w:r>
    </w:p>
    <w:p w:rsidR="00CF7FE4" w:rsidRPr="00B47CAA" w:rsidRDefault="00CF7FE4" w:rsidP="00CF7FE4">
      <w:pPr>
        <w:pStyle w:val="4"/>
        <w:rPr>
          <w:rFonts w:eastAsia="宋体" w:cs="Times New Roman"/>
          <w:color w:val="000000" w:themeColor="text1"/>
        </w:rPr>
      </w:pPr>
      <w:r w:rsidRPr="00B47CAA">
        <w:rPr>
          <w:rFonts w:eastAsia="宋体" w:cs="Times New Roman"/>
          <w:color w:val="000000" w:themeColor="text1"/>
        </w:rPr>
        <w:t>接收方式</w:t>
      </w:r>
    </w:p>
    <w:p w:rsidR="00CF7FE4" w:rsidRPr="00B47CAA" w:rsidRDefault="00CF7FE4" w:rsidP="00CF7FE4">
      <w:pPr>
        <w:ind w:firstLine="480"/>
        <w:rPr>
          <w:rFonts w:eastAsia="宋体" w:cs="Times New Roman"/>
          <w:color w:val="000000" w:themeColor="text1"/>
        </w:rPr>
      </w:pPr>
      <w:r w:rsidRPr="00B47CAA">
        <w:rPr>
          <w:rFonts w:eastAsia="宋体" w:cs="Times New Roman"/>
          <w:color w:val="000000" w:themeColor="text1"/>
        </w:rPr>
        <w:t>含镍废渣等危险废物进行登记转移联单，通过计量、分类、化验分析、鉴别，然后运送到本项目危废仓库专门贮存。按照危险废物转移联单管理办法的要求核实无误，签字确认，表明已接收到废物。如发现接收量与登记量不相符，接收人员立刻向处置单位负责人汇报，由负责人组织查明情况。同时，处置单位以书面形式分别向当地环保部门报告，说明情况和已采取的措施。厂内的物流入口处，设置了进场危废的计量系统。称量结果和运输车辆情况被记录存档。</w:t>
      </w:r>
    </w:p>
    <w:p w:rsidR="002A45A3" w:rsidRPr="00B47CAA" w:rsidRDefault="002A45A3" w:rsidP="002A45A3">
      <w:pPr>
        <w:pStyle w:val="4"/>
        <w:rPr>
          <w:rFonts w:eastAsia="宋体" w:cs="Times New Roman"/>
          <w:color w:val="000000" w:themeColor="text1"/>
        </w:rPr>
      </w:pPr>
      <w:r w:rsidRPr="00B47CAA">
        <w:rPr>
          <w:rFonts w:eastAsia="宋体" w:cs="Times New Roman"/>
          <w:color w:val="000000" w:themeColor="text1"/>
        </w:rPr>
        <w:t>收集方式</w:t>
      </w:r>
    </w:p>
    <w:p w:rsidR="00CF7FE4" w:rsidRPr="00B47CAA" w:rsidRDefault="00674D32" w:rsidP="00674D32">
      <w:pPr>
        <w:ind w:firstLine="480"/>
        <w:rPr>
          <w:rFonts w:eastAsia="宋体" w:cs="Times New Roman"/>
          <w:color w:val="000000" w:themeColor="text1"/>
        </w:rPr>
      </w:pPr>
      <w:r w:rsidRPr="00B47CAA">
        <w:rPr>
          <w:rFonts w:eastAsia="宋体" w:cs="Times New Roman"/>
          <w:color w:val="000000" w:themeColor="text1"/>
        </w:rPr>
        <w:t>本项目危废收集的方式采用委托具有道路危险货物运输许可证的运输队上门收集。</w:t>
      </w:r>
    </w:p>
    <w:p w:rsidR="00674D32" w:rsidRPr="00B47CAA" w:rsidRDefault="000B1F29" w:rsidP="00674D3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674D32" w:rsidRPr="00B47CAA">
        <w:rPr>
          <w:rFonts w:eastAsia="宋体" w:cs="Times New Roman"/>
          <w:color w:val="000000" w:themeColor="text1"/>
        </w:rPr>
        <w:t>产废单位</w:t>
      </w:r>
      <w:r w:rsidR="00BE7DDF" w:rsidRPr="00B47CAA">
        <w:rPr>
          <w:rFonts w:eastAsia="宋体" w:cs="Times New Roman" w:hint="eastAsia"/>
          <w:color w:val="000000" w:themeColor="text1"/>
        </w:rPr>
        <w:t>广西银亿新材料有限公司</w:t>
      </w:r>
      <w:r w:rsidR="00674D32" w:rsidRPr="00B47CAA">
        <w:rPr>
          <w:rFonts w:eastAsia="宋体" w:cs="Times New Roman"/>
          <w:color w:val="000000" w:themeColor="text1"/>
        </w:rPr>
        <w:t>与广西银亿再生资源有限公司签订合同。广西银亿再生资源有限公司根据环保部门批准同意的转移计划及危险废物转移联单，确定接收时间和运输车辆、路线。</w:t>
      </w:r>
    </w:p>
    <w:p w:rsidR="00674D32" w:rsidRPr="00B47CAA" w:rsidRDefault="000B1F29" w:rsidP="00674D3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674D32" w:rsidRPr="00B47CAA">
        <w:rPr>
          <w:rFonts w:eastAsia="宋体" w:cs="Times New Roman"/>
          <w:color w:val="000000" w:themeColor="text1"/>
        </w:rPr>
        <w:t>广西银亿再生资源有限公司及时收集</w:t>
      </w:r>
      <w:r w:rsidR="00BE7DDF" w:rsidRPr="00B47CAA">
        <w:rPr>
          <w:rFonts w:eastAsia="宋体" w:cs="Times New Roman" w:hint="eastAsia"/>
          <w:color w:val="000000" w:themeColor="text1"/>
        </w:rPr>
        <w:t>广西银亿新材料有限公司</w:t>
      </w:r>
      <w:r w:rsidR="00674D32" w:rsidRPr="00B47CAA">
        <w:rPr>
          <w:rFonts w:eastAsia="宋体" w:cs="Times New Roman"/>
          <w:color w:val="000000" w:themeColor="text1"/>
        </w:rPr>
        <w:t>所产生的危险废物，并核对危险废物的名称、数量、特性、形态、包装方式与转移联单是否相符，按照类别分置于防渗漏、防锐器穿透的包装器或密闭的容器内。各种专用包装物、容器，应当有明显的警示标志和警示说明。</w:t>
      </w:r>
    </w:p>
    <w:p w:rsidR="00674D32" w:rsidRPr="00B47CAA" w:rsidRDefault="000B1F29" w:rsidP="00674D3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674D32" w:rsidRPr="00B47CAA">
        <w:rPr>
          <w:rFonts w:eastAsia="宋体" w:cs="Times New Roman"/>
          <w:color w:val="000000" w:themeColor="text1"/>
        </w:rPr>
        <w:t>运输车辆采用危险废物转运专用车辆，专车专用，驾乘人员需进行专业培训，运输车辆严禁乘载与运输作业无关人员，运送过程中应做到确保安全，不得丢弃、遗撒</w:t>
      </w:r>
      <w:r w:rsidR="00674D32" w:rsidRPr="00B47CAA">
        <w:rPr>
          <w:rFonts w:eastAsia="宋体" w:cs="Times New Roman"/>
          <w:color w:val="000000" w:themeColor="text1"/>
        </w:rPr>
        <w:lastRenderedPageBreak/>
        <w:t>固体废弃物。</w:t>
      </w:r>
    </w:p>
    <w:p w:rsidR="002A45A3" w:rsidRPr="00B47CAA" w:rsidRDefault="002A45A3" w:rsidP="002A45A3">
      <w:pPr>
        <w:pStyle w:val="4"/>
        <w:rPr>
          <w:rFonts w:eastAsia="宋体" w:cs="Times New Roman"/>
          <w:color w:val="000000" w:themeColor="text1"/>
        </w:rPr>
      </w:pPr>
      <w:r w:rsidRPr="00B47CAA">
        <w:rPr>
          <w:rFonts w:eastAsia="宋体" w:cs="Times New Roman"/>
          <w:color w:val="000000" w:themeColor="text1"/>
        </w:rPr>
        <w:t>运输方式</w:t>
      </w:r>
    </w:p>
    <w:p w:rsidR="00674D32" w:rsidRPr="00B47CAA" w:rsidRDefault="000B1F29" w:rsidP="00674D3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E373A7" w:rsidRPr="00B47CAA">
        <w:rPr>
          <w:rFonts w:eastAsia="宋体" w:cs="Times New Roman"/>
          <w:color w:val="000000" w:themeColor="text1"/>
        </w:rPr>
        <w:t>危险废物运输采取公路运输的方式</w:t>
      </w:r>
      <w:r w:rsidR="00BE7DDF" w:rsidRPr="00B47CAA">
        <w:rPr>
          <w:rFonts w:eastAsia="宋体" w:cs="Times New Roman" w:hint="eastAsia"/>
          <w:color w:val="000000" w:themeColor="text1"/>
        </w:rPr>
        <w:t>，项目运输路线详见下图</w:t>
      </w:r>
      <w:r w:rsidR="00EC5479" w:rsidRPr="00B47CAA">
        <w:rPr>
          <w:rFonts w:eastAsia="宋体" w:cs="Times New Roman" w:hint="eastAsia"/>
          <w:color w:val="000000" w:themeColor="text1"/>
        </w:rPr>
        <w:t>2.</w:t>
      </w:r>
      <w:r w:rsidR="00E373A7" w:rsidRPr="00B47CAA">
        <w:rPr>
          <w:rFonts w:eastAsia="宋体" w:cs="Times New Roman" w:hint="eastAsia"/>
          <w:color w:val="000000" w:themeColor="text1"/>
        </w:rPr>
        <w:t>2</w:t>
      </w:r>
      <w:r w:rsidR="00EC5479" w:rsidRPr="00B47CAA">
        <w:rPr>
          <w:rFonts w:eastAsia="宋体" w:cs="Times New Roman" w:hint="eastAsia"/>
          <w:color w:val="000000" w:themeColor="text1"/>
        </w:rPr>
        <w:t>-</w:t>
      </w:r>
      <w:r w:rsidR="00BE7DDF" w:rsidRPr="00B47CAA">
        <w:rPr>
          <w:rFonts w:eastAsia="宋体" w:cs="Times New Roman" w:hint="eastAsia"/>
          <w:color w:val="000000" w:themeColor="text1"/>
        </w:rPr>
        <w:t>1</w:t>
      </w:r>
      <w:r w:rsidR="00BE7DDF" w:rsidRPr="00B47CAA">
        <w:rPr>
          <w:rFonts w:eastAsia="宋体" w:cs="Times New Roman" w:hint="eastAsia"/>
          <w:color w:val="000000" w:themeColor="text1"/>
        </w:rPr>
        <w:t>，</w:t>
      </w:r>
      <w:r w:rsidR="00674D32" w:rsidRPr="00B47CAA">
        <w:rPr>
          <w:rFonts w:eastAsia="宋体" w:cs="Times New Roman"/>
          <w:color w:val="000000" w:themeColor="text1"/>
        </w:rPr>
        <w:t>选用专用运输车，按时到</w:t>
      </w:r>
      <w:r w:rsidR="00BE7DDF" w:rsidRPr="00B47CAA">
        <w:rPr>
          <w:rFonts w:eastAsia="宋体" w:cs="Times New Roman" w:hint="eastAsia"/>
          <w:color w:val="000000" w:themeColor="text1"/>
        </w:rPr>
        <w:t>广西银亿新材料有限公司</w:t>
      </w:r>
      <w:r w:rsidR="00674D32" w:rsidRPr="00B47CAA">
        <w:rPr>
          <w:rFonts w:eastAsia="宋体" w:cs="Times New Roman"/>
          <w:color w:val="000000" w:themeColor="text1"/>
        </w:rPr>
        <w:t>收集、</w:t>
      </w:r>
      <w:r w:rsidR="00BE7DDF" w:rsidRPr="00B47CAA">
        <w:rPr>
          <w:rFonts w:eastAsia="宋体" w:cs="Times New Roman" w:hint="eastAsia"/>
          <w:color w:val="000000" w:themeColor="text1"/>
        </w:rPr>
        <w:t>项目运输</w:t>
      </w:r>
      <w:r w:rsidR="00674D32" w:rsidRPr="00B47CAA">
        <w:rPr>
          <w:rFonts w:eastAsia="宋体" w:cs="Times New Roman"/>
          <w:color w:val="000000" w:themeColor="text1"/>
        </w:rPr>
        <w:t>路线短、对沿路影响小，</w:t>
      </w:r>
      <w:r w:rsidR="00BE7DDF" w:rsidRPr="00B47CAA">
        <w:rPr>
          <w:rFonts w:eastAsia="宋体" w:cs="Times New Roman" w:hint="eastAsia"/>
          <w:color w:val="000000" w:themeColor="text1"/>
        </w:rPr>
        <w:t>同时也可以</w:t>
      </w:r>
      <w:r w:rsidR="00674D32" w:rsidRPr="00B47CAA">
        <w:rPr>
          <w:rFonts w:eastAsia="宋体" w:cs="Times New Roman"/>
          <w:color w:val="000000" w:themeColor="text1"/>
        </w:rPr>
        <w:t>避免在装卸、运途中产生二次污染。</w:t>
      </w:r>
    </w:p>
    <w:p w:rsidR="00674D32" w:rsidRPr="00B47CAA" w:rsidRDefault="000B1F29" w:rsidP="00674D3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D24F66" w:rsidRPr="00B47CAA">
        <w:rPr>
          <w:rFonts w:eastAsia="宋体" w:cs="Times New Roman"/>
          <w:color w:val="000000" w:themeColor="text1"/>
        </w:rPr>
        <w:t>本项目</w:t>
      </w:r>
      <w:r w:rsidR="00674D32" w:rsidRPr="00B47CAA">
        <w:rPr>
          <w:rFonts w:eastAsia="宋体" w:cs="Times New Roman"/>
          <w:color w:val="000000" w:themeColor="text1"/>
        </w:rPr>
        <w:t>不建设废物中转站。由于产污点距离本厂的运输距离均不远，区域交通运输较方便，运距短，为减少工程投资，防止二次污染，不需设置专门的废物中转站。</w:t>
      </w:r>
    </w:p>
    <w:p w:rsidR="00674D32" w:rsidRPr="00B47CAA" w:rsidRDefault="00674D32" w:rsidP="00674D32">
      <w:pPr>
        <w:ind w:firstLine="480"/>
        <w:rPr>
          <w:rFonts w:eastAsia="宋体" w:cs="Times New Roman"/>
          <w:color w:val="000000" w:themeColor="text1"/>
        </w:rPr>
      </w:pPr>
    </w:p>
    <w:p w:rsidR="00BE7DDF" w:rsidRPr="00B47CAA" w:rsidRDefault="00BE7DDF" w:rsidP="00EE0794">
      <w:pPr>
        <w:ind w:firstLineChars="0" w:firstLine="0"/>
        <w:rPr>
          <w:rFonts w:eastAsia="宋体" w:cs="Times New Roman"/>
          <w:color w:val="000000" w:themeColor="text1"/>
        </w:rPr>
      </w:pPr>
    </w:p>
    <w:p w:rsidR="00BE7DDF" w:rsidRPr="00B47CAA" w:rsidRDefault="00EE0794" w:rsidP="00EE0794">
      <w:pPr>
        <w:pStyle w:val="7"/>
        <w:rPr>
          <w:rFonts w:eastAsia="宋体"/>
          <w:color w:val="000000" w:themeColor="text1"/>
        </w:rPr>
      </w:pPr>
      <w:r w:rsidRPr="00B47CAA">
        <w:rPr>
          <w:rFonts w:eastAsia="宋体" w:hint="eastAsia"/>
          <w:color w:val="000000" w:themeColor="text1"/>
        </w:rPr>
        <w:t>项目</w:t>
      </w:r>
      <w:r w:rsidR="00FA7473" w:rsidRPr="00B47CAA">
        <w:rPr>
          <w:rFonts w:eastAsia="宋体" w:hint="eastAsia"/>
          <w:color w:val="000000" w:themeColor="text1"/>
        </w:rPr>
        <w:t>含镍废渣</w:t>
      </w:r>
      <w:r w:rsidRPr="00B47CAA">
        <w:rPr>
          <w:rFonts w:eastAsia="宋体" w:hint="eastAsia"/>
          <w:color w:val="000000" w:themeColor="text1"/>
        </w:rPr>
        <w:t>运输路线</w:t>
      </w:r>
      <w:r w:rsidR="00FA7473" w:rsidRPr="00B47CAA">
        <w:rPr>
          <w:rFonts w:eastAsia="宋体" w:hint="eastAsia"/>
          <w:color w:val="000000" w:themeColor="text1"/>
        </w:rPr>
        <w:t>图</w:t>
      </w:r>
    </w:p>
    <w:p w:rsidR="00407EC7" w:rsidRPr="00B47CAA" w:rsidRDefault="00E83BAE" w:rsidP="00E83BAE">
      <w:pPr>
        <w:pStyle w:val="3"/>
        <w:rPr>
          <w:rFonts w:eastAsia="宋体" w:cs="Times New Roman"/>
          <w:color w:val="000000" w:themeColor="text1"/>
        </w:rPr>
      </w:pPr>
      <w:r w:rsidRPr="00B47CAA">
        <w:rPr>
          <w:rFonts w:eastAsia="宋体" w:cs="Times New Roman"/>
          <w:color w:val="000000" w:themeColor="text1"/>
        </w:rPr>
        <w:t>总平面布置</w:t>
      </w:r>
    </w:p>
    <w:p w:rsidR="00F41B0C" w:rsidRPr="00B47CAA" w:rsidRDefault="00F41B0C" w:rsidP="00F41B0C">
      <w:pPr>
        <w:ind w:firstLine="480"/>
        <w:rPr>
          <w:rFonts w:eastAsia="宋体" w:cs="Times New Roman"/>
          <w:color w:val="000000" w:themeColor="text1"/>
        </w:rPr>
      </w:pPr>
      <w:r w:rsidRPr="00B47CAA">
        <w:rPr>
          <w:rFonts w:eastAsia="宋体" w:cs="Times New Roman"/>
          <w:color w:val="000000" w:themeColor="text1"/>
        </w:rPr>
        <w:t>根据本项目的生产工艺特点，结合厂内外各种自然条件，在该地块主要布置为两个区域：办公生活区域位于北面，主要建设办公楼、化验楼等（厂区宿舍楼、商铺、食堂及运动场等将同其他固废综合回收利用项目同期建设）；生产及仓储区域根据生产工艺流程建设危废库及原料预处理车间、陶粒生产车间、废气净化装置、原料及产品贮存仓库、原料库、泵房、柴油罐区、初期雨水池、事故应急水池等。</w:t>
      </w:r>
    </w:p>
    <w:p w:rsidR="00F41B0C" w:rsidRPr="00B47CAA" w:rsidRDefault="00F41B0C" w:rsidP="00F41B0C">
      <w:pPr>
        <w:ind w:firstLine="480"/>
        <w:rPr>
          <w:rFonts w:eastAsia="宋体" w:cs="Times New Roman"/>
          <w:color w:val="000000" w:themeColor="text1"/>
        </w:rPr>
      </w:pPr>
      <w:r w:rsidRPr="00B47CAA">
        <w:rPr>
          <w:rFonts w:eastAsia="宋体" w:cs="Times New Roman"/>
          <w:color w:val="000000" w:themeColor="text1"/>
        </w:rPr>
        <w:t>整个厂区的平面布置是根据生产工艺流程及其产生污染物收集处理、对周围环境的影响来设计的，项目布局充分考虑到了项目与周围环境的协调关系，布局基本合理。</w:t>
      </w:r>
    </w:p>
    <w:p w:rsidR="001C0897" w:rsidRPr="00B47CAA" w:rsidRDefault="00F12D65" w:rsidP="00F12D65">
      <w:pPr>
        <w:pStyle w:val="20"/>
        <w:rPr>
          <w:rFonts w:eastAsia="宋体" w:cs="Times New Roman"/>
          <w:color w:val="000000" w:themeColor="text1"/>
        </w:rPr>
      </w:pPr>
      <w:bookmarkStart w:id="31" w:name="_Toc17993158"/>
      <w:r w:rsidRPr="00B47CAA">
        <w:rPr>
          <w:rFonts w:eastAsia="宋体" w:cs="Times New Roman"/>
          <w:color w:val="000000" w:themeColor="text1"/>
        </w:rPr>
        <w:t>工程分析</w:t>
      </w:r>
      <w:bookmarkEnd w:id="31"/>
    </w:p>
    <w:p w:rsidR="00DE4401" w:rsidRPr="00B47CAA" w:rsidRDefault="00DE4401" w:rsidP="00DE4401">
      <w:pPr>
        <w:pStyle w:val="3"/>
        <w:rPr>
          <w:rFonts w:eastAsia="宋体" w:cs="Times New Roman"/>
          <w:color w:val="000000" w:themeColor="text1"/>
        </w:rPr>
      </w:pPr>
      <w:r w:rsidRPr="00B47CAA">
        <w:rPr>
          <w:rFonts w:eastAsia="宋体" w:cs="Times New Roman"/>
          <w:color w:val="000000" w:themeColor="text1"/>
        </w:rPr>
        <w:t>施工期工艺流程及产、排污环节分析</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）基础工程</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基础工程主要为土石方工程，土方工程包括土（或石）方的挖掘、填筑和运输等主要施工过程，以及排水、降水、土壁支撑等准备和辅助工程。</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）主体工程</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主要包括桩基工程、钢筋混凝土结构工程、结构安装工程、砌体工程等，桩基础是由若干个尘土中的单桩组成的一种深基础。按照桩的施工方法，分为预制桩和灌注桩。根据项目的地质情况，建设方拟对高层建筑物和低层建筑物采取不同的桩基方法；钢筋混凝土结构工程由模板工程、钢筋工程和混凝土工程三部分组成。在施工中三者密切配合，进行流水施工；结构安装工程是用各种起重机械将预制的结构构件安装到设计位置</w:t>
      </w:r>
      <w:r w:rsidRPr="00B47CAA">
        <w:rPr>
          <w:rFonts w:eastAsia="宋体" w:cs="Times New Roman"/>
          <w:color w:val="000000" w:themeColor="text1"/>
        </w:rPr>
        <w:lastRenderedPageBreak/>
        <w:t>的施工过程。砌体工程主要以手工操作为主，施工过程包括砂浆制备、材料运输、搭设脚手架和砌体砌筑等</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）环保工程</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环保工程主要</w:t>
      </w:r>
      <w:r w:rsidR="00B70398" w:rsidRPr="00B47CAA">
        <w:rPr>
          <w:rFonts w:eastAsia="宋体" w:cs="Times New Roman"/>
          <w:color w:val="000000" w:themeColor="text1"/>
        </w:rPr>
        <w:t>为烟囱工程</w:t>
      </w:r>
      <w:r w:rsidRPr="00B47CAA">
        <w:rPr>
          <w:rFonts w:eastAsia="宋体" w:cs="Times New Roman"/>
          <w:color w:val="000000" w:themeColor="text1"/>
        </w:rPr>
        <w:t>，环保工程施工包括现浇钢砼柱、梁，砖墙砌筑等流程。</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）设备安装</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设备安装分别为生产设备安装和环保设备安装，将设备安装就位连接成有机整体。</w:t>
      </w:r>
    </w:p>
    <w:p w:rsidR="00DE4401" w:rsidRPr="00B47CAA" w:rsidRDefault="00DE4401" w:rsidP="00DE4401">
      <w:pPr>
        <w:ind w:firstLine="480"/>
        <w:rPr>
          <w:rFonts w:eastAsia="宋体" w:cs="Times New Roman"/>
          <w:color w:val="000000" w:themeColor="text1"/>
        </w:rPr>
      </w:pPr>
      <w:r w:rsidRPr="00B47CAA">
        <w:rPr>
          <w:rFonts w:eastAsia="宋体" w:cs="Times New Roman"/>
          <w:color w:val="000000" w:themeColor="text1"/>
        </w:rPr>
        <w:t>施工期的主要污染物是施工过程中产生的固体废物、废气、噪声和废水。</w:t>
      </w:r>
    </w:p>
    <w:p w:rsidR="00DE4401" w:rsidRPr="00B47CAA" w:rsidRDefault="00DE4401" w:rsidP="00F81BEC">
      <w:pPr>
        <w:spacing w:line="240" w:lineRule="auto"/>
        <w:ind w:firstLine="480"/>
        <w:jc w:val="center"/>
        <w:rPr>
          <w:rFonts w:eastAsia="宋体" w:cs="Times New Roman"/>
          <w:color w:val="000000" w:themeColor="text1"/>
        </w:rPr>
      </w:pPr>
      <w:r w:rsidRPr="00B47CAA">
        <w:rPr>
          <w:rFonts w:eastAsia="宋体" w:cs="Times New Roman"/>
          <w:noProof/>
          <w:color w:val="000000" w:themeColor="text1"/>
        </w:rPr>
        <w:drawing>
          <wp:inline distT="0" distB="0" distL="0" distR="0">
            <wp:extent cx="4714875" cy="1134277"/>
            <wp:effectExtent l="0" t="0" r="0" b="889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42722" cy="1140976"/>
                    </a:xfrm>
                    <a:prstGeom prst="rect">
                      <a:avLst/>
                    </a:prstGeom>
                    <a:noFill/>
                    <a:ln>
                      <a:noFill/>
                    </a:ln>
                  </pic:spPr>
                </pic:pic>
              </a:graphicData>
            </a:graphic>
          </wp:inline>
        </w:drawing>
      </w:r>
    </w:p>
    <w:p w:rsidR="00DE4401" w:rsidRPr="00B47CAA" w:rsidRDefault="00DE4401" w:rsidP="007F696C">
      <w:pPr>
        <w:pStyle w:val="7"/>
        <w:rPr>
          <w:rFonts w:eastAsia="宋体"/>
          <w:color w:val="000000" w:themeColor="text1"/>
        </w:rPr>
      </w:pPr>
      <w:r w:rsidRPr="00B47CAA">
        <w:rPr>
          <w:rFonts w:eastAsia="宋体"/>
          <w:color w:val="000000" w:themeColor="text1"/>
        </w:rPr>
        <w:t>本项目施工期工艺流程图</w:t>
      </w:r>
    </w:p>
    <w:p w:rsidR="00F12D65" w:rsidRPr="00B47CAA" w:rsidRDefault="00DE4401" w:rsidP="00DE4401">
      <w:pPr>
        <w:pStyle w:val="3"/>
        <w:rPr>
          <w:rFonts w:eastAsia="宋体" w:cs="Times New Roman"/>
          <w:color w:val="000000" w:themeColor="text1"/>
        </w:rPr>
      </w:pPr>
      <w:r w:rsidRPr="00B47CAA">
        <w:rPr>
          <w:rFonts w:eastAsia="宋体" w:cs="Times New Roman"/>
          <w:color w:val="000000" w:themeColor="text1"/>
        </w:rPr>
        <w:t>运营期工艺流程及产、排污环节分析</w:t>
      </w:r>
    </w:p>
    <w:p w:rsidR="00FA7027" w:rsidRPr="00B47CAA" w:rsidRDefault="00FA7027" w:rsidP="00FA7027">
      <w:pPr>
        <w:pStyle w:val="4"/>
        <w:rPr>
          <w:rFonts w:eastAsia="宋体" w:cs="Times New Roman"/>
          <w:color w:val="000000" w:themeColor="text1"/>
        </w:rPr>
      </w:pPr>
      <w:r w:rsidRPr="00B47CAA">
        <w:rPr>
          <w:rFonts w:eastAsia="宋体" w:cs="Times New Roman" w:hint="eastAsia"/>
          <w:color w:val="000000" w:themeColor="text1"/>
        </w:rPr>
        <w:t>危险废物处理处置技术简介</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对于危险废物处理处置要以无害化和资源化为目的。危险废物废的处理处置主要是为了改变其物理化学性质，如减少容积、稳定性质、中和成分、固定和解除有毒成分等。处理处置技术的选用与诸多因素有关，如危险废物的组成、性质、状态、气候条件、安全标准、处理成分、操作及维修等条件，主要方法可归纳为物理处理，化学处理、生物处理、热处理和固化处理，常用处理方法简述如下：</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1</w:t>
      </w:r>
      <w:r w:rsidRPr="00B47CAA">
        <w:rPr>
          <w:rFonts w:eastAsiaTheme="minorEastAsia" w:hint="eastAsia"/>
          <w:color w:val="000000" w:themeColor="text1"/>
        </w:rPr>
        <w:t>）物理处理</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物理处理是通过浓缩或相变化改变危险废物的结构，使之成为便于运输、贮存、利用或处置的形态。包括压实、破碎、分选、增稠、吸附、萃取等方法。</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2</w:t>
      </w:r>
      <w:r w:rsidRPr="00B47CAA">
        <w:rPr>
          <w:rFonts w:eastAsiaTheme="minorEastAsia" w:hint="eastAsia"/>
          <w:color w:val="000000" w:themeColor="text1"/>
        </w:rPr>
        <w:t>）化学处理</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化学处理是采用化学方法破坏危险废物中的有害成分，从而达到无害化，或将其转变成为适于进一步处理、处置的形态。其目的在于改变处理物质的化学性质，从而减少它的危害性。这是危险废物常用的预处理措施，其处理设备为常规的化工设备。</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3</w:t>
      </w:r>
      <w:r w:rsidRPr="00B47CAA">
        <w:rPr>
          <w:rFonts w:eastAsiaTheme="minorEastAsia" w:hint="eastAsia"/>
          <w:color w:val="000000" w:themeColor="text1"/>
        </w:rPr>
        <w:t>）生物处理</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生物处理是利用微生物分解危险废物中可降解的有机物，从而达到无害化或综合利用。生物处理方法包括好氧处理、厌氧处理和兼氧处理。与化学处理方法相比，生物处</w:t>
      </w:r>
      <w:r w:rsidRPr="00B47CAA">
        <w:rPr>
          <w:rFonts w:eastAsiaTheme="minorEastAsia" w:hint="eastAsia"/>
          <w:color w:val="000000" w:themeColor="text1"/>
        </w:rPr>
        <w:lastRenderedPageBreak/>
        <w:t>理在经济上一般比较便宜，应用很普遍，但处理过程所需时间长，处理效率不够稳定。</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4</w:t>
      </w:r>
      <w:r w:rsidRPr="00B47CAA">
        <w:rPr>
          <w:rFonts w:eastAsiaTheme="minorEastAsia" w:hint="eastAsia"/>
          <w:color w:val="000000" w:themeColor="text1"/>
        </w:rPr>
        <w:t>）热处理</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热处理是通过高温破坏和改变危险废物组成和结构，同时达到减容、无害化或综合利用的目的。其方法包括焚化、热解、湿式氧化以及焙烧、烧结等。焚烧处理能最大程度的减少待处理（置）废物的体积，因而广泛的用于危险废物的处理。</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w:t>
      </w:r>
      <w:r w:rsidRPr="00B47CAA">
        <w:rPr>
          <w:rFonts w:eastAsiaTheme="minorEastAsia" w:hint="eastAsia"/>
          <w:color w:val="000000" w:themeColor="text1"/>
        </w:rPr>
        <w:t>5</w:t>
      </w:r>
      <w:r w:rsidRPr="00B47CAA">
        <w:rPr>
          <w:rFonts w:eastAsiaTheme="minorEastAsia" w:hint="eastAsia"/>
          <w:color w:val="000000" w:themeColor="text1"/>
        </w:rPr>
        <w:t>）固化处理</w:t>
      </w:r>
    </w:p>
    <w:p w:rsidR="00FA7027" w:rsidRPr="00B47CAA" w:rsidRDefault="00FA7027" w:rsidP="00FA7027">
      <w:pPr>
        <w:ind w:firstLine="480"/>
        <w:rPr>
          <w:rFonts w:eastAsiaTheme="minorEastAsia"/>
          <w:color w:val="000000" w:themeColor="text1"/>
        </w:rPr>
      </w:pPr>
      <w:r w:rsidRPr="00B47CAA">
        <w:rPr>
          <w:rFonts w:eastAsiaTheme="minorEastAsia" w:hint="eastAsia"/>
          <w:color w:val="000000" w:themeColor="text1"/>
        </w:rPr>
        <w:t>固化处理是采用固化基材将废物固定或包覆起来，以降低其对环境的危害，从而能较安全地运输和处置的一种处理过程。主要用于危险废物和放射性废物，固化体的容积远大于原废物的容积。</w:t>
      </w:r>
    </w:p>
    <w:p w:rsidR="00006F0C" w:rsidRPr="00B47CAA" w:rsidRDefault="00006F0C" w:rsidP="00006F0C">
      <w:pPr>
        <w:ind w:firstLine="480"/>
        <w:rPr>
          <w:rFonts w:eastAsia="宋体" w:cs="Times New Roman"/>
          <w:color w:val="000000" w:themeColor="text1"/>
        </w:rPr>
      </w:pPr>
      <w:r w:rsidRPr="00B47CAA">
        <w:rPr>
          <w:rFonts w:eastAsia="宋体" w:cs="Times New Roman" w:hint="eastAsia"/>
          <w:color w:val="000000" w:themeColor="text1"/>
        </w:rPr>
        <w:t>（</w:t>
      </w:r>
      <w:r w:rsidRPr="00B47CAA">
        <w:rPr>
          <w:rFonts w:eastAsia="宋体" w:cs="Times New Roman" w:hint="eastAsia"/>
          <w:color w:val="000000" w:themeColor="text1"/>
        </w:rPr>
        <w:t>6</w:t>
      </w:r>
      <w:r w:rsidRPr="00B47CAA">
        <w:rPr>
          <w:rFonts w:eastAsia="宋体" w:cs="Times New Roman" w:hint="eastAsia"/>
          <w:color w:val="000000" w:themeColor="text1"/>
        </w:rPr>
        <w:t>）本项目</w:t>
      </w:r>
      <w:r w:rsidRPr="00B47CAA">
        <w:rPr>
          <w:rFonts w:eastAsia="宋体" w:cs="Times New Roman"/>
          <w:color w:val="000000" w:themeColor="text1"/>
        </w:rPr>
        <w:t>陶粒烧制及重金属固化机理</w:t>
      </w:r>
    </w:p>
    <w:p w:rsidR="00006F0C" w:rsidRPr="00B47CAA" w:rsidRDefault="00006F0C" w:rsidP="00006F0C">
      <w:pPr>
        <w:ind w:firstLine="480"/>
        <w:rPr>
          <w:rFonts w:eastAsia="宋体" w:cs="Times New Roman"/>
          <w:color w:val="000000" w:themeColor="text1"/>
        </w:rPr>
      </w:pPr>
      <w:r w:rsidRPr="00B47CAA">
        <w:rPr>
          <w:rFonts w:eastAsia="宋体" w:cs="Times New Roman"/>
          <w:color w:val="000000" w:themeColor="text1"/>
        </w:rPr>
        <w:t>含镍废渣、黏土、</w:t>
      </w:r>
      <w:r w:rsidR="00D61986" w:rsidRPr="00B47CAA">
        <w:rPr>
          <w:rFonts w:eastAsia="宋体" w:cs="Times New Roman"/>
          <w:color w:val="000000" w:themeColor="text1"/>
        </w:rPr>
        <w:t>铁泥</w:t>
      </w:r>
      <w:r w:rsidRPr="00B47CAA">
        <w:rPr>
          <w:rFonts w:eastAsia="宋体" w:cs="Times New Roman"/>
          <w:color w:val="000000" w:themeColor="text1"/>
        </w:rPr>
        <w:t>等都具有制造陶粒的主要成分，用来配料生产陶粒，不仅能充分利用原料中</w:t>
      </w:r>
      <w:r w:rsidRPr="00B47CAA">
        <w:rPr>
          <w:rFonts w:eastAsia="宋体" w:cs="Times New Roman"/>
          <w:color w:val="000000" w:themeColor="text1"/>
        </w:rPr>
        <w:t>SiO</w:t>
      </w:r>
      <w:r w:rsidRPr="00B47CAA">
        <w:rPr>
          <w:rFonts w:eastAsia="宋体" w:cs="Times New Roman"/>
          <w:color w:val="000000" w:themeColor="text1"/>
          <w:vertAlign w:val="subscript"/>
        </w:rPr>
        <w:t>2</w:t>
      </w:r>
      <w:r w:rsidRPr="00B47CAA">
        <w:rPr>
          <w:rFonts w:eastAsia="宋体" w:cs="Times New Roman"/>
          <w:color w:val="000000" w:themeColor="text1"/>
        </w:rPr>
        <w:t>和</w:t>
      </w:r>
      <w:r w:rsidRPr="00B47CAA">
        <w:rPr>
          <w:rFonts w:eastAsia="宋体" w:cs="Times New Roman"/>
          <w:color w:val="000000" w:themeColor="text1"/>
        </w:rPr>
        <w:t>Al</w:t>
      </w:r>
      <w:r w:rsidRPr="00B47CAA">
        <w:rPr>
          <w:rFonts w:eastAsia="宋体" w:cs="Times New Roman"/>
          <w:color w:val="000000" w:themeColor="text1"/>
          <w:vertAlign w:val="subscript"/>
        </w:rPr>
        <w:t>2</w:t>
      </w:r>
      <w:r w:rsidRPr="00B47CAA">
        <w:rPr>
          <w:rFonts w:eastAsia="宋体" w:cs="Times New Roman"/>
          <w:color w:val="000000" w:themeColor="text1"/>
        </w:rPr>
        <w:t>O</w:t>
      </w:r>
      <w:r w:rsidRPr="00B47CAA">
        <w:rPr>
          <w:rFonts w:eastAsia="宋体" w:cs="Times New Roman"/>
          <w:color w:val="000000" w:themeColor="text1"/>
          <w:vertAlign w:val="subscript"/>
        </w:rPr>
        <w:t>3</w:t>
      </w:r>
      <w:r w:rsidRPr="00B47CAA">
        <w:rPr>
          <w:rFonts w:eastAsia="宋体" w:cs="Times New Roman"/>
          <w:color w:val="000000" w:themeColor="text1"/>
        </w:rPr>
        <w:t>等物质作为陶粒强度和结构的主要基础，还可在高温焙烧过程中使重金属稳定转化和固化。</w:t>
      </w:r>
    </w:p>
    <w:p w:rsidR="00006F0C" w:rsidRPr="00B47CAA" w:rsidRDefault="00006F0C" w:rsidP="00006F0C">
      <w:pPr>
        <w:ind w:firstLine="480"/>
        <w:rPr>
          <w:rFonts w:eastAsia="宋体" w:cs="Times New Roman"/>
          <w:color w:val="000000" w:themeColor="text1"/>
        </w:rPr>
      </w:pPr>
      <w:r w:rsidRPr="00B47CAA">
        <w:rPr>
          <w:rFonts w:eastAsia="宋体" w:cs="Times New Roman"/>
          <w:color w:val="000000" w:themeColor="text1"/>
        </w:rPr>
        <w:t>生料球被加热至</w:t>
      </w:r>
      <w:r w:rsidRPr="00B47CAA">
        <w:rPr>
          <w:rFonts w:eastAsia="宋体" w:cs="Times New Roman"/>
          <w:color w:val="000000" w:themeColor="text1"/>
          <w:kern w:val="0"/>
        </w:rPr>
        <w:t>1150</w:t>
      </w:r>
      <w:r w:rsidRPr="00B47CAA">
        <w:rPr>
          <w:rFonts w:ascii="宋体" w:eastAsia="宋体" w:hAnsi="宋体" w:cs="宋体" w:hint="eastAsia"/>
          <w:color w:val="000000" w:themeColor="text1"/>
        </w:rPr>
        <w:t>℃</w:t>
      </w:r>
      <w:r w:rsidRPr="00B47CAA">
        <w:rPr>
          <w:rFonts w:eastAsia="宋体" w:cs="Times New Roman"/>
          <w:color w:val="000000" w:themeColor="text1"/>
        </w:rPr>
        <w:t>的过程中，其内部的结合水蒸发、有机物烧失以及矿物质分解，部分气体会逸出，部分气体会被矿物组分封闭而在料球内部形成气泡，使坯体孔隙较多，孔隙率较大。随着焙烧温度的增加，陶粒的颗粒筒压强度增加，而吸水率逐渐降低。</w:t>
      </w:r>
    </w:p>
    <w:p w:rsidR="00006F0C" w:rsidRPr="00B47CAA" w:rsidRDefault="00006F0C" w:rsidP="00006F0C">
      <w:pPr>
        <w:ind w:firstLine="480"/>
        <w:rPr>
          <w:rFonts w:eastAsia="宋体" w:cs="Times New Roman"/>
          <w:color w:val="000000" w:themeColor="text1"/>
        </w:rPr>
      </w:pPr>
      <w:r w:rsidRPr="00B47CAA">
        <w:rPr>
          <w:rFonts w:eastAsia="宋体" w:cs="Times New Roman"/>
          <w:color w:val="000000" w:themeColor="text1"/>
        </w:rPr>
        <w:t>当温度达</w:t>
      </w:r>
      <w:r w:rsidRPr="00B47CAA">
        <w:rPr>
          <w:rFonts w:eastAsia="宋体" w:cs="Times New Roman"/>
          <w:color w:val="000000" w:themeColor="text1"/>
          <w:kern w:val="0"/>
        </w:rPr>
        <w:t>1150</w:t>
      </w:r>
      <w:r w:rsidRPr="00B47CAA">
        <w:rPr>
          <w:rFonts w:ascii="宋体" w:eastAsia="宋体" w:hAnsi="宋体" w:cs="宋体" w:hint="eastAsia"/>
          <w:color w:val="000000" w:themeColor="text1"/>
        </w:rPr>
        <w:t>℃</w:t>
      </w:r>
      <w:r w:rsidRPr="00B47CAA">
        <w:rPr>
          <w:rFonts w:eastAsia="宋体" w:cs="Times New Roman"/>
          <w:color w:val="000000" w:themeColor="text1"/>
        </w:rPr>
        <w:t>左右时，坯料开始出现液相，矿物组分通过重排原子和晶面滑移开始重排和传质过程，促使颗粒空隙迅速减少，坯体出现致密化。</w:t>
      </w:r>
    </w:p>
    <w:p w:rsidR="00006F0C" w:rsidRPr="00B47CAA" w:rsidRDefault="00006F0C" w:rsidP="00006F0C">
      <w:pPr>
        <w:ind w:firstLine="480"/>
        <w:rPr>
          <w:rFonts w:eastAsia="宋体" w:cs="Times New Roman"/>
          <w:color w:val="000000" w:themeColor="text1"/>
        </w:rPr>
      </w:pPr>
      <w:r w:rsidRPr="00B47CAA">
        <w:rPr>
          <w:rFonts w:eastAsia="宋体" w:cs="Times New Roman"/>
          <w:color w:val="000000" w:themeColor="text1"/>
        </w:rPr>
        <w:t>当温度达</w:t>
      </w:r>
      <w:r w:rsidRPr="00B47CAA">
        <w:rPr>
          <w:rFonts w:eastAsia="宋体" w:cs="Times New Roman"/>
          <w:color w:val="000000" w:themeColor="text1"/>
        </w:rPr>
        <w:t>1150</w:t>
      </w:r>
      <w:r w:rsidRPr="00B47CAA">
        <w:rPr>
          <w:rFonts w:ascii="宋体" w:eastAsia="宋体" w:hAnsi="宋体" w:cs="宋体" w:hint="eastAsia"/>
          <w:color w:val="000000" w:themeColor="text1"/>
        </w:rPr>
        <w:t>℃</w:t>
      </w:r>
      <w:r w:rsidRPr="00B47CAA">
        <w:rPr>
          <w:rFonts w:eastAsia="宋体" w:cs="Times New Roman"/>
          <w:color w:val="000000" w:themeColor="text1"/>
        </w:rPr>
        <w:t>左右时，部分在坯料预热时尚未逸出的被封闭在气孔内的</w:t>
      </w:r>
      <w:r w:rsidRPr="00B47CAA">
        <w:rPr>
          <w:rFonts w:eastAsia="宋体" w:cs="Times New Roman"/>
          <w:color w:val="000000" w:themeColor="text1"/>
        </w:rPr>
        <w:t>CO</w:t>
      </w:r>
      <w:r w:rsidRPr="00B47CAA">
        <w:rPr>
          <w:rFonts w:eastAsia="宋体" w:cs="Times New Roman"/>
          <w:color w:val="000000" w:themeColor="text1"/>
          <w:vertAlign w:val="subscript"/>
        </w:rPr>
        <w:t>2</w:t>
      </w:r>
      <w:r w:rsidRPr="00B47CAA">
        <w:rPr>
          <w:rFonts w:eastAsia="宋体" w:cs="Times New Roman"/>
          <w:color w:val="000000" w:themeColor="text1"/>
        </w:rPr>
        <w:t>、水蒸气及有机质燃烧所产生的气体由于压力增大使陶粒迅速膨胀。气泡弹性随温度升高而增加，此时内部封闭气体的压力增加而逸出阻力却相对减小，封闭气体将散逸，此时的陶粒堆积密度和颗粒表观密度逐渐变小。此后随着温度的继续升高，物料反应更加完全，表面熔融更加充分，此时已接近完全烧制阶段，气孔率大幅度下降，表面玻化反应加强。</w:t>
      </w:r>
    </w:p>
    <w:p w:rsidR="00006F0C" w:rsidRPr="00B47CAA" w:rsidRDefault="00006F0C" w:rsidP="00006F0C">
      <w:pPr>
        <w:ind w:firstLine="480"/>
        <w:rPr>
          <w:rFonts w:eastAsia="宋体" w:cs="Times New Roman"/>
          <w:color w:val="000000" w:themeColor="text1"/>
        </w:rPr>
      </w:pPr>
      <w:r w:rsidRPr="00B47CAA">
        <w:rPr>
          <w:rFonts w:eastAsia="宋体" w:cs="Times New Roman"/>
          <w:color w:val="000000" w:themeColor="text1"/>
        </w:rPr>
        <w:t>在陶粒焙烧温度</w:t>
      </w:r>
      <w:r w:rsidRPr="00B47CAA">
        <w:rPr>
          <w:rFonts w:eastAsia="宋体" w:cs="Times New Roman"/>
          <w:color w:val="000000" w:themeColor="text1"/>
        </w:rPr>
        <w:t>≥1000</w:t>
      </w:r>
      <w:r w:rsidRPr="00B47CAA">
        <w:rPr>
          <w:rFonts w:ascii="宋体" w:eastAsia="宋体" w:hAnsi="宋体" w:cs="宋体" w:hint="eastAsia"/>
          <w:color w:val="000000" w:themeColor="text1"/>
        </w:rPr>
        <w:t>℃</w:t>
      </w:r>
      <w:r w:rsidRPr="00B47CAA">
        <w:rPr>
          <w:rFonts w:eastAsia="宋体" w:cs="Times New Roman"/>
          <w:color w:val="000000" w:themeColor="text1"/>
        </w:rPr>
        <w:t>时，原料中的镉、铬、镍、铜、锌和铅等重金属将形成新化合物，如铬酸铅、氧化铬、氧化镍、硅酸铜和氧化锌等，重金属通过结晶化学结合的方式被固定于硅铝酸盐、硅酸盐的内部，形式固化效应。当焙烧温度</w:t>
      </w:r>
      <w:r w:rsidRPr="00B47CAA">
        <w:rPr>
          <w:rFonts w:eastAsia="宋体" w:cs="Times New Roman"/>
          <w:color w:val="000000" w:themeColor="text1"/>
        </w:rPr>
        <w:t>≥11</w:t>
      </w:r>
      <w:r w:rsidRPr="00B47CAA">
        <w:rPr>
          <w:rFonts w:eastAsia="宋体" w:cs="Times New Roman" w:hint="eastAsia"/>
          <w:color w:val="000000" w:themeColor="text1"/>
        </w:rPr>
        <w:t>5</w:t>
      </w:r>
      <w:r w:rsidRPr="00B47CAA">
        <w:rPr>
          <w:rFonts w:eastAsia="宋体" w:cs="Times New Roman"/>
          <w:color w:val="000000" w:themeColor="text1"/>
        </w:rPr>
        <w:t>0</w:t>
      </w:r>
      <w:r w:rsidRPr="00B47CAA">
        <w:rPr>
          <w:rFonts w:ascii="宋体" w:eastAsia="宋体" w:hAnsi="宋体" w:cs="宋体" w:hint="eastAsia"/>
          <w:color w:val="000000" w:themeColor="text1"/>
        </w:rPr>
        <w:t>℃</w:t>
      </w:r>
      <w:r w:rsidRPr="00B47CAA">
        <w:rPr>
          <w:rFonts w:eastAsia="宋体" w:cs="Times New Roman"/>
          <w:color w:val="000000" w:themeColor="text1"/>
        </w:rPr>
        <w:t>时，陶粒会形成致密和少孔的结构，高温焙烧有助于液相形成，提高陶粒的强度并使陶粒重金属固化率增加。同时经过焙烧，陶粒的表面产生一层致密釉层，使得陶粒的吸水率降低，也使得未被完全固化在陶粒内部的游离态重金属离子很难被浸出，对重金属的固化起到</w:t>
      </w:r>
      <w:r w:rsidRPr="00B47CAA">
        <w:rPr>
          <w:rFonts w:eastAsia="宋体" w:cs="Times New Roman"/>
          <w:color w:val="000000" w:themeColor="text1"/>
        </w:rPr>
        <w:lastRenderedPageBreak/>
        <w:t>了双重保险作用。</w:t>
      </w:r>
    </w:p>
    <w:p w:rsidR="00006F0C" w:rsidRPr="00B47CAA" w:rsidRDefault="00006F0C" w:rsidP="00006F0C">
      <w:pPr>
        <w:ind w:firstLine="480"/>
        <w:rPr>
          <w:rFonts w:eastAsia="宋体" w:cs="Times New Roman"/>
          <w:color w:val="000000" w:themeColor="text1"/>
        </w:rPr>
      </w:pPr>
      <w:r w:rsidRPr="00B47CAA">
        <w:rPr>
          <w:rFonts w:eastAsia="宋体" w:cs="Times New Roman"/>
          <w:color w:val="000000" w:themeColor="text1"/>
        </w:rPr>
        <w:t>相关的固体废物制陶粒试验研究表明，通过高温焙烧产生的一系列物理化学反应，原料中的重金属在陶粒中得到了很大程度的转化和固化。</w:t>
      </w:r>
      <w:r w:rsidR="001F6488" w:rsidRPr="00B47CAA">
        <w:rPr>
          <w:rFonts w:eastAsia="宋体" w:cs="Times New Roman" w:hint="eastAsia"/>
          <w:color w:val="000000" w:themeColor="text1"/>
        </w:rPr>
        <w:t>本项目选取中试试验产品委托广西壮族自治区化工环保监测站进行固体废物浸出毒性检测，参照《固体废物进出毒性浸出方法硫酸硝酸发</w:t>
      </w:r>
      <w:r w:rsidR="001F6488" w:rsidRPr="00B47CAA">
        <w:rPr>
          <w:rFonts w:eastAsia="宋体" w:cs="Times New Roman" w:hint="eastAsia"/>
          <w:color w:val="000000" w:themeColor="text1"/>
        </w:rPr>
        <w:t xml:space="preserve"> HJ/T299-2007</w:t>
      </w:r>
      <w:r w:rsidR="001F6488" w:rsidRPr="00B47CAA">
        <w:rPr>
          <w:rFonts w:eastAsia="宋体" w:cs="Times New Roman" w:hint="eastAsia"/>
          <w:color w:val="000000" w:themeColor="text1"/>
        </w:rPr>
        <w:t>》制备的固体废物浸出液，浸出液</w:t>
      </w:r>
      <w:r w:rsidR="001F6488" w:rsidRPr="00B47CAA">
        <w:rPr>
          <w:rFonts w:ascii="宋体" w:eastAsia="宋体" w:hAnsi="宋体" w:cs="宋体" w:hint="eastAsia"/>
          <w:color w:val="000000" w:themeColor="text1"/>
          <w:szCs w:val="24"/>
        </w:rPr>
        <w:t>浓度低于《危险废物鉴别标准浸出毒性鉴别》（</w:t>
      </w:r>
      <w:r w:rsidR="001F6488" w:rsidRPr="00B47CAA">
        <w:rPr>
          <w:rFonts w:hint="eastAsia"/>
          <w:color w:val="000000" w:themeColor="text1"/>
          <w:szCs w:val="24"/>
        </w:rPr>
        <w:t>GB 5085.3-2007</w:t>
      </w:r>
      <w:r w:rsidR="001F6488" w:rsidRPr="00B47CAA">
        <w:rPr>
          <w:rFonts w:ascii="宋体" w:eastAsia="宋体" w:hAnsi="宋体" w:cs="宋体" w:hint="eastAsia"/>
          <w:color w:val="000000" w:themeColor="text1"/>
          <w:szCs w:val="24"/>
        </w:rPr>
        <w:t>）规定的限值，不属于危险废物，</w:t>
      </w:r>
      <w:r w:rsidR="001F6488" w:rsidRPr="00B47CAA">
        <w:rPr>
          <w:rFonts w:eastAsia="宋体" w:cs="Times New Roman" w:hint="eastAsia"/>
          <w:color w:val="000000" w:themeColor="text1"/>
        </w:rPr>
        <w:t>检测</w:t>
      </w:r>
      <w:r w:rsidR="001F6488" w:rsidRPr="00B47CAA">
        <w:rPr>
          <w:rFonts w:eastAsia="宋体" w:cs="Times New Roman"/>
          <w:color w:val="000000" w:themeColor="text1"/>
        </w:rPr>
        <w:t>结果详见附件</w:t>
      </w:r>
      <w:r w:rsidR="001F6488" w:rsidRPr="00B47CAA">
        <w:rPr>
          <w:rFonts w:eastAsia="宋体" w:cs="Times New Roman" w:hint="eastAsia"/>
          <w:color w:val="000000" w:themeColor="text1"/>
        </w:rPr>
        <w:t>7</w:t>
      </w:r>
      <w:r w:rsidR="001F6488" w:rsidRPr="00B47CAA">
        <w:rPr>
          <w:rFonts w:eastAsia="宋体" w:cs="Times New Roman" w:hint="eastAsia"/>
          <w:color w:val="000000" w:themeColor="text1"/>
        </w:rPr>
        <w:t>。因此本项目含镍废渣同黏土和</w:t>
      </w:r>
      <w:r w:rsidR="00D61986" w:rsidRPr="00B47CAA">
        <w:rPr>
          <w:rFonts w:eastAsia="宋体" w:cs="Times New Roman" w:hint="eastAsia"/>
          <w:color w:val="000000" w:themeColor="text1"/>
        </w:rPr>
        <w:t>铁泥</w:t>
      </w:r>
      <w:r w:rsidRPr="00B47CAA">
        <w:rPr>
          <w:rFonts w:eastAsia="宋体" w:cs="Times New Roman"/>
          <w:color w:val="000000" w:themeColor="text1"/>
        </w:rPr>
        <w:t>经高温焙烧后陶粒中重金属的浸出毒性大大降低，满足毒性浸出要求，陶粒成品性能稳定，不会造成环境的二次污染。</w:t>
      </w:r>
    </w:p>
    <w:p w:rsidR="00DE4401" w:rsidRPr="00B47CAA" w:rsidRDefault="00DE4401" w:rsidP="00DE4401">
      <w:pPr>
        <w:pStyle w:val="4"/>
        <w:rPr>
          <w:rFonts w:eastAsia="宋体" w:cs="Times New Roman"/>
          <w:color w:val="000000" w:themeColor="text1"/>
        </w:rPr>
      </w:pPr>
      <w:r w:rsidRPr="00B47CAA">
        <w:rPr>
          <w:rFonts w:eastAsia="宋体" w:cs="Times New Roman"/>
          <w:color w:val="000000" w:themeColor="text1"/>
        </w:rPr>
        <w:t>工艺流程</w:t>
      </w:r>
    </w:p>
    <w:p w:rsidR="00FA7027" w:rsidRPr="00B47CAA" w:rsidRDefault="00FA7027" w:rsidP="00DE4401">
      <w:pPr>
        <w:ind w:firstLine="480"/>
        <w:rPr>
          <w:rFonts w:eastAsia="宋体" w:cs="Times New Roman"/>
          <w:color w:val="000000" w:themeColor="text1"/>
          <w:szCs w:val="21"/>
        </w:rPr>
      </w:pPr>
      <w:r w:rsidRPr="00B47CAA">
        <w:rPr>
          <w:rFonts w:eastAsiaTheme="minorEastAsia"/>
          <w:color w:val="000000" w:themeColor="text1"/>
        </w:rPr>
        <w:t>本项目采用的是烧胀型陶粒生产工艺</w:t>
      </w:r>
      <w:r w:rsidR="008D66D6" w:rsidRPr="00B47CAA">
        <w:rPr>
          <w:rFonts w:eastAsiaTheme="minorEastAsia" w:hint="eastAsia"/>
          <w:color w:val="000000" w:themeColor="text1"/>
        </w:rPr>
        <w:t>，原料经过收集检测后进行脱水干化→配料→破碎→混料→陈化→混料→造粒→预热→焙烧→冷却→筛分然后得到产品。</w:t>
      </w:r>
      <w:r w:rsidRPr="00B47CAA">
        <w:rPr>
          <w:rFonts w:eastAsiaTheme="minorEastAsia" w:hint="eastAsia"/>
          <w:color w:val="000000" w:themeColor="text1"/>
        </w:rPr>
        <w:t>含镍废渣、黏土、</w:t>
      </w:r>
      <w:r w:rsidR="00D61986" w:rsidRPr="00B47CAA">
        <w:rPr>
          <w:rFonts w:eastAsiaTheme="minorEastAsia" w:hint="eastAsia"/>
          <w:color w:val="000000" w:themeColor="text1"/>
        </w:rPr>
        <w:t>铁泥</w:t>
      </w:r>
      <w:r w:rsidRPr="00B47CAA">
        <w:rPr>
          <w:rFonts w:eastAsiaTheme="minorEastAsia" w:hint="eastAsia"/>
          <w:color w:val="000000" w:themeColor="text1"/>
        </w:rPr>
        <w:t>等都具有制造陶粒的主要成分，稍加调配就可以用于制造陶粒，达到低成本资源化处理的目的，采用的工艺条件为：预热温度</w:t>
      </w:r>
      <w:r w:rsidRPr="00B47CAA">
        <w:rPr>
          <w:rFonts w:eastAsiaTheme="minorEastAsia"/>
          <w:color w:val="000000" w:themeColor="text1"/>
        </w:rPr>
        <w:t>450</w:t>
      </w:r>
      <w:r w:rsidRPr="00B47CAA">
        <w:rPr>
          <w:rFonts w:eastAsiaTheme="minorEastAsia" w:hint="eastAsia"/>
          <w:color w:val="000000" w:themeColor="text1"/>
        </w:rPr>
        <w:t>℃，预热时间</w:t>
      </w:r>
      <w:r w:rsidRPr="00B47CAA">
        <w:rPr>
          <w:rFonts w:eastAsiaTheme="minorEastAsia"/>
          <w:color w:val="000000" w:themeColor="text1"/>
        </w:rPr>
        <w:t>20min</w:t>
      </w:r>
      <w:r w:rsidRPr="00B47CAA">
        <w:rPr>
          <w:rFonts w:eastAsiaTheme="minorEastAsia" w:hint="eastAsia"/>
          <w:color w:val="000000" w:themeColor="text1"/>
        </w:rPr>
        <w:t>，焙烧温度</w:t>
      </w:r>
      <w:r w:rsidRPr="00B47CAA">
        <w:rPr>
          <w:rFonts w:eastAsiaTheme="minorEastAsia"/>
          <w:color w:val="000000" w:themeColor="text1"/>
        </w:rPr>
        <w:t>1150±50</w:t>
      </w:r>
      <w:r w:rsidRPr="00B47CAA">
        <w:rPr>
          <w:rFonts w:eastAsiaTheme="minorEastAsia" w:hint="eastAsia"/>
          <w:color w:val="000000" w:themeColor="text1"/>
        </w:rPr>
        <w:t>℃，焙烧时间</w:t>
      </w:r>
      <w:r w:rsidRPr="00B47CAA">
        <w:rPr>
          <w:rFonts w:eastAsiaTheme="minorEastAsia"/>
          <w:color w:val="000000" w:themeColor="text1"/>
        </w:rPr>
        <w:t>10min</w:t>
      </w:r>
      <w:r w:rsidRPr="00B47CAA">
        <w:rPr>
          <w:rFonts w:eastAsiaTheme="minorEastAsia" w:hint="eastAsia"/>
          <w:color w:val="000000" w:themeColor="text1"/>
        </w:rPr>
        <w:t>，物料配比为含镍废渣</w:t>
      </w:r>
      <w:r w:rsidRPr="00B47CAA">
        <w:rPr>
          <w:rFonts w:eastAsiaTheme="minorEastAsia"/>
          <w:color w:val="000000" w:themeColor="text1"/>
        </w:rPr>
        <w:t>:</w:t>
      </w:r>
      <w:r w:rsidRPr="00B47CAA">
        <w:rPr>
          <w:rFonts w:eastAsiaTheme="minorEastAsia" w:hint="eastAsia"/>
          <w:color w:val="000000" w:themeColor="text1"/>
        </w:rPr>
        <w:t>黏土</w:t>
      </w:r>
      <w:r w:rsidRPr="00B47CAA">
        <w:rPr>
          <w:rFonts w:eastAsiaTheme="minorEastAsia"/>
          <w:color w:val="000000" w:themeColor="text1"/>
        </w:rPr>
        <w:t>:</w:t>
      </w:r>
      <w:r w:rsidR="00D61986" w:rsidRPr="00B47CAA">
        <w:rPr>
          <w:rFonts w:eastAsiaTheme="minorEastAsia" w:hint="eastAsia"/>
          <w:color w:val="000000" w:themeColor="text1"/>
        </w:rPr>
        <w:t>铁泥</w:t>
      </w:r>
      <w:r w:rsidRPr="00B47CAA">
        <w:rPr>
          <w:rFonts w:eastAsiaTheme="minorEastAsia"/>
          <w:color w:val="000000" w:themeColor="text1"/>
        </w:rPr>
        <w:t>=3:6:1</w:t>
      </w:r>
      <w:r w:rsidRPr="00B47CAA">
        <w:rPr>
          <w:rFonts w:eastAsiaTheme="minorEastAsia" w:hint="eastAsia"/>
          <w:color w:val="000000" w:themeColor="text1"/>
        </w:rPr>
        <w:t>。</w:t>
      </w:r>
    </w:p>
    <w:p w:rsidR="00EC48DD" w:rsidRPr="00B47CAA" w:rsidRDefault="002B3A56" w:rsidP="00DE4401">
      <w:pPr>
        <w:ind w:firstLine="480"/>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1</w:t>
      </w:r>
      <w:r w:rsidRPr="00B47CAA">
        <w:rPr>
          <w:rFonts w:eastAsia="宋体" w:cs="Times New Roman"/>
          <w:color w:val="000000" w:themeColor="text1"/>
          <w:szCs w:val="21"/>
        </w:rPr>
        <w:t>）固废收集、暂存</w:t>
      </w:r>
    </w:p>
    <w:p w:rsidR="002B3A56" w:rsidRPr="00B47CAA" w:rsidRDefault="002B3A56" w:rsidP="00DE4401">
      <w:pPr>
        <w:ind w:firstLine="480"/>
        <w:rPr>
          <w:rFonts w:eastAsia="宋体" w:cs="Times New Roman"/>
          <w:color w:val="000000" w:themeColor="text1"/>
          <w:szCs w:val="21"/>
        </w:rPr>
      </w:pPr>
      <w:r w:rsidRPr="00B47CAA">
        <w:rPr>
          <w:rFonts w:eastAsia="宋体" w:cs="Times New Roman"/>
          <w:color w:val="000000" w:themeColor="text1"/>
          <w:szCs w:val="21"/>
        </w:rPr>
        <w:t>含镍废渣、黏土、</w:t>
      </w:r>
      <w:r w:rsidR="00D61986" w:rsidRPr="00B47CAA">
        <w:rPr>
          <w:rFonts w:eastAsia="宋体" w:cs="Times New Roman"/>
          <w:color w:val="000000" w:themeColor="text1"/>
          <w:szCs w:val="21"/>
        </w:rPr>
        <w:t>铁泥</w:t>
      </w:r>
      <w:r w:rsidRPr="00B47CAA">
        <w:rPr>
          <w:rFonts w:eastAsia="宋体" w:cs="Times New Roman"/>
          <w:color w:val="000000" w:themeColor="text1"/>
          <w:szCs w:val="21"/>
        </w:rPr>
        <w:t>运送至厂区后，存放在原料库一段时间进行干化，蒸发掉部分水分。</w:t>
      </w:r>
    </w:p>
    <w:p w:rsidR="002B3A56" w:rsidRPr="00B47CAA" w:rsidRDefault="002B3A56" w:rsidP="00DE4401">
      <w:pPr>
        <w:ind w:firstLine="480"/>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2</w:t>
      </w:r>
      <w:r w:rsidRPr="00B47CAA">
        <w:rPr>
          <w:rFonts w:eastAsia="宋体" w:cs="Times New Roman"/>
          <w:color w:val="000000" w:themeColor="text1"/>
          <w:szCs w:val="21"/>
        </w:rPr>
        <w:t>）检测及实验</w:t>
      </w:r>
    </w:p>
    <w:p w:rsidR="002B3A56" w:rsidRPr="00B47CAA" w:rsidRDefault="002B3A56" w:rsidP="00DE4401">
      <w:pPr>
        <w:ind w:firstLine="480"/>
        <w:rPr>
          <w:rFonts w:eastAsia="宋体" w:cs="Times New Roman"/>
          <w:color w:val="000000" w:themeColor="text1"/>
          <w:szCs w:val="21"/>
        </w:rPr>
      </w:pPr>
      <w:r w:rsidRPr="00B47CAA">
        <w:rPr>
          <w:rFonts w:eastAsia="宋体" w:cs="Times New Roman"/>
          <w:color w:val="000000" w:themeColor="text1"/>
          <w:szCs w:val="21"/>
        </w:rPr>
        <w:t>由实验中心对原料进行成份分析，根据样品检测，按照烧制陶粒密度的要求，配置合适的物料配合比</w:t>
      </w:r>
      <w:r w:rsidR="00AD1F42" w:rsidRPr="00B47CAA">
        <w:rPr>
          <w:rFonts w:eastAsia="宋体" w:cs="Times New Roman"/>
          <w:color w:val="000000" w:themeColor="text1"/>
          <w:szCs w:val="21"/>
        </w:rPr>
        <w:t>（黏土：含镍废渣：</w:t>
      </w:r>
      <w:r w:rsidR="00D61986" w:rsidRPr="00B47CAA">
        <w:rPr>
          <w:rFonts w:eastAsia="宋体" w:cs="Times New Roman"/>
          <w:color w:val="000000" w:themeColor="text1"/>
        </w:rPr>
        <w:t>铁泥</w:t>
      </w:r>
      <w:r w:rsidR="00AD1F42" w:rsidRPr="00B47CAA">
        <w:rPr>
          <w:rFonts w:eastAsia="宋体" w:cs="Times New Roman"/>
          <w:color w:val="000000" w:themeColor="text1"/>
        </w:rPr>
        <w:t>=6:3:1</w:t>
      </w:r>
      <w:r w:rsidR="00AD1F42" w:rsidRPr="00B47CAA">
        <w:rPr>
          <w:rFonts w:eastAsia="宋体" w:cs="Times New Roman"/>
          <w:color w:val="000000" w:themeColor="text1"/>
        </w:rPr>
        <w:t>）</w:t>
      </w:r>
      <w:r w:rsidRPr="00B47CAA">
        <w:rPr>
          <w:rFonts w:eastAsia="宋体" w:cs="Times New Roman"/>
          <w:color w:val="000000" w:themeColor="text1"/>
        </w:rPr>
        <w:t>。</w:t>
      </w:r>
    </w:p>
    <w:p w:rsidR="0074342A" w:rsidRPr="00B47CAA" w:rsidRDefault="002B3A56" w:rsidP="0074342A">
      <w:pPr>
        <w:ind w:firstLine="480"/>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3</w:t>
      </w:r>
      <w:r w:rsidRPr="00B47CAA">
        <w:rPr>
          <w:rFonts w:eastAsia="宋体" w:cs="Times New Roman"/>
          <w:color w:val="000000" w:themeColor="text1"/>
          <w:szCs w:val="21"/>
        </w:rPr>
        <w:t>）</w:t>
      </w:r>
      <w:r w:rsidR="0074342A" w:rsidRPr="00B47CAA">
        <w:rPr>
          <w:rFonts w:eastAsia="宋体" w:cs="Times New Roman"/>
          <w:color w:val="000000" w:themeColor="text1"/>
          <w:szCs w:val="21"/>
        </w:rPr>
        <w:t>原料干化脱水、配料及破碎</w:t>
      </w:r>
    </w:p>
    <w:p w:rsidR="0074342A" w:rsidRPr="00B47CAA" w:rsidRDefault="0074342A" w:rsidP="0074342A">
      <w:pPr>
        <w:ind w:firstLine="480"/>
        <w:rPr>
          <w:rFonts w:eastAsia="宋体" w:cs="Times New Roman"/>
          <w:color w:val="000000" w:themeColor="text1"/>
          <w:szCs w:val="21"/>
        </w:rPr>
      </w:pPr>
      <w:r w:rsidRPr="00B47CAA">
        <w:rPr>
          <w:rFonts w:eastAsia="宋体" w:cs="Times New Roman"/>
          <w:color w:val="000000" w:themeColor="text1"/>
          <w:szCs w:val="21"/>
        </w:rPr>
        <w:t>原料在仓库内经过一定时间的自然干化蒸发掉部分水分之后，在预处理车间进行预处理。根据陶粒产品的规格，三种原料按照特定的配合比加入各自的料斗，通过称重式皮带输送机后输送至对辊破碎机一起进行破碎，使粒度变小至</w:t>
      </w:r>
      <w:r w:rsidRPr="00B47CAA">
        <w:rPr>
          <w:rFonts w:eastAsia="宋体" w:cs="Times New Roman"/>
          <w:color w:val="000000" w:themeColor="text1"/>
          <w:szCs w:val="21"/>
        </w:rPr>
        <w:t>30-50</w:t>
      </w:r>
      <w:r w:rsidRPr="00B47CAA">
        <w:rPr>
          <w:rFonts w:eastAsia="宋体" w:cs="Times New Roman"/>
          <w:color w:val="000000" w:themeColor="text1"/>
          <w:szCs w:val="21"/>
        </w:rPr>
        <w:t>目。</w:t>
      </w:r>
    </w:p>
    <w:p w:rsidR="0074342A" w:rsidRPr="00B47CAA" w:rsidRDefault="002B3A56" w:rsidP="0074342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74342A" w:rsidRPr="00B47CAA">
        <w:rPr>
          <w:rFonts w:eastAsia="宋体" w:cs="Times New Roman"/>
          <w:color w:val="000000" w:themeColor="text1"/>
        </w:rPr>
        <w:t>一次混料</w:t>
      </w:r>
    </w:p>
    <w:p w:rsidR="002B3A56" w:rsidRPr="00B47CAA" w:rsidRDefault="0074342A" w:rsidP="0074342A">
      <w:pPr>
        <w:ind w:firstLine="480"/>
        <w:rPr>
          <w:rFonts w:eastAsia="宋体" w:cs="Times New Roman"/>
          <w:color w:val="000000" w:themeColor="text1"/>
        </w:rPr>
      </w:pPr>
      <w:r w:rsidRPr="00B47CAA">
        <w:rPr>
          <w:rFonts w:eastAsia="宋体" w:cs="Times New Roman"/>
          <w:color w:val="000000" w:themeColor="text1"/>
        </w:rPr>
        <w:t>三种原料按配比一起输送至破碎机进行破碎，达到粒径要求的物料输送至双轴搅拌机进行密闭搅拌，使三种原料混合均匀。混料之后，原料进入陈化堆场</w:t>
      </w:r>
      <w:r w:rsidR="002B3A56" w:rsidRPr="00B47CAA">
        <w:rPr>
          <w:rFonts w:eastAsia="宋体" w:cs="Times New Roman"/>
          <w:color w:val="000000" w:themeColor="text1"/>
        </w:rPr>
        <w:t>。</w:t>
      </w:r>
    </w:p>
    <w:p w:rsidR="0074342A" w:rsidRPr="00B47CAA" w:rsidRDefault="002B3A56" w:rsidP="0074342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74342A" w:rsidRPr="00B47CAA">
        <w:rPr>
          <w:rFonts w:eastAsia="宋体" w:cs="Times New Roman"/>
          <w:color w:val="000000" w:themeColor="text1"/>
        </w:rPr>
        <w:t>陈化</w:t>
      </w:r>
    </w:p>
    <w:p w:rsidR="0074342A" w:rsidRPr="00B47CAA" w:rsidRDefault="0074342A" w:rsidP="0074342A">
      <w:pPr>
        <w:ind w:firstLine="480"/>
        <w:rPr>
          <w:rFonts w:eastAsia="宋体" w:cs="Times New Roman"/>
          <w:color w:val="000000" w:themeColor="text1"/>
        </w:rPr>
      </w:pPr>
      <w:r w:rsidRPr="00B47CAA">
        <w:rPr>
          <w:rFonts w:eastAsia="宋体" w:cs="Times New Roman"/>
          <w:color w:val="000000" w:themeColor="text1"/>
        </w:rPr>
        <w:t>原料陈化，也叫闷料困存，目的是使原料颗粒疏解，料团松散，水分匀化，使颗粒表面的水分渗入到颗粒内部，使干湿不均匀或搅拌不充分的原料通过相互渗透而达到水</w:t>
      </w:r>
      <w:r w:rsidRPr="00B47CAA">
        <w:rPr>
          <w:rFonts w:eastAsia="宋体" w:cs="Times New Roman"/>
          <w:color w:val="000000" w:themeColor="text1"/>
        </w:rPr>
        <w:lastRenderedPageBreak/>
        <w:t>分均匀一致，改进原料物理性能。一般来说，陈化</w:t>
      </w:r>
      <w:r w:rsidRPr="00B47CAA">
        <w:rPr>
          <w:rFonts w:eastAsia="宋体" w:cs="Times New Roman"/>
          <w:color w:val="000000" w:themeColor="text1"/>
        </w:rPr>
        <w:t>3~7</w:t>
      </w:r>
      <w:r w:rsidRPr="00B47CAA">
        <w:rPr>
          <w:rFonts w:eastAsia="宋体" w:cs="Times New Roman"/>
          <w:color w:val="000000" w:themeColor="text1"/>
        </w:rPr>
        <w:t>天，控制含水率在</w:t>
      </w:r>
      <w:r w:rsidRPr="00B47CAA">
        <w:rPr>
          <w:rFonts w:eastAsia="宋体" w:cs="Times New Roman"/>
          <w:color w:val="000000" w:themeColor="text1"/>
        </w:rPr>
        <w:t>20%</w:t>
      </w:r>
      <w:r w:rsidRPr="00B47CAA">
        <w:rPr>
          <w:rFonts w:eastAsia="宋体" w:cs="Times New Roman"/>
          <w:color w:val="000000" w:themeColor="text1"/>
        </w:rPr>
        <w:t>左右</w:t>
      </w:r>
    </w:p>
    <w:p w:rsidR="0074342A" w:rsidRPr="00B47CAA" w:rsidRDefault="0074342A" w:rsidP="0074342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）二次混料</w:t>
      </w:r>
    </w:p>
    <w:p w:rsidR="0074342A" w:rsidRPr="00B47CAA" w:rsidRDefault="0074342A" w:rsidP="0074342A">
      <w:pPr>
        <w:ind w:firstLine="480"/>
        <w:rPr>
          <w:rFonts w:eastAsia="宋体" w:cs="Times New Roman"/>
          <w:color w:val="000000" w:themeColor="text1"/>
        </w:rPr>
      </w:pPr>
      <w:r w:rsidRPr="00B47CAA">
        <w:rPr>
          <w:rFonts w:eastAsia="宋体" w:cs="Times New Roman"/>
          <w:color w:val="000000" w:themeColor="text1"/>
        </w:rPr>
        <w:t>将经过陈化的原料再次送至双轴搅拌机进行密闭搅拌，目的是使原料的混合更加均匀充分。</w:t>
      </w:r>
    </w:p>
    <w:p w:rsidR="002B3A56" w:rsidRPr="00B47CAA" w:rsidRDefault="0074342A" w:rsidP="0074342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w:t>
      </w:r>
      <w:r w:rsidR="002B3A56" w:rsidRPr="00B47CAA">
        <w:rPr>
          <w:rFonts w:eastAsia="宋体" w:cs="Times New Roman"/>
          <w:color w:val="000000" w:themeColor="text1"/>
        </w:rPr>
        <w:t>造粒</w:t>
      </w:r>
    </w:p>
    <w:p w:rsidR="002B3A56" w:rsidRPr="00B47CAA" w:rsidRDefault="002B3A56" w:rsidP="0074342A">
      <w:pPr>
        <w:ind w:firstLine="480"/>
        <w:rPr>
          <w:rFonts w:eastAsia="宋体" w:cs="Times New Roman"/>
          <w:color w:val="000000" w:themeColor="text1"/>
        </w:rPr>
      </w:pPr>
      <w:r w:rsidRPr="00B47CAA">
        <w:rPr>
          <w:rFonts w:eastAsia="宋体" w:cs="Times New Roman"/>
          <w:color w:val="000000" w:themeColor="text1"/>
        </w:rPr>
        <w:t>把陈化堆的原料送至双轴混料机进行搅拌，目的是原料混合的更加均匀。物料落入对辊造粒机，形成大约</w:t>
      </w:r>
      <w:r w:rsidRPr="00B47CAA">
        <w:rPr>
          <w:rFonts w:eastAsia="宋体" w:cs="Times New Roman"/>
          <w:color w:val="000000" w:themeColor="text1"/>
        </w:rPr>
        <w:t>5~10mm</w:t>
      </w:r>
      <w:r w:rsidRPr="00B47CAA">
        <w:rPr>
          <w:rFonts w:eastAsia="宋体" w:cs="Times New Roman"/>
          <w:color w:val="000000" w:themeColor="text1"/>
        </w:rPr>
        <w:t>的料球颗粒。造出的料球由皮带输送机送入滚筒整形机，圆整处理后，小颗粒被筛出，合格的料球输送至预热窑进行干燥预热。</w:t>
      </w:r>
    </w:p>
    <w:p w:rsidR="002B3A56" w:rsidRPr="00B47CAA" w:rsidRDefault="002B3A56" w:rsidP="00DE4401">
      <w:pPr>
        <w:ind w:firstLine="480"/>
        <w:rPr>
          <w:rFonts w:eastAsia="宋体" w:cs="Times New Roman"/>
          <w:color w:val="000000" w:themeColor="text1"/>
        </w:rPr>
      </w:pPr>
      <w:r w:rsidRPr="00B47CAA">
        <w:rPr>
          <w:rFonts w:eastAsia="宋体" w:cs="Times New Roman"/>
          <w:color w:val="000000" w:themeColor="text1"/>
        </w:rPr>
        <w:t>（</w:t>
      </w:r>
      <w:r w:rsidR="0074342A" w:rsidRPr="00B47CAA">
        <w:rPr>
          <w:rFonts w:eastAsia="宋体" w:cs="Times New Roman"/>
          <w:color w:val="000000" w:themeColor="text1"/>
        </w:rPr>
        <w:t>8</w:t>
      </w:r>
      <w:r w:rsidRPr="00B47CAA">
        <w:rPr>
          <w:rFonts w:eastAsia="宋体" w:cs="Times New Roman"/>
          <w:color w:val="000000" w:themeColor="text1"/>
        </w:rPr>
        <w:t>）干燥预热</w:t>
      </w:r>
    </w:p>
    <w:p w:rsidR="002B3A56" w:rsidRPr="00B47CAA" w:rsidRDefault="002B3A56" w:rsidP="002B3A56">
      <w:pPr>
        <w:ind w:firstLine="480"/>
        <w:rPr>
          <w:rFonts w:eastAsia="宋体" w:cs="Times New Roman"/>
          <w:color w:val="000000" w:themeColor="text1"/>
        </w:rPr>
      </w:pPr>
      <w:r w:rsidRPr="00B47CAA">
        <w:rPr>
          <w:rFonts w:eastAsia="宋体" w:cs="Times New Roman"/>
          <w:color w:val="000000" w:themeColor="text1"/>
        </w:rPr>
        <w:t>预热阶段控制的因素是预热温度和预热时间，这两个因素都会对最终的陶粒质量产生影响，若预热温度过高或者预热时间过长都会导致生料在预热阶段就已产生大量气体，导致生料在焙烧阶段因膨胀气体不足使陶粒膨胀不佳；但是预热不足，就会造成高温焙烧过程中生料的炸裂，所有这些都会影响到陶粒的最终性能。</w:t>
      </w:r>
    </w:p>
    <w:p w:rsidR="002B3A56" w:rsidRPr="00B47CAA" w:rsidRDefault="002B3A56" w:rsidP="002B3A56">
      <w:pPr>
        <w:ind w:firstLine="480"/>
        <w:rPr>
          <w:rFonts w:eastAsia="宋体" w:cs="Times New Roman"/>
          <w:color w:val="000000" w:themeColor="text1"/>
        </w:rPr>
      </w:pPr>
      <w:r w:rsidRPr="00B47CAA">
        <w:rPr>
          <w:rFonts w:eastAsia="宋体" w:cs="Times New Roman"/>
          <w:color w:val="000000" w:themeColor="text1"/>
        </w:rPr>
        <w:t>料球颗粒由下料溜管进入预热窑，预热温度</w:t>
      </w:r>
      <w:r w:rsidRPr="00B47CAA">
        <w:rPr>
          <w:rFonts w:eastAsia="宋体" w:cs="Times New Roman"/>
          <w:color w:val="000000" w:themeColor="text1"/>
        </w:rPr>
        <w:t>400-500</w:t>
      </w:r>
      <w:r w:rsidRPr="00B47CAA">
        <w:rPr>
          <w:rFonts w:ascii="宋体" w:eastAsia="宋体" w:hAnsi="宋体" w:cs="宋体" w:hint="eastAsia"/>
          <w:color w:val="000000" w:themeColor="text1"/>
        </w:rPr>
        <w:t>℃</w:t>
      </w:r>
      <w:r w:rsidRPr="00B47CAA">
        <w:rPr>
          <w:rFonts w:eastAsia="宋体" w:cs="Times New Roman"/>
          <w:color w:val="000000" w:themeColor="text1"/>
        </w:rPr>
        <w:t>，保持</w:t>
      </w:r>
      <w:r w:rsidRPr="00B47CAA">
        <w:rPr>
          <w:rFonts w:eastAsia="宋体" w:cs="Times New Roman"/>
          <w:color w:val="000000" w:themeColor="text1"/>
        </w:rPr>
        <w:t>20</w:t>
      </w:r>
      <w:r w:rsidRPr="00B47CAA">
        <w:rPr>
          <w:rFonts w:eastAsia="宋体" w:cs="Times New Roman"/>
          <w:color w:val="000000" w:themeColor="text1"/>
        </w:rPr>
        <w:t>分钟，进一步除去料球内部的水分。料球水分得到烘干后，进入焙烧窑。</w:t>
      </w:r>
    </w:p>
    <w:p w:rsidR="002B3A56" w:rsidRPr="00B47CAA" w:rsidRDefault="002B3A56" w:rsidP="002B3A56">
      <w:pPr>
        <w:ind w:firstLine="480"/>
        <w:rPr>
          <w:rFonts w:eastAsia="宋体" w:cs="Times New Roman"/>
          <w:color w:val="000000" w:themeColor="text1"/>
        </w:rPr>
      </w:pPr>
      <w:r w:rsidRPr="00B47CAA">
        <w:rPr>
          <w:rFonts w:eastAsia="宋体" w:cs="Times New Roman"/>
          <w:color w:val="000000" w:themeColor="text1"/>
        </w:rPr>
        <w:t>预热工段将充分利用焙烧窑的高温尾气对料球进行加热烘干，实现余热回收。</w:t>
      </w:r>
    </w:p>
    <w:p w:rsidR="002B3A56" w:rsidRPr="00B47CAA" w:rsidRDefault="002B3A56" w:rsidP="00DE4401">
      <w:pPr>
        <w:ind w:firstLine="480"/>
        <w:rPr>
          <w:rFonts w:eastAsia="宋体" w:cs="Times New Roman"/>
          <w:color w:val="000000" w:themeColor="text1"/>
        </w:rPr>
      </w:pPr>
      <w:r w:rsidRPr="00B47CAA">
        <w:rPr>
          <w:rFonts w:eastAsia="宋体" w:cs="Times New Roman"/>
          <w:color w:val="000000" w:themeColor="text1"/>
        </w:rPr>
        <w:t>（</w:t>
      </w:r>
      <w:r w:rsidR="0074342A" w:rsidRPr="00B47CAA">
        <w:rPr>
          <w:rFonts w:eastAsia="宋体" w:cs="Times New Roman"/>
          <w:color w:val="000000" w:themeColor="text1"/>
        </w:rPr>
        <w:t>9</w:t>
      </w:r>
      <w:r w:rsidRPr="00B47CAA">
        <w:rPr>
          <w:rFonts w:eastAsia="宋体" w:cs="Times New Roman"/>
          <w:color w:val="000000" w:themeColor="text1"/>
        </w:rPr>
        <w:t>）焙烧</w:t>
      </w:r>
    </w:p>
    <w:p w:rsidR="00AD1F42" w:rsidRPr="00B47CAA" w:rsidRDefault="00AD1F42" w:rsidP="00AD1F42">
      <w:pPr>
        <w:ind w:firstLine="480"/>
        <w:rPr>
          <w:rFonts w:eastAsia="宋体" w:cs="Times New Roman"/>
          <w:color w:val="000000" w:themeColor="text1"/>
        </w:rPr>
      </w:pPr>
      <w:r w:rsidRPr="00B47CAA">
        <w:rPr>
          <w:rFonts w:eastAsia="宋体" w:cs="Times New Roman"/>
          <w:color w:val="000000" w:themeColor="text1"/>
        </w:rPr>
        <w:t>焙烧阶段是整个陶粒焙烧过程中最关键的一步，它将直接影响到陶粒产品的各项性能，如果控制不当，会造成气体压力太大而溢出外壳形成开口气孔，导致所烧制的陶粒强度低、吸水率高等缺点。</w:t>
      </w:r>
    </w:p>
    <w:p w:rsidR="00AD1F42" w:rsidRPr="00B47CAA" w:rsidRDefault="00AD1F42" w:rsidP="00AD1F42">
      <w:pPr>
        <w:ind w:firstLine="480"/>
        <w:rPr>
          <w:rFonts w:eastAsia="宋体" w:cs="Times New Roman"/>
          <w:color w:val="000000" w:themeColor="text1"/>
        </w:rPr>
      </w:pPr>
      <w:r w:rsidRPr="00B47CAA">
        <w:rPr>
          <w:rFonts w:eastAsia="宋体" w:cs="Times New Roman"/>
          <w:color w:val="000000" w:themeColor="text1"/>
        </w:rPr>
        <w:t>本项目采用梯度升温方式，快速将预热好的料球升至预定温度，在</w:t>
      </w:r>
      <w:r w:rsidRPr="00B47CAA">
        <w:rPr>
          <w:rFonts w:eastAsia="宋体" w:cs="Times New Roman"/>
          <w:color w:val="000000" w:themeColor="text1"/>
        </w:rPr>
        <w:t>1150±50</w:t>
      </w:r>
      <w:r w:rsidRPr="00B47CAA">
        <w:rPr>
          <w:rFonts w:ascii="宋体" w:eastAsia="宋体" w:hAnsi="宋体" w:cs="宋体" w:hint="eastAsia"/>
          <w:color w:val="000000" w:themeColor="text1"/>
        </w:rPr>
        <w:t>℃</w:t>
      </w:r>
      <w:r w:rsidRPr="00B47CAA">
        <w:rPr>
          <w:rFonts w:eastAsia="宋体" w:cs="Times New Roman"/>
          <w:color w:val="000000" w:themeColor="text1"/>
        </w:rPr>
        <w:t>的高温下进行焙烧。回转窑为逆流式回转窑，料球与焙烧热气逆向流动，随着温度的升高，料球内部发生物理化学变化，完成氧化还原、脱水和碳酸盐分解，生成的气体使球体快速膨胀，在高温下颗粒表面出现液相，内部的气孔被封闭起来，形成体积密度大约</w:t>
      </w:r>
      <w:r w:rsidRPr="00B47CAA">
        <w:rPr>
          <w:rFonts w:eastAsia="宋体" w:cs="Times New Roman"/>
          <w:color w:val="000000" w:themeColor="text1"/>
        </w:rPr>
        <w:t>500kg/m³</w:t>
      </w:r>
      <w:r w:rsidRPr="00B47CAA">
        <w:rPr>
          <w:rFonts w:eastAsia="宋体" w:cs="Times New Roman"/>
          <w:color w:val="000000" w:themeColor="text1"/>
        </w:rPr>
        <w:t>的轻集料陶粒。</w:t>
      </w:r>
    </w:p>
    <w:p w:rsidR="002B3A56" w:rsidRPr="00B47CAA" w:rsidRDefault="002B3A56" w:rsidP="00DE4401">
      <w:pPr>
        <w:ind w:firstLine="480"/>
        <w:rPr>
          <w:rFonts w:eastAsia="宋体" w:cs="Times New Roman"/>
          <w:color w:val="000000" w:themeColor="text1"/>
        </w:rPr>
      </w:pPr>
      <w:r w:rsidRPr="00B47CAA">
        <w:rPr>
          <w:rFonts w:eastAsia="宋体" w:cs="Times New Roman"/>
          <w:color w:val="000000" w:themeColor="text1"/>
        </w:rPr>
        <w:t>（</w:t>
      </w:r>
      <w:r w:rsidR="0074342A" w:rsidRPr="00B47CAA">
        <w:rPr>
          <w:rFonts w:eastAsia="宋体" w:cs="Times New Roman"/>
          <w:color w:val="000000" w:themeColor="text1"/>
        </w:rPr>
        <w:t>10</w:t>
      </w:r>
      <w:r w:rsidRPr="00B47CAA">
        <w:rPr>
          <w:rFonts w:eastAsia="宋体" w:cs="Times New Roman"/>
          <w:color w:val="000000" w:themeColor="text1"/>
        </w:rPr>
        <w:t>）冷却</w:t>
      </w:r>
    </w:p>
    <w:p w:rsidR="002B3A56" w:rsidRPr="00B47CAA" w:rsidRDefault="00A94B19" w:rsidP="00DE4401">
      <w:pPr>
        <w:ind w:firstLine="480"/>
        <w:rPr>
          <w:rFonts w:eastAsia="宋体" w:cs="Times New Roman"/>
          <w:color w:val="000000" w:themeColor="text1"/>
        </w:rPr>
      </w:pPr>
      <w:r w:rsidRPr="00B47CAA">
        <w:rPr>
          <w:rFonts w:eastAsia="宋体" w:cs="Times New Roman"/>
          <w:color w:val="000000" w:themeColor="text1"/>
        </w:rPr>
        <w:t>在冷却机里面，外界空气与高温的陶粒进行热交换，陶粒被空气冷却后卸出。冷却空气被加热后，作为高温助燃空气进入回转窑，起到节能的作用。</w:t>
      </w:r>
    </w:p>
    <w:p w:rsidR="002B3A56" w:rsidRPr="00B47CAA" w:rsidRDefault="002B3A56" w:rsidP="00DE4401">
      <w:pPr>
        <w:ind w:firstLine="480"/>
        <w:rPr>
          <w:rFonts w:eastAsia="宋体" w:cs="Times New Roman"/>
          <w:color w:val="000000" w:themeColor="text1"/>
        </w:rPr>
      </w:pPr>
      <w:r w:rsidRPr="00B47CAA">
        <w:rPr>
          <w:rFonts w:eastAsia="宋体" w:cs="Times New Roman"/>
          <w:color w:val="000000" w:themeColor="text1"/>
        </w:rPr>
        <w:t>（</w:t>
      </w:r>
      <w:r w:rsidR="0074342A" w:rsidRPr="00B47CAA">
        <w:rPr>
          <w:rFonts w:eastAsia="宋体" w:cs="Times New Roman"/>
          <w:color w:val="000000" w:themeColor="text1"/>
        </w:rPr>
        <w:t>11</w:t>
      </w:r>
      <w:r w:rsidRPr="00B47CAA">
        <w:rPr>
          <w:rFonts w:eastAsia="宋体" w:cs="Times New Roman"/>
          <w:color w:val="000000" w:themeColor="text1"/>
        </w:rPr>
        <w:t>）筛分</w:t>
      </w:r>
    </w:p>
    <w:p w:rsidR="00AD1F42" w:rsidRPr="00B47CAA" w:rsidRDefault="00AD1F42" w:rsidP="00AD1F42">
      <w:pPr>
        <w:ind w:firstLine="480"/>
        <w:rPr>
          <w:rFonts w:eastAsia="宋体" w:cs="Times New Roman"/>
          <w:color w:val="000000" w:themeColor="text1"/>
        </w:rPr>
      </w:pPr>
      <w:r w:rsidRPr="00B47CAA">
        <w:rPr>
          <w:rFonts w:eastAsia="宋体" w:cs="Times New Roman"/>
          <w:color w:val="000000" w:themeColor="text1"/>
        </w:rPr>
        <w:t>出冷却机的陶粒输送到滚筒筛，按要求筛分成</w:t>
      </w:r>
      <w:r w:rsidRPr="00B47CAA">
        <w:rPr>
          <w:rFonts w:eastAsia="宋体" w:cs="Times New Roman"/>
          <w:color w:val="000000" w:themeColor="text1"/>
        </w:rPr>
        <w:t>0~5mm</w:t>
      </w:r>
      <w:r w:rsidRPr="00B47CAA">
        <w:rPr>
          <w:rFonts w:eastAsia="宋体" w:cs="Times New Roman"/>
          <w:color w:val="000000" w:themeColor="text1"/>
        </w:rPr>
        <w:t>、</w:t>
      </w:r>
      <w:r w:rsidRPr="00B47CAA">
        <w:rPr>
          <w:rFonts w:eastAsia="宋体" w:cs="Times New Roman"/>
          <w:color w:val="000000" w:themeColor="text1"/>
        </w:rPr>
        <w:t>5~15mm</w:t>
      </w:r>
      <w:r w:rsidRPr="00B47CAA">
        <w:rPr>
          <w:rFonts w:eastAsia="宋体" w:cs="Times New Roman"/>
          <w:color w:val="000000" w:themeColor="text1"/>
        </w:rPr>
        <w:t>、＞</w:t>
      </w:r>
      <w:r w:rsidRPr="00B47CAA">
        <w:rPr>
          <w:rFonts w:eastAsia="宋体" w:cs="Times New Roman"/>
          <w:color w:val="000000" w:themeColor="text1"/>
        </w:rPr>
        <w:t>15mm</w:t>
      </w:r>
      <w:r w:rsidRPr="00B47CAA">
        <w:rPr>
          <w:rFonts w:eastAsia="宋体" w:cs="Times New Roman"/>
          <w:color w:val="000000" w:themeColor="text1"/>
        </w:rPr>
        <w:t>的粒径，</w:t>
      </w:r>
      <w:r w:rsidRPr="00B47CAA">
        <w:rPr>
          <w:rFonts w:eastAsia="宋体" w:cs="Times New Roman"/>
          <w:color w:val="000000" w:themeColor="text1"/>
        </w:rPr>
        <w:lastRenderedPageBreak/>
        <w:t>分别装车外运或送至产品仓库贮存。</w:t>
      </w:r>
    </w:p>
    <w:p w:rsidR="00FA7473" w:rsidRPr="00B47CAA" w:rsidRDefault="00FA7473" w:rsidP="00D94C75">
      <w:pPr>
        <w:pStyle w:val="7"/>
        <w:rPr>
          <w:rFonts w:eastAsia="宋体"/>
          <w:color w:val="000000" w:themeColor="text1"/>
        </w:rPr>
      </w:pPr>
      <w:r w:rsidRPr="00B47CAA">
        <w:rPr>
          <w:rFonts w:eastAsia="宋体"/>
          <w:color w:val="000000" w:themeColor="text1"/>
        </w:rPr>
        <w:t>陶粒生产线的生产工艺流程图</w:t>
      </w:r>
    </w:p>
    <w:p w:rsidR="00DE4401" w:rsidRPr="00B47CAA" w:rsidRDefault="00DE4401" w:rsidP="00DE4401">
      <w:pPr>
        <w:pStyle w:val="4"/>
        <w:rPr>
          <w:rFonts w:eastAsia="宋体" w:cs="Times New Roman"/>
          <w:color w:val="000000" w:themeColor="text1"/>
        </w:rPr>
      </w:pPr>
      <w:r w:rsidRPr="00B47CAA">
        <w:rPr>
          <w:rFonts w:eastAsia="宋体" w:cs="Times New Roman"/>
          <w:color w:val="000000" w:themeColor="text1"/>
        </w:rPr>
        <w:t>产排污节点分析</w:t>
      </w:r>
    </w:p>
    <w:p w:rsidR="0068476F" w:rsidRPr="00B47CAA" w:rsidRDefault="0068476F" w:rsidP="0068476F">
      <w:pPr>
        <w:ind w:firstLine="480"/>
        <w:rPr>
          <w:rFonts w:eastAsia="宋体" w:cs="Times New Roman"/>
          <w:color w:val="000000" w:themeColor="text1"/>
        </w:rPr>
      </w:pPr>
      <w:r w:rsidRPr="00B47CAA">
        <w:rPr>
          <w:rFonts w:eastAsia="宋体" w:cs="Times New Roman"/>
          <w:color w:val="000000" w:themeColor="text1"/>
        </w:rPr>
        <w:t>项目生产过程中主要污染物产生情况见表</w:t>
      </w:r>
      <w:r w:rsidRPr="00B47CAA">
        <w:rPr>
          <w:rFonts w:eastAsia="宋体" w:cs="Times New Roman"/>
          <w:color w:val="000000" w:themeColor="text1"/>
        </w:rPr>
        <w:t>2.</w:t>
      </w:r>
      <w:r w:rsidR="00EC5479" w:rsidRPr="00B47CAA">
        <w:rPr>
          <w:rFonts w:eastAsia="宋体" w:cs="Times New Roman" w:hint="eastAsia"/>
          <w:color w:val="000000" w:themeColor="text1"/>
        </w:rPr>
        <w:t>3</w:t>
      </w:r>
      <w:r w:rsidRPr="00B47CAA">
        <w:rPr>
          <w:rFonts w:eastAsia="宋体" w:cs="Times New Roman"/>
          <w:color w:val="000000" w:themeColor="text1"/>
        </w:rPr>
        <w:t>-1</w:t>
      </w:r>
      <w:r w:rsidRPr="00B47CAA">
        <w:rPr>
          <w:rFonts w:eastAsia="宋体" w:cs="Times New Roman"/>
          <w:color w:val="000000" w:themeColor="text1"/>
        </w:rPr>
        <w:t>。</w:t>
      </w:r>
    </w:p>
    <w:p w:rsidR="0068476F" w:rsidRPr="00B47CAA" w:rsidRDefault="0068476F" w:rsidP="00EB0EF4">
      <w:pPr>
        <w:pStyle w:val="6"/>
        <w:rPr>
          <w:rFonts w:eastAsia="宋体"/>
          <w:color w:val="000000" w:themeColor="text1"/>
        </w:rPr>
      </w:pPr>
      <w:r w:rsidRPr="00B47CAA">
        <w:rPr>
          <w:rFonts w:eastAsia="宋体"/>
          <w:color w:val="000000" w:themeColor="text1"/>
        </w:rPr>
        <w:t>拟建项目工艺排污节点表</w:t>
      </w:r>
    </w:p>
    <w:tbl>
      <w:tblPr>
        <w:tblStyle w:val="aa"/>
        <w:tblW w:w="0" w:type="auto"/>
        <w:tblInd w:w="108" w:type="dxa"/>
        <w:tblLook w:val="04A0"/>
      </w:tblPr>
      <w:tblGrid>
        <w:gridCol w:w="709"/>
        <w:gridCol w:w="709"/>
        <w:gridCol w:w="1701"/>
        <w:gridCol w:w="2693"/>
        <w:gridCol w:w="3366"/>
      </w:tblGrid>
      <w:tr w:rsidR="00B47CAA" w:rsidRPr="00B47CAA" w:rsidTr="00861253">
        <w:trPr>
          <w:tblHeader/>
        </w:trPr>
        <w:tc>
          <w:tcPr>
            <w:tcW w:w="709" w:type="dxa"/>
            <w:vAlign w:val="center"/>
          </w:tcPr>
          <w:p w:rsidR="0068476F" w:rsidRPr="00B47CAA" w:rsidRDefault="0068476F" w:rsidP="001747E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类别</w:t>
            </w:r>
          </w:p>
        </w:tc>
        <w:tc>
          <w:tcPr>
            <w:tcW w:w="709" w:type="dxa"/>
            <w:vAlign w:val="center"/>
          </w:tcPr>
          <w:p w:rsidR="0068476F" w:rsidRPr="00B47CAA" w:rsidRDefault="0068476F" w:rsidP="001747E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1701" w:type="dxa"/>
            <w:vAlign w:val="center"/>
          </w:tcPr>
          <w:p w:rsidR="0068476F" w:rsidRPr="00B47CAA" w:rsidRDefault="0068476F" w:rsidP="001747E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污染源</w:t>
            </w:r>
          </w:p>
        </w:tc>
        <w:tc>
          <w:tcPr>
            <w:tcW w:w="2693" w:type="dxa"/>
            <w:vAlign w:val="center"/>
          </w:tcPr>
          <w:p w:rsidR="0068476F" w:rsidRPr="00B47CAA" w:rsidRDefault="0068476F" w:rsidP="001747E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主要污染物</w:t>
            </w:r>
          </w:p>
        </w:tc>
        <w:tc>
          <w:tcPr>
            <w:tcW w:w="3366" w:type="dxa"/>
            <w:vAlign w:val="center"/>
          </w:tcPr>
          <w:p w:rsidR="0068476F" w:rsidRPr="00B47CAA" w:rsidRDefault="0068476F" w:rsidP="001747EE">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处理措施及拟排放方式</w:t>
            </w:r>
          </w:p>
        </w:tc>
      </w:tr>
      <w:tr w:rsidR="00B47CAA" w:rsidRPr="00B47CAA" w:rsidTr="00861253">
        <w:trPr>
          <w:trHeight w:val="123"/>
        </w:trPr>
        <w:tc>
          <w:tcPr>
            <w:tcW w:w="709" w:type="dxa"/>
            <w:vMerge w:val="restart"/>
            <w:vAlign w:val="center"/>
          </w:tcPr>
          <w:p w:rsidR="00B81B7B" w:rsidRPr="00B47CAA" w:rsidRDefault="00B81B7B"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废气</w:t>
            </w:r>
          </w:p>
        </w:tc>
        <w:tc>
          <w:tcPr>
            <w:tcW w:w="709" w:type="dxa"/>
            <w:vAlign w:val="center"/>
          </w:tcPr>
          <w:p w:rsidR="00B81B7B" w:rsidRPr="00B47CAA" w:rsidRDefault="00B81B7B"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G1</w:t>
            </w:r>
          </w:p>
        </w:tc>
        <w:tc>
          <w:tcPr>
            <w:tcW w:w="1701" w:type="dxa"/>
            <w:vAlign w:val="center"/>
          </w:tcPr>
          <w:p w:rsidR="00B81B7B" w:rsidRPr="00B47CAA" w:rsidRDefault="00B81B7B" w:rsidP="00BF554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破碎粉尘</w:t>
            </w:r>
          </w:p>
        </w:tc>
        <w:tc>
          <w:tcPr>
            <w:tcW w:w="2693" w:type="dxa"/>
            <w:vAlign w:val="center"/>
          </w:tcPr>
          <w:p w:rsidR="00B81B7B" w:rsidRPr="00B47CAA" w:rsidRDefault="00B81B7B"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PM</w:t>
            </w:r>
            <w:r w:rsidRPr="00B47CAA">
              <w:rPr>
                <w:rFonts w:ascii="Times New Roman" w:eastAsia="宋体" w:hAnsi="Times New Roman" w:cs="Times New Roman"/>
                <w:color w:val="000000" w:themeColor="text1"/>
                <w:vertAlign w:val="subscript"/>
              </w:rPr>
              <w:t>10</w:t>
            </w:r>
          </w:p>
        </w:tc>
        <w:tc>
          <w:tcPr>
            <w:tcW w:w="3366" w:type="dxa"/>
            <w:vAlign w:val="center"/>
          </w:tcPr>
          <w:p w:rsidR="00B81B7B" w:rsidRPr="00B47CAA" w:rsidRDefault="00B81B7B"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布袋除尘器</w:t>
            </w:r>
          </w:p>
        </w:tc>
      </w:tr>
      <w:tr w:rsidR="00B47CAA" w:rsidRPr="00B47CAA" w:rsidTr="00861253">
        <w:tc>
          <w:tcPr>
            <w:tcW w:w="709" w:type="dxa"/>
            <w:vMerge/>
            <w:vAlign w:val="center"/>
          </w:tcPr>
          <w:p w:rsidR="00A26A63" w:rsidRPr="00B47CAA" w:rsidRDefault="00A26A63" w:rsidP="001747EE">
            <w:pPr>
              <w:pStyle w:val="ab"/>
              <w:rPr>
                <w:rFonts w:ascii="Times New Roman" w:eastAsia="宋体" w:hAnsi="Times New Roman" w:cs="Times New Roman"/>
                <w:color w:val="000000" w:themeColor="text1"/>
              </w:rPr>
            </w:pPr>
          </w:p>
        </w:tc>
        <w:tc>
          <w:tcPr>
            <w:tcW w:w="709" w:type="dxa"/>
            <w:vAlign w:val="center"/>
          </w:tcPr>
          <w:p w:rsidR="00A26A63" w:rsidRPr="00B47CAA" w:rsidRDefault="00B81B7B"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G2</w:t>
            </w:r>
          </w:p>
        </w:tc>
        <w:tc>
          <w:tcPr>
            <w:tcW w:w="1701" w:type="dxa"/>
            <w:vAlign w:val="center"/>
          </w:tcPr>
          <w:p w:rsidR="00A26A63"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回转窑烟气</w:t>
            </w:r>
          </w:p>
        </w:tc>
        <w:tc>
          <w:tcPr>
            <w:tcW w:w="2693" w:type="dxa"/>
            <w:vAlign w:val="center"/>
          </w:tcPr>
          <w:p w:rsidR="00A26A63" w:rsidRPr="00B47CAA" w:rsidRDefault="00946CBF" w:rsidP="001747EE">
            <w:pPr>
              <w:pStyle w:val="ab"/>
              <w:rPr>
                <w:rFonts w:ascii="Times New Roman" w:eastAsia="宋体" w:hAnsi="Times New Roman" w:cs="Times New Roman"/>
                <w:color w:val="000000" w:themeColor="text1"/>
              </w:rPr>
            </w:pPr>
            <w:r w:rsidRPr="00B47CAA">
              <w:rPr>
                <w:rFonts w:eastAsia="宋体" w:hint="eastAsia"/>
                <w:color w:val="000000" w:themeColor="text1"/>
              </w:rPr>
              <w:t>颗粒物</w:t>
            </w:r>
            <w:r w:rsidR="00A26A63" w:rsidRPr="00B47CAA">
              <w:rPr>
                <w:rFonts w:ascii="Times New Roman" w:eastAsia="宋体" w:hAnsi="Times New Roman" w:cs="Times New Roman"/>
                <w:color w:val="000000" w:themeColor="text1"/>
              </w:rPr>
              <w:t>、</w:t>
            </w:r>
            <w:r w:rsidR="00A26A63" w:rsidRPr="00B47CAA">
              <w:rPr>
                <w:rFonts w:ascii="Times New Roman" w:eastAsia="宋体" w:hAnsi="Times New Roman" w:cs="Times New Roman"/>
                <w:color w:val="000000" w:themeColor="text1"/>
              </w:rPr>
              <w:t>SO</w:t>
            </w:r>
            <w:r w:rsidR="00A26A63" w:rsidRPr="00B47CAA">
              <w:rPr>
                <w:rFonts w:ascii="Times New Roman" w:eastAsia="宋体" w:hAnsi="Times New Roman" w:cs="Times New Roman"/>
                <w:color w:val="000000" w:themeColor="text1"/>
                <w:vertAlign w:val="subscript"/>
              </w:rPr>
              <w:t>2</w:t>
            </w:r>
            <w:r w:rsidR="00A26A63" w:rsidRPr="00B47CAA">
              <w:rPr>
                <w:rFonts w:ascii="Times New Roman" w:eastAsia="宋体" w:hAnsi="Times New Roman" w:cs="Times New Roman"/>
                <w:color w:val="000000" w:themeColor="text1"/>
              </w:rPr>
              <w:t>、</w:t>
            </w:r>
            <w:r w:rsidR="00A26A63" w:rsidRPr="00B47CAA">
              <w:rPr>
                <w:rFonts w:ascii="Times New Roman" w:eastAsia="宋体" w:hAnsi="Times New Roman" w:cs="Times New Roman"/>
                <w:color w:val="000000" w:themeColor="text1"/>
              </w:rPr>
              <w:t>NOx</w:t>
            </w:r>
            <w:r w:rsidR="00A26A63" w:rsidRPr="00B47CAA">
              <w:rPr>
                <w:rFonts w:ascii="Times New Roman" w:eastAsia="宋体" w:hAnsi="Times New Roman" w:cs="Times New Roman"/>
                <w:color w:val="000000" w:themeColor="text1"/>
              </w:rPr>
              <w:t>、</w:t>
            </w:r>
            <w:r w:rsidR="00A26A63" w:rsidRPr="00B47CAA">
              <w:rPr>
                <w:rFonts w:ascii="Times New Roman" w:eastAsia="宋体" w:hAnsi="Times New Roman" w:cs="Times New Roman"/>
                <w:color w:val="000000" w:themeColor="text1"/>
              </w:rPr>
              <w:t>HCl</w:t>
            </w:r>
            <w:r w:rsidR="00A26A63" w:rsidRPr="00B47CAA">
              <w:rPr>
                <w:rFonts w:ascii="Times New Roman" w:eastAsia="宋体" w:hAnsi="Times New Roman" w:cs="Times New Roman"/>
                <w:color w:val="000000" w:themeColor="text1"/>
              </w:rPr>
              <w:t>、汞、镉、砷、镍、铅、铬、锡、锑、铜、锰、二噁英</w:t>
            </w:r>
          </w:p>
        </w:tc>
        <w:tc>
          <w:tcPr>
            <w:tcW w:w="3366" w:type="dxa"/>
            <w:vAlign w:val="center"/>
          </w:tcPr>
          <w:p w:rsidR="00A26A63"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旋风除尘器</w:t>
            </w:r>
            <w:r w:rsidRPr="00B47CAA">
              <w:rPr>
                <w:rFonts w:ascii="Times New Roman" w:eastAsia="宋体" w:hAnsi="Times New Roman" w:cs="Times New Roman"/>
                <w:color w:val="000000" w:themeColor="text1"/>
              </w:rPr>
              <w:t>+</w:t>
            </w:r>
            <w:r w:rsidR="009E50A3" w:rsidRPr="00B47CAA">
              <w:rPr>
                <w:rFonts w:ascii="Times New Roman" w:eastAsia="宋体" w:hAnsi="Times New Roman" w:cs="Times New Roman"/>
                <w:color w:val="000000" w:themeColor="text1"/>
              </w:rPr>
              <w:t>冷却塔</w:t>
            </w:r>
            <w:r w:rsidRPr="00B47CAA">
              <w:rPr>
                <w:rFonts w:ascii="Times New Roman" w:eastAsia="宋体" w:hAnsi="Times New Roman" w:cs="Times New Roman"/>
                <w:color w:val="000000" w:themeColor="text1"/>
              </w:rPr>
              <w:t>+</w:t>
            </w:r>
            <w:r w:rsidR="0024442A" w:rsidRPr="00B47CAA">
              <w:rPr>
                <w:rFonts w:ascii="Times New Roman" w:eastAsia="宋体" w:hAnsi="Times New Roman" w:cs="Times New Roman"/>
                <w:color w:val="000000" w:themeColor="text1"/>
              </w:rPr>
              <w:t>活性炭喷射</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布袋除尘器</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二级湿式脱硫塔</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水洗塔</w:t>
            </w:r>
            <w:r w:rsidR="00553804" w:rsidRPr="00B47CAA">
              <w:rPr>
                <w:rFonts w:ascii="Times New Roman" w:eastAsia="宋体" w:hAnsi="Times New Roman" w:cs="Times New Roman"/>
                <w:color w:val="000000" w:themeColor="text1"/>
              </w:rPr>
              <w:t>+</w:t>
            </w:r>
            <w:r w:rsidR="00553804" w:rsidRPr="00B47CAA">
              <w:rPr>
                <w:rFonts w:ascii="Times New Roman" w:eastAsia="宋体" w:hAnsi="Times New Roman" w:cs="Times New Roman" w:hint="eastAsia"/>
                <w:color w:val="000000" w:themeColor="text1"/>
              </w:rPr>
              <w:t>3</w:t>
            </w:r>
            <w:r w:rsidRPr="00B47CAA">
              <w:rPr>
                <w:rFonts w:ascii="Times New Roman" w:eastAsia="宋体" w:hAnsi="Times New Roman" w:cs="Times New Roman"/>
                <w:color w:val="000000" w:themeColor="text1"/>
              </w:rPr>
              <w:t>0m</w:t>
            </w:r>
            <w:r w:rsidRPr="00B47CAA">
              <w:rPr>
                <w:rFonts w:ascii="Times New Roman" w:eastAsia="宋体" w:hAnsi="Times New Roman" w:cs="Times New Roman"/>
                <w:color w:val="000000" w:themeColor="text1"/>
              </w:rPr>
              <w:t>烟囱</w:t>
            </w:r>
          </w:p>
        </w:tc>
      </w:tr>
      <w:tr w:rsidR="00B47CAA" w:rsidRPr="00B47CAA" w:rsidTr="00861253">
        <w:tc>
          <w:tcPr>
            <w:tcW w:w="709" w:type="dxa"/>
            <w:vMerge/>
            <w:vAlign w:val="center"/>
          </w:tcPr>
          <w:p w:rsidR="00A26A63" w:rsidRPr="00B47CAA" w:rsidRDefault="00A26A63" w:rsidP="001747EE">
            <w:pPr>
              <w:pStyle w:val="ab"/>
              <w:rPr>
                <w:rFonts w:ascii="Times New Roman" w:eastAsia="宋体" w:hAnsi="Times New Roman" w:cs="Times New Roman"/>
                <w:color w:val="000000" w:themeColor="text1"/>
              </w:rPr>
            </w:pPr>
          </w:p>
        </w:tc>
        <w:tc>
          <w:tcPr>
            <w:tcW w:w="709" w:type="dxa"/>
            <w:vAlign w:val="center"/>
          </w:tcPr>
          <w:p w:rsidR="00A26A63"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G</w:t>
            </w:r>
            <w:r w:rsidR="00B81B7B" w:rsidRPr="00B47CAA">
              <w:rPr>
                <w:rFonts w:ascii="Times New Roman" w:eastAsia="宋体" w:hAnsi="Times New Roman" w:cs="Times New Roman"/>
                <w:color w:val="000000" w:themeColor="text1"/>
              </w:rPr>
              <w:t>3</w:t>
            </w:r>
          </w:p>
        </w:tc>
        <w:tc>
          <w:tcPr>
            <w:tcW w:w="1701" w:type="dxa"/>
            <w:vAlign w:val="center"/>
          </w:tcPr>
          <w:p w:rsidR="00A26A63"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产品筛分粉尘</w:t>
            </w:r>
          </w:p>
        </w:tc>
        <w:tc>
          <w:tcPr>
            <w:tcW w:w="2693" w:type="dxa"/>
            <w:vAlign w:val="center"/>
          </w:tcPr>
          <w:p w:rsidR="00A26A63"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PM</w:t>
            </w:r>
            <w:r w:rsidRPr="00B47CAA">
              <w:rPr>
                <w:rFonts w:ascii="Times New Roman" w:eastAsia="宋体" w:hAnsi="Times New Roman" w:cs="Times New Roman"/>
                <w:color w:val="000000" w:themeColor="text1"/>
                <w:vertAlign w:val="subscript"/>
              </w:rPr>
              <w:t>10</w:t>
            </w:r>
          </w:p>
        </w:tc>
        <w:tc>
          <w:tcPr>
            <w:tcW w:w="3366" w:type="dxa"/>
            <w:vAlign w:val="center"/>
          </w:tcPr>
          <w:p w:rsidR="00A26A63"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布袋除尘器</w:t>
            </w:r>
          </w:p>
        </w:tc>
      </w:tr>
      <w:tr w:rsidR="00B47CAA" w:rsidRPr="00B47CAA" w:rsidTr="00861253">
        <w:tc>
          <w:tcPr>
            <w:tcW w:w="709" w:type="dxa"/>
            <w:vMerge w:val="restart"/>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废水</w:t>
            </w: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W1</w:t>
            </w:r>
          </w:p>
        </w:tc>
        <w:tc>
          <w:tcPr>
            <w:tcW w:w="1701"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生活污水</w:t>
            </w:r>
          </w:p>
        </w:tc>
        <w:tc>
          <w:tcPr>
            <w:tcW w:w="2693"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BOD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NH</w:t>
            </w:r>
            <w:r w:rsidRPr="00B47CAA">
              <w:rPr>
                <w:rFonts w:ascii="Times New Roman" w:eastAsia="宋体" w:hAnsi="Times New Roman" w:cs="Times New Roman"/>
                <w:color w:val="000000" w:themeColor="text1"/>
                <w:vertAlign w:val="subscript"/>
              </w:rPr>
              <w:t>3</w:t>
            </w:r>
            <w:r w:rsidRPr="00B47CAA">
              <w:rPr>
                <w:rFonts w:ascii="Times New Roman" w:eastAsia="宋体" w:hAnsi="Times New Roman" w:cs="Times New Roman"/>
                <w:color w:val="000000" w:themeColor="text1"/>
              </w:rPr>
              <w:t>-H</w:t>
            </w:r>
          </w:p>
        </w:tc>
        <w:tc>
          <w:tcPr>
            <w:tcW w:w="3366"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化粪池处理后进入</w:t>
            </w:r>
            <w:r w:rsidR="009F3DBB" w:rsidRPr="00B47CAA">
              <w:rPr>
                <w:rFonts w:eastAsia="宋体" w:cs="Times New Roman" w:hint="eastAsia"/>
                <w:color w:val="000000" w:themeColor="text1"/>
              </w:rPr>
              <w:t>污水固废处理厂</w:t>
            </w:r>
          </w:p>
        </w:tc>
      </w:tr>
      <w:tr w:rsidR="00B47CAA" w:rsidRPr="00B47CAA" w:rsidTr="00861253">
        <w:tc>
          <w:tcPr>
            <w:tcW w:w="709"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W2</w:t>
            </w:r>
          </w:p>
        </w:tc>
        <w:tc>
          <w:tcPr>
            <w:tcW w:w="1701" w:type="dxa"/>
            <w:vAlign w:val="center"/>
          </w:tcPr>
          <w:p w:rsidR="0068476F" w:rsidRPr="00B47CAA" w:rsidRDefault="00ED76FE"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脱硫循环水</w:t>
            </w:r>
          </w:p>
        </w:tc>
        <w:tc>
          <w:tcPr>
            <w:tcW w:w="2693" w:type="dxa"/>
            <w:vAlign w:val="center"/>
          </w:tcPr>
          <w:p w:rsidR="0068476F" w:rsidRPr="00B47CAA" w:rsidRDefault="002A45A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盐分</w:t>
            </w:r>
          </w:p>
        </w:tc>
        <w:tc>
          <w:tcPr>
            <w:tcW w:w="3366" w:type="dxa"/>
            <w:vMerge w:val="restart"/>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回用不外排</w:t>
            </w:r>
          </w:p>
        </w:tc>
      </w:tr>
      <w:tr w:rsidR="00B47CAA" w:rsidRPr="00B47CAA" w:rsidTr="00861253">
        <w:tc>
          <w:tcPr>
            <w:tcW w:w="709"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W3</w:t>
            </w:r>
          </w:p>
        </w:tc>
        <w:tc>
          <w:tcPr>
            <w:tcW w:w="1701"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厂区冲洗废水</w:t>
            </w:r>
          </w:p>
        </w:tc>
        <w:tc>
          <w:tcPr>
            <w:tcW w:w="2693"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BOD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SS</w:t>
            </w:r>
          </w:p>
        </w:tc>
        <w:tc>
          <w:tcPr>
            <w:tcW w:w="3366"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r>
      <w:tr w:rsidR="00B47CAA" w:rsidRPr="00B47CAA" w:rsidTr="00861253">
        <w:tc>
          <w:tcPr>
            <w:tcW w:w="709"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W4</w:t>
            </w:r>
          </w:p>
        </w:tc>
        <w:tc>
          <w:tcPr>
            <w:tcW w:w="1701"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初期雨水</w:t>
            </w:r>
          </w:p>
        </w:tc>
        <w:tc>
          <w:tcPr>
            <w:tcW w:w="2693"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BOD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COD</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SS</w:t>
            </w:r>
          </w:p>
        </w:tc>
        <w:tc>
          <w:tcPr>
            <w:tcW w:w="3366"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r>
      <w:tr w:rsidR="00B47CAA" w:rsidRPr="00B47CAA" w:rsidTr="00861253">
        <w:tc>
          <w:tcPr>
            <w:tcW w:w="709" w:type="dxa"/>
            <w:vMerge w:val="restart"/>
            <w:vAlign w:val="center"/>
          </w:tcPr>
          <w:p w:rsidR="0068476F" w:rsidRPr="00B47CAA" w:rsidRDefault="002A45A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固废</w:t>
            </w: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S1</w:t>
            </w:r>
          </w:p>
        </w:tc>
        <w:tc>
          <w:tcPr>
            <w:tcW w:w="1701"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收尘器收集的粉尘</w:t>
            </w:r>
          </w:p>
        </w:tc>
        <w:tc>
          <w:tcPr>
            <w:tcW w:w="2693" w:type="dxa"/>
            <w:vAlign w:val="center"/>
          </w:tcPr>
          <w:p w:rsidR="0068476F" w:rsidRPr="00B47CAA" w:rsidRDefault="00CA4B97"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粉尘</w:t>
            </w:r>
          </w:p>
        </w:tc>
        <w:tc>
          <w:tcPr>
            <w:tcW w:w="3366" w:type="dxa"/>
            <w:vAlign w:val="center"/>
          </w:tcPr>
          <w:p w:rsidR="0068476F" w:rsidRPr="00B47CAA" w:rsidRDefault="00A85FC3" w:rsidP="001747E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回用于生产</w:t>
            </w:r>
          </w:p>
        </w:tc>
      </w:tr>
      <w:tr w:rsidR="00B47CAA" w:rsidRPr="00B47CAA" w:rsidTr="00861253">
        <w:tc>
          <w:tcPr>
            <w:tcW w:w="709"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S2</w:t>
            </w:r>
          </w:p>
        </w:tc>
        <w:tc>
          <w:tcPr>
            <w:tcW w:w="1701"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水池沉渣</w:t>
            </w:r>
          </w:p>
        </w:tc>
        <w:tc>
          <w:tcPr>
            <w:tcW w:w="2693" w:type="dxa"/>
            <w:vAlign w:val="center"/>
          </w:tcPr>
          <w:p w:rsidR="0068476F" w:rsidRPr="00B47CAA" w:rsidRDefault="00CA4B97"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沉渣</w:t>
            </w:r>
          </w:p>
        </w:tc>
        <w:tc>
          <w:tcPr>
            <w:tcW w:w="3366" w:type="dxa"/>
            <w:vAlign w:val="center"/>
          </w:tcPr>
          <w:p w:rsidR="0068476F" w:rsidRPr="00B47CAA" w:rsidRDefault="00A85FC3" w:rsidP="001747E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回用于生产</w:t>
            </w:r>
          </w:p>
        </w:tc>
      </w:tr>
      <w:tr w:rsidR="00B47CAA" w:rsidRPr="00B47CAA" w:rsidTr="00861253">
        <w:tc>
          <w:tcPr>
            <w:tcW w:w="709"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S3</w:t>
            </w:r>
          </w:p>
        </w:tc>
        <w:tc>
          <w:tcPr>
            <w:tcW w:w="1701"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生活垃圾</w:t>
            </w:r>
          </w:p>
        </w:tc>
        <w:tc>
          <w:tcPr>
            <w:tcW w:w="2693" w:type="dxa"/>
            <w:vAlign w:val="center"/>
          </w:tcPr>
          <w:p w:rsidR="0068476F" w:rsidRPr="00B47CAA" w:rsidRDefault="00CA4B97"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生活垃圾</w:t>
            </w:r>
          </w:p>
        </w:tc>
        <w:tc>
          <w:tcPr>
            <w:tcW w:w="3366" w:type="dxa"/>
            <w:vAlign w:val="center"/>
          </w:tcPr>
          <w:p w:rsidR="0068476F" w:rsidRPr="00B47CAA" w:rsidRDefault="00A26A63" w:rsidP="001747E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收集后外运</w:t>
            </w:r>
            <w:r w:rsidR="00A85FC3" w:rsidRPr="00B47CAA">
              <w:rPr>
                <w:rFonts w:eastAsia="宋体" w:cs="Times New Roman"/>
                <w:bCs/>
                <w:color w:val="000000" w:themeColor="text1"/>
                <w:sz w:val="21"/>
                <w:szCs w:val="21"/>
              </w:rPr>
              <w:t>处置</w:t>
            </w:r>
          </w:p>
        </w:tc>
      </w:tr>
      <w:tr w:rsidR="00B47CAA" w:rsidRPr="00B47CAA" w:rsidTr="00861253">
        <w:tc>
          <w:tcPr>
            <w:tcW w:w="709"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S4</w:t>
            </w:r>
          </w:p>
        </w:tc>
        <w:tc>
          <w:tcPr>
            <w:tcW w:w="1701" w:type="dxa"/>
            <w:vAlign w:val="center"/>
          </w:tcPr>
          <w:p w:rsidR="0068476F" w:rsidRPr="00B47CAA" w:rsidRDefault="00A26A63"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废活性炭</w:t>
            </w:r>
          </w:p>
        </w:tc>
        <w:tc>
          <w:tcPr>
            <w:tcW w:w="2693" w:type="dxa"/>
            <w:vAlign w:val="center"/>
          </w:tcPr>
          <w:p w:rsidR="0068476F" w:rsidRPr="00B47CAA" w:rsidRDefault="00CA4B97"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废活性炭</w:t>
            </w:r>
          </w:p>
        </w:tc>
        <w:tc>
          <w:tcPr>
            <w:tcW w:w="3366" w:type="dxa"/>
            <w:vAlign w:val="center"/>
          </w:tcPr>
          <w:p w:rsidR="0068476F" w:rsidRPr="00B47CAA" w:rsidRDefault="00A85FC3" w:rsidP="001747E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回用于生产</w:t>
            </w:r>
          </w:p>
        </w:tc>
      </w:tr>
      <w:tr w:rsidR="00B47CAA" w:rsidRPr="00B47CAA" w:rsidTr="00861253">
        <w:trPr>
          <w:trHeight w:val="70"/>
        </w:trPr>
        <w:tc>
          <w:tcPr>
            <w:tcW w:w="709" w:type="dxa"/>
            <w:vMerge/>
            <w:vAlign w:val="center"/>
          </w:tcPr>
          <w:p w:rsidR="0068476F" w:rsidRPr="00B47CAA" w:rsidRDefault="0068476F" w:rsidP="001747EE">
            <w:pPr>
              <w:pStyle w:val="ab"/>
              <w:rPr>
                <w:rFonts w:ascii="Times New Roman" w:eastAsia="宋体" w:hAnsi="Times New Roman" w:cs="Times New Roman"/>
                <w:color w:val="000000" w:themeColor="text1"/>
              </w:rPr>
            </w:pPr>
          </w:p>
        </w:tc>
        <w:tc>
          <w:tcPr>
            <w:tcW w:w="709" w:type="dxa"/>
            <w:vAlign w:val="center"/>
          </w:tcPr>
          <w:p w:rsidR="0068476F" w:rsidRPr="00B47CAA" w:rsidRDefault="0068476F"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S5</w:t>
            </w:r>
          </w:p>
        </w:tc>
        <w:tc>
          <w:tcPr>
            <w:tcW w:w="1701" w:type="dxa"/>
            <w:vAlign w:val="center"/>
          </w:tcPr>
          <w:p w:rsidR="0068476F" w:rsidRPr="00B47CAA" w:rsidRDefault="002F61B0"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脱硫塔</w:t>
            </w:r>
          </w:p>
        </w:tc>
        <w:tc>
          <w:tcPr>
            <w:tcW w:w="2693" w:type="dxa"/>
            <w:vAlign w:val="center"/>
          </w:tcPr>
          <w:p w:rsidR="0068476F" w:rsidRPr="00B47CAA" w:rsidRDefault="00387259" w:rsidP="001747EE">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脱硫渣</w:t>
            </w:r>
          </w:p>
        </w:tc>
        <w:tc>
          <w:tcPr>
            <w:tcW w:w="3366" w:type="dxa"/>
            <w:vAlign w:val="center"/>
          </w:tcPr>
          <w:p w:rsidR="0068476F" w:rsidRPr="00B47CAA" w:rsidRDefault="00387259" w:rsidP="00387259">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外运水泥厂综合利用</w:t>
            </w:r>
          </w:p>
        </w:tc>
      </w:tr>
    </w:tbl>
    <w:p w:rsidR="00DE4401" w:rsidRPr="00B47CAA" w:rsidRDefault="00DE4401" w:rsidP="00DE4401">
      <w:pPr>
        <w:pStyle w:val="3"/>
        <w:rPr>
          <w:rFonts w:eastAsia="宋体" w:cs="Times New Roman"/>
          <w:color w:val="000000" w:themeColor="text1"/>
        </w:rPr>
      </w:pPr>
      <w:r w:rsidRPr="00B47CAA">
        <w:rPr>
          <w:rFonts w:eastAsia="宋体" w:cs="Times New Roman"/>
          <w:color w:val="000000" w:themeColor="text1"/>
        </w:rPr>
        <w:t>物料平衡和水平衡</w:t>
      </w:r>
    </w:p>
    <w:p w:rsidR="00DE4401" w:rsidRPr="00B47CAA" w:rsidRDefault="0008521C" w:rsidP="0008521C">
      <w:pPr>
        <w:pStyle w:val="4"/>
        <w:rPr>
          <w:rFonts w:eastAsia="宋体" w:cs="Times New Roman"/>
          <w:color w:val="000000" w:themeColor="text1"/>
        </w:rPr>
      </w:pPr>
      <w:r w:rsidRPr="00B47CAA">
        <w:rPr>
          <w:rFonts w:eastAsia="宋体" w:cs="Times New Roman"/>
          <w:color w:val="000000" w:themeColor="text1"/>
        </w:rPr>
        <w:t>物料平衡</w:t>
      </w:r>
    </w:p>
    <w:p w:rsidR="00183909" w:rsidRPr="00B47CAA" w:rsidRDefault="00F13CFF" w:rsidP="00F13CFF">
      <w:pPr>
        <w:pStyle w:val="6"/>
        <w:rPr>
          <w:rFonts w:eastAsia="宋体" w:cs="Times New Roman"/>
          <w:color w:val="000000" w:themeColor="text1"/>
        </w:rPr>
      </w:pPr>
      <w:r w:rsidRPr="00B47CAA">
        <w:rPr>
          <w:rFonts w:eastAsia="宋体" w:cs="Times New Roman"/>
          <w:color w:val="000000" w:themeColor="text1"/>
        </w:rPr>
        <w:t>项目物料平衡一览表</w:t>
      </w:r>
    </w:p>
    <w:p w:rsidR="00883FA8" w:rsidRPr="00B47CAA" w:rsidRDefault="00883FA8" w:rsidP="00D94C75">
      <w:pPr>
        <w:pStyle w:val="7"/>
        <w:rPr>
          <w:rFonts w:eastAsia="宋体"/>
          <w:color w:val="000000" w:themeColor="text1"/>
        </w:rPr>
      </w:pPr>
      <w:r w:rsidRPr="00B47CAA">
        <w:rPr>
          <w:rFonts w:eastAsia="宋体"/>
          <w:color w:val="000000" w:themeColor="text1"/>
        </w:rPr>
        <w:t>项目物料平衡图</w:t>
      </w:r>
      <w:r w:rsidRPr="00B47CAA">
        <w:rPr>
          <w:rFonts w:eastAsia="宋体"/>
          <w:color w:val="000000" w:themeColor="text1"/>
        </w:rPr>
        <w:t xml:space="preserve">  t/a</w:t>
      </w:r>
    </w:p>
    <w:p w:rsidR="0008521C" w:rsidRPr="00B47CAA" w:rsidRDefault="0008521C" w:rsidP="0008521C">
      <w:pPr>
        <w:pStyle w:val="4"/>
        <w:rPr>
          <w:rFonts w:eastAsia="宋体" w:cs="Times New Roman"/>
          <w:color w:val="000000" w:themeColor="text1"/>
        </w:rPr>
      </w:pPr>
      <w:r w:rsidRPr="00B47CAA">
        <w:rPr>
          <w:rFonts w:eastAsia="宋体" w:cs="Times New Roman"/>
          <w:color w:val="000000" w:themeColor="text1"/>
        </w:rPr>
        <w:t>水平衡</w:t>
      </w:r>
    </w:p>
    <w:p w:rsidR="0008521C" w:rsidRPr="00B47CAA" w:rsidRDefault="0008521C" w:rsidP="0008521C">
      <w:pPr>
        <w:ind w:firstLine="480"/>
        <w:rPr>
          <w:rFonts w:eastAsia="宋体" w:cs="Times New Roman"/>
          <w:color w:val="000000" w:themeColor="text1"/>
        </w:rPr>
      </w:pPr>
      <w:r w:rsidRPr="00B47CAA">
        <w:rPr>
          <w:rFonts w:eastAsia="宋体" w:cs="Times New Roman"/>
          <w:color w:val="000000" w:themeColor="text1"/>
        </w:rPr>
        <w:t>本项目用水主要包括生活用</w:t>
      </w:r>
      <w:r w:rsidR="001D62C0" w:rsidRPr="00B47CAA">
        <w:rPr>
          <w:rFonts w:eastAsia="宋体" w:cs="Times New Roman"/>
          <w:color w:val="000000" w:themeColor="text1"/>
        </w:rPr>
        <w:t>、</w:t>
      </w:r>
      <w:r w:rsidR="00ED76FE" w:rsidRPr="00B47CAA">
        <w:rPr>
          <w:rFonts w:eastAsia="宋体" w:cs="Times New Roman"/>
          <w:color w:val="000000" w:themeColor="text1"/>
        </w:rPr>
        <w:t>脱硫循环水</w:t>
      </w:r>
      <w:r w:rsidRPr="00B47CAA">
        <w:rPr>
          <w:rFonts w:eastAsia="宋体" w:cs="Times New Roman"/>
          <w:color w:val="000000" w:themeColor="text1"/>
        </w:rPr>
        <w:t>、</w:t>
      </w:r>
      <w:r w:rsidR="001D62C0" w:rsidRPr="00B47CAA">
        <w:rPr>
          <w:rFonts w:eastAsia="宋体" w:cs="Times New Roman"/>
          <w:color w:val="000000" w:themeColor="text1"/>
        </w:rPr>
        <w:t>冷却塔用水</w:t>
      </w:r>
      <w:r w:rsidRPr="00B47CAA">
        <w:rPr>
          <w:rFonts w:eastAsia="宋体" w:cs="Times New Roman"/>
          <w:color w:val="000000" w:themeColor="text1"/>
        </w:rPr>
        <w:t>、</w:t>
      </w:r>
      <w:r w:rsidR="001D62C0" w:rsidRPr="00B47CAA">
        <w:rPr>
          <w:rFonts w:eastAsia="宋体" w:cs="Times New Roman"/>
          <w:color w:val="000000" w:themeColor="text1"/>
        </w:rPr>
        <w:t>厂区冲洗</w:t>
      </w:r>
      <w:r w:rsidRPr="00B47CAA">
        <w:rPr>
          <w:rFonts w:eastAsia="宋体" w:cs="Times New Roman"/>
          <w:color w:val="000000" w:themeColor="text1"/>
        </w:rPr>
        <w:t>水</w:t>
      </w:r>
      <w:r w:rsidR="001D62C0" w:rsidRPr="00B47CAA">
        <w:rPr>
          <w:rFonts w:eastAsia="宋体" w:cs="Times New Roman"/>
          <w:color w:val="000000" w:themeColor="text1"/>
        </w:rPr>
        <w:t>及绿化用水</w:t>
      </w:r>
      <w:r w:rsidRPr="00B47CAA">
        <w:rPr>
          <w:rFonts w:eastAsia="宋体" w:cs="Times New Roman"/>
          <w:color w:val="000000" w:themeColor="text1"/>
        </w:rPr>
        <w:t>。</w:t>
      </w:r>
    </w:p>
    <w:p w:rsidR="0008521C" w:rsidRPr="00B47CAA" w:rsidRDefault="000B1F29" w:rsidP="0008521C">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08521C" w:rsidRPr="00B47CAA">
        <w:rPr>
          <w:rFonts w:eastAsia="宋体" w:cs="Times New Roman"/>
          <w:color w:val="000000" w:themeColor="text1"/>
        </w:rPr>
        <w:t>生活用水：本项目预计新增员工</w:t>
      </w:r>
      <w:r w:rsidR="0008521C" w:rsidRPr="00B47CAA">
        <w:rPr>
          <w:rFonts w:eastAsia="宋体" w:cs="Times New Roman"/>
          <w:color w:val="000000" w:themeColor="text1"/>
        </w:rPr>
        <w:t>70</w:t>
      </w:r>
      <w:r w:rsidR="0008521C" w:rsidRPr="00B47CAA">
        <w:rPr>
          <w:rFonts w:eastAsia="宋体" w:cs="Times New Roman"/>
          <w:color w:val="000000" w:themeColor="text1"/>
        </w:rPr>
        <w:t>人，人均用水按</w:t>
      </w:r>
      <w:r w:rsidR="0008521C" w:rsidRPr="00B47CAA">
        <w:rPr>
          <w:rFonts w:eastAsia="宋体" w:cs="Times New Roman"/>
          <w:color w:val="000000" w:themeColor="text1"/>
        </w:rPr>
        <w:t>100L/d</w:t>
      </w:r>
      <w:r w:rsidR="0008521C" w:rsidRPr="00B47CAA">
        <w:rPr>
          <w:rFonts w:eastAsia="宋体" w:cs="Times New Roman"/>
          <w:color w:val="000000" w:themeColor="text1"/>
        </w:rPr>
        <w:t>计，项目生活用水量约为</w:t>
      </w:r>
      <w:r w:rsidR="0008521C" w:rsidRPr="00B47CAA">
        <w:rPr>
          <w:rFonts w:eastAsia="宋体" w:cs="Times New Roman"/>
          <w:color w:val="000000" w:themeColor="text1"/>
        </w:rPr>
        <w:t>7</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08521C" w:rsidRPr="00B47CAA">
        <w:rPr>
          <w:rFonts w:eastAsia="宋体" w:cs="Times New Roman"/>
          <w:color w:val="000000" w:themeColor="text1"/>
        </w:rPr>
        <w:t>/d</w:t>
      </w:r>
      <w:r w:rsidR="0008521C" w:rsidRPr="00B47CAA">
        <w:rPr>
          <w:rFonts w:eastAsia="宋体" w:cs="Times New Roman"/>
          <w:color w:val="000000" w:themeColor="text1"/>
        </w:rPr>
        <w:t>（</w:t>
      </w:r>
      <w:r w:rsidR="0008521C" w:rsidRPr="00B47CAA">
        <w:rPr>
          <w:rFonts w:eastAsia="宋体" w:cs="Times New Roman"/>
          <w:color w:val="000000" w:themeColor="text1"/>
        </w:rPr>
        <w:t>2310</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08521C" w:rsidRPr="00B47CAA">
        <w:rPr>
          <w:rFonts w:eastAsia="宋体" w:cs="Times New Roman"/>
          <w:color w:val="000000" w:themeColor="text1"/>
        </w:rPr>
        <w:t>/a</w:t>
      </w:r>
      <w:r w:rsidR="0008521C" w:rsidRPr="00B47CAA">
        <w:rPr>
          <w:rFonts w:eastAsia="宋体" w:cs="Times New Roman"/>
          <w:color w:val="000000" w:themeColor="text1"/>
        </w:rPr>
        <w:t>），生活污水产生量按照用水量的</w:t>
      </w:r>
      <w:r w:rsidR="0008521C" w:rsidRPr="00B47CAA">
        <w:rPr>
          <w:rFonts w:eastAsia="宋体" w:cs="Times New Roman"/>
          <w:color w:val="000000" w:themeColor="text1"/>
        </w:rPr>
        <w:t>80</w:t>
      </w:r>
      <w:r w:rsidR="0008521C" w:rsidRPr="00B47CAA">
        <w:rPr>
          <w:rFonts w:eastAsia="宋体" w:cs="Times New Roman"/>
          <w:color w:val="000000" w:themeColor="text1"/>
        </w:rPr>
        <w:t>％计算，则生活污水产生量为</w:t>
      </w:r>
      <w:r w:rsidR="0008521C" w:rsidRPr="00B47CAA">
        <w:rPr>
          <w:rFonts w:eastAsia="宋体" w:cs="Times New Roman"/>
          <w:color w:val="000000" w:themeColor="text1"/>
        </w:rPr>
        <w:t>5.6</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08521C" w:rsidRPr="00B47CAA">
        <w:rPr>
          <w:rFonts w:eastAsia="宋体" w:cs="Times New Roman"/>
          <w:color w:val="000000" w:themeColor="text1"/>
        </w:rPr>
        <w:t>/d</w:t>
      </w:r>
      <w:r w:rsidR="0008521C" w:rsidRPr="00B47CAA">
        <w:rPr>
          <w:rFonts w:eastAsia="宋体" w:cs="Times New Roman"/>
          <w:color w:val="000000" w:themeColor="text1"/>
        </w:rPr>
        <w:t>（</w:t>
      </w:r>
      <w:r w:rsidR="0008521C" w:rsidRPr="00B47CAA">
        <w:rPr>
          <w:rFonts w:eastAsia="宋体" w:cs="Times New Roman"/>
          <w:color w:val="000000" w:themeColor="text1"/>
        </w:rPr>
        <w:t>1848t/a</w:t>
      </w:r>
      <w:r w:rsidR="0008521C" w:rsidRPr="00B47CAA">
        <w:rPr>
          <w:rFonts w:eastAsia="宋体" w:cs="Times New Roman"/>
          <w:color w:val="000000" w:themeColor="text1"/>
        </w:rPr>
        <w:t>）。</w:t>
      </w:r>
    </w:p>
    <w:p w:rsidR="000B6092" w:rsidRPr="00B47CAA" w:rsidRDefault="000B1F29" w:rsidP="000B609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ED76FE" w:rsidRPr="00B47CAA">
        <w:rPr>
          <w:rFonts w:eastAsia="宋体" w:cs="Times New Roman"/>
          <w:color w:val="000000" w:themeColor="text1"/>
        </w:rPr>
        <w:t>脱硫循环水</w:t>
      </w:r>
      <w:r w:rsidR="000B6092" w:rsidRPr="00B47CAA">
        <w:rPr>
          <w:rFonts w:eastAsia="宋体" w:cs="Times New Roman"/>
          <w:color w:val="000000" w:themeColor="text1"/>
        </w:rPr>
        <w:t>：本项目采用两级湿法脱硫，脱硫工艺采用的是高效双碱法水膜脱硫工艺，用水量为</w:t>
      </w:r>
      <w:r w:rsidR="000B6092" w:rsidRPr="00B47CAA">
        <w:rPr>
          <w:rFonts w:eastAsia="宋体" w:cs="Times New Roman"/>
          <w:color w:val="000000" w:themeColor="text1"/>
        </w:rPr>
        <w:t>20m</w:t>
      </w:r>
      <w:r w:rsidR="000B6092" w:rsidRPr="00B47CAA">
        <w:rPr>
          <w:rFonts w:eastAsia="宋体" w:cs="Times New Roman"/>
          <w:color w:val="000000" w:themeColor="text1"/>
          <w:szCs w:val="24"/>
          <w:vertAlign w:val="superscript"/>
        </w:rPr>
        <w:t>3</w:t>
      </w:r>
      <w:r w:rsidR="000B6092" w:rsidRPr="00B47CAA">
        <w:rPr>
          <w:rFonts w:eastAsia="宋体" w:cs="Times New Roman"/>
          <w:color w:val="000000" w:themeColor="text1"/>
        </w:rPr>
        <w:t>/h</w:t>
      </w:r>
      <w:r w:rsidR="000B6092" w:rsidRPr="00B47CAA">
        <w:rPr>
          <w:rFonts w:eastAsia="宋体" w:cs="Times New Roman"/>
          <w:color w:val="000000" w:themeColor="text1"/>
        </w:rPr>
        <w:t>，循环水量</w:t>
      </w:r>
      <w:r w:rsidR="000B6092" w:rsidRPr="00B47CAA">
        <w:rPr>
          <w:rFonts w:eastAsia="宋体" w:cs="Times New Roman"/>
          <w:color w:val="000000" w:themeColor="text1"/>
        </w:rPr>
        <w:t>158400m</w:t>
      </w:r>
      <w:r w:rsidR="000B6092" w:rsidRPr="00B47CAA">
        <w:rPr>
          <w:rFonts w:eastAsia="宋体" w:cs="Times New Roman"/>
          <w:color w:val="000000" w:themeColor="text1"/>
          <w:szCs w:val="24"/>
          <w:vertAlign w:val="superscript"/>
        </w:rPr>
        <w:t>3</w:t>
      </w:r>
      <w:r w:rsidR="000B6092" w:rsidRPr="00B47CAA">
        <w:rPr>
          <w:rFonts w:eastAsia="宋体" w:cs="Times New Roman"/>
          <w:color w:val="000000" w:themeColor="text1"/>
          <w:szCs w:val="24"/>
        </w:rPr>
        <w:t>/a</w:t>
      </w:r>
      <w:r w:rsidR="000B6092" w:rsidRPr="00B47CAA">
        <w:rPr>
          <w:rFonts w:eastAsia="宋体" w:cs="Times New Roman"/>
          <w:color w:val="000000" w:themeColor="text1"/>
          <w:szCs w:val="24"/>
        </w:rPr>
        <w:t>，补充水量为</w:t>
      </w:r>
      <w:r w:rsidR="00F426F5" w:rsidRPr="00B47CAA">
        <w:rPr>
          <w:rFonts w:eastAsia="宋体" w:cs="Times New Roman" w:hint="eastAsia"/>
          <w:color w:val="000000" w:themeColor="text1"/>
        </w:rPr>
        <w:t>1144.55</w:t>
      </w:r>
      <w:r w:rsidR="000B6092" w:rsidRPr="00B47CAA">
        <w:rPr>
          <w:rFonts w:eastAsia="宋体" w:cs="Times New Roman"/>
          <w:color w:val="000000" w:themeColor="text1"/>
        </w:rPr>
        <w:t>m</w:t>
      </w:r>
      <w:r w:rsidR="000B6092" w:rsidRPr="00B47CAA">
        <w:rPr>
          <w:rFonts w:eastAsia="宋体" w:cs="Times New Roman"/>
          <w:color w:val="000000" w:themeColor="text1"/>
          <w:vertAlign w:val="superscript"/>
        </w:rPr>
        <w:t>3</w:t>
      </w:r>
      <w:r w:rsidR="000B6092" w:rsidRPr="00B47CAA">
        <w:rPr>
          <w:rFonts w:eastAsia="宋体" w:cs="Times New Roman"/>
          <w:color w:val="000000" w:themeColor="text1"/>
        </w:rPr>
        <w:t>/a</w:t>
      </w:r>
      <w:r w:rsidR="000B6092" w:rsidRPr="00B47CAA">
        <w:rPr>
          <w:rFonts w:eastAsia="宋体" w:cs="Times New Roman"/>
          <w:color w:val="000000" w:themeColor="text1"/>
        </w:rPr>
        <w:t>；脱硫塔烟气温度约为</w:t>
      </w:r>
      <w:r w:rsidR="000B6092" w:rsidRPr="00B47CAA">
        <w:rPr>
          <w:rFonts w:eastAsia="宋体" w:cs="Times New Roman"/>
          <w:color w:val="000000" w:themeColor="text1"/>
        </w:rPr>
        <w:t>60</w:t>
      </w:r>
      <w:r w:rsidR="000B6092" w:rsidRPr="00B47CAA">
        <w:rPr>
          <w:rFonts w:ascii="宋体" w:eastAsia="宋体" w:hAnsi="宋体" w:cs="宋体" w:hint="eastAsia"/>
          <w:color w:val="000000" w:themeColor="text1"/>
        </w:rPr>
        <w:t>℃</w:t>
      </w:r>
      <w:r w:rsidR="00F91E50" w:rsidRPr="00B47CAA">
        <w:rPr>
          <w:rFonts w:eastAsia="宋体" w:cs="Times New Roman"/>
          <w:color w:val="000000" w:themeColor="text1"/>
        </w:rPr>
        <w:t>，</w:t>
      </w:r>
      <w:r w:rsidR="000B6092" w:rsidRPr="00B47CAA">
        <w:rPr>
          <w:rFonts w:eastAsia="宋体" w:cs="Times New Roman"/>
          <w:color w:val="000000" w:themeColor="text1"/>
        </w:rPr>
        <w:t>蒸发损耗率按</w:t>
      </w:r>
      <w:r w:rsidR="000B6092" w:rsidRPr="00B47CAA">
        <w:rPr>
          <w:rFonts w:eastAsia="宋体" w:cs="Times New Roman"/>
          <w:color w:val="000000" w:themeColor="text1"/>
        </w:rPr>
        <w:t>0.2%</w:t>
      </w:r>
      <w:r w:rsidR="000B6092" w:rsidRPr="00B47CAA">
        <w:rPr>
          <w:rFonts w:eastAsia="宋体" w:cs="Times New Roman"/>
          <w:color w:val="000000" w:themeColor="text1"/>
        </w:rPr>
        <w:t>估算，得出项目脱硫塔水分蒸发量约为</w:t>
      </w:r>
      <w:r w:rsidR="000B6092" w:rsidRPr="00B47CAA">
        <w:rPr>
          <w:rFonts w:eastAsia="宋体" w:cs="Times New Roman"/>
          <w:color w:val="000000" w:themeColor="text1"/>
        </w:rPr>
        <w:t>316.8m</w:t>
      </w:r>
      <w:r w:rsidR="000B6092" w:rsidRPr="00B47CAA">
        <w:rPr>
          <w:rFonts w:eastAsia="宋体" w:cs="Times New Roman"/>
          <w:color w:val="000000" w:themeColor="text1"/>
          <w:vertAlign w:val="superscript"/>
        </w:rPr>
        <w:t>3</w:t>
      </w:r>
      <w:r w:rsidR="000B6092" w:rsidRPr="00B47CAA">
        <w:rPr>
          <w:rFonts w:eastAsia="宋体" w:cs="Times New Roman"/>
          <w:color w:val="000000" w:themeColor="text1"/>
        </w:rPr>
        <w:t>/a</w:t>
      </w:r>
      <w:r w:rsidR="00F426F5" w:rsidRPr="00B47CAA">
        <w:rPr>
          <w:rFonts w:eastAsia="宋体" w:cs="Times New Roman" w:hint="eastAsia"/>
          <w:color w:val="000000" w:themeColor="text1"/>
        </w:rPr>
        <w:t>，</w:t>
      </w:r>
      <w:r w:rsidR="00387259" w:rsidRPr="00B47CAA">
        <w:rPr>
          <w:rFonts w:eastAsia="宋体" w:cs="Times New Roman" w:hint="eastAsia"/>
          <w:color w:val="000000" w:themeColor="text1"/>
        </w:rPr>
        <w:t>脱硫渣</w:t>
      </w:r>
      <w:r w:rsidR="00F426F5" w:rsidRPr="00B47CAA">
        <w:rPr>
          <w:rFonts w:eastAsia="宋体" w:cs="Times New Roman" w:hint="eastAsia"/>
          <w:color w:val="000000" w:themeColor="text1"/>
        </w:rPr>
        <w:t>带出</w:t>
      </w:r>
      <w:r w:rsidR="00861253" w:rsidRPr="00B47CAA">
        <w:rPr>
          <w:rFonts w:eastAsia="宋体" w:cs="Times New Roman" w:hint="eastAsia"/>
          <w:color w:val="000000" w:themeColor="text1"/>
        </w:rPr>
        <w:t>827.75t/a</w:t>
      </w:r>
      <w:r w:rsidR="000B6092" w:rsidRPr="00B47CAA">
        <w:rPr>
          <w:rFonts w:eastAsia="宋体" w:cs="Times New Roman"/>
          <w:color w:val="000000" w:themeColor="text1"/>
        </w:rPr>
        <w:t>。</w:t>
      </w:r>
      <w:r w:rsidR="00ED76FE" w:rsidRPr="00B47CAA">
        <w:rPr>
          <w:rFonts w:eastAsia="宋体" w:cs="Times New Roman"/>
          <w:color w:val="000000" w:themeColor="text1"/>
        </w:rPr>
        <w:t>脱硫循环水</w:t>
      </w:r>
      <w:r w:rsidR="000B6092" w:rsidRPr="00B47CAA">
        <w:rPr>
          <w:rFonts w:eastAsia="宋体" w:cs="Times New Roman"/>
          <w:color w:val="000000" w:themeColor="text1"/>
        </w:rPr>
        <w:t>由底部溢流孔排出进入脱硫塔配套的沉淀池，</w:t>
      </w:r>
      <w:r w:rsidR="00F21C0A" w:rsidRPr="00B47CAA">
        <w:rPr>
          <w:rFonts w:eastAsia="宋体" w:cs="Times New Roman" w:hint="eastAsia"/>
          <w:color w:val="000000" w:themeColor="text1"/>
        </w:rPr>
        <w:t>经沉淀</w:t>
      </w:r>
      <w:r w:rsidR="00F21C0A" w:rsidRPr="00B47CAA">
        <w:rPr>
          <w:rFonts w:eastAsia="宋体" w:cs="Times New Roman" w:hint="eastAsia"/>
          <w:color w:val="000000" w:themeColor="text1"/>
        </w:rPr>
        <w:lastRenderedPageBreak/>
        <w:t>池加氧化钙脱硫后</w:t>
      </w:r>
      <w:r w:rsidR="000B6092" w:rsidRPr="00B47CAA">
        <w:rPr>
          <w:rFonts w:eastAsia="宋体" w:cs="Times New Roman"/>
          <w:color w:val="000000" w:themeColor="text1"/>
        </w:rPr>
        <w:t>循环使用</w:t>
      </w:r>
      <w:r w:rsidR="002A45A3" w:rsidRPr="00B47CAA">
        <w:rPr>
          <w:rFonts w:eastAsia="宋体" w:cs="Times New Roman"/>
          <w:color w:val="000000" w:themeColor="text1"/>
        </w:rPr>
        <w:t>。</w:t>
      </w:r>
    </w:p>
    <w:p w:rsidR="00774A70" w:rsidRPr="00B47CAA" w:rsidRDefault="000B1F29" w:rsidP="00774A70">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2B3807" w:rsidRPr="00B47CAA">
        <w:rPr>
          <w:rFonts w:eastAsia="宋体" w:cs="Times New Roman"/>
          <w:color w:val="000000" w:themeColor="text1"/>
        </w:rPr>
        <w:t>冷却塔用水：项目冷却塔</w:t>
      </w:r>
      <w:r w:rsidR="00774A70" w:rsidRPr="00B47CAA">
        <w:rPr>
          <w:rFonts w:eastAsia="宋体" w:cs="Times New Roman"/>
          <w:color w:val="000000" w:themeColor="text1"/>
        </w:rPr>
        <w:t>用水量为</w:t>
      </w:r>
      <w:r w:rsidR="00774A70" w:rsidRPr="00B47CAA">
        <w:rPr>
          <w:rFonts w:eastAsia="宋体" w:cs="Times New Roman"/>
          <w:color w:val="000000" w:themeColor="text1"/>
        </w:rPr>
        <w:t>33321.35</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774A70" w:rsidRPr="00B47CAA">
        <w:rPr>
          <w:rFonts w:eastAsia="宋体" w:cs="Times New Roman"/>
          <w:color w:val="000000" w:themeColor="text1"/>
        </w:rPr>
        <w:t>/a</w:t>
      </w:r>
      <w:r w:rsidR="00774A70" w:rsidRPr="00B47CAA">
        <w:rPr>
          <w:rFonts w:eastAsia="宋体" w:cs="Times New Roman"/>
          <w:color w:val="000000" w:themeColor="text1"/>
        </w:rPr>
        <w:t>，其中</w:t>
      </w:r>
      <w:r w:rsidR="00774A70" w:rsidRPr="00B47CAA">
        <w:rPr>
          <w:rFonts w:eastAsia="宋体" w:cs="Times New Roman"/>
          <w:color w:val="000000" w:themeColor="text1"/>
        </w:rPr>
        <w:t>27518.24</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D106AD" w:rsidRPr="00B47CAA">
        <w:rPr>
          <w:rFonts w:eastAsia="宋体" w:cs="Times New Roman"/>
          <w:color w:val="000000" w:themeColor="text1"/>
        </w:rPr>
        <w:t>/a</w:t>
      </w:r>
      <w:r w:rsidR="00774A70" w:rsidRPr="00B47CAA">
        <w:rPr>
          <w:rFonts w:eastAsia="宋体" w:cs="Times New Roman"/>
          <w:color w:val="000000" w:themeColor="text1"/>
        </w:rPr>
        <w:t>来源于初期雨水回用，其余</w:t>
      </w:r>
      <w:r w:rsidR="00774A70" w:rsidRPr="00B47CAA">
        <w:rPr>
          <w:rFonts w:eastAsia="宋体" w:cs="Times New Roman"/>
          <w:color w:val="000000" w:themeColor="text1"/>
        </w:rPr>
        <w:t>5803.11</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774A70" w:rsidRPr="00B47CAA">
        <w:rPr>
          <w:rFonts w:eastAsia="宋体" w:cs="Times New Roman"/>
          <w:color w:val="000000" w:themeColor="text1"/>
        </w:rPr>
        <w:t>/a</w:t>
      </w:r>
      <w:r w:rsidR="00774A70" w:rsidRPr="00B47CAA">
        <w:rPr>
          <w:rFonts w:eastAsia="宋体" w:cs="Times New Roman"/>
          <w:color w:val="000000" w:themeColor="text1"/>
        </w:rPr>
        <w:t>来自园区供水。冷却塔温度约为</w:t>
      </w:r>
      <w:r w:rsidR="00774A70" w:rsidRPr="00B47CAA">
        <w:rPr>
          <w:rFonts w:eastAsia="宋体" w:cs="Times New Roman"/>
          <w:color w:val="000000" w:themeColor="text1"/>
        </w:rPr>
        <w:t>180</w:t>
      </w:r>
      <w:r w:rsidR="00774A70" w:rsidRPr="00B47CAA">
        <w:rPr>
          <w:rFonts w:ascii="宋体" w:eastAsia="宋体" w:hAnsi="宋体" w:cs="宋体" w:hint="eastAsia"/>
          <w:color w:val="000000" w:themeColor="text1"/>
        </w:rPr>
        <w:t>℃</w:t>
      </w:r>
      <w:r w:rsidR="00774A70" w:rsidRPr="00B47CAA">
        <w:rPr>
          <w:rFonts w:eastAsia="宋体" w:cs="Times New Roman"/>
          <w:color w:val="000000" w:themeColor="text1"/>
        </w:rPr>
        <w:t>，水经过雾化喷头全部雾化，进入尾气中，降低尾气温度。</w:t>
      </w:r>
    </w:p>
    <w:p w:rsidR="00F941BA" w:rsidRPr="00B47CAA" w:rsidRDefault="000B1F29" w:rsidP="00F941B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F941BA" w:rsidRPr="00B47CAA">
        <w:rPr>
          <w:rFonts w:eastAsia="宋体" w:cs="Times New Roman"/>
          <w:color w:val="000000" w:themeColor="text1"/>
        </w:rPr>
        <w:t>厂区冲洗水：厂区内道路、广场面积约</w:t>
      </w:r>
      <w:r w:rsidR="00F941BA" w:rsidRPr="00B47CAA">
        <w:rPr>
          <w:rFonts w:eastAsia="宋体" w:cs="Times New Roman"/>
          <w:color w:val="000000" w:themeColor="text1"/>
        </w:rPr>
        <w:t>6472</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2</w:t>
      </w:r>
      <w:r w:rsidR="00F941BA" w:rsidRPr="00B47CAA">
        <w:rPr>
          <w:rFonts w:eastAsia="宋体" w:cs="Times New Roman"/>
          <w:color w:val="000000" w:themeColor="text1"/>
        </w:rPr>
        <w:t>，根据《建筑给水排水设计规范》（</w:t>
      </w:r>
      <w:r w:rsidR="00F941BA" w:rsidRPr="00B47CAA">
        <w:rPr>
          <w:rFonts w:eastAsia="宋体" w:cs="Times New Roman"/>
          <w:color w:val="000000" w:themeColor="text1"/>
        </w:rPr>
        <w:t>GB50015-2009</w:t>
      </w:r>
      <w:r w:rsidR="00F941BA" w:rsidRPr="00B47CAA">
        <w:rPr>
          <w:rFonts w:eastAsia="宋体" w:cs="Times New Roman"/>
          <w:color w:val="000000" w:themeColor="text1"/>
        </w:rPr>
        <w:t>）中，本项目以</w:t>
      </w:r>
      <w:r w:rsidR="00F941BA" w:rsidRPr="00B47CAA">
        <w:rPr>
          <w:rFonts w:eastAsia="宋体" w:cs="Times New Roman"/>
          <w:color w:val="000000" w:themeColor="text1"/>
        </w:rPr>
        <w:t>2.0L/</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2</w:t>
      </w:r>
      <w:r w:rsidR="00F941BA" w:rsidRPr="00B47CAA">
        <w:rPr>
          <w:rFonts w:eastAsia="宋体" w:cs="Times New Roman"/>
          <w:color w:val="000000" w:themeColor="text1"/>
        </w:rPr>
        <w:t>·d</w:t>
      </w:r>
      <w:r w:rsidR="00F941BA" w:rsidRPr="00B47CAA">
        <w:rPr>
          <w:rFonts w:eastAsia="宋体" w:cs="Times New Roman"/>
          <w:color w:val="000000" w:themeColor="text1"/>
        </w:rPr>
        <w:t>核算，因此场地冲洗用水量为</w:t>
      </w:r>
      <w:r w:rsidR="00F941BA" w:rsidRPr="00B47CAA">
        <w:rPr>
          <w:rFonts w:eastAsia="宋体" w:cs="Times New Roman"/>
          <w:color w:val="000000" w:themeColor="text1"/>
        </w:rPr>
        <w:t>4271.52m</w:t>
      </w:r>
      <w:r w:rsidR="00D106AD" w:rsidRPr="00B47CAA">
        <w:rPr>
          <w:rFonts w:eastAsia="宋体" w:cs="Times New Roman"/>
          <w:color w:val="000000" w:themeColor="text1"/>
          <w:vertAlign w:val="superscript"/>
        </w:rPr>
        <w:t>3</w:t>
      </w:r>
      <w:r w:rsidR="00F941BA" w:rsidRPr="00B47CAA">
        <w:rPr>
          <w:rFonts w:eastAsia="宋体" w:cs="Times New Roman"/>
          <w:color w:val="000000" w:themeColor="text1"/>
        </w:rPr>
        <w:t>/a</w:t>
      </w:r>
      <w:r w:rsidR="00F941BA" w:rsidRPr="00B47CAA">
        <w:rPr>
          <w:rFonts w:eastAsia="宋体" w:cs="Times New Roman"/>
          <w:color w:val="000000" w:themeColor="text1"/>
        </w:rPr>
        <w:t>。</w:t>
      </w:r>
      <w:r w:rsidR="002B3807" w:rsidRPr="00B47CAA">
        <w:rPr>
          <w:rFonts w:eastAsia="宋体" w:cs="Times New Roman"/>
          <w:color w:val="000000" w:themeColor="text1"/>
        </w:rPr>
        <w:t>其中新鲜水补充量为</w:t>
      </w:r>
      <w:r w:rsidR="002B3807" w:rsidRPr="00B47CAA">
        <w:rPr>
          <w:rFonts w:eastAsia="宋体" w:cs="Times New Roman"/>
          <w:color w:val="000000" w:themeColor="text1"/>
        </w:rPr>
        <w:t>854.32</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2B3807" w:rsidRPr="00B47CAA">
        <w:rPr>
          <w:rFonts w:eastAsia="宋体" w:cs="Times New Roman"/>
          <w:color w:val="000000" w:themeColor="text1"/>
        </w:rPr>
        <w:t>/a</w:t>
      </w:r>
      <w:r w:rsidR="002B3807" w:rsidRPr="00B47CAA">
        <w:rPr>
          <w:rFonts w:eastAsia="宋体" w:cs="Times New Roman"/>
          <w:color w:val="000000" w:themeColor="text1"/>
        </w:rPr>
        <w:t>，循环水量为</w:t>
      </w:r>
      <w:r w:rsidR="002B3807" w:rsidRPr="00B47CAA">
        <w:rPr>
          <w:rFonts w:eastAsia="宋体" w:cs="Times New Roman"/>
          <w:color w:val="000000" w:themeColor="text1"/>
        </w:rPr>
        <w:t>34177.2</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2B3807" w:rsidRPr="00B47CAA">
        <w:rPr>
          <w:rFonts w:eastAsia="宋体" w:cs="Times New Roman"/>
          <w:color w:val="000000" w:themeColor="text1"/>
        </w:rPr>
        <w:t>/a</w:t>
      </w:r>
      <w:r w:rsidR="002B3807" w:rsidRPr="00B47CAA">
        <w:rPr>
          <w:rFonts w:eastAsia="宋体" w:cs="Times New Roman"/>
          <w:color w:val="000000" w:themeColor="text1"/>
        </w:rPr>
        <w:t>，厂区冲洗水收集沉淀后循环使用不外排。</w:t>
      </w:r>
    </w:p>
    <w:p w:rsidR="0008521C" w:rsidRPr="00B47CAA" w:rsidRDefault="000B1F29" w:rsidP="0008521C">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08521C" w:rsidRPr="00B47CAA">
        <w:rPr>
          <w:rFonts w:eastAsia="宋体" w:cs="Times New Roman"/>
          <w:color w:val="000000" w:themeColor="text1"/>
        </w:rPr>
        <w:t>绿化用水：绿化用水定额采用</w:t>
      </w:r>
      <w:r w:rsidR="0008521C" w:rsidRPr="00B47CAA">
        <w:rPr>
          <w:rFonts w:eastAsia="宋体" w:cs="Times New Roman"/>
          <w:color w:val="000000" w:themeColor="text1"/>
        </w:rPr>
        <w:t>1.0L/</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2</w:t>
      </w:r>
      <w:r w:rsidR="0008521C" w:rsidRPr="00B47CAA">
        <w:rPr>
          <w:rFonts w:eastAsia="宋体" w:cs="Times New Roman"/>
          <w:color w:val="000000" w:themeColor="text1"/>
        </w:rPr>
        <w:t>·d</w:t>
      </w:r>
      <w:r w:rsidR="0008521C" w:rsidRPr="00B47CAA">
        <w:rPr>
          <w:rFonts w:eastAsia="宋体" w:cs="Times New Roman"/>
          <w:color w:val="000000" w:themeColor="text1"/>
        </w:rPr>
        <w:t>，厂区绿化面积</w:t>
      </w:r>
      <w:r w:rsidR="0008521C" w:rsidRPr="00B47CAA">
        <w:rPr>
          <w:rFonts w:eastAsia="宋体" w:cs="Times New Roman"/>
          <w:color w:val="000000" w:themeColor="text1"/>
        </w:rPr>
        <w:t>7740</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2</w:t>
      </w:r>
      <w:r w:rsidR="0008521C" w:rsidRPr="00B47CAA">
        <w:rPr>
          <w:rFonts w:eastAsia="宋体" w:cs="Times New Roman"/>
          <w:color w:val="000000" w:themeColor="text1"/>
        </w:rPr>
        <w:t>，因此绿化用水为</w:t>
      </w:r>
      <w:r w:rsidR="0008521C" w:rsidRPr="00B47CAA">
        <w:rPr>
          <w:rFonts w:eastAsia="宋体" w:cs="Times New Roman"/>
          <w:color w:val="000000" w:themeColor="text1"/>
        </w:rPr>
        <w:t>2554</w:t>
      </w:r>
      <w:r w:rsidR="00F941BA" w:rsidRPr="00B47CAA">
        <w:rPr>
          <w:rFonts w:eastAsia="宋体" w:cs="Times New Roman"/>
          <w:color w:val="000000" w:themeColor="text1"/>
        </w:rPr>
        <w:t>.2</w:t>
      </w:r>
      <w:r w:rsidR="0008521C"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08521C" w:rsidRPr="00B47CAA">
        <w:rPr>
          <w:rFonts w:eastAsia="宋体" w:cs="Times New Roman"/>
          <w:color w:val="000000" w:themeColor="text1"/>
        </w:rPr>
        <w:t>/a</w:t>
      </w:r>
      <w:r w:rsidR="0008521C" w:rsidRPr="00B47CAA">
        <w:rPr>
          <w:rFonts w:eastAsia="宋体" w:cs="Times New Roman"/>
          <w:color w:val="000000" w:themeColor="text1"/>
        </w:rPr>
        <w:t>。</w:t>
      </w:r>
    </w:p>
    <w:p w:rsidR="002B3807" w:rsidRPr="00B47CAA" w:rsidRDefault="000B1F29" w:rsidP="0008521C">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w:t>
      </w:r>
      <w:r w:rsidR="002B3807" w:rsidRPr="00B47CAA">
        <w:rPr>
          <w:rFonts w:eastAsia="宋体" w:cs="Times New Roman"/>
          <w:color w:val="000000" w:themeColor="text1"/>
        </w:rPr>
        <w:t>初期雨水</w:t>
      </w:r>
      <w:r w:rsidR="001D62C0" w:rsidRPr="00B47CAA">
        <w:rPr>
          <w:rFonts w:eastAsia="宋体" w:cs="Times New Roman"/>
          <w:color w:val="000000" w:themeColor="text1"/>
        </w:rPr>
        <w:t>：</w:t>
      </w:r>
      <w:r w:rsidR="00774A70" w:rsidRPr="00B47CAA">
        <w:rPr>
          <w:rFonts w:eastAsia="宋体" w:cs="Times New Roman"/>
          <w:color w:val="000000" w:themeColor="text1"/>
        </w:rPr>
        <w:t>本项目设初期雨水收集池，对厂区初期雨水进行沉淀处理后回用。</w:t>
      </w:r>
      <w:r w:rsidR="001D62C0" w:rsidRPr="00B47CAA">
        <w:rPr>
          <w:rFonts w:eastAsia="宋体" w:cs="Times New Roman"/>
          <w:color w:val="000000" w:themeColor="text1"/>
        </w:rPr>
        <w:t>根据</w:t>
      </w:r>
      <w:r w:rsidR="001D62C0" w:rsidRPr="00B47CAA">
        <w:rPr>
          <w:rFonts w:eastAsia="宋体" w:cs="Times New Roman"/>
          <w:color w:val="000000" w:themeColor="text1"/>
        </w:rPr>
        <w:t>2.1.8.3</w:t>
      </w:r>
      <w:r w:rsidR="00774A70" w:rsidRPr="00B47CAA">
        <w:rPr>
          <w:rFonts w:eastAsia="宋体" w:cs="Times New Roman"/>
          <w:color w:val="000000" w:themeColor="text1"/>
        </w:rPr>
        <w:t>计算，本项目最大初期雨水收集量</w:t>
      </w:r>
      <w:r w:rsidR="00774A70" w:rsidRPr="00B47CAA">
        <w:rPr>
          <w:rFonts w:eastAsia="宋体" w:cs="Times New Roman"/>
          <w:color w:val="000000" w:themeColor="text1"/>
        </w:rPr>
        <w:t>412.64</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774A70" w:rsidRPr="00B47CAA">
        <w:rPr>
          <w:rFonts w:eastAsia="宋体" w:cs="Times New Roman"/>
          <w:color w:val="000000" w:themeColor="text1"/>
        </w:rPr>
        <w:t>/</w:t>
      </w:r>
      <w:r w:rsidR="00774A70" w:rsidRPr="00B47CAA">
        <w:rPr>
          <w:rFonts w:eastAsia="宋体" w:cs="Times New Roman"/>
          <w:color w:val="000000" w:themeColor="text1"/>
        </w:rPr>
        <w:t>次，全年按</w:t>
      </w:r>
      <w:r w:rsidR="00774A70" w:rsidRPr="00B47CAA">
        <w:rPr>
          <w:rFonts w:eastAsia="宋体" w:cs="Times New Roman"/>
          <w:color w:val="000000" w:themeColor="text1"/>
        </w:rPr>
        <w:t>70</w:t>
      </w:r>
      <w:r w:rsidR="00774A70" w:rsidRPr="00B47CAA">
        <w:rPr>
          <w:rFonts w:eastAsia="宋体" w:cs="Times New Roman"/>
          <w:color w:val="000000" w:themeColor="text1"/>
        </w:rPr>
        <w:t>次计，则初期雨水量为</w:t>
      </w:r>
      <w:r w:rsidR="00774A70" w:rsidRPr="00B47CAA">
        <w:rPr>
          <w:rFonts w:eastAsia="宋体" w:cs="Times New Roman"/>
          <w:color w:val="000000" w:themeColor="text1"/>
        </w:rPr>
        <w:t>28884.8</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D106AD" w:rsidRPr="00B47CAA">
        <w:rPr>
          <w:rFonts w:eastAsia="宋体" w:cs="Times New Roman"/>
          <w:color w:val="000000" w:themeColor="text1"/>
        </w:rPr>
        <w:t>/a</w:t>
      </w:r>
      <w:r w:rsidR="00774A70" w:rsidRPr="00B47CAA">
        <w:rPr>
          <w:rFonts w:eastAsia="宋体" w:cs="Times New Roman"/>
          <w:color w:val="000000" w:themeColor="text1"/>
        </w:rPr>
        <w:t>，其中</w:t>
      </w:r>
      <w:r w:rsidR="00774A70" w:rsidRPr="00B47CAA">
        <w:rPr>
          <w:rFonts w:eastAsia="宋体" w:cs="Times New Roman"/>
          <w:color w:val="000000" w:themeColor="text1"/>
        </w:rPr>
        <w:t>27518.24</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00D106AD" w:rsidRPr="00B47CAA">
        <w:rPr>
          <w:rFonts w:eastAsia="宋体" w:cs="Times New Roman"/>
          <w:color w:val="000000" w:themeColor="text1"/>
        </w:rPr>
        <w:t>/a</w:t>
      </w:r>
      <w:r w:rsidR="00774A70" w:rsidRPr="00B47CAA">
        <w:rPr>
          <w:rFonts w:eastAsia="宋体" w:cs="Times New Roman"/>
          <w:color w:val="000000" w:themeColor="text1"/>
        </w:rPr>
        <w:t>回用于</w:t>
      </w:r>
      <w:r w:rsidR="001D62C0" w:rsidRPr="00B47CAA">
        <w:rPr>
          <w:rFonts w:eastAsia="宋体" w:cs="Times New Roman"/>
          <w:color w:val="000000" w:themeColor="text1"/>
        </w:rPr>
        <w:t>冷却塔</w:t>
      </w:r>
      <w:r w:rsidR="00774A70" w:rsidRPr="00B47CAA">
        <w:rPr>
          <w:rFonts w:eastAsia="宋体" w:cs="Times New Roman"/>
          <w:color w:val="000000" w:themeColor="text1"/>
        </w:rPr>
        <w:t>补充水。</w:t>
      </w:r>
    </w:p>
    <w:p w:rsidR="0008521C" w:rsidRPr="00B47CAA" w:rsidRDefault="0008521C" w:rsidP="0008521C">
      <w:pPr>
        <w:ind w:firstLine="480"/>
        <w:rPr>
          <w:rFonts w:eastAsia="宋体" w:cs="Times New Roman"/>
          <w:color w:val="000000" w:themeColor="text1"/>
        </w:rPr>
      </w:pPr>
      <w:r w:rsidRPr="00B47CAA">
        <w:rPr>
          <w:rFonts w:eastAsia="宋体" w:cs="Times New Roman"/>
          <w:color w:val="000000" w:themeColor="text1"/>
        </w:rPr>
        <w:t>本项目产生的生活废水进入化粪池后进入</w:t>
      </w:r>
      <w:r w:rsidR="009F3DBB" w:rsidRPr="00B47CAA">
        <w:rPr>
          <w:rFonts w:eastAsia="宋体" w:cs="Times New Roman" w:hint="eastAsia"/>
          <w:color w:val="000000" w:themeColor="text1"/>
        </w:rPr>
        <w:t>污水固废处理厂</w:t>
      </w:r>
      <w:r w:rsidR="00606968" w:rsidRPr="00B47CAA">
        <w:rPr>
          <w:rFonts w:eastAsia="宋体" w:cs="Times New Roman"/>
          <w:color w:val="000000" w:themeColor="text1"/>
        </w:rPr>
        <w:t>。全厂水平衡</w:t>
      </w:r>
      <w:r w:rsidRPr="00B47CAA">
        <w:rPr>
          <w:rFonts w:eastAsia="宋体" w:cs="Times New Roman"/>
          <w:color w:val="000000" w:themeColor="text1"/>
        </w:rPr>
        <w:t>如图</w:t>
      </w:r>
      <w:r w:rsidR="00606968" w:rsidRPr="00B47CAA">
        <w:rPr>
          <w:rFonts w:eastAsia="宋体" w:cs="Times New Roman"/>
          <w:color w:val="000000" w:themeColor="text1"/>
        </w:rPr>
        <w:t>2.</w:t>
      </w:r>
      <w:r w:rsidR="00EC5479" w:rsidRPr="00B47CAA">
        <w:rPr>
          <w:rFonts w:eastAsia="宋体" w:cs="Times New Roman" w:hint="eastAsia"/>
          <w:color w:val="000000" w:themeColor="text1"/>
        </w:rPr>
        <w:t>3</w:t>
      </w:r>
      <w:r w:rsidR="00606968" w:rsidRPr="00B47CAA">
        <w:rPr>
          <w:rFonts w:eastAsia="宋体" w:cs="Times New Roman"/>
          <w:color w:val="000000" w:themeColor="text1"/>
        </w:rPr>
        <w:t>-</w:t>
      </w:r>
      <w:r w:rsidR="00E373A7" w:rsidRPr="00B47CAA">
        <w:rPr>
          <w:rFonts w:eastAsia="宋体" w:cs="Times New Roman" w:hint="eastAsia"/>
          <w:color w:val="000000" w:themeColor="text1"/>
        </w:rPr>
        <w:t>4</w:t>
      </w:r>
      <w:r w:rsidRPr="00B47CAA">
        <w:rPr>
          <w:rFonts w:eastAsia="宋体" w:cs="Times New Roman"/>
          <w:color w:val="000000" w:themeColor="text1"/>
        </w:rPr>
        <w:t>所示。</w:t>
      </w:r>
    </w:p>
    <w:p w:rsidR="00FB1595" w:rsidRPr="00B47CAA" w:rsidRDefault="006D4612" w:rsidP="006D4612">
      <w:pPr>
        <w:pStyle w:val="6"/>
        <w:rPr>
          <w:rFonts w:eastAsia="宋体" w:cs="Times New Roman"/>
          <w:color w:val="000000" w:themeColor="text1"/>
        </w:rPr>
      </w:pPr>
      <w:r w:rsidRPr="00B47CAA">
        <w:rPr>
          <w:rFonts w:eastAsia="宋体" w:cs="Times New Roman"/>
          <w:color w:val="000000" w:themeColor="text1"/>
        </w:rPr>
        <w:t>项目给排水平衡表单位：</w:t>
      </w:r>
      <w:r w:rsidRPr="00B47CAA">
        <w:rPr>
          <w:rFonts w:eastAsia="宋体" w:cs="Times New Roman"/>
          <w:color w:val="000000" w:themeColor="text1"/>
          <w:kern w:val="0"/>
          <w:szCs w:val="21"/>
        </w:rPr>
        <w:t>m</w:t>
      </w:r>
      <w:r w:rsidRPr="00B47CAA">
        <w:rPr>
          <w:rFonts w:eastAsia="宋体" w:cs="Times New Roman"/>
          <w:color w:val="000000" w:themeColor="text1"/>
          <w:kern w:val="0"/>
          <w:szCs w:val="21"/>
          <w:vertAlign w:val="superscript"/>
        </w:rPr>
        <w:t>3</w:t>
      </w:r>
      <w:r w:rsidRPr="00B47CAA">
        <w:rPr>
          <w:rFonts w:eastAsia="宋体" w:cs="Times New Roman"/>
          <w:color w:val="000000" w:themeColor="text1"/>
          <w:kern w:val="0"/>
          <w:szCs w:val="21"/>
        </w:rPr>
        <w:t>/</w:t>
      </w:r>
      <w:r w:rsidR="00AC239C" w:rsidRPr="00B47CAA">
        <w:rPr>
          <w:rFonts w:eastAsia="宋体" w:cs="Times New Roman" w:hint="eastAsia"/>
          <w:color w:val="000000" w:themeColor="text1"/>
          <w:kern w:val="0"/>
          <w:szCs w:val="21"/>
        </w:rPr>
        <w:t>a</w:t>
      </w:r>
    </w:p>
    <w:p w:rsidR="0008521C" w:rsidRPr="00B47CAA" w:rsidRDefault="0008521C" w:rsidP="00D106AD">
      <w:pPr>
        <w:pStyle w:val="7"/>
        <w:rPr>
          <w:rFonts w:eastAsia="宋体" w:cs="Times New Roman"/>
          <w:color w:val="000000" w:themeColor="text1"/>
        </w:rPr>
      </w:pPr>
      <w:r w:rsidRPr="00B47CAA">
        <w:rPr>
          <w:rFonts w:eastAsia="宋体" w:cs="Times New Roman"/>
          <w:color w:val="000000" w:themeColor="text1"/>
        </w:rPr>
        <w:t>全厂水平衡图（单位</w:t>
      </w:r>
      <w:r w:rsidR="00D106AD" w:rsidRPr="00B47CAA">
        <w:rPr>
          <w:rFonts w:eastAsia="宋体" w:cs="Times New Roman"/>
          <w:color w:val="000000" w:themeColor="text1"/>
        </w:rPr>
        <w:t>m</w:t>
      </w:r>
      <w:r w:rsidR="00D106AD"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w:t>
      </w:r>
    </w:p>
    <w:p w:rsidR="00606968" w:rsidRPr="00B47CAA" w:rsidRDefault="00606968" w:rsidP="00606968">
      <w:pPr>
        <w:pStyle w:val="7"/>
        <w:rPr>
          <w:rFonts w:eastAsia="宋体" w:cs="Times New Roman"/>
          <w:color w:val="000000" w:themeColor="text1"/>
        </w:rPr>
      </w:pPr>
      <w:r w:rsidRPr="00B47CAA">
        <w:rPr>
          <w:rFonts w:eastAsia="宋体" w:cs="Times New Roman"/>
          <w:color w:val="000000" w:themeColor="text1"/>
        </w:rPr>
        <w:t>陶粒生产线工艺水平衡图</w:t>
      </w:r>
      <w:r w:rsidR="00AC239C" w:rsidRPr="00B47CAA">
        <w:rPr>
          <w:rFonts w:eastAsia="宋体" w:cs="Times New Roman"/>
          <w:color w:val="000000" w:themeColor="text1"/>
        </w:rPr>
        <w:t>（单位</w:t>
      </w:r>
      <w:r w:rsidR="00AC239C" w:rsidRPr="00B47CAA">
        <w:rPr>
          <w:rFonts w:eastAsia="宋体" w:cs="Times New Roman"/>
          <w:color w:val="000000" w:themeColor="text1"/>
        </w:rPr>
        <w:t xml:space="preserve">  m</w:t>
      </w:r>
      <w:r w:rsidR="00AC239C" w:rsidRPr="00B47CAA">
        <w:rPr>
          <w:rFonts w:eastAsia="宋体" w:cs="Times New Roman"/>
          <w:color w:val="000000" w:themeColor="text1"/>
          <w:vertAlign w:val="superscript"/>
        </w:rPr>
        <w:t>3</w:t>
      </w:r>
      <w:r w:rsidR="00AC239C" w:rsidRPr="00B47CAA">
        <w:rPr>
          <w:rFonts w:eastAsia="宋体" w:cs="Times New Roman"/>
          <w:color w:val="000000" w:themeColor="text1"/>
        </w:rPr>
        <w:t>/a</w:t>
      </w:r>
      <w:r w:rsidR="00AC239C" w:rsidRPr="00B47CAA">
        <w:rPr>
          <w:rFonts w:eastAsia="宋体" w:cs="Times New Roman"/>
          <w:color w:val="000000" w:themeColor="text1"/>
        </w:rPr>
        <w:t>）</w:t>
      </w:r>
    </w:p>
    <w:p w:rsidR="004B48B9" w:rsidRPr="00B47CAA" w:rsidRDefault="006410DF" w:rsidP="006410DF">
      <w:pPr>
        <w:pStyle w:val="4"/>
        <w:rPr>
          <w:rFonts w:eastAsia="宋体" w:cs="Times New Roman"/>
          <w:color w:val="000000" w:themeColor="text1"/>
        </w:rPr>
      </w:pPr>
      <w:r w:rsidRPr="00B47CAA">
        <w:rPr>
          <w:rFonts w:eastAsia="宋体" w:cs="Times New Roman"/>
          <w:color w:val="000000" w:themeColor="text1"/>
        </w:rPr>
        <w:t>元素平衡</w:t>
      </w:r>
    </w:p>
    <w:p w:rsidR="006410DF" w:rsidRPr="00B47CAA" w:rsidRDefault="006410DF" w:rsidP="006410DF">
      <w:pPr>
        <w:ind w:firstLine="480"/>
        <w:rPr>
          <w:rFonts w:eastAsia="宋体" w:cs="Times New Roman"/>
          <w:color w:val="000000" w:themeColor="text1"/>
        </w:rPr>
      </w:pPr>
      <w:r w:rsidRPr="00B47CAA">
        <w:rPr>
          <w:rFonts w:eastAsia="宋体" w:cs="Times New Roman"/>
          <w:color w:val="000000" w:themeColor="text1"/>
        </w:rPr>
        <w:t>烟气处理系统各级去除效率</w:t>
      </w:r>
    </w:p>
    <w:p w:rsidR="006410DF" w:rsidRPr="00B47CAA" w:rsidRDefault="006410DF" w:rsidP="006410DF">
      <w:pPr>
        <w:ind w:firstLine="480"/>
        <w:rPr>
          <w:rFonts w:eastAsia="宋体" w:cs="Times New Roman"/>
          <w:color w:val="000000" w:themeColor="text1"/>
        </w:rPr>
      </w:pPr>
      <w:r w:rsidRPr="00B47CAA">
        <w:rPr>
          <w:rFonts w:eastAsia="宋体" w:cs="Times New Roman"/>
          <w:color w:val="000000" w:themeColor="text1"/>
        </w:rPr>
        <w:t>经查阅</w:t>
      </w:r>
      <w:r w:rsidR="00BF1390" w:rsidRPr="00B47CAA">
        <w:rPr>
          <w:rFonts w:eastAsia="宋体" w:cs="Times New Roman"/>
          <w:color w:val="000000" w:themeColor="text1"/>
        </w:rPr>
        <w:t>文献资料《城市污泥与垃圾焚烧飞灰烧制污泥陶粒试验研究》</w:t>
      </w:r>
      <w:r w:rsidRPr="00B47CAA">
        <w:rPr>
          <w:rFonts w:eastAsia="宋体" w:cs="Times New Roman"/>
          <w:color w:val="000000" w:themeColor="text1"/>
        </w:rPr>
        <w:t>，并结合</w:t>
      </w:r>
      <w:r w:rsidR="00BF1390" w:rsidRPr="00B47CAA">
        <w:rPr>
          <w:rFonts w:eastAsia="宋体" w:cs="Times New Roman"/>
          <w:color w:val="000000" w:themeColor="text1"/>
        </w:rPr>
        <w:t>《河源市固体废物集中处置中心有限公司污泥造陶粒生产项目竣工环境保护验收监测报告》和《昱源宁海环保科技股份有限公司年产</w:t>
      </w:r>
      <w:r w:rsidR="00BF1390" w:rsidRPr="00B47CAA">
        <w:rPr>
          <w:rFonts w:eastAsia="宋体" w:cs="Times New Roman"/>
          <w:color w:val="000000" w:themeColor="text1"/>
        </w:rPr>
        <w:t>25</w:t>
      </w:r>
      <w:r w:rsidR="00BF1390" w:rsidRPr="00B47CAA">
        <w:rPr>
          <w:rFonts w:eastAsia="宋体" w:cs="Times New Roman"/>
          <w:color w:val="000000" w:themeColor="text1"/>
        </w:rPr>
        <w:t>万立方新型建材陶粒、</w:t>
      </w:r>
      <w:r w:rsidR="00BF1390" w:rsidRPr="00B47CAA">
        <w:rPr>
          <w:rFonts w:eastAsia="宋体" w:cs="Times New Roman"/>
          <w:color w:val="000000" w:themeColor="text1"/>
        </w:rPr>
        <w:t>60</w:t>
      </w:r>
      <w:r w:rsidR="00BF1390" w:rsidRPr="00B47CAA">
        <w:rPr>
          <w:rFonts w:eastAsia="宋体" w:cs="Times New Roman"/>
          <w:color w:val="000000" w:themeColor="text1"/>
        </w:rPr>
        <w:t>万立方陶粒砌块及</w:t>
      </w:r>
      <w:r w:rsidR="00BF1390" w:rsidRPr="00B47CAA">
        <w:rPr>
          <w:rFonts w:eastAsia="宋体" w:cs="Times New Roman"/>
          <w:color w:val="000000" w:themeColor="text1"/>
        </w:rPr>
        <w:t>7.8</w:t>
      </w:r>
      <w:r w:rsidR="00BF1390" w:rsidRPr="00B47CAA">
        <w:rPr>
          <w:rFonts w:eastAsia="宋体" w:cs="Times New Roman"/>
          <w:color w:val="000000" w:themeColor="text1"/>
        </w:rPr>
        <w:t>万吨保温砂浆生产线项目（一期）竣工环境保护验收报告》等</w:t>
      </w:r>
      <w:r w:rsidRPr="00B47CAA">
        <w:rPr>
          <w:rFonts w:eastAsia="宋体" w:cs="Times New Roman"/>
          <w:color w:val="000000" w:themeColor="text1"/>
        </w:rPr>
        <w:t>同类项目，各级烟气处理系统去除率取值见表</w:t>
      </w:r>
      <w:r w:rsidRPr="00B47CAA">
        <w:rPr>
          <w:rFonts w:eastAsia="宋体" w:cs="Times New Roman"/>
          <w:color w:val="000000" w:themeColor="text1"/>
        </w:rPr>
        <w:t>2.</w:t>
      </w:r>
      <w:r w:rsidR="00EC5479" w:rsidRPr="00B47CAA">
        <w:rPr>
          <w:rFonts w:eastAsia="宋体" w:cs="Times New Roman" w:hint="eastAsia"/>
          <w:color w:val="000000" w:themeColor="text1"/>
        </w:rPr>
        <w:t>3</w:t>
      </w:r>
      <w:r w:rsidR="00581E5F" w:rsidRPr="00B47CAA">
        <w:rPr>
          <w:rFonts w:eastAsia="宋体" w:cs="Times New Roman"/>
          <w:color w:val="000000" w:themeColor="text1"/>
        </w:rPr>
        <w:t>-</w:t>
      </w:r>
      <w:r w:rsidR="00EB0EF4" w:rsidRPr="00B47CAA">
        <w:rPr>
          <w:rFonts w:eastAsia="宋体" w:cs="Times New Roman" w:hint="eastAsia"/>
          <w:color w:val="000000" w:themeColor="text1"/>
        </w:rPr>
        <w:t>4</w:t>
      </w:r>
      <w:r w:rsidRPr="00B47CAA">
        <w:rPr>
          <w:rFonts w:eastAsia="宋体" w:cs="Times New Roman"/>
          <w:color w:val="000000" w:themeColor="text1"/>
        </w:rPr>
        <w:t>。</w:t>
      </w:r>
    </w:p>
    <w:p w:rsidR="006410DF" w:rsidRPr="00B47CAA" w:rsidRDefault="006410DF" w:rsidP="00BF1390">
      <w:pPr>
        <w:pStyle w:val="6"/>
        <w:rPr>
          <w:rFonts w:eastAsia="宋体" w:cs="Times New Roman"/>
          <w:color w:val="000000" w:themeColor="text1"/>
        </w:rPr>
      </w:pPr>
      <w:r w:rsidRPr="00B47CAA">
        <w:rPr>
          <w:rFonts w:eastAsia="宋体" w:cs="Times New Roman"/>
          <w:color w:val="000000" w:themeColor="text1"/>
        </w:rPr>
        <w:t>项目烟气处理系统各级去除效率</w:t>
      </w:r>
    </w:p>
    <w:tbl>
      <w:tblPr>
        <w:tblW w:w="9287" w:type="dxa"/>
        <w:tblLayout w:type="fixed"/>
        <w:tblLook w:val="04A0"/>
      </w:tblPr>
      <w:tblGrid>
        <w:gridCol w:w="1809"/>
        <w:gridCol w:w="4253"/>
        <w:gridCol w:w="1843"/>
        <w:gridCol w:w="1382"/>
      </w:tblGrid>
      <w:tr w:rsidR="00B47CAA" w:rsidRPr="00B47CAA" w:rsidTr="00BF1390">
        <w:trPr>
          <w:trHeight w:val="340"/>
          <w:tblHeader/>
        </w:trPr>
        <w:tc>
          <w:tcPr>
            <w:tcW w:w="1809" w:type="dxa"/>
            <w:vMerge w:val="restart"/>
            <w:tcBorders>
              <w:top w:val="single" w:sz="4" w:space="0" w:color="000000"/>
              <w:left w:val="single" w:sz="4" w:space="0" w:color="000000"/>
              <w:bottom w:val="single" w:sz="4" w:space="0" w:color="000000"/>
              <w:right w:val="single" w:sz="4" w:space="0" w:color="000000"/>
              <w:tl2br w:val="nil"/>
              <w:tr2bl w:val="nil"/>
            </w:tcBorders>
            <w:vAlign w:val="center"/>
          </w:tcPr>
          <w:p w:rsidR="006410DF" w:rsidRPr="00B47CAA" w:rsidRDefault="006410DF" w:rsidP="006410DF">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烟气指标</w:t>
            </w:r>
          </w:p>
        </w:tc>
        <w:tc>
          <w:tcPr>
            <w:tcW w:w="6096" w:type="dxa"/>
            <w:gridSpan w:val="2"/>
            <w:tcBorders>
              <w:top w:val="single" w:sz="4" w:space="0" w:color="000000"/>
              <w:left w:val="single" w:sz="4" w:space="0" w:color="000000"/>
              <w:bottom w:val="single" w:sz="4" w:space="0" w:color="000000"/>
              <w:right w:val="single" w:sz="6" w:space="0" w:color="auto"/>
              <w:tl2br w:val="nil"/>
              <w:tr2bl w:val="nil"/>
            </w:tcBorders>
            <w:vAlign w:val="center"/>
          </w:tcPr>
          <w:p w:rsidR="006410DF" w:rsidRPr="00B47CAA" w:rsidRDefault="006410DF" w:rsidP="006410DF">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各处理系统去除效率（</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w:t>
            </w:r>
          </w:p>
        </w:tc>
        <w:tc>
          <w:tcPr>
            <w:tcW w:w="1382" w:type="dxa"/>
            <w:vMerge w:val="restart"/>
            <w:tcBorders>
              <w:top w:val="single" w:sz="4" w:space="0" w:color="000000"/>
              <w:left w:val="single" w:sz="4" w:space="0" w:color="000000"/>
              <w:right w:val="single" w:sz="4" w:space="0" w:color="000000"/>
              <w:tl2br w:val="nil"/>
              <w:tr2bl w:val="nil"/>
            </w:tcBorders>
            <w:vAlign w:val="center"/>
          </w:tcPr>
          <w:p w:rsidR="006410DF" w:rsidRPr="00B47CAA" w:rsidRDefault="006410DF" w:rsidP="006410DF">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综合去除率</w:t>
            </w:r>
          </w:p>
          <w:p w:rsidR="006410DF" w:rsidRPr="00B47CAA" w:rsidRDefault="006410DF" w:rsidP="006410DF">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w:t>
            </w:r>
          </w:p>
        </w:tc>
      </w:tr>
      <w:tr w:rsidR="00B47CAA" w:rsidRPr="00B47CAA" w:rsidTr="00BF1390">
        <w:trPr>
          <w:trHeight w:val="340"/>
          <w:tblHeader/>
        </w:trPr>
        <w:tc>
          <w:tcPr>
            <w:tcW w:w="1809" w:type="dxa"/>
            <w:vMerge/>
            <w:tcBorders>
              <w:top w:val="single" w:sz="4" w:space="0" w:color="000000"/>
              <w:left w:val="single" w:sz="4" w:space="0" w:color="000000"/>
              <w:bottom w:val="single" w:sz="4" w:space="0" w:color="000000"/>
              <w:right w:val="single" w:sz="4" w:space="0" w:color="000000"/>
              <w:tl2br w:val="nil"/>
              <w:tr2bl w:val="nil"/>
            </w:tcBorders>
            <w:vAlign w:val="center"/>
          </w:tcPr>
          <w:p w:rsidR="00BF1390" w:rsidRPr="00B47CAA" w:rsidRDefault="00BF1390" w:rsidP="006410DF">
            <w:pPr>
              <w:snapToGrid w:val="0"/>
              <w:spacing w:line="240" w:lineRule="auto"/>
              <w:ind w:firstLineChars="0" w:firstLine="0"/>
              <w:jc w:val="center"/>
              <w:rPr>
                <w:rFonts w:eastAsia="宋体" w:cs="Times New Roman"/>
                <w:b/>
                <w:bCs/>
                <w:color w:val="000000" w:themeColor="text1"/>
                <w:sz w:val="21"/>
                <w:szCs w:val="21"/>
              </w:rPr>
            </w:pPr>
          </w:p>
        </w:tc>
        <w:tc>
          <w:tcPr>
            <w:tcW w:w="4253" w:type="dxa"/>
            <w:tcBorders>
              <w:top w:val="single" w:sz="4" w:space="0" w:color="000000"/>
              <w:left w:val="single" w:sz="4" w:space="0" w:color="000000"/>
              <w:bottom w:val="single" w:sz="4" w:space="0" w:color="000000"/>
              <w:right w:val="single" w:sz="4" w:space="0" w:color="000000"/>
              <w:tl2br w:val="nil"/>
              <w:tr2bl w:val="nil"/>
            </w:tcBorders>
            <w:vAlign w:val="center"/>
          </w:tcPr>
          <w:p w:rsidR="00BF1390" w:rsidRPr="00B47CAA" w:rsidRDefault="00BF1390" w:rsidP="00EA5ED3">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旋风除尘器</w:t>
            </w:r>
            <w:r w:rsidRPr="00B47CAA">
              <w:rPr>
                <w:rFonts w:eastAsia="宋体" w:cs="Times New Roman"/>
                <w:b/>
                <w:bCs/>
                <w:color w:val="000000" w:themeColor="text1"/>
                <w:sz w:val="21"/>
                <w:szCs w:val="21"/>
              </w:rPr>
              <w:t>+</w:t>
            </w:r>
            <w:r w:rsidR="00EA5ED3" w:rsidRPr="00B47CAA">
              <w:rPr>
                <w:rFonts w:eastAsia="宋体" w:cs="Times New Roman" w:hint="eastAsia"/>
                <w:b/>
                <w:bCs/>
                <w:color w:val="000000" w:themeColor="text1"/>
                <w:sz w:val="21"/>
                <w:szCs w:val="21"/>
              </w:rPr>
              <w:t>冷却塔</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活性炭</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布袋除尘器</w:t>
            </w:r>
          </w:p>
        </w:tc>
        <w:tc>
          <w:tcPr>
            <w:tcW w:w="1843" w:type="dxa"/>
            <w:tcBorders>
              <w:top w:val="single" w:sz="4" w:space="0" w:color="000000"/>
              <w:left w:val="single" w:sz="4" w:space="0" w:color="000000"/>
              <w:bottom w:val="single" w:sz="4" w:space="0" w:color="000000"/>
              <w:right w:val="single" w:sz="6" w:space="0" w:color="auto"/>
              <w:tl2br w:val="nil"/>
              <w:tr2bl w:val="nil"/>
            </w:tcBorders>
            <w:vAlign w:val="center"/>
          </w:tcPr>
          <w:p w:rsidR="00BF1390" w:rsidRPr="00B47CAA" w:rsidRDefault="00BF1390" w:rsidP="00BF1390">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二级湿式脱硫塔</w:t>
            </w:r>
          </w:p>
        </w:tc>
        <w:tc>
          <w:tcPr>
            <w:tcW w:w="1382" w:type="dxa"/>
            <w:vMerge/>
            <w:tcBorders>
              <w:left w:val="single" w:sz="4" w:space="0" w:color="000000"/>
              <w:bottom w:val="single" w:sz="4" w:space="0" w:color="000000"/>
              <w:right w:val="single" w:sz="4" w:space="0" w:color="000000"/>
              <w:tl2br w:val="nil"/>
              <w:tr2bl w:val="nil"/>
            </w:tcBorders>
            <w:vAlign w:val="center"/>
          </w:tcPr>
          <w:p w:rsidR="00BF1390" w:rsidRPr="00B47CAA" w:rsidRDefault="00BF1390" w:rsidP="006410DF">
            <w:pPr>
              <w:snapToGrid w:val="0"/>
              <w:spacing w:line="240" w:lineRule="auto"/>
              <w:ind w:firstLineChars="0" w:firstLine="0"/>
              <w:rPr>
                <w:rFonts w:eastAsia="宋体" w:cs="Times New Roman"/>
                <w:color w:val="000000" w:themeColor="text1"/>
                <w:sz w:val="21"/>
                <w:szCs w:val="21"/>
              </w:rPr>
            </w:pPr>
          </w:p>
        </w:tc>
      </w:tr>
      <w:tr w:rsidR="00B47CAA" w:rsidRPr="00B47CAA" w:rsidTr="0088230A">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260C6C" w:rsidRPr="00B47CAA" w:rsidRDefault="00260C6C"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6096" w:type="dxa"/>
            <w:gridSpan w:val="2"/>
            <w:tcBorders>
              <w:top w:val="single" w:sz="4" w:space="0" w:color="000000"/>
              <w:left w:val="single" w:sz="4" w:space="0" w:color="000000"/>
              <w:bottom w:val="single" w:sz="4" w:space="0" w:color="000000"/>
              <w:right w:val="single" w:sz="4" w:space="0" w:color="auto"/>
              <w:tl2br w:val="nil"/>
              <w:tr2bl w:val="nil"/>
            </w:tcBorders>
            <w:vAlign w:val="center"/>
          </w:tcPr>
          <w:p w:rsidR="00260C6C" w:rsidRPr="00B47CAA" w:rsidRDefault="00260C6C" w:rsidP="00260C6C">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99</w:t>
            </w:r>
            <w:r w:rsidR="009E29DB" w:rsidRPr="00B47CAA">
              <w:rPr>
                <w:rFonts w:eastAsia="宋体" w:cs="Times New Roman" w:hint="eastAsia"/>
                <w:color w:val="000000" w:themeColor="text1"/>
                <w:sz w:val="21"/>
                <w:szCs w:val="21"/>
              </w:rPr>
              <w:t>.5</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260C6C" w:rsidRPr="00B47CAA" w:rsidRDefault="00260C6C" w:rsidP="00260C6C">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99</w:t>
            </w:r>
            <w:r w:rsidR="009E29DB" w:rsidRPr="00B47CAA">
              <w:rPr>
                <w:rFonts w:eastAsia="宋体" w:cs="Times New Roman" w:hint="eastAsia"/>
                <w:color w:val="000000" w:themeColor="text1"/>
                <w:sz w:val="21"/>
                <w:szCs w:val="21"/>
              </w:rPr>
              <w:t>.5</w:t>
            </w:r>
          </w:p>
        </w:tc>
      </w:tr>
      <w:tr w:rsidR="00B47CAA" w:rsidRPr="00B47CAA" w:rsidTr="006043FF">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652AA6" w:rsidRPr="00B47CAA" w:rsidRDefault="00652AA6"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6096" w:type="dxa"/>
            <w:gridSpan w:val="2"/>
            <w:tcBorders>
              <w:top w:val="single" w:sz="4" w:space="0" w:color="000000"/>
              <w:left w:val="single" w:sz="4" w:space="0" w:color="000000"/>
              <w:bottom w:val="single" w:sz="4" w:space="0" w:color="000000"/>
              <w:right w:val="single" w:sz="4" w:space="0" w:color="auto"/>
              <w:tl2br w:val="nil"/>
              <w:tr2bl w:val="nil"/>
            </w:tcBorders>
            <w:vAlign w:val="center"/>
          </w:tcPr>
          <w:p w:rsidR="00652AA6" w:rsidRPr="00B47CAA" w:rsidRDefault="00652AA6"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90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652AA6" w:rsidRPr="00B47CAA" w:rsidRDefault="00652AA6" w:rsidP="00652AA6">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r w:rsidRPr="00B47CAA">
              <w:rPr>
                <w:rFonts w:eastAsia="宋体" w:cs="Times New Roman" w:hint="eastAsia"/>
                <w:color w:val="000000" w:themeColor="text1"/>
                <w:sz w:val="21"/>
                <w:szCs w:val="21"/>
              </w:rPr>
              <w:t>0</w:t>
            </w:r>
          </w:p>
        </w:tc>
      </w:tr>
      <w:tr w:rsidR="00B47CAA" w:rsidRPr="00B47CAA" w:rsidTr="0088230A">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6096" w:type="dxa"/>
            <w:gridSpan w:val="2"/>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935DE3">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r>
      <w:tr w:rsidR="00B47CAA" w:rsidRPr="00B47CAA" w:rsidTr="0088230A">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HF</w:t>
            </w:r>
          </w:p>
        </w:tc>
        <w:tc>
          <w:tcPr>
            <w:tcW w:w="6096" w:type="dxa"/>
            <w:gridSpan w:val="2"/>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935DE3">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r>
      <w:tr w:rsidR="00B47CAA" w:rsidRPr="00B47CAA" w:rsidTr="00D66EA2">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88230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汞及其化合物</w:t>
            </w:r>
          </w:p>
        </w:tc>
        <w:tc>
          <w:tcPr>
            <w:tcW w:w="4253"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843" w:type="dxa"/>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94</w:t>
            </w:r>
          </w:p>
        </w:tc>
      </w:tr>
      <w:tr w:rsidR="00B47CAA" w:rsidRPr="00B47CAA" w:rsidTr="00D66EA2">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88230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镉及其化合物</w:t>
            </w:r>
          </w:p>
        </w:tc>
        <w:tc>
          <w:tcPr>
            <w:tcW w:w="4253"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843" w:type="dxa"/>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94</w:t>
            </w:r>
          </w:p>
        </w:tc>
      </w:tr>
      <w:tr w:rsidR="00B47CAA" w:rsidRPr="00B47CAA" w:rsidTr="00D66EA2">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88230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砷、镍及其化合物</w:t>
            </w:r>
          </w:p>
        </w:tc>
        <w:tc>
          <w:tcPr>
            <w:tcW w:w="4253"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843" w:type="dxa"/>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94</w:t>
            </w:r>
          </w:p>
        </w:tc>
      </w:tr>
      <w:tr w:rsidR="00B47CAA" w:rsidRPr="00B47CAA" w:rsidTr="00D66EA2">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88230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铅及其化合物</w:t>
            </w:r>
          </w:p>
        </w:tc>
        <w:tc>
          <w:tcPr>
            <w:tcW w:w="4253"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843" w:type="dxa"/>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94</w:t>
            </w:r>
          </w:p>
        </w:tc>
      </w:tr>
      <w:tr w:rsidR="00B47CAA" w:rsidRPr="00B47CAA" w:rsidTr="00D66EA2">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88230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铬、锡、锑、铜、锰及其化合物</w:t>
            </w:r>
          </w:p>
        </w:tc>
        <w:tc>
          <w:tcPr>
            <w:tcW w:w="4253"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843" w:type="dxa"/>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C4F67">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94</w:t>
            </w:r>
          </w:p>
        </w:tc>
      </w:tr>
      <w:tr w:rsidR="00B47CAA" w:rsidRPr="00B47CAA" w:rsidTr="00D66EA2">
        <w:trPr>
          <w:trHeight w:val="340"/>
        </w:trPr>
        <w:tc>
          <w:tcPr>
            <w:tcW w:w="1809"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4253"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843" w:type="dxa"/>
            <w:tcBorders>
              <w:top w:val="single" w:sz="4" w:space="0" w:color="000000"/>
              <w:left w:val="single" w:sz="4" w:space="0" w:color="000000"/>
              <w:bottom w:val="single" w:sz="4" w:space="0" w:color="000000"/>
              <w:right w:val="single" w:sz="4" w:space="0" w:color="auto"/>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382" w:type="dxa"/>
            <w:tcBorders>
              <w:top w:val="single" w:sz="4" w:space="0" w:color="000000"/>
              <w:left w:val="single" w:sz="4" w:space="0" w:color="000000"/>
              <w:bottom w:val="single" w:sz="4" w:space="0" w:color="000000"/>
              <w:right w:val="single" w:sz="4" w:space="0" w:color="000000"/>
              <w:tl2br w:val="nil"/>
              <w:tr2bl w:val="nil"/>
            </w:tcBorders>
            <w:vAlign w:val="center"/>
          </w:tcPr>
          <w:p w:rsidR="00935DE3" w:rsidRPr="00B47CAA" w:rsidRDefault="00935DE3" w:rsidP="006410DF">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r>
    </w:tbl>
    <w:p w:rsidR="006410DF" w:rsidRDefault="006410DF" w:rsidP="006410DF">
      <w:pPr>
        <w:ind w:firstLine="480"/>
        <w:rPr>
          <w:rFonts w:eastAsia="宋体" w:cs="Times New Roman"/>
          <w:color w:val="000000" w:themeColor="text1"/>
        </w:rPr>
      </w:pPr>
      <w:r w:rsidRPr="00B47CAA">
        <w:rPr>
          <w:rFonts w:eastAsia="宋体" w:cs="Times New Roman"/>
          <w:color w:val="000000" w:themeColor="text1"/>
        </w:rPr>
        <w:t>项目重金属元素平衡见图</w:t>
      </w:r>
      <w:r w:rsidRPr="00B47CAA">
        <w:rPr>
          <w:rFonts w:eastAsia="宋体" w:cs="Times New Roman"/>
          <w:color w:val="000000" w:themeColor="text1"/>
        </w:rPr>
        <w:t>2.</w:t>
      </w:r>
      <w:r w:rsidR="00E373A7" w:rsidRPr="00B47CAA">
        <w:rPr>
          <w:rFonts w:eastAsia="宋体" w:cs="Times New Roman" w:hint="eastAsia"/>
          <w:color w:val="000000" w:themeColor="text1"/>
        </w:rPr>
        <w:t>3</w:t>
      </w:r>
      <w:r w:rsidRPr="00B47CAA">
        <w:rPr>
          <w:rFonts w:eastAsia="宋体" w:cs="Times New Roman"/>
          <w:color w:val="000000" w:themeColor="text1"/>
        </w:rPr>
        <w:t>-</w:t>
      </w:r>
      <w:r w:rsidR="00EB0EF4" w:rsidRPr="00B47CAA">
        <w:rPr>
          <w:rFonts w:eastAsia="宋体" w:cs="Times New Roman" w:hint="eastAsia"/>
          <w:color w:val="000000" w:themeColor="text1"/>
        </w:rPr>
        <w:t>6</w:t>
      </w:r>
      <w:r w:rsidRPr="00B47CAA">
        <w:rPr>
          <w:rFonts w:eastAsia="宋体" w:cs="Times New Roman"/>
          <w:color w:val="000000" w:themeColor="text1"/>
        </w:rPr>
        <w:t>。</w:t>
      </w:r>
    </w:p>
    <w:p w:rsidR="00321144" w:rsidRPr="00B47CAA" w:rsidRDefault="00321144" w:rsidP="006410DF">
      <w:pPr>
        <w:ind w:firstLine="480"/>
        <w:rPr>
          <w:rFonts w:eastAsia="宋体" w:cs="Times New Roman"/>
          <w:color w:val="000000" w:themeColor="text1"/>
        </w:rPr>
      </w:pPr>
    </w:p>
    <w:p w:rsidR="006410DF" w:rsidRPr="00B47CAA" w:rsidRDefault="006410DF" w:rsidP="00E809C7">
      <w:pPr>
        <w:pStyle w:val="7"/>
        <w:spacing w:line="240" w:lineRule="auto"/>
        <w:rPr>
          <w:rFonts w:eastAsia="宋体" w:cs="Times New Roman"/>
          <w:color w:val="000000" w:themeColor="text1"/>
        </w:rPr>
      </w:pPr>
      <w:r w:rsidRPr="00B47CAA">
        <w:rPr>
          <w:rFonts w:eastAsia="宋体" w:cs="Times New Roman"/>
          <w:color w:val="000000" w:themeColor="text1"/>
        </w:rPr>
        <w:t>项目</w:t>
      </w:r>
      <w:r w:rsidR="005B677E" w:rsidRPr="00B47CAA">
        <w:rPr>
          <w:rFonts w:eastAsia="宋体" w:cs="Times New Roman" w:hint="eastAsia"/>
          <w:color w:val="000000" w:themeColor="text1"/>
        </w:rPr>
        <w:t>重金属</w:t>
      </w:r>
      <w:r w:rsidRPr="00B47CAA">
        <w:rPr>
          <w:rFonts w:eastAsia="宋体" w:cs="Times New Roman"/>
          <w:color w:val="000000" w:themeColor="text1"/>
        </w:rPr>
        <w:t>元素平衡示意图</w:t>
      </w:r>
      <w:r w:rsidRPr="00B47CAA">
        <w:rPr>
          <w:rFonts w:eastAsia="宋体" w:cs="Times New Roman"/>
          <w:color w:val="000000" w:themeColor="text1"/>
        </w:rPr>
        <w:t xml:space="preserve">  t/a</w:t>
      </w:r>
    </w:p>
    <w:p w:rsidR="00F12D65" w:rsidRPr="00B47CAA" w:rsidRDefault="00F12D65" w:rsidP="00F12D65">
      <w:pPr>
        <w:pStyle w:val="20"/>
        <w:rPr>
          <w:rFonts w:eastAsia="宋体" w:cs="Times New Roman"/>
          <w:color w:val="000000" w:themeColor="text1"/>
        </w:rPr>
      </w:pPr>
      <w:bookmarkStart w:id="32" w:name="_Toc17993159"/>
      <w:r w:rsidRPr="00B47CAA">
        <w:rPr>
          <w:rFonts w:eastAsia="宋体" w:cs="Times New Roman"/>
          <w:color w:val="000000" w:themeColor="text1"/>
        </w:rPr>
        <w:t>污染源源强分析</w:t>
      </w:r>
      <w:bookmarkEnd w:id="32"/>
    </w:p>
    <w:p w:rsidR="00F12D65" w:rsidRPr="00B47CAA" w:rsidRDefault="00F12D65" w:rsidP="00F12D65">
      <w:pPr>
        <w:pStyle w:val="3"/>
        <w:rPr>
          <w:rFonts w:eastAsia="宋体" w:cs="Times New Roman"/>
          <w:color w:val="000000" w:themeColor="text1"/>
        </w:rPr>
      </w:pPr>
      <w:r w:rsidRPr="00B47CAA">
        <w:rPr>
          <w:rFonts w:eastAsia="宋体" w:cs="Times New Roman"/>
          <w:color w:val="000000" w:themeColor="text1"/>
        </w:rPr>
        <w:t>施工期污染源源强核算</w:t>
      </w:r>
    </w:p>
    <w:p w:rsidR="00AD1898" w:rsidRPr="00B47CAA" w:rsidRDefault="00AD1898" w:rsidP="00D2299B">
      <w:pPr>
        <w:ind w:firstLine="480"/>
        <w:rPr>
          <w:rFonts w:eastAsia="宋体" w:cs="Times New Roman"/>
          <w:color w:val="000000" w:themeColor="text1"/>
        </w:rPr>
      </w:pPr>
      <w:r w:rsidRPr="00B47CAA">
        <w:rPr>
          <w:rFonts w:eastAsia="宋体" w:cs="Times New Roman"/>
          <w:color w:val="000000" w:themeColor="text1"/>
        </w:rPr>
        <w:t>项目占地面积为</w:t>
      </w:r>
      <w:r w:rsidRPr="00B47CAA">
        <w:rPr>
          <w:rFonts w:eastAsia="宋体" w:cs="Times New Roman"/>
          <w:color w:val="000000" w:themeColor="text1"/>
        </w:rPr>
        <w:t>58640m</w:t>
      </w:r>
      <w:r w:rsidRPr="00B47CAA">
        <w:rPr>
          <w:rFonts w:eastAsia="宋体" w:cs="Times New Roman"/>
          <w:color w:val="000000" w:themeColor="text1"/>
          <w:vertAlign w:val="superscript"/>
        </w:rPr>
        <w:t>2</w:t>
      </w:r>
      <w:r w:rsidRPr="00B47CAA">
        <w:rPr>
          <w:rFonts w:eastAsia="宋体" w:cs="Times New Roman"/>
          <w:color w:val="000000" w:themeColor="text1"/>
        </w:rPr>
        <w:t>（</w:t>
      </w:r>
      <w:r w:rsidRPr="00B47CAA">
        <w:rPr>
          <w:rFonts w:eastAsia="宋体" w:cs="Times New Roman"/>
          <w:color w:val="000000" w:themeColor="text1"/>
        </w:rPr>
        <w:t>88</w:t>
      </w:r>
      <w:r w:rsidRPr="00B47CAA">
        <w:rPr>
          <w:rFonts w:eastAsia="宋体" w:cs="Times New Roman"/>
          <w:color w:val="000000" w:themeColor="text1"/>
        </w:rPr>
        <w:t>亩），</w:t>
      </w:r>
      <w:r w:rsidR="00D2299B" w:rsidRPr="00B47CAA">
        <w:rPr>
          <w:rFonts w:eastAsia="宋体" w:cs="Times New Roman"/>
          <w:color w:val="000000" w:themeColor="text1"/>
        </w:rPr>
        <w:t>其中项目</w:t>
      </w:r>
      <w:r w:rsidRPr="00B47CAA">
        <w:rPr>
          <w:rFonts w:eastAsia="宋体" w:cs="Times New Roman"/>
          <w:color w:val="000000" w:themeColor="text1"/>
        </w:rPr>
        <w:t>建设内容</w:t>
      </w:r>
      <w:r w:rsidR="00D2299B" w:rsidRPr="00B47CAA">
        <w:rPr>
          <w:rFonts w:eastAsia="宋体" w:cs="Times New Roman"/>
          <w:color w:val="000000" w:themeColor="text1"/>
        </w:rPr>
        <w:t>危险废物预处理车间、陶粒生产车间、办公楼、化验楼均利用现有车间，因此项目建设内容少，建设周期短为</w:t>
      </w:r>
      <w:r w:rsidR="003C0FAA" w:rsidRPr="00B47CAA">
        <w:rPr>
          <w:rFonts w:eastAsia="宋体" w:cs="Times New Roman" w:hint="eastAsia"/>
          <w:color w:val="000000" w:themeColor="text1"/>
        </w:rPr>
        <w:t>3</w:t>
      </w:r>
      <w:r w:rsidR="00D2299B" w:rsidRPr="00B47CAA">
        <w:rPr>
          <w:rFonts w:eastAsia="宋体" w:cs="Times New Roman"/>
          <w:color w:val="000000" w:themeColor="text1"/>
        </w:rPr>
        <w:t>个月。</w:t>
      </w:r>
    </w:p>
    <w:p w:rsidR="00F12D65" w:rsidRPr="00B47CAA" w:rsidRDefault="00D2299B" w:rsidP="00D2299B">
      <w:pPr>
        <w:pStyle w:val="4"/>
        <w:rPr>
          <w:rFonts w:eastAsia="宋体" w:cs="Times New Roman"/>
          <w:color w:val="000000" w:themeColor="text1"/>
        </w:rPr>
      </w:pPr>
      <w:r w:rsidRPr="00B47CAA">
        <w:rPr>
          <w:rFonts w:eastAsia="宋体" w:cs="Times New Roman"/>
          <w:color w:val="000000" w:themeColor="text1"/>
        </w:rPr>
        <w:t>大气环境污染源分析</w:t>
      </w:r>
    </w:p>
    <w:p w:rsidR="00DB5618" w:rsidRPr="00B47CAA" w:rsidRDefault="000B1F29" w:rsidP="00DB561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DB5618" w:rsidRPr="00B47CAA">
        <w:rPr>
          <w:rFonts w:eastAsia="宋体" w:cs="Times New Roman"/>
          <w:color w:val="000000" w:themeColor="text1"/>
        </w:rPr>
        <w:t>施工扬尘</w:t>
      </w:r>
    </w:p>
    <w:p w:rsidR="00DB5618" w:rsidRPr="00B47CAA" w:rsidRDefault="00DB5618" w:rsidP="00DB5618">
      <w:pPr>
        <w:ind w:firstLine="480"/>
        <w:rPr>
          <w:rFonts w:eastAsia="宋体" w:cs="Times New Roman"/>
          <w:color w:val="000000" w:themeColor="text1"/>
        </w:rPr>
      </w:pPr>
      <w:r w:rsidRPr="00B47CAA">
        <w:rPr>
          <w:rFonts w:eastAsia="宋体" w:cs="Times New Roman"/>
          <w:color w:val="000000" w:themeColor="text1"/>
        </w:rPr>
        <w:t>工程建设期间土石方开挖调运、筑路材料采购运输、装卸、堆放、拌和、机械车辆运行等过程均会产生扬尘，使空气中总悬浮颗粒物含量增加，对周围空气环境会造成一定程度污染。施工现场周围粉尘浓度不但与源强大小及源强距离有关，粉尘浓度影响值还随风速的变化而变化。据类似工程测定，距源强</w:t>
      </w:r>
      <w:smartTag w:uri="urn:schemas-microsoft-com:office:smarttags" w:element="chmetcnv">
        <w:smartTagPr>
          <w:attr w:name="TCSC" w:val="0"/>
          <w:attr w:name="NumberType" w:val="1"/>
          <w:attr w:name="Negative" w:val="False"/>
          <w:attr w:name="HasSpace" w:val="False"/>
          <w:attr w:name="SourceValue" w:val="1"/>
          <w:attr w:name="UnitName" w:val="m"/>
        </w:smartTagPr>
        <w:r w:rsidRPr="00B47CAA">
          <w:rPr>
            <w:rFonts w:eastAsia="宋体" w:cs="Times New Roman"/>
            <w:color w:val="000000" w:themeColor="text1"/>
          </w:rPr>
          <w:t>1m</w:t>
        </w:r>
      </w:smartTag>
      <w:r w:rsidRPr="00B47CAA">
        <w:rPr>
          <w:rFonts w:eastAsia="宋体" w:cs="Times New Roman"/>
          <w:color w:val="000000" w:themeColor="text1"/>
        </w:rPr>
        <w:t>处扬尘为</w:t>
      </w:r>
      <w:r w:rsidRPr="00B47CAA">
        <w:rPr>
          <w:rFonts w:eastAsia="宋体" w:cs="Times New Roman"/>
          <w:color w:val="000000" w:themeColor="text1"/>
        </w:rPr>
        <w:t>11.02mg/m</w:t>
      </w:r>
      <w:r w:rsidRPr="00B47CAA">
        <w:rPr>
          <w:rFonts w:eastAsia="宋体" w:cs="Times New Roman"/>
          <w:color w:val="000000" w:themeColor="text1"/>
          <w:vertAlign w:val="superscript"/>
        </w:rPr>
        <w:t>3</w:t>
      </w:r>
      <w:r w:rsidRPr="00B47CAA">
        <w:rPr>
          <w:rFonts w:eastAsia="宋体" w:cs="Times New Roman"/>
          <w:color w:val="000000" w:themeColor="text1"/>
        </w:rPr>
        <w:t>，</w:t>
      </w:r>
      <w:smartTag w:uri="urn:schemas-microsoft-com:office:smarttags" w:element="chmetcnv">
        <w:smartTagPr>
          <w:attr w:name="TCSC" w:val="0"/>
          <w:attr w:name="NumberType" w:val="1"/>
          <w:attr w:name="Negative" w:val="False"/>
          <w:attr w:name="HasSpace" w:val="False"/>
          <w:attr w:name="SourceValue" w:val="20"/>
          <w:attr w:name="UnitName" w:val="m"/>
        </w:smartTagPr>
        <w:r w:rsidRPr="00B47CAA">
          <w:rPr>
            <w:rFonts w:eastAsia="宋体" w:cs="Times New Roman"/>
            <w:color w:val="000000" w:themeColor="text1"/>
          </w:rPr>
          <w:t>20m</w:t>
        </w:r>
      </w:smartTag>
      <w:r w:rsidRPr="00B47CAA">
        <w:rPr>
          <w:rFonts w:eastAsia="宋体" w:cs="Times New Roman"/>
          <w:color w:val="000000" w:themeColor="text1"/>
        </w:rPr>
        <w:t>处为</w:t>
      </w:r>
      <w:r w:rsidRPr="00B47CAA">
        <w:rPr>
          <w:rFonts w:eastAsia="宋体" w:cs="Times New Roman"/>
          <w:color w:val="000000" w:themeColor="text1"/>
        </w:rPr>
        <w:t>2.89mg/m</w:t>
      </w:r>
      <w:r w:rsidRPr="00B47CAA">
        <w:rPr>
          <w:rFonts w:eastAsia="宋体" w:cs="Times New Roman"/>
          <w:color w:val="000000" w:themeColor="text1"/>
          <w:vertAlign w:val="superscript"/>
        </w:rPr>
        <w:t>3</w:t>
      </w:r>
      <w:r w:rsidRPr="00B47CAA">
        <w:rPr>
          <w:rFonts w:eastAsia="宋体" w:cs="Times New Roman"/>
          <w:color w:val="000000" w:themeColor="text1"/>
        </w:rPr>
        <w:t>，</w:t>
      </w:r>
      <w:smartTag w:uri="urn:schemas-microsoft-com:office:smarttags" w:element="chmetcnv">
        <w:smartTagPr>
          <w:attr w:name="TCSC" w:val="0"/>
          <w:attr w:name="NumberType" w:val="1"/>
          <w:attr w:name="Negative" w:val="False"/>
          <w:attr w:name="HasSpace" w:val="False"/>
          <w:attr w:name="SourceValue" w:val="50"/>
          <w:attr w:name="UnitName" w:val="m"/>
        </w:smartTagPr>
        <w:r w:rsidRPr="00B47CAA">
          <w:rPr>
            <w:rFonts w:eastAsia="宋体" w:cs="Times New Roman"/>
            <w:color w:val="000000" w:themeColor="text1"/>
          </w:rPr>
          <w:t>50m</w:t>
        </w:r>
      </w:smartTag>
      <w:r w:rsidRPr="00B47CAA">
        <w:rPr>
          <w:rFonts w:eastAsia="宋体" w:cs="Times New Roman"/>
          <w:color w:val="000000" w:themeColor="text1"/>
        </w:rPr>
        <w:t>处为</w:t>
      </w:r>
      <w:r w:rsidRPr="00B47CAA">
        <w:rPr>
          <w:rFonts w:eastAsia="宋体" w:cs="Times New Roman"/>
          <w:color w:val="000000" w:themeColor="text1"/>
        </w:rPr>
        <w:t>1.15mg/m</w:t>
      </w:r>
      <w:r w:rsidRPr="00B47CAA">
        <w:rPr>
          <w:rFonts w:eastAsia="宋体" w:cs="Times New Roman"/>
          <w:color w:val="000000" w:themeColor="text1"/>
          <w:vertAlign w:val="superscript"/>
        </w:rPr>
        <w:t>3</w:t>
      </w:r>
      <w:r w:rsidRPr="00B47CAA">
        <w:rPr>
          <w:rFonts w:eastAsia="宋体" w:cs="Times New Roman"/>
          <w:color w:val="000000" w:themeColor="text1"/>
        </w:rPr>
        <w:t>，</w:t>
      </w:r>
      <w:smartTag w:uri="urn:schemas-microsoft-com:office:smarttags" w:element="chmetcnv">
        <w:smartTagPr>
          <w:attr w:name="TCSC" w:val="0"/>
          <w:attr w:name="NumberType" w:val="1"/>
          <w:attr w:name="Negative" w:val="False"/>
          <w:attr w:name="HasSpace" w:val="False"/>
          <w:attr w:name="SourceValue" w:val="100"/>
          <w:attr w:name="UnitName" w:val="m"/>
        </w:smartTagPr>
        <w:r w:rsidRPr="00B47CAA">
          <w:rPr>
            <w:rFonts w:eastAsia="宋体" w:cs="Times New Roman"/>
            <w:color w:val="000000" w:themeColor="text1"/>
          </w:rPr>
          <w:t>100m</w:t>
        </w:r>
      </w:smartTag>
      <w:r w:rsidRPr="00B47CAA">
        <w:rPr>
          <w:rFonts w:eastAsia="宋体" w:cs="Times New Roman"/>
          <w:color w:val="000000" w:themeColor="text1"/>
        </w:rPr>
        <w:t>处为</w:t>
      </w:r>
      <w:r w:rsidRPr="00B47CAA">
        <w:rPr>
          <w:rFonts w:eastAsia="宋体" w:cs="Times New Roman"/>
          <w:color w:val="000000" w:themeColor="text1"/>
        </w:rPr>
        <w:t>0.86mg/m</w:t>
      </w:r>
      <w:r w:rsidRPr="00B47CAA">
        <w:rPr>
          <w:rFonts w:eastAsia="宋体" w:cs="Times New Roman"/>
          <w:color w:val="000000" w:themeColor="text1"/>
          <w:vertAlign w:val="superscript"/>
        </w:rPr>
        <w:t>3</w:t>
      </w:r>
      <w:r w:rsidRPr="00B47CAA">
        <w:rPr>
          <w:rFonts w:eastAsia="宋体" w:cs="Times New Roman"/>
          <w:color w:val="000000" w:themeColor="text1"/>
        </w:rPr>
        <w:t>，</w:t>
      </w:r>
      <w:smartTag w:uri="urn:schemas-microsoft-com:office:smarttags" w:element="chmetcnv">
        <w:smartTagPr>
          <w:attr w:name="TCSC" w:val="0"/>
          <w:attr w:name="NumberType" w:val="1"/>
          <w:attr w:name="Negative" w:val="False"/>
          <w:attr w:name="HasSpace" w:val="False"/>
          <w:attr w:name="SourceValue" w:val="200"/>
          <w:attr w:name="UnitName" w:val="m"/>
        </w:smartTagPr>
        <w:r w:rsidRPr="00B47CAA">
          <w:rPr>
            <w:rFonts w:eastAsia="宋体" w:cs="Times New Roman"/>
            <w:color w:val="000000" w:themeColor="text1"/>
          </w:rPr>
          <w:t>200</w:t>
        </w:r>
        <w:r w:rsidRPr="00B47CAA">
          <w:rPr>
            <w:rFonts w:eastAsia="宋体" w:cs="Times New Roman"/>
            <w:color w:val="000000" w:themeColor="text1"/>
            <w:kern w:val="0"/>
          </w:rPr>
          <w:t>m</w:t>
        </w:r>
      </w:smartTag>
      <w:r w:rsidRPr="00B47CAA">
        <w:rPr>
          <w:rFonts w:eastAsia="宋体" w:cs="Times New Roman"/>
          <w:color w:val="000000" w:themeColor="text1"/>
        </w:rPr>
        <w:t>处为</w:t>
      </w:r>
      <w:r w:rsidRPr="00B47CAA">
        <w:rPr>
          <w:rFonts w:eastAsia="宋体" w:cs="Times New Roman"/>
          <w:color w:val="000000" w:themeColor="text1"/>
        </w:rPr>
        <w:t>0.47mg/m</w:t>
      </w:r>
      <w:r w:rsidRPr="00B47CAA">
        <w:rPr>
          <w:rFonts w:eastAsia="宋体" w:cs="Times New Roman"/>
          <w:color w:val="000000" w:themeColor="text1"/>
          <w:vertAlign w:val="superscript"/>
        </w:rPr>
        <w:t>3</w:t>
      </w:r>
      <w:r w:rsidRPr="00B47CAA">
        <w:rPr>
          <w:rFonts w:eastAsia="宋体" w:cs="Times New Roman"/>
          <w:color w:val="000000" w:themeColor="text1"/>
        </w:rPr>
        <w:t>；当小风或静风天气作业时，影响范围较小；而当大风天气作业时起尘量较大，扬尘污染范围也随之增大；为了减轻施工扬尘对环境空气的影响，通过采取及时清扫运输道路散落尘土，施工场地搭建围栏并在易起扬尘的作业时段，作业环节洒水降尘，材料运输车辆加盖蓬布、施工场地合理布局等措施，可最大程度地减少扬尘产生量，减少施工扬尘的扩散，减轻扬尘对周围环境的污染。</w:t>
      </w:r>
    </w:p>
    <w:p w:rsidR="00DB5618" w:rsidRPr="00B47CAA" w:rsidRDefault="000B1F29" w:rsidP="00DB561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DB5618" w:rsidRPr="00B47CAA">
        <w:rPr>
          <w:rFonts w:eastAsia="宋体" w:cs="Times New Roman"/>
          <w:color w:val="000000" w:themeColor="text1"/>
        </w:rPr>
        <w:t>施工机械及运输车辆产生的燃油废气</w:t>
      </w:r>
    </w:p>
    <w:p w:rsidR="00DB5618" w:rsidRPr="00B47CAA" w:rsidRDefault="00DB5618" w:rsidP="00DB5618">
      <w:pPr>
        <w:ind w:firstLine="480"/>
        <w:rPr>
          <w:rFonts w:eastAsia="宋体" w:cs="Times New Roman"/>
          <w:color w:val="000000" w:themeColor="text1"/>
        </w:rPr>
      </w:pPr>
      <w:r w:rsidRPr="00B47CAA">
        <w:rPr>
          <w:rFonts w:eastAsia="宋体" w:cs="Times New Roman"/>
          <w:color w:val="000000" w:themeColor="text1"/>
        </w:rPr>
        <w:t>本项目施工过程用到的施工机械，主要有挖掘机、装载机、推土机等机械，它们以</w:t>
      </w:r>
      <w:r w:rsidRPr="00B47CAA">
        <w:rPr>
          <w:rFonts w:eastAsia="宋体" w:cs="Times New Roman"/>
          <w:color w:val="000000" w:themeColor="text1"/>
        </w:rPr>
        <w:lastRenderedPageBreak/>
        <w:t>柴油为燃料，都会产生一定量废气，废气中所含的有害物质主要有一氧化碳、氮氧化物、碳氢化合物等。中型车辆平均时速为</w:t>
      </w:r>
      <w:smartTag w:uri="urn:schemas-microsoft-com:office:smarttags" w:element="chmetcnv">
        <w:smartTagPr>
          <w:attr w:name="TCSC" w:val="0"/>
          <w:attr w:name="NumberType" w:val="1"/>
          <w:attr w:name="Negative" w:val="False"/>
          <w:attr w:name="HasSpace" w:val="False"/>
          <w:attr w:name="SourceValue" w:val="30"/>
          <w:attr w:name="UnitName" w:val="km/h"/>
        </w:smartTagPr>
        <w:r w:rsidRPr="00B47CAA">
          <w:rPr>
            <w:rFonts w:eastAsia="宋体" w:cs="Times New Roman"/>
            <w:color w:val="000000" w:themeColor="text1"/>
          </w:rPr>
          <w:t>30km/h</w:t>
        </w:r>
      </w:smartTag>
      <w:r w:rsidRPr="00B47CAA">
        <w:rPr>
          <w:rFonts w:eastAsia="宋体" w:cs="Times New Roman"/>
          <w:color w:val="000000" w:themeColor="text1"/>
        </w:rPr>
        <w:t>，一氧化碳排放量为</w:t>
      </w:r>
      <w:smartTag w:uri="urn:schemas-microsoft-com:office:smarttags" w:element="chmetcnv">
        <w:smartTagPr>
          <w:attr w:name="TCSC" w:val="0"/>
          <w:attr w:name="NumberType" w:val="1"/>
          <w:attr w:name="Negative" w:val="False"/>
          <w:attr w:name="HasSpace" w:val="False"/>
          <w:attr w:name="SourceValue" w:val="15"/>
          <w:attr w:name="UnitName" w:val="g"/>
        </w:smartTagPr>
        <w:r w:rsidRPr="00B47CAA">
          <w:rPr>
            <w:rFonts w:eastAsia="宋体" w:cs="Times New Roman"/>
            <w:color w:val="000000" w:themeColor="text1"/>
          </w:rPr>
          <w:t>15.0g</w:t>
        </w:r>
      </w:smartTag>
      <w:r w:rsidRPr="00B47CAA">
        <w:rPr>
          <w:rFonts w:eastAsia="宋体" w:cs="Times New Roman"/>
          <w:color w:val="000000" w:themeColor="text1"/>
        </w:rPr>
        <w:t>/km•</w:t>
      </w:r>
      <w:r w:rsidRPr="00B47CAA">
        <w:rPr>
          <w:rFonts w:eastAsia="宋体" w:cs="Times New Roman"/>
          <w:color w:val="000000" w:themeColor="text1"/>
        </w:rPr>
        <w:t>辆，碳氢化合物排放量为</w:t>
      </w:r>
      <w:smartTag w:uri="urn:schemas-microsoft-com:office:smarttags" w:element="chmetcnv">
        <w:smartTagPr>
          <w:attr w:name="TCSC" w:val="0"/>
          <w:attr w:name="NumberType" w:val="1"/>
          <w:attr w:name="Negative" w:val="False"/>
          <w:attr w:name="HasSpace" w:val="False"/>
          <w:attr w:name="SourceValue" w:val="1.67"/>
          <w:attr w:name="UnitName" w:val="g"/>
        </w:smartTagPr>
        <w:r w:rsidRPr="00B47CAA">
          <w:rPr>
            <w:rFonts w:eastAsia="宋体" w:cs="Times New Roman"/>
            <w:color w:val="000000" w:themeColor="text1"/>
          </w:rPr>
          <w:t>1.67g</w:t>
        </w:r>
      </w:smartTag>
      <w:r w:rsidRPr="00B47CAA">
        <w:rPr>
          <w:rFonts w:eastAsia="宋体" w:cs="Times New Roman"/>
          <w:color w:val="000000" w:themeColor="text1"/>
        </w:rPr>
        <w:t>/km•</w:t>
      </w:r>
      <w:r w:rsidRPr="00B47CAA">
        <w:rPr>
          <w:rFonts w:eastAsia="宋体" w:cs="Times New Roman"/>
          <w:color w:val="000000" w:themeColor="text1"/>
        </w:rPr>
        <w:t>辆，二氧化氮为</w:t>
      </w:r>
      <w:smartTag w:uri="urn:schemas-microsoft-com:office:smarttags" w:element="chmetcnv">
        <w:smartTagPr>
          <w:attr w:name="TCSC" w:val="0"/>
          <w:attr w:name="NumberType" w:val="1"/>
          <w:attr w:name="Negative" w:val="False"/>
          <w:attr w:name="HasSpace" w:val="False"/>
          <w:attr w:name="SourceValue" w:val="1.33"/>
          <w:attr w:name="UnitName" w:val="g"/>
        </w:smartTagPr>
        <w:r w:rsidRPr="00B47CAA">
          <w:rPr>
            <w:rFonts w:eastAsia="宋体" w:cs="Times New Roman"/>
            <w:color w:val="000000" w:themeColor="text1"/>
          </w:rPr>
          <w:t>1.33g</w:t>
        </w:r>
      </w:smartTag>
      <w:r w:rsidRPr="00B47CAA">
        <w:rPr>
          <w:rFonts w:eastAsia="宋体" w:cs="Times New Roman"/>
          <w:color w:val="000000" w:themeColor="text1"/>
        </w:rPr>
        <w:t>/km•</w:t>
      </w:r>
      <w:r w:rsidRPr="00B47CAA">
        <w:rPr>
          <w:rFonts w:eastAsia="宋体" w:cs="Times New Roman"/>
          <w:color w:val="000000" w:themeColor="text1"/>
        </w:rPr>
        <w:t>辆。</w:t>
      </w:r>
    </w:p>
    <w:p w:rsidR="00D2299B" w:rsidRPr="00B47CAA" w:rsidRDefault="00D2299B" w:rsidP="00D2299B">
      <w:pPr>
        <w:pStyle w:val="4"/>
        <w:rPr>
          <w:rFonts w:eastAsia="宋体" w:cs="Times New Roman"/>
          <w:color w:val="000000" w:themeColor="text1"/>
        </w:rPr>
      </w:pPr>
      <w:r w:rsidRPr="00B47CAA">
        <w:rPr>
          <w:rFonts w:eastAsia="宋体" w:cs="Times New Roman"/>
          <w:color w:val="000000" w:themeColor="text1"/>
        </w:rPr>
        <w:t>水环境污染源分析</w:t>
      </w:r>
    </w:p>
    <w:p w:rsidR="00DB5618" w:rsidRPr="00B47CAA" w:rsidRDefault="000B1F29" w:rsidP="00DB561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DB5618" w:rsidRPr="00B47CAA">
        <w:rPr>
          <w:rFonts w:eastAsia="宋体" w:cs="Times New Roman"/>
          <w:color w:val="000000" w:themeColor="text1"/>
        </w:rPr>
        <w:t>施工人员的生活污水</w:t>
      </w:r>
    </w:p>
    <w:p w:rsidR="00DB5618" w:rsidRPr="00B47CAA" w:rsidRDefault="00DB5618" w:rsidP="00DB5618">
      <w:pPr>
        <w:ind w:firstLine="480"/>
        <w:rPr>
          <w:rFonts w:eastAsia="宋体" w:cs="Times New Roman"/>
          <w:color w:val="000000" w:themeColor="text1"/>
        </w:rPr>
      </w:pPr>
      <w:r w:rsidRPr="00B47CAA">
        <w:rPr>
          <w:rFonts w:eastAsia="宋体" w:cs="Times New Roman"/>
          <w:color w:val="000000" w:themeColor="text1"/>
        </w:rPr>
        <w:t>工程施工员人数约为</w:t>
      </w:r>
      <w:r w:rsidR="00AC341B" w:rsidRPr="00B47CAA">
        <w:rPr>
          <w:rFonts w:eastAsia="宋体" w:cs="Times New Roman"/>
          <w:color w:val="000000" w:themeColor="text1"/>
        </w:rPr>
        <w:t>7</w:t>
      </w:r>
      <w:r w:rsidRPr="00B47CAA">
        <w:rPr>
          <w:rFonts w:eastAsia="宋体" w:cs="Times New Roman"/>
          <w:color w:val="000000" w:themeColor="text1"/>
        </w:rPr>
        <w:t>0</w:t>
      </w:r>
      <w:r w:rsidRPr="00B47CAA">
        <w:rPr>
          <w:rFonts w:eastAsia="宋体" w:cs="Times New Roman"/>
          <w:color w:val="000000" w:themeColor="text1"/>
        </w:rPr>
        <w:t>人，施工区生活污水产生量约为</w:t>
      </w:r>
      <w:r w:rsidR="00AC341B" w:rsidRPr="00B47CAA">
        <w:rPr>
          <w:rFonts w:eastAsia="宋体" w:cs="Times New Roman"/>
          <w:color w:val="000000" w:themeColor="text1"/>
        </w:rPr>
        <w:t>14</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，生活污水主要污染物为化学需氧量、生化需氧量、氨氮等。在施工营地附近可建设临时化粪池，生活污水化粪池处理后排入园区污水管网。</w:t>
      </w:r>
    </w:p>
    <w:p w:rsidR="00DB5618" w:rsidRPr="00B47CAA" w:rsidRDefault="000B1F29" w:rsidP="00DB561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DB5618" w:rsidRPr="00B47CAA">
        <w:rPr>
          <w:rFonts w:eastAsia="宋体" w:cs="Times New Roman"/>
          <w:color w:val="000000" w:themeColor="text1"/>
        </w:rPr>
        <w:t>施工废水</w:t>
      </w:r>
    </w:p>
    <w:p w:rsidR="00DB5618" w:rsidRPr="00B47CAA" w:rsidRDefault="00DB5618" w:rsidP="00DB5618">
      <w:pPr>
        <w:ind w:firstLine="480"/>
        <w:rPr>
          <w:rFonts w:eastAsia="宋体" w:cs="Times New Roman"/>
          <w:color w:val="000000" w:themeColor="text1"/>
        </w:rPr>
      </w:pPr>
      <w:r w:rsidRPr="00B47CAA">
        <w:rPr>
          <w:rFonts w:eastAsia="宋体" w:cs="Times New Roman"/>
          <w:color w:val="000000" w:themeColor="text1"/>
        </w:rPr>
        <w:t>施工废水包括砂石料加工废水，混凝土拌和废水，施工机械跑、冒、滴、漏油及露天停放被雨水冲刷而形成少量含油废水等；污染物以悬浮物为主，废水量以砂石料加工废水居多。</w:t>
      </w:r>
    </w:p>
    <w:p w:rsidR="00D2299B" w:rsidRPr="00B47CAA" w:rsidRDefault="00D2299B" w:rsidP="00D2299B">
      <w:pPr>
        <w:pStyle w:val="4"/>
        <w:rPr>
          <w:rFonts w:eastAsia="宋体" w:cs="Times New Roman"/>
          <w:color w:val="000000" w:themeColor="text1"/>
        </w:rPr>
      </w:pPr>
      <w:r w:rsidRPr="00B47CAA">
        <w:rPr>
          <w:rFonts w:eastAsia="宋体" w:cs="Times New Roman"/>
          <w:color w:val="000000" w:themeColor="text1"/>
        </w:rPr>
        <w:t>声环境污染源分析</w:t>
      </w:r>
    </w:p>
    <w:p w:rsidR="00DB5618" w:rsidRPr="00B47CAA" w:rsidRDefault="00DB5618" w:rsidP="00DB5618">
      <w:pPr>
        <w:ind w:firstLine="480"/>
        <w:rPr>
          <w:rFonts w:eastAsia="宋体" w:cs="Times New Roman"/>
          <w:color w:val="000000" w:themeColor="text1"/>
        </w:rPr>
      </w:pPr>
      <w:r w:rsidRPr="00B47CAA">
        <w:rPr>
          <w:rFonts w:eastAsia="宋体" w:cs="Times New Roman"/>
          <w:color w:val="000000" w:themeColor="text1"/>
        </w:rPr>
        <w:t>本项目施工期间，作业机械品种较多，机械在施工作业中产生的施工噪声，是施工期间对声环境可能造成影响的主要施工噪声源。各种机械噪声值详见表</w:t>
      </w:r>
      <w:r w:rsidR="00EC5479" w:rsidRPr="00B47CAA">
        <w:rPr>
          <w:rFonts w:eastAsia="宋体" w:cs="Times New Roman"/>
          <w:color w:val="000000" w:themeColor="text1"/>
        </w:rPr>
        <w:t>2.4-</w:t>
      </w:r>
      <w:r w:rsidRPr="00B47CAA">
        <w:rPr>
          <w:rFonts w:eastAsia="宋体" w:cs="Times New Roman"/>
          <w:color w:val="000000" w:themeColor="text1"/>
        </w:rPr>
        <w:t>1</w:t>
      </w:r>
      <w:r w:rsidRPr="00B47CAA">
        <w:rPr>
          <w:rFonts w:eastAsia="宋体" w:cs="Times New Roman"/>
          <w:color w:val="000000" w:themeColor="text1"/>
        </w:rPr>
        <w:t>。</w:t>
      </w:r>
    </w:p>
    <w:p w:rsidR="00DB5618" w:rsidRPr="00B47CAA" w:rsidRDefault="00DB5618" w:rsidP="00DB5618">
      <w:pPr>
        <w:pStyle w:val="6"/>
        <w:rPr>
          <w:rFonts w:eastAsia="宋体" w:cs="Times New Roman"/>
          <w:color w:val="000000" w:themeColor="text1"/>
        </w:rPr>
      </w:pPr>
      <w:r w:rsidRPr="00B47CAA">
        <w:rPr>
          <w:rFonts w:eastAsia="宋体" w:cs="Times New Roman"/>
          <w:color w:val="000000" w:themeColor="text1"/>
        </w:rPr>
        <w:t>施工机械噪声值单位：</w:t>
      </w:r>
      <w:r w:rsidRPr="00B47CAA">
        <w:rPr>
          <w:rFonts w:eastAsia="宋体" w:cs="Times New Roman"/>
          <w:color w:val="000000" w:themeColor="text1"/>
        </w:rPr>
        <w:t>dB</w:t>
      </w:r>
      <w:r w:rsidRPr="00B47CAA">
        <w:rPr>
          <w:rFonts w:eastAsia="宋体" w:cs="Times New Roman"/>
          <w:color w:val="000000" w:themeColor="text1"/>
        </w:rPr>
        <w:t>（</w:t>
      </w:r>
      <w:r w:rsidRPr="00B47CAA">
        <w:rPr>
          <w:rFonts w:eastAsia="宋体" w:cs="Times New Roman"/>
          <w:color w:val="000000" w:themeColor="text1"/>
        </w:rPr>
        <w:t>A</w:t>
      </w:r>
      <w:r w:rsidRPr="00B47CAA">
        <w:rPr>
          <w:rFonts w:eastAsia="宋体" w:cs="Times New Roman"/>
          <w:color w:val="000000" w:themeColor="text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155"/>
        <w:gridCol w:w="3425"/>
        <w:gridCol w:w="3520"/>
      </w:tblGrid>
      <w:tr w:rsidR="00B47CAA" w:rsidRPr="00B47CAA" w:rsidTr="00545E15">
        <w:trPr>
          <w:cantSplit/>
          <w:tblHeader/>
          <w:jc w:val="center"/>
        </w:trPr>
        <w:tc>
          <w:tcPr>
            <w:tcW w:w="3066" w:type="pct"/>
            <w:gridSpan w:val="2"/>
            <w:noWrap/>
            <w:tcMar>
              <w:top w:w="15" w:type="dxa"/>
              <w:left w:w="15" w:type="dxa"/>
              <w:bottom w:w="0" w:type="dxa"/>
              <w:right w:w="15" w:type="dxa"/>
            </w:tcMar>
            <w:vAlign w:val="center"/>
          </w:tcPr>
          <w:p w:rsidR="00DB5618" w:rsidRPr="00B47CAA" w:rsidRDefault="00DB5618" w:rsidP="00DB5618">
            <w:pPr>
              <w:spacing w:line="240" w:lineRule="auto"/>
              <w:ind w:firstLine="422"/>
              <w:jc w:val="center"/>
              <w:rPr>
                <w:rFonts w:eastAsia="宋体" w:cs="Times New Roman"/>
                <w:b/>
                <w:color w:val="000000" w:themeColor="text1"/>
                <w:sz w:val="21"/>
                <w:szCs w:val="21"/>
              </w:rPr>
            </w:pPr>
            <w:r w:rsidRPr="00B47CAA">
              <w:rPr>
                <w:rFonts w:eastAsia="宋体" w:cs="Times New Roman"/>
                <w:b/>
                <w:color w:val="000000" w:themeColor="text1"/>
                <w:sz w:val="21"/>
                <w:szCs w:val="21"/>
              </w:rPr>
              <w:t>机械名称</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2"/>
              <w:jc w:val="center"/>
              <w:rPr>
                <w:rFonts w:eastAsia="宋体" w:cs="Times New Roman"/>
                <w:b/>
                <w:color w:val="000000" w:themeColor="text1"/>
                <w:sz w:val="21"/>
                <w:szCs w:val="21"/>
              </w:rPr>
            </w:pPr>
            <w:r w:rsidRPr="00B47CAA">
              <w:rPr>
                <w:rFonts w:eastAsia="宋体" w:cs="Times New Roman"/>
                <w:b/>
                <w:color w:val="000000" w:themeColor="text1"/>
                <w:sz w:val="21"/>
                <w:szCs w:val="21"/>
              </w:rPr>
              <w:t>距离</w:t>
            </w:r>
            <w:smartTag w:uri="urn:schemas-microsoft-com:office:smarttags" w:element="chmetcnv">
              <w:smartTagPr>
                <w:attr w:name="TCSC" w:val="0"/>
                <w:attr w:name="NumberType" w:val="1"/>
                <w:attr w:name="Negative" w:val="False"/>
                <w:attr w:name="HasSpace" w:val="False"/>
                <w:attr w:name="SourceValue" w:val="5"/>
                <w:attr w:name="UnitName" w:val="m"/>
              </w:smartTagPr>
              <w:r w:rsidRPr="00B47CAA">
                <w:rPr>
                  <w:rFonts w:eastAsia="宋体" w:cs="Times New Roman"/>
                  <w:b/>
                  <w:color w:val="000000" w:themeColor="text1"/>
                  <w:sz w:val="21"/>
                  <w:szCs w:val="21"/>
                </w:rPr>
                <w:t>5m</w:t>
              </w:r>
            </w:smartTag>
            <w:r w:rsidRPr="00B47CAA">
              <w:rPr>
                <w:rFonts w:eastAsia="宋体" w:cs="Times New Roman"/>
                <w:b/>
                <w:color w:val="000000" w:themeColor="text1"/>
                <w:sz w:val="21"/>
                <w:szCs w:val="21"/>
              </w:rPr>
              <w:t>处的等效声压级</w:t>
            </w:r>
          </w:p>
        </w:tc>
      </w:tr>
      <w:tr w:rsidR="00B47CAA" w:rsidRPr="00B47CAA" w:rsidTr="00545E15">
        <w:trPr>
          <w:trHeight w:val="300"/>
          <w:jc w:val="center"/>
        </w:trPr>
        <w:tc>
          <w:tcPr>
            <w:tcW w:w="118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运输</w:t>
            </w: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卡车</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74</w:t>
            </w:r>
          </w:p>
        </w:tc>
      </w:tr>
      <w:tr w:rsidR="00B47CAA" w:rsidRPr="00B47CAA" w:rsidTr="00545E15">
        <w:trPr>
          <w:cantSplit/>
          <w:trHeight w:val="300"/>
          <w:jc w:val="center"/>
        </w:trPr>
        <w:tc>
          <w:tcPr>
            <w:tcW w:w="1184" w:type="pct"/>
            <w:vMerge w:val="restar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施工</w:t>
            </w: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轮式装载机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83</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推土机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84</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铲土机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86</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平地机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84</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搅拌机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76</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振捣机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86</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起重机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70</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切割机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84</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冲击打桩机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95</w:t>
            </w:r>
          </w:p>
        </w:tc>
      </w:tr>
      <w:tr w:rsidR="00B47CAA" w:rsidRPr="00B47CAA" w:rsidTr="00545E15">
        <w:trPr>
          <w:cantSplit/>
          <w:trHeight w:val="300"/>
          <w:jc w:val="center"/>
        </w:trPr>
        <w:tc>
          <w:tcPr>
            <w:tcW w:w="1184" w:type="pct"/>
            <w:vMerge/>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p>
        </w:tc>
        <w:tc>
          <w:tcPr>
            <w:tcW w:w="1882" w:type="pct"/>
            <w:noWrap/>
            <w:tcMar>
              <w:top w:w="15" w:type="dxa"/>
              <w:left w:w="15" w:type="dxa"/>
              <w:bottom w:w="0" w:type="dxa"/>
              <w:right w:w="15" w:type="dxa"/>
            </w:tcMar>
            <w:vAlign w:val="center"/>
          </w:tcPr>
          <w:p w:rsidR="00DB5618" w:rsidRPr="00B47CAA" w:rsidRDefault="00DB5618" w:rsidP="00DB5618">
            <w:pPr>
              <w:pStyle w:val="afb"/>
              <w:tabs>
                <w:tab w:val="clear" w:pos="0"/>
              </w:tabs>
              <w:autoSpaceDE/>
              <w:autoSpaceDN/>
              <w:adjustRightInd/>
              <w:spacing w:line="240" w:lineRule="auto"/>
              <w:ind w:firstLineChars="200" w:firstLine="420"/>
              <w:textAlignment w:val="auto"/>
              <w:rPr>
                <w:rFonts w:ascii="Times New Roman"/>
                <w:color w:val="000000" w:themeColor="text1"/>
                <w:szCs w:val="21"/>
              </w:rPr>
            </w:pPr>
            <w:r w:rsidRPr="00B47CAA">
              <w:rPr>
                <w:rFonts w:ascii="Times New Roman"/>
                <w:color w:val="000000" w:themeColor="text1"/>
                <w:szCs w:val="21"/>
              </w:rPr>
              <w:t>挖掘机</w:t>
            </w:r>
          </w:p>
        </w:tc>
        <w:tc>
          <w:tcPr>
            <w:tcW w:w="1934" w:type="pct"/>
            <w:noWrap/>
            <w:tcMar>
              <w:top w:w="15" w:type="dxa"/>
              <w:left w:w="15" w:type="dxa"/>
              <w:bottom w:w="0" w:type="dxa"/>
              <w:right w:w="15" w:type="dxa"/>
            </w:tcMar>
            <w:vAlign w:val="center"/>
          </w:tcPr>
          <w:p w:rsidR="00DB5618" w:rsidRPr="00B47CAA" w:rsidRDefault="00DB5618" w:rsidP="00DB5618">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86</w:t>
            </w:r>
          </w:p>
        </w:tc>
      </w:tr>
    </w:tbl>
    <w:p w:rsidR="00DB5618" w:rsidRPr="00B47CAA" w:rsidRDefault="00DB5618" w:rsidP="00DB5618">
      <w:pPr>
        <w:ind w:firstLine="480"/>
        <w:rPr>
          <w:rFonts w:eastAsia="宋体" w:cs="Times New Roman"/>
          <w:color w:val="000000" w:themeColor="text1"/>
        </w:rPr>
      </w:pPr>
      <w:r w:rsidRPr="00B47CAA">
        <w:rPr>
          <w:rFonts w:eastAsia="宋体" w:cs="Times New Roman"/>
          <w:color w:val="000000" w:themeColor="text1"/>
        </w:rPr>
        <w:t>从表</w:t>
      </w:r>
      <w:r w:rsidR="00EC5479" w:rsidRPr="00B47CAA">
        <w:rPr>
          <w:rFonts w:eastAsia="宋体" w:cs="Times New Roman"/>
          <w:color w:val="000000" w:themeColor="text1"/>
        </w:rPr>
        <w:t>2.4-</w:t>
      </w:r>
      <w:r w:rsidRPr="00B47CAA">
        <w:rPr>
          <w:rFonts w:eastAsia="宋体" w:cs="Times New Roman"/>
          <w:color w:val="000000" w:themeColor="text1"/>
        </w:rPr>
        <w:t>1</w:t>
      </w:r>
      <w:r w:rsidRPr="00B47CAA">
        <w:rPr>
          <w:rFonts w:eastAsia="宋体" w:cs="Times New Roman"/>
          <w:color w:val="000000" w:themeColor="text1"/>
        </w:rPr>
        <w:t>可以看出，各类机械施工的噪声级均比较大，加之人为噪声及其他施工声响，若未经妥善的隔声降噪处理，将对周围环境造成一定的影响，通过合理布局施工场地、设置基础减震措施，规范操作等措施，机械施工噪声对附近村庄居民的生活影响较小。</w:t>
      </w:r>
    </w:p>
    <w:p w:rsidR="00DB5618" w:rsidRPr="00B47CAA" w:rsidRDefault="00DB5618" w:rsidP="00DB5618">
      <w:pPr>
        <w:ind w:firstLine="480"/>
        <w:rPr>
          <w:rFonts w:eastAsia="宋体" w:cs="Times New Roman"/>
          <w:color w:val="000000" w:themeColor="text1"/>
        </w:rPr>
      </w:pPr>
      <w:r w:rsidRPr="00B47CAA">
        <w:rPr>
          <w:rFonts w:eastAsia="宋体" w:cs="Times New Roman"/>
          <w:color w:val="000000" w:themeColor="text1"/>
        </w:rPr>
        <w:t>项目施工运输路线不经过人口密集的市区。工程建设中土方及建筑材料主要采用载</w:t>
      </w:r>
      <w:r w:rsidRPr="00B47CAA">
        <w:rPr>
          <w:rFonts w:eastAsia="宋体" w:cs="Times New Roman"/>
          <w:color w:val="000000" w:themeColor="text1"/>
        </w:rPr>
        <w:lastRenderedPageBreak/>
        <w:t>重汽车运输，机动车噪声是一低矮流动污染源，其源强的大小受车辆、道路、环境诸多因素的影响，运输车辆交通噪声对途经道路附近的村庄将产生一定影响。通过加强管理及禁鸣等措施可减轻交通噪声对环境的影响。</w:t>
      </w:r>
    </w:p>
    <w:p w:rsidR="00D2299B" w:rsidRPr="00B47CAA" w:rsidRDefault="00D2299B" w:rsidP="00D2299B">
      <w:pPr>
        <w:pStyle w:val="4"/>
        <w:rPr>
          <w:rFonts w:eastAsia="宋体" w:cs="Times New Roman"/>
          <w:color w:val="000000" w:themeColor="text1"/>
        </w:rPr>
      </w:pPr>
      <w:r w:rsidRPr="00B47CAA">
        <w:rPr>
          <w:rFonts w:eastAsia="宋体" w:cs="Times New Roman"/>
          <w:color w:val="000000" w:themeColor="text1"/>
        </w:rPr>
        <w:t>固体废物污染源分析</w:t>
      </w:r>
    </w:p>
    <w:p w:rsidR="00D2299B" w:rsidRPr="00B47CAA" w:rsidRDefault="00D2299B" w:rsidP="00D2299B">
      <w:pPr>
        <w:ind w:firstLine="480"/>
        <w:rPr>
          <w:rFonts w:eastAsia="宋体" w:cs="Times New Roman"/>
          <w:color w:val="000000" w:themeColor="text1"/>
        </w:rPr>
      </w:pPr>
      <w:r w:rsidRPr="00B47CAA">
        <w:rPr>
          <w:rFonts w:eastAsia="宋体" w:cs="Times New Roman"/>
          <w:color w:val="000000" w:themeColor="text1"/>
        </w:rPr>
        <w:t>拟建工程的挖方量绝大部分可用于拟建工程的填方，少量不可回填弃渣按照《城市建筑垃圾管理规定》，由相关部门进行处置。施工区生活垃圾产生量</w:t>
      </w:r>
      <w:smartTag w:uri="urn:schemas-microsoft-com:office:smarttags" w:element="chmetcnv">
        <w:smartTagPr>
          <w:attr w:name="TCSC" w:val="0"/>
          <w:attr w:name="NumberType" w:val="1"/>
          <w:attr w:name="Negative" w:val="False"/>
          <w:attr w:name="HasSpace" w:val="False"/>
          <w:attr w:name="SourceValue" w:val="36"/>
          <w:attr w:name="UnitName" w:val="kg"/>
        </w:smartTagPr>
        <w:r w:rsidRPr="00B47CAA">
          <w:rPr>
            <w:rFonts w:eastAsia="宋体" w:cs="Times New Roman"/>
            <w:color w:val="000000" w:themeColor="text1"/>
          </w:rPr>
          <w:t>36kg</w:t>
        </w:r>
      </w:smartTag>
      <w:r w:rsidRPr="00B47CAA">
        <w:rPr>
          <w:rFonts w:eastAsia="宋体" w:cs="Times New Roman"/>
          <w:color w:val="000000" w:themeColor="text1"/>
        </w:rPr>
        <w:t>/d</w:t>
      </w:r>
      <w:r w:rsidRPr="00B47CAA">
        <w:rPr>
          <w:rFonts w:eastAsia="宋体" w:cs="Times New Roman"/>
          <w:color w:val="000000" w:themeColor="text1"/>
        </w:rPr>
        <w:t>（按高峰期施工人员</w:t>
      </w:r>
      <w:r w:rsidRPr="00B47CAA">
        <w:rPr>
          <w:rFonts w:eastAsia="宋体" w:cs="Times New Roman"/>
          <w:color w:val="000000" w:themeColor="text1"/>
        </w:rPr>
        <w:t>30</w:t>
      </w:r>
      <w:r w:rsidRPr="00B47CAA">
        <w:rPr>
          <w:rFonts w:eastAsia="宋体" w:cs="Times New Roman"/>
          <w:color w:val="000000" w:themeColor="text1"/>
        </w:rPr>
        <w:t>人左右，产生垃圾量按</w:t>
      </w:r>
      <w:r w:rsidRPr="00B47CAA">
        <w:rPr>
          <w:rFonts w:eastAsia="宋体" w:cs="Times New Roman"/>
          <w:color w:val="000000" w:themeColor="text1"/>
        </w:rPr>
        <w:t>0.6kg/</w:t>
      </w:r>
      <w:r w:rsidRPr="00B47CAA">
        <w:rPr>
          <w:rFonts w:eastAsia="宋体" w:cs="Times New Roman"/>
          <w:color w:val="000000" w:themeColor="text1"/>
        </w:rPr>
        <w:t>人</w:t>
      </w:r>
      <w:r w:rsidRPr="00B47CAA">
        <w:rPr>
          <w:rFonts w:eastAsia="宋体" w:cs="Times New Roman"/>
          <w:color w:val="000000" w:themeColor="text1"/>
        </w:rPr>
        <w:t>•d</w:t>
      </w:r>
      <w:r w:rsidRPr="00B47CAA">
        <w:rPr>
          <w:rFonts w:eastAsia="宋体" w:cs="Times New Roman"/>
          <w:color w:val="000000" w:themeColor="text1"/>
        </w:rPr>
        <w:t>计），主要成分为菜叶、菜梗、果皮、废纸、废塑料等。</w:t>
      </w:r>
    </w:p>
    <w:p w:rsidR="00D2299B" w:rsidRPr="00B47CAA" w:rsidRDefault="00D2299B" w:rsidP="00D2299B">
      <w:pPr>
        <w:ind w:firstLine="480"/>
        <w:rPr>
          <w:rFonts w:eastAsia="宋体" w:cs="Times New Roman"/>
          <w:color w:val="000000" w:themeColor="text1"/>
        </w:rPr>
      </w:pPr>
      <w:r w:rsidRPr="00B47CAA">
        <w:rPr>
          <w:rFonts w:eastAsia="宋体" w:cs="Times New Roman"/>
          <w:color w:val="000000" w:themeColor="text1"/>
        </w:rPr>
        <w:t>拟建工程的挖方若不及时用于工程填方而随意堆放，在雨季时极易发生水土流失。若沿途随意堆置生活垃圾，因其成分中含有较多的有机物，会引起细菌、蚊蝇的大量繁殖，同时生活垃圾自然降解所带来的恶臭也会影响沿线居民的正常生活。</w:t>
      </w:r>
    </w:p>
    <w:p w:rsidR="00D2299B" w:rsidRPr="00B47CAA" w:rsidRDefault="00D2299B" w:rsidP="00D2299B">
      <w:pPr>
        <w:ind w:firstLine="480"/>
        <w:rPr>
          <w:rFonts w:eastAsia="宋体" w:cs="Times New Roman"/>
          <w:color w:val="000000" w:themeColor="text1"/>
        </w:rPr>
      </w:pPr>
      <w:r w:rsidRPr="00B47CAA">
        <w:rPr>
          <w:rFonts w:eastAsia="宋体" w:cs="Times New Roman"/>
          <w:color w:val="000000" w:themeColor="text1"/>
        </w:rPr>
        <w:t>工程建设过程中，施工队的生活垃圾要收集到指定的垃圾箱</w:t>
      </w:r>
      <w:r w:rsidRPr="00B47CAA">
        <w:rPr>
          <w:rFonts w:eastAsia="宋体" w:cs="Times New Roman"/>
          <w:color w:val="000000" w:themeColor="text1"/>
        </w:rPr>
        <w:t>(</w:t>
      </w:r>
      <w:r w:rsidRPr="00B47CAA">
        <w:rPr>
          <w:rFonts w:eastAsia="宋体" w:cs="Times New Roman"/>
          <w:color w:val="000000" w:themeColor="text1"/>
        </w:rPr>
        <w:t>桶</w:t>
      </w:r>
      <w:r w:rsidRPr="00B47CAA">
        <w:rPr>
          <w:rFonts w:eastAsia="宋体" w:cs="Times New Roman"/>
          <w:color w:val="000000" w:themeColor="text1"/>
        </w:rPr>
        <w:t>)</w:t>
      </w:r>
      <w:r w:rsidRPr="00B47CAA">
        <w:rPr>
          <w:rFonts w:eastAsia="宋体" w:cs="Times New Roman"/>
          <w:color w:val="000000" w:themeColor="text1"/>
        </w:rPr>
        <w:t>内，由环卫部门及时清运。通过加强挖方管理，通过妥善堆放、及时回填及清运等措施处理，固体废物对周围环境影响不大。</w:t>
      </w:r>
    </w:p>
    <w:p w:rsidR="00F12D65" w:rsidRPr="00B47CAA" w:rsidRDefault="00F12D65" w:rsidP="00F12D65">
      <w:pPr>
        <w:pStyle w:val="3"/>
        <w:rPr>
          <w:rFonts w:eastAsia="宋体" w:cs="Times New Roman"/>
          <w:color w:val="000000" w:themeColor="text1"/>
        </w:rPr>
      </w:pPr>
      <w:r w:rsidRPr="00B47CAA">
        <w:rPr>
          <w:rFonts w:eastAsia="宋体" w:cs="Times New Roman"/>
          <w:color w:val="000000" w:themeColor="text1"/>
        </w:rPr>
        <w:t>运营期污染源源强核算</w:t>
      </w:r>
    </w:p>
    <w:p w:rsidR="00F12D65" w:rsidRPr="00B47CAA" w:rsidRDefault="00F12D65" w:rsidP="00F12D65">
      <w:pPr>
        <w:pStyle w:val="4"/>
        <w:rPr>
          <w:rFonts w:eastAsia="宋体" w:cs="Times New Roman"/>
          <w:color w:val="000000" w:themeColor="text1"/>
        </w:rPr>
      </w:pPr>
      <w:r w:rsidRPr="00B47CAA">
        <w:rPr>
          <w:rFonts w:eastAsia="宋体" w:cs="Times New Roman"/>
          <w:color w:val="000000" w:themeColor="text1"/>
        </w:rPr>
        <w:t>废气</w:t>
      </w:r>
    </w:p>
    <w:p w:rsidR="00F12D65" w:rsidRPr="00B47CAA" w:rsidRDefault="000B1F29" w:rsidP="00F12D6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CB71F8" w:rsidRPr="00B47CAA">
        <w:rPr>
          <w:rFonts w:eastAsia="宋体" w:cs="Times New Roman"/>
          <w:color w:val="000000" w:themeColor="text1"/>
        </w:rPr>
        <w:t>回转窑</w:t>
      </w:r>
      <w:r w:rsidR="005C383A" w:rsidRPr="00B47CAA">
        <w:rPr>
          <w:rFonts w:eastAsia="宋体" w:cs="Times New Roman" w:hint="eastAsia"/>
          <w:color w:val="000000" w:themeColor="text1"/>
        </w:rPr>
        <w:t>废气</w:t>
      </w:r>
    </w:p>
    <w:p w:rsidR="00CB71F8" w:rsidRPr="00B47CAA" w:rsidRDefault="00CB71F8" w:rsidP="005A49CE">
      <w:pPr>
        <w:ind w:firstLine="480"/>
        <w:rPr>
          <w:rFonts w:eastAsia="宋体" w:cs="Times New Roman"/>
          <w:snapToGrid w:val="0"/>
          <w:color w:val="000000" w:themeColor="text1"/>
        </w:rPr>
      </w:pPr>
      <w:r w:rsidRPr="00B47CAA">
        <w:rPr>
          <w:rFonts w:eastAsia="宋体" w:cs="Times New Roman"/>
          <w:snapToGrid w:val="0"/>
          <w:color w:val="000000" w:themeColor="text1"/>
        </w:rPr>
        <w:t>本项目回转窑</w:t>
      </w:r>
      <w:r w:rsidR="00F60B1A" w:rsidRPr="00B47CAA">
        <w:rPr>
          <w:rFonts w:eastAsia="宋体" w:cs="Times New Roman" w:hint="eastAsia"/>
          <w:snapToGrid w:val="0"/>
          <w:color w:val="000000" w:themeColor="text1"/>
        </w:rPr>
        <w:t>热源主要为燃烧成型生物质燃料</w:t>
      </w:r>
      <w:r w:rsidR="00CA4C32" w:rsidRPr="00B47CAA">
        <w:rPr>
          <w:rFonts w:eastAsia="宋体" w:cs="Times New Roman" w:hint="eastAsia"/>
          <w:snapToGrid w:val="0"/>
          <w:color w:val="000000" w:themeColor="text1"/>
        </w:rPr>
        <w:t>（</w:t>
      </w:r>
      <w:r w:rsidR="00CA4C32" w:rsidRPr="00B47CAA">
        <w:rPr>
          <w:rFonts w:eastAsia="宋体" w:cs="Times New Roman" w:hint="eastAsia"/>
          <w:snapToGrid w:val="0"/>
          <w:color w:val="000000" w:themeColor="text1"/>
        </w:rPr>
        <w:t>12452t/a</w:t>
      </w:r>
      <w:r w:rsidR="00CA4C32" w:rsidRPr="00B47CAA">
        <w:rPr>
          <w:rFonts w:eastAsia="宋体" w:cs="Times New Roman" w:hint="eastAsia"/>
          <w:snapToGrid w:val="0"/>
          <w:color w:val="000000" w:themeColor="text1"/>
        </w:rPr>
        <w:t>）</w:t>
      </w:r>
      <w:r w:rsidR="00F60B1A" w:rsidRPr="00B47CAA">
        <w:rPr>
          <w:rFonts w:eastAsia="宋体" w:cs="Times New Roman" w:hint="eastAsia"/>
          <w:snapToGrid w:val="0"/>
          <w:color w:val="000000" w:themeColor="text1"/>
        </w:rPr>
        <w:t>和柴油</w:t>
      </w:r>
      <w:r w:rsidR="00CA4C32" w:rsidRPr="00B47CAA">
        <w:rPr>
          <w:rFonts w:eastAsia="宋体" w:cs="Times New Roman" w:hint="eastAsia"/>
          <w:snapToGrid w:val="0"/>
          <w:color w:val="000000" w:themeColor="text1"/>
        </w:rPr>
        <w:t>（</w:t>
      </w:r>
      <w:r w:rsidR="00572200" w:rsidRPr="00B47CAA">
        <w:rPr>
          <w:rFonts w:eastAsia="宋体" w:cs="Times New Roman" w:hint="eastAsia"/>
          <w:snapToGrid w:val="0"/>
          <w:color w:val="000000" w:themeColor="text1"/>
        </w:rPr>
        <w:t>1038t/a</w:t>
      </w:r>
      <w:r w:rsidR="00CA4C32" w:rsidRPr="00B47CAA">
        <w:rPr>
          <w:rFonts w:eastAsia="宋体" w:cs="Times New Roman" w:hint="eastAsia"/>
          <w:snapToGrid w:val="0"/>
          <w:color w:val="000000" w:themeColor="text1"/>
        </w:rPr>
        <w:t>）</w:t>
      </w:r>
      <w:r w:rsidR="00F60B1A" w:rsidRPr="00B47CAA">
        <w:rPr>
          <w:rFonts w:eastAsia="宋体" w:cs="Times New Roman" w:hint="eastAsia"/>
          <w:snapToGrid w:val="0"/>
          <w:color w:val="000000" w:themeColor="text1"/>
        </w:rPr>
        <w:t>燃烧，</w:t>
      </w:r>
      <w:r w:rsidR="00F60B1A" w:rsidRPr="00B47CAA">
        <w:rPr>
          <w:rFonts w:eastAsia="宋体" w:cs="Times New Roman"/>
          <w:snapToGrid w:val="0"/>
          <w:color w:val="000000" w:themeColor="text1"/>
        </w:rPr>
        <w:t>回转窑</w:t>
      </w:r>
      <w:r w:rsidR="005C383A" w:rsidRPr="00B47CAA">
        <w:rPr>
          <w:rFonts w:eastAsia="宋体" w:cs="Times New Roman" w:hint="eastAsia"/>
          <w:snapToGrid w:val="0"/>
          <w:color w:val="000000" w:themeColor="text1"/>
        </w:rPr>
        <w:t>废气</w:t>
      </w:r>
      <w:r w:rsidRPr="00B47CAA">
        <w:rPr>
          <w:rFonts w:eastAsia="宋体" w:cs="Times New Roman"/>
          <w:snapToGrid w:val="0"/>
          <w:color w:val="000000" w:themeColor="text1"/>
        </w:rPr>
        <w:t>主要污染物为</w:t>
      </w:r>
      <w:r w:rsidR="008A7778" w:rsidRPr="00B47CAA">
        <w:rPr>
          <w:rFonts w:eastAsia="宋体" w:cs="Times New Roman" w:hint="eastAsia"/>
          <w:snapToGrid w:val="0"/>
          <w:color w:val="000000" w:themeColor="text1"/>
        </w:rPr>
        <w:t>颗粒物</w:t>
      </w:r>
      <w:r w:rsidRPr="00B47CAA">
        <w:rPr>
          <w:rFonts w:eastAsia="宋体" w:cs="Times New Roman"/>
          <w:snapToGrid w:val="0"/>
          <w:color w:val="000000" w:themeColor="text1"/>
        </w:rPr>
        <w:t>、</w:t>
      </w:r>
      <w:r w:rsidRPr="00B47CAA">
        <w:rPr>
          <w:rFonts w:eastAsia="宋体" w:cs="Times New Roman"/>
          <w:snapToGrid w:val="0"/>
          <w:color w:val="000000" w:themeColor="text1"/>
        </w:rPr>
        <w:t>SO</w:t>
      </w:r>
      <w:r w:rsidRPr="00B47CAA">
        <w:rPr>
          <w:rFonts w:eastAsia="宋体" w:cs="Times New Roman"/>
          <w:snapToGrid w:val="0"/>
          <w:color w:val="000000" w:themeColor="text1"/>
          <w:vertAlign w:val="subscript"/>
        </w:rPr>
        <w:t>2</w:t>
      </w:r>
      <w:r w:rsidRPr="00B47CAA">
        <w:rPr>
          <w:rFonts w:eastAsia="宋体" w:cs="Times New Roman"/>
          <w:snapToGrid w:val="0"/>
          <w:color w:val="000000" w:themeColor="text1"/>
        </w:rPr>
        <w:t>、</w:t>
      </w:r>
      <w:r w:rsidRPr="00B47CAA">
        <w:rPr>
          <w:rFonts w:eastAsia="宋体" w:cs="Times New Roman"/>
          <w:snapToGrid w:val="0"/>
          <w:color w:val="000000" w:themeColor="text1"/>
        </w:rPr>
        <w:t>NO</w:t>
      </w:r>
      <w:r w:rsidRPr="00B47CAA">
        <w:rPr>
          <w:rFonts w:eastAsia="宋体" w:cs="Times New Roman"/>
          <w:snapToGrid w:val="0"/>
          <w:color w:val="000000" w:themeColor="text1"/>
          <w:vertAlign w:val="subscript"/>
        </w:rPr>
        <w:t>2</w:t>
      </w:r>
      <w:r w:rsidRPr="00B47CAA">
        <w:rPr>
          <w:rFonts w:eastAsia="宋体" w:cs="Times New Roman"/>
          <w:snapToGrid w:val="0"/>
          <w:color w:val="000000" w:themeColor="text1"/>
        </w:rPr>
        <w:t>、</w:t>
      </w:r>
      <w:r w:rsidRPr="00B47CAA">
        <w:rPr>
          <w:rFonts w:eastAsia="宋体" w:cs="Times New Roman"/>
          <w:snapToGrid w:val="0"/>
          <w:color w:val="000000" w:themeColor="text1"/>
        </w:rPr>
        <w:t>HCl</w:t>
      </w:r>
      <w:r w:rsidRPr="00B47CAA">
        <w:rPr>
          <w:rFonts w:eastAsia="宋体" w:cs="Times New Roman"/>
          <w:snapToGrid w:val="0"/>
          <w:color w:val="000000" w:themeColor="text1"/>
        </w:rPr>
        <w:t>、</w:t>
      </w:r>
      <w:r w:rsidR="00652AA6" w:rsidRPr="00B47CAA">
        <w:rPr>
          <w:rFonts w:eastAsia="宋体" w:cs="Times New Roman" w:hint="eastAsia"/>
          <w:snapToGrid w:val="0"/>
          <w:color w:val="000000" w:themeColor="text1"/>
        </w:rPr>
        <w:t>HF</w:t>
      </w:r>
      <w:r w:rsidR="00652AA6" w:rsidRPr="00B47CAA">
        <w:rPr>
          <w:rFonts w:eastAsia="宋体" w:cs="Times New Roman" w:hint="eastAsia"/>
          <w:snapToGrid w:val="0"/>
          <w:color w:val="000000" w:themeColor="text1"/>
        </w:rPr>
        <w:t>、</w:t>
      </w:r>
      <w:r w:rsidRPr="00B47CAA">
        <w:rPr>
          <w:rFonts w:eastAsia="宋体" w:cs="Times New Roman"/>
          <w:snapToGrid w:val="0"/>
          <w:color w:val="000000" w:themeColor="text1"/>
        </w:rPr>
        <w:t>重金属、二噁英等。项目拟采用烟气净化系统处理回转窑运行过程产生的烟气，烟气净化工艺拟采用</w:t>
      </w:r>
      <w:r w:rsidRPr="00B47CAA">
        <w:rPr>
          <w:rFonts w:eastAsia="宋体" w:cs="Times New Roman"/>
          <w:snapToGrid w:val="0"/>
          <w:color w:val="000000" w:themeColor="text1"/>
        </w:rPr>
        <w:t>“</w:t>
      </w:r>
      <w:r w:rsidRPr="00B47CAA">
        <w:rPr>
          <w:rFonts w:eastAsia="宋体" w:cs="Times New Roman"/>
          <w:snapToGrid w:val="0"/>
          <w:color w:val="000000" w:themeColor="text1"/>
        </w:rPr>
        <w:t>旋风除尘器</w:t>
      </w:r>
      <w:r w:rsidRPr="00B47CAA">
        <w:rPr>
          <w:rFonts w:eastAsia="宋体" w:cs="Times New Roman"/>
          <w:snapToGrid w:val="0"/>
          <w:color w:val="000000" w:themeColor="text1"/>
        </w:rPr>
        <w:t>+</w:t>
      </w:r>
      <w:r w:rsidR="009E50A3" w:rsidRPr="00B47CAA">
        <w:rPr>
          <w:rFonts w:eastAsia="宋体" w:cs="Times New Roman"/>
          <w:snapToGrid w:val="0"/>
          <w:color w:val="000000" w:themeColor="text1"/>
        </w:rPr>
        <w:t>冷却塔</w:t>
      </w:r>
      <w:r w:rsidRPr="00B47CAA">
        <w:rPr>
          <w:rFonts w:eastAsia="宋体" w:cs="Times New Roman"/>
          <w:snapToGrid w:val="0"/>
          <w:color w:val="000000" w:themeColor="text1"/>
        </w:rPr>
        <w:t>+</w:t>
      </w:r>
      <w:r w:rsidRPr="00B47CAA">
        <w:rPr>
          <w:rFonts w:eastAsia="宋体" w:cs="Times New Roman"/>
          <w:snapToGrid w:val="0"/>
          <w:color w:val="000000" w:themeColor="text1"/>
        </w:rPr>
        <w:t>活性炭</w:t>
      </w:r>
      <w:r w:rsidR="00CE1412" w:rsidRPr="00B47CAA">
        <w:rPr>
          <w:rFonts w:eastAsia="宋体" w:cs="Times New Roman" w:hint="eastAsia"/>
          <w:snapToGrid w:val="0"/>
          <w:color w:val="000000" w:themeColor="text1"/>
        </w:rPr>
        <w:t>喷射</w:t>
      </w:r>
      <w:r w:rsidRPr="00B47CAA">
        <w:rPr>
          <w:rFonts w:eastAsia="宋体" w:cs="Times New Roman"/>
          <w:snapToGrid w:val="0"/>
          <w:color w:val="000000" w:themeColor="text1"/>
        </w:rPr>
        <w:t>+</w:t>
      </w:r>
      <w:r w:rsidRPr="00B47CAA">
        <w:rPr>
          <w:rFonts w:eastAsia="宋体" w:cs="Times New Roman"/>
          <w:snapToGrid w:val="0"/>
          <w:color w:val="000000" w:themeColor="text1"/>
        </w:rPr>
        <w:t>布袋除尘器</w:t>
      </w:r>
      <w:r w:rsidRPr="00B47CAA">
        <w:rPr>
          <w:rFonts w:eastAsia="宋体" w:cs="Times New Roman"/>
          <w:snapToGrid w:val="0"/>
          <w:color w:val="000000" w:themeColor="text1"/>
        </w:rPr>
        <w:t>+</w:t>
      </w:r>
      <w:r w:rsidRPr="00B47CAA">
        <w:rPr>
          <w:rFonts w:eastAsia="宋体" w:cs="Times New Roman"/>
          <w:snapToGrid w:val="0"/>
          <w:color w:val="000000" w:themeColor="text1"/>
        </w:rPr>
        <w:t>二级湿式脱硫塔</w:t>
      </w:r>
      <w:r w:rsidRPr="00B47CAA">
        <w:rPr>
          <w:rFonts w:eastAsia="宋体" w:cs="Times New Roman"/>
          <w:snapToGrid w:val="0"/>
          <w:color w:val="000000" w:themeColor="text1"/>
        </w:rPr>
        <w:t>+</w:t>
      </w:r>
      <w:r w:rsidRPr="00B47CAA">
        <w:rPr>
          <w:rFonts w:eastAsia="宋体" w:cs="Times New Roman"/>
          <w:snapToGrid w:val="0"/>
          <w:color w:val="000000" w:themeColor="text1"/>
        </w:rPr>
        <w:t>水洗塔</w:t>
      </w:r>
      <w:r w:rsidRPr="00B47CAA">
        <w:rPr>
          <w:rFonts w:eastAsia="宋体" w:cs="Times New Roman"/>
          <w:snapToGrid w:val="0"/>
          <w:color w:val="000000" w:themeColor="text1"/>
        </w:rPr>
        <w:t>+</w:t>
      </w:r>
      <w:r w:rsidR="00E82F2E" w:rsidRPr="00B47CAA">
        <w:rPr>
          <w:rFonts w:eastAsia="宋体" w:cs="Times New Roman"/>
          <w:snapToGrid w:val="0"/>
          <w:color w:val="000000" w:themeColor="text1"/>
        </w:rPr>
        <w:t>高</w:t>
      </w:r>
      <w:r w:rsidR="00553804" w:rsidRPr="00B47CAA">
        <w:rPr>
          <w:rFonts w:eastAsia="宋体" w:cs="Times New Roman" w:hint="eastAsia"/>
          <w:snapToGrid w:val="0"/>
          <w:color w:val="000000" w:themeColor="text1"/>
        </w:rPr>
        <w:t>3</w:t>
      </w:r>
      <w:r w:rsidRPr="00B47CAA">
        <w:rPr>
          <w:rFonts w:eastAsia="宋体" w:cs="Times New Roman"/>
          <w:snapToGrid w:val="0"/>
          <w:color w:val="000000" w:themeColor="text1"/>
        </w:rPr>
        <w:t>0m</w:t>
      </w:r>
      <w:r w:rsidR="00E82F2E" w:rsidRPr="00B47CAA">
        <w:rPr>
          <w:rFonts w:eastAsia="宋体" w:cs="Times New Roman"/>
          <w:snapToGrid w:val="0"/>
          <w:color w:val="000000" w:themeColor="text1"/>
        </w:rPr>
        <w:t>内径</w:t>
      </w:r>
      <w:r w:rsidR="00E82F2E" w:rsidRPr="00B47CAA">
        <w:rPr>
          <w:rFonts w:eastAsia="宋体" w:cs="Times New Roman"/>
          <w:snapToGrid w:val="0"/>
          <w:color w:val="000000" w:themeColor="text1"/>
        </w:rPr>
        <w:t>1</w:t>
      </w:r>
      <w:r w:rsidR="0070299E" w:rsidRPr="00B47CAA">
        <w:rPr>
          <w:rFonts w:eastAsia="宋体" w:cs="Times New Roman"/>
          <w:snapToGrid w:val="0"/>
          <w:color w:val="000000" w:themeColor="text1"/>
        </w:rPr>
        <w:t>.1</w:t>
      </w:r>
      <w:r w:rsidR="00E82F2E" w:rsidRPr="00B47CAA">
        <w:rPr>
          <w:rFonts w:eastAsia="宋体" w:cs="Times New Roman"/>
          <w:snapToGrid w:val="0"/>
          <w:color w:val="000000" w:themeColor="text1"/>
        </w:rPr>
        <w:t>m</w:t>
      </w:r>
      <w:r w:rsidR="00E82F2E" w:rsidRPr="00B47CAA">
        <w:rPr>
          <w:rFonts w:eastAsia="宋体" w:cs="Times New Roman"/>
          <w:snapToGrid w:val="0"/>
          <w:color w:val="000000" w:themeColor="text1"/>
        </w:rPr>
        <w:t>的</w:t>
      </w:r>
      <w:r w:rsidRPr="00B47CAA">
        <w:rPr>
          <w:rFonts w:eastAsia="宋体" w:cs="Times New Roman"/>
          <w:snapToGrid w:val="0"/>
          <w:color w:val="000000" w:themeColor="text1"/>
        </w:rPr>
        <w:t>烟囱</w:t>
      </w:r>
      <w:r w:rsidRPr="00B47CAA">
        <w:rPr>
          <w:rFonts w:eastAsia="宋体" w:cs="Times New Roman"/>
          <w:snapToGrid w:val="0"/>
          <w:color w:val="000000" w:themeColor="text1"/>
        </w:rPr>
        <w:t>”</w:t>
      </w:r>
      <w:r w:rsidRPr="00B47CAA">
        <w:rPr>
          <w:rFonts w:eastAsia="宋体" w:cs="Times New Roman"/>
          <w:snapToGrid w:val="0"/>
          <w:color w:val="000000" w:themeColor="text1"/>
        </w:rPr>
        <w:t>，综合除尘效率</w:t>
      </w:r>
      <w:r w:rsidR="00E760A7" w:rsidRPr="00B47CAA">
        <w:rPr>
          <w:rFonts w:eastAsia="宋体" w:cs="Times New Roman"/>
          <w:snapToGrid w:val="0"/>
          <w:color w:val="000000" w:themeColor="text1"/>
        </w:rPr>
        <w:t>99</w:t>
      </w:r>
      <w:r w:rsidR="005B695F" w:rsidRPr="00B47CAA">
        <w:rPr>
          <w:rFonts w:eastAsia="宋体" w:cs="Times New Roman" w:hint="eastAsia"/>
          <w:snapToGrid w:val="0"/>
          <w:color w:val="000000" w:themeColor="text1"/>
        </w:rPr>
        <w:t>.5</w:t>
      </w:r>
      <w:r w:rsidRPr="00B47CAA">
        <w:rPr>
          <w:rFonts w:eastAsia="宋体" w:cs="Times New Roman"/>
          <w:snapToGrid w:val="0"/>
          <w:color w:val="000000" w:themeColor="text1"/>
        </w:rPr>
        <w:t>%</w:t>
      </w:r>
      <w:r w:rsidRPr="00B47CAA">
        <w:rPr>
          <w:rFonts w:eastAsia="宋体" w:cs="Times New Roman"/>
          <w:snapToGrid w:val="0"/>
          <w:color w:val="000000" w:themeColor="text1"/>
        </w:rPr>
        <w:t>、脱硫效率</w:t>
      </w:r>
      <w:r w:rsidRPr="00B47CAA">
        <w:rPr>
          <w:rFonts w:eastAsia="宋体" w:cs="Times New Roman"/>
          <w:snapToGrid w:val="0"/>
          <w:color w:val="000000" w:themeColor="text1"/>
        </w:rPr>
        <w:t>9</w:t>
      </w:r>
      <w:r w:rsidR="00652AA6" w:rsidRPr="00B47CAA">
        <w:rPr>
          <w:rFonts w:eastAsia="宋体" w:cs="Times New Roman" w:hint="eastAsia"/>
          <w:snapToGrid w:val="0"/>
          <w:color w:val="000000" w:themeColor="text1"/>
        </w:rPr>
        <w:t>0</w:t>
      </w:r>
      <w:r w:rsidRPr="00B47CAA">
        <w:rPr>
          <w:rFonts w:eastAsia="宋体" w:cs="Times New Roman"/>
          <w:snapToGrid w:val="0"/>
          <w:color w:val="000000" w:themeColor="text1"/>
        </w:rPr>
        <w:t>%</w:t>
      </w:r>
      <w:r w:rsidRPr="00B47CAA">
        <w:rPr>
          <w:rFonts w:eastAsia="宋体" w:cs="Times New Roman"/>
          <w:snapToGrid w:val="0"/>
          <w:color w:val="000000" w:themeColor="text1"/>
        </w:rPr>
        <w:t>、酸性气体（</w:t>
      </w:r>
      <w:r w:rsidRPr="00B47CAA">
        <w:rPr>
          <w:rFonts w:eastAsia="宋体" w:cs="Times New Roman"/>
          <w:snapToGrid w:val="0"/>
          <w:color w:val="000000" w:themeColor="text1"/>
        </w:rPr>
        <w:t>HCl</w:t>
      </w:r>
      <w:r w:rsidR="00652AA6" w:rsidRPr="00B47CAA">
        <w:rPr>
          <w:rFonts w:eastAsia="宋体" w:cs="Times New Roman" w:hint="eastAsia"/>
          <w:snapToGrid w:val="0"/>
          <w:color w:val="000000" w:themeColor="text1"/>
        </w:rPr>
        <w:t>、</w:t>
      </w:r>
      <w:r w:rsidR="00652AA6" w:rsidRPr="00B47CAA">
        <w:rPr>
          <w:rFonts w:eastAsia="宋体" w:cs="Times New Roman" w:hint="eastAsia"/>
          <w:snapToGrid w:val="0"/>
          <w:color w:val="000000" w:themeColor="text1"/>
        </w:rPr>
        <w:t>HF</w:t>
      </w:r>
      <w:r w:rsidRPr="00B47CAA">
        <w:rPr>
          <w:rFonts w:eastAsia="宋体" w:cs="Times New Roman"/>
          <w:snapToGrid w:val="0"/>
          <w:color w:val="000000" w:themeColor="text1"/>
        </w:rPr>
        <w:t>）去除率</w:t>
      </w:r>
      <w:r w:rsidR="00652AA6" w:rsidRPr="00B47CAA">
        <w:rPr>
          <w:rFonts w:eastAsia="宋体" w:cs="Times New Roman" w:hint="eastAsia"/>
          <w:snapToGrid w:val="0"/>
          <w:color w:val="000000" w:themeColor="text1"/>
        </w:rPr>
        <w:t>9</w:t>
      </w:r>
      <w:r w:rsidR="00F114E3" w:rsidRPr="00B47CAA">
        <w:rPr>
          <w:rFonts w:eastAsia="宋体" w:cs="Times New Roman"/>
          <w:snapToGrid w:val="0"/>
          <w:color w:val="000000" w:themeColor="text1"/>
        </w:rPr>
        <w:t>0</w:t>
      </w:r>
      <w:r w:rsidRPr="00B47CAA">
        <w:rPr>
          <w:rFonts w:eastAsia="宋体" w:cs="Times New Roman"/>
          <w:snapToGrid w:val="0"/>
          <w:color w:val="000000" w:themeColor="text1"/>
        </w:rPr>
        <w:t>%</w:t>
      </w:r>
      <w:r w:rsidRPr="00B47CAA">
        <w:rPr>
          <w:rFonts w:eastAsia="宋体" w:cs="Times New Roman"/>
          <w:snapToGrid w:val="0"/>
          <w:color w:val="000000" w:themeColor="text1"/>
        </w:rPr>
        <w:t>，重金属去除率</w:t>
      </w:r>
      <w:r w:rsidRPr="00B47CAA">
        <w:rPr>
          <w:rFonts w:eastAsia="宋体" w:cs="Times New Roman"/>
          <w:snapToGrid w:val="0"/>
          <w:color w:val="000000" w:themeColor="text1"/>
        </w:rPr>
        <w:t>9</w:t>
      </w:r>
      <w:r w:rsidR="005B695F" w:rsidRPr="00B47CAA">
        <w:rPr>
          <w:rFonts w:eastAsia="宋体" w:cs="Times New Roman" w:hint="eastAsia"/>
          <w:snapToGrid w:val="0"/>
          <w:color w:val="000000" w:themeColor="text1"/>
        </w:rPr>
        <w:t>4</w:t>
      </w:r>
      <w:r w:rsidRPr="00B47CAA">
        <w:rPr>
          <w:rFonts w:eastAsia="宋体" w:cs="Times New Roman"/>
          <w:snapToGrid w:val="0"/>
          <w:color w:val="000000" w:themeColor="text1"/>
        </w:rPr>
        <w:t>%</w:t>
      </w:r>
      <w:r w:rsidRPr="00B47CAA">
        <w:rPr>
          <w:rFonts w:eastAsia="宋体" w:cs="Times New Roman"/>
          <w:snapToGrid w:val="0"/>
          <w:color w:val="000000" w:themeColor="text1"/>
        </w:rPr>
        <w:t>。</w:t>
      </w:r>
    </w:p>
    <w:p w:rsidR="005E38A4" w:rsidRPr="00B47CAA" w:rsidRDefault="006043FF" w:rsidP="005A49CE">
      <w:pPr>
        <w:ind w:firstLine="480"/>
        <w:rPr>
          <w:rFonts w:eastAsia="宋体" w:cs="Times New Roman"/>
          <w:snapToGrid w:val="0"/>
          <w:color w:val="000000" w:themeColor="text1"/>
        </w:rPr>
      </w:pPr>
      <w:r w:rsidRPr="00B47CAA">
        <w:rPr>
          <w:rFonts w:eastAsia="宋体" w:cs="Times New Roman" w:hint="eastAsia"/>
          <w:snapToGrid w:val="0"/>
          <w:color w:val="000000" w:themeColor="text1"/>
        </w:rPr>
        <w:t>项目中试在厂区内建有中试设备，</w:t>
      </w:r>
      <w:r w:rsidR="006E7311" w:rsidRPr="00B47CAA">
        <w:rPr>
          <w:rFonts w:eastAsia="宋体" w:cs="Times New Roman" w:hint="eastAsia"/>
          <w:snapToGrid w:val="0"/>
          <w:color w:val="000000" w:themeColor="text1"/>
        </w:rPr>
        <w:t>本项目废气</w:t>
      </w:r>
      <w:r w:rsidR="008A7778" w:rsidRPr="00B47CAA">
        <w:rPr>
          <w:rFonts w:eastAsia="宋体" w:cs="Times New Roman"/>
          <w:snapToGrid w:val="0"/>
          <w:color w:val="000000" w:themeColor="text1"/>
        </w:rPr>
        <w:t>SO</w:t>
      </w:r>
      <w:r w:rsidR="008A7778" w:rsidRPr="00B47CAA">
        <w:rPr>
          <w:rFonts w:eastAsia="宋体" w:cs="Times New Roman"/>
          <w:snapToGrid w:val="0"/>
          <w:color w:val="000000" w:themeColor="text1"/>
          <w:vertAlign w:val="subscript"/>
        </w:rPr>
        <w:t>2</w:t>
      </w:r>
      <w:r w:rsidR="008A7778" w:rsidRPr="00B47CAA">
        <w:rPr>
          <w:rFonts w:eastAsia="宋体" w:cs="Times New Roman"/>
          <w:snapToGrid w:val="0"/>
          <w:color w:val="000000" w:themeColor="text1"/>
        </w:rPr>
        <w:t>、、</w:t>
      </w:r>
      <w:r w:rsidR="008A7778" w:rsidRPr="00B47CAA">
        <w:rPr>
          <w:rFonts w:eastAsia="宋体" w:cs="Times New Roman"/>
          <w:snapToGrid w:val="0"/>
          <w:color w:val="000000" w:themeColor="text1"/>
        </w:rPr>
        <w:t>HCl</w:t>
      </w:r>
      <w:r w:rsidR="008A7778" w:rsidRPr="00B47CAA">
        <w:rPr>
          <w:rFonts w:eastAsia="宋体" w:cs="Times New Roman"/>
          <w:snapToGrid w:val="0"/>
          <w:color w:val="000000" w:themeColor="text1"/>
        </w:rPr>
        <w:t>、</w:t>
      </w:r>
      <w:r w:rsidR="008A7778" w:rsidRPr="00B47CAA">
        <w:rPr>
          <w:rFonts w:eastAsia="宋体" w:cs="Times New Roman" w:hint="eastAsia"/>
          <w:snapToGrid w:val="0"/>
          <w:color w:val="000000" w:themeColor="text1"/>
        </w:rPr>
        <w:t>HF</w:t>
      </w:r>
      <w:r w:rsidR="008A7778" w:rsidRPr="00B47CAA">
        <w:rPr>
          <w:rFonts w:eastAsia="宋体" w:cs="Times New Roman" w:hint="eastAsia"/>
          <w:snapToGrid w:val="0"/>
          <w:color w:val="000000" w:themeColor="text1"/>
        </w:rPr>
        <w:t>、</w:t>
      </w:r>
      <w:r w:rsidR="008A7778" w:rsidRPr="00B47CAA">
        <w:rPr>
          <w:rFonts w:eastAsia="宋体" w:cs="Times New Roman"/>
          <w:snapToGrid w:val="0"/>
          <w:color w:val="000000" w:themeColor="text1"/>
        </w:rPr>
        <w:t>重金属、二噁英</w:t>
      </w:r>
      <w:r w:rsidR="008A7778" w:rsidRPr="00B47CAA">
        <w:rPr>
          <w:rFonts w:eastAsia="宋体" w:cs="Times New Roman" w:hint="eastAsia"/>
          <w:snapToGrid w:val="0"/>
          <w:color w:val="000000" w:themeColor="text1"/>
        </w:rPr>
        <w:t>等污染物</w:t>
      </w:r>
      <w:r w:rsidR="006E7311" w:rsidRPr="00B47CAA">
        <w:rPr>
          <w:rFonts w:eastAsia="宋体" w:cs="Times New Roman" w:hint="eastAsia"/>
          <w:snapToGrid w:val="0"/>
          <w:color w:val="000000" w:themeColor="text1"/>
        </w:rPr>
        <w:t>类比项目中试</w:t>
      </w:r>
      <w:r w:rsidRPr="00B47CAA">
        <w:rPr>
          <w:rFonts w:eastAsia="宋体" w:cs="Times New Roman" w:hint="eastAsia"/>
          <w:snapToGrid w:val="0"/>
          <w:color w:val="000000" w:themeColor="text1"/>
        </w:rPr>
        <w:t>废气</w:t>
      </w:r>
      <w:r w:rsidR="006E7311" w:rsidRPr="00B47CAA">
        <w:rPr>
          <w:rFonts w:eastAsia="宋体" w:cs="Times New Roman" w:hint="eastAsia"/>
          <w:snapToGrid w:val="0"/>
          <w:color w:val="000000" w:themeColor="text1"/>
        </w:rPr>
        <w:t>检测报告进行</w:t>
      </w:r>
      <w:r w:rsidRPr="00B47CAA">
        <w:rPr>
          <w:rFonts w:eastAsia="宋体" w:cs="Times New Roman" w:hint="eastAsia"/>
          <w:snapToGrid w:val="0"/>
          <w:color w:val="000000" w:themeColor="text1"/>
        </w:rPr>
        <w:t>，</w:t>
      </w:r>
      <w:r w:rsidR="005E38A4" w:rsidRPr="00B47CAA">
        <w:rPr>
          <w:rFonts w:eastAsia="宋体" w:cs="Times New Roman" w:hint="eastAsia"/>
          <w:snapToGrid w:val="0"/>
          <w:color w:val="000000" w:themeColor="text1"/>
        </w:rPr>
        <w:t>项目中试</w:t>
      </w:r>
      <w:r w:rsidR="00EE732E" w:rsidRPr="00B47CAA">
        <w:rPr>
          <w:rFonts w:eastAsia="宋体" w:cs="Times New Roman" w:hint="eastAsia"/>
          <w:snapToGrid w:val="0"/>
          <w:color w:val="000000" w:themeColor="text1"/>
        </w:rPr>
        <w:t>设备工程一般特性类比表详见表</w:t>
      </w:r>
      <w:r w:rsidR="00EC5479" w:rsidRPr="00B47CAA">
        <w:rPr>
          <w:rFonts w:eastAsia="宋体" w:cs="Times New Roman" w:hint="eastAsia"/>
          <w:snapToGrid w:val="0"/>
          <w:color w:val="000000" w:themeColor="text1"/>
        </w:rPr>
        <w:t>2.4-</w:t>
      </w:r>
      <w:r w:rsidR="00E678B4" w:rsidRPr="00B47CAA">
        <w:rPr>
          <w:rFonts w:eastAsia="宋体" w:cs="Times New Roman" w:hint="eastAsia"/>
          <w:snapToGrid w:val="0"/>
          <w:color w:val="000000" w:themeColor="text1"/>
        </w:rPr>
        <w:t>2</w:t>
      </w:r>
      <w:r w:rsidR="00EE732E" w:rsidRPr="00B47CAA">
        <w:rPr>
          <w:rFonts w:eastAsia="宋体" w:cs="Times New Roman" w:hint="eastAsia"/>
          <w:snapToGrid w:val="0"/>
          <w:color w:val="000000" w:themeColor="text1"/>
        </w:rPr>
        <w:t>。</w:t>
      </w:r>
    </w:p>
    <w:p w:rsidR="00EE732E" w:rsidRPr="00B47CAA" w:rsidRDefault="00E678B4" w:rsidP="00E678B4">
      <w:pPr>
        <w:pStyle w:val="6"/>
        <w:rPr>
          <w:rFonts w:eastAsia="宋体"/>
          <w:snapToGrid w:val="0"/>
          <w:color w:val="000000" w:themeColor="text1"/>
        </w:rPr>
      </w:pPr>
      <w:r w:rsidRPr="00B47CAA">
        <w:rPr>
          <w:rFonts w:eastAsia="宋体" w:hint="eastAsia"/>
          <w:snapToGrid w:val="0"/>
          <w:color w:val="000000" w:themeColor="text1"/>
        </w:rPr>
        <w:t>中试设备工程一般特性类比表</w:t>
      </w:r>
    </w:p>
    <w:tbl>
      <w:tblPr>
        <w:tblStyle w:val="aa"/>
        <w:tblW w:w="9286" w:type="dxa"/>
        <w:tblLayout w:type="fixed"/>
        <w:tblLook w:val="04A0"/>
      </w:tblPr>
      <w:tblGrid>
        <w:gridCol w:w="1101"/>
        <w:gridCol w:w="2693"/>
        <w:gridCol w:w="2693"/>
        <w:gridCol w:w="2799"/>
      </w:tblGrid>
      <w:tr w:rsidR="00B47CAA" w:rsidRPr="00B47CAA" w:rsidTr="00A76E69">
        <w:trPr>
          <w:tblHeader/>
        </w:trPr>
        <w:tc>
          <w:tcPr>
            <w:tcW w:w="1101"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b/>
                <w:color w:val="000000" w:themeColor="text1"/>
                <w:sz w:val="21"/>
                <w:szCs w:val="21"/>
              </w:rPr>
            </w:pPr>
            <w:r w:rsidRPr="00B47CAA">
              <w:rPr>
                <w:rFonts w:ascii="宋体" w:eastAsia="宋体" w:hAnsi="宋体" w:cs="宋体" w:hint="eastAsia"/>
                <w:b/>
                <w:color w:val="000000" w:themeColor="text1"/>
                <w:sz w:val="21"/>
                <w:szCs w:val="21"/>
              </w:rPr>
              <w:t>类比内容</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b/>
                <w:color w:val="000000" w:themeColor="text1"/>
                <w:sz w:val="21"/>
                <w:szCs w:val="21"/>
              </w:rPr>
            </w:pPr>
            <w:r w:rsidRPr="00B47CAA">
              <w:rPr>
                <w:rFonts w:ascii="宋体" w:eastAsia="宋体" w:hAnsi="宋体" w:cs="宋体" w:hint="eastAsia"/>
                <w:b/>
                <w:color w:val="000000" w:themeColor="text1"/>
                <w:sz w:val="21"/>
                <w:szCs w:val="21"/>
              </w:rPr>
              <w:t>中试</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b/>
                <w:color w:val="000000" w:themeColor="text1"/>
                <w:sz w:val="21"/>
                <w:szCs w:val="21"/>
              </w:rPr>
            </w:pPr>
            <w:r w:rsidRPr="00B47CAA">
              <w:rPr>
                <w:rFonts w:ascii="宋体" w:eastAsia="宋体" w:hAnsi="宋体" w:cs="宋体" w:hint="eastAsia"/>
                <w:b/>
                <w:color w:val="000000" w:themeColor="text1"/>
                <w:sz w:val="21"/>
                <w:szCs w:val="21"/>
              </w:rPr>
              <w:t>本项目</w:t>
            </w:r>
          </w:p>
        </w:tc>
        <w:tc>
          <w:tcPr>
            <w:tcW w:w="2799"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b/>
                <w:color w:val="000000" w:themeColor="text1"/>
                <w:sz w:val="21"/>
                <w:szCs w:val="21"/>
              </w:rPr>
            </w:pPr>
            <w:r w:rsidRPr="00B47CAA">
              <w:rPr>
                <w:rFonts w:ascii="宋体" w:eastAsia="宋体" w:hAnsi="宋体" w:cs="宋体" w:hint="eastAsia"/>
                <w:b/>
                <w:color w:val="000000" w:themeColor="text1"/>
                <w:sz w:val="21"/>
                <w:szCs w:val="21"/>
              </w:rPr>
              <w:t>备注</w:t>
            </w:r>
          </w:p>
        </w:tc>
      </w:tr>
      <w:tr w:rsidR="00B47CAA" w:rsidRPr="00B47CAA" w:rsidTr="00A76E69">
        <w:tc>
          <w:tcPr>
            <w:tcW w:w="1101"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焙烧生产线</w:t>
            </w:r>
          </w:p>
        </w:tc>
        <w:tc>
          <w:tcPr>
            <w:tcW w:w="2693" w:type="dxa"/>
            <w:vAlign w:val="center"/>
          </w:tcPr>
          <w:p w:rsidR="00EE732E" w:rsidRPr="00B47CAA" w:rsidRDefault="00EE732E" w:rsidP="00EE732E">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回转窑1台、电机1台、柴油喷枪1台、引风机1台</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回转窑1台、电机1台、柴油喷枪1台、引风机1台</w:t>
            </w:r>
          </w:p>
        </w:tc>
        <w:tc>
          <w:tcPr>
            <w:tcW w:w="2799"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生产设备相似</w:t>
            </w:r>
          </w:p>
        </w:tc>
      </w:tr>
      <w:tr w:rsidR="00B47CAA" w:rsidRPr="00B47CAA" w:rsidTr="00A76E69">
        <w:tc>
          <w:tcPr>
            <w:tcW w:w="1101"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工作时间</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连续生产</w:t>
            </w:r>
          </w:p>
        </w:tc>
        <w:tc>
          <w:tcPr>
            <w:tcW w:w="2693" w:type="dxa"/>
            <w:vAlign w:val="center"/>
          </w:tcPr>
          <w:p w:rsidR="00EE732E" w:rsidRPr="00B47CAA" w:rsidRDefault="00EE732E" w:rsidP="00EE732E">
            <w:pPr>
              <w:pStyle w:val="a7"/>
              <w:adjustRightInd w:val="0"/>
              <w:snapToGrid w:val="0"/>
              <w:spacing w:line="240" w:lineRule="auto"/>
              <w:ind w:firstLineChars="0" w:firstLine="0"/>
              <w:jc w:val="center"/>
              <w:rPr>
                <w:rFonts w:eastAsiaTheme="minorEastAsia" w:cs="Times New Roman"/>
                <w:color w:val="000000" w:themeColor="text1"/>
                <w:sz w:val="21"/>
                <w:szCs w:val="21"/>
              </w:rPr>
            </w:pPr>
            <w:r w:rsidRPr="00B47CAA">
              <w:rPr>
                <w:rFonts w:ascii="宋体" w:eastAsia="宋体" w:hAnsi="宋体" w:cs="宋体" w:hint="eastAsia"/>
                <w:color w:val="000000" w:themeColor="text1"/>
                <w:sz w:val="21"/>
                <w:szCs w:val="21"/>
              </w:rPr>
              <w:t>连续生产，年工作</w:t>
            </w:r>
            <w:r w:rsidRPr="00B47CAA">
              <w:rPr>
                <w:rFonts w:eastAsiaTheme="minorEastAsia" w:cs="Times New Roman" w:hint="eastAsia"/>
                <w:color w:val="000000" w:themeColor="text1"/>
                <w:sz w:val="21"/>
                <w:szCs w:val="21"/>
              </w:rPr>
              <w:t>7920</w:t>
            </w:r>
            <w:r w:rsidRPr="00B47CAA">
              <w:rPr>
                <w:rFonts w:cs="Times New Roman" w:hint="eastAsia"/>
                <w:color w:val="000000" w:themeColor="text1"/>
                <w:sz w:val="21"/>
                <w:szCs w:val="21"/>
              </w:rPr>
              <w:t>d</w:t>
            </w:r>
          </w:p>
        </w:tc>
        <w:tc>
          <w:tcPr>
            <w:tcW w:w="2799"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工作时间相似</w:t>
            </w:r>
          </w:p>
        </w:tc>
      </w:tr>
      <w:tr w:rsidR="00B47CAA" w:rsidRPr="00B47CAA" w:rsidTr="00A76E69">
        <w:tc>
          <w:tcPr>
            <w:tcW w:w="1101"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lastRenderedPageBreak/>
              <w:t>该工段原料</w:t>
            </w:r>
          </w:p>
        </w:tc>
        <w:tc>
          <w:tcPr>
            <w:tcW w:w="2693" w:type="dxa"/>
            <w:vAlign w:val="center"/>
          </w:tcPr>
          <w:p w:rsidR="00EE732E" w:rsidRPr="00B47CAA" w:rsidRDefault="00EE732E" w:rsidP="008E3C27">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含镍废渣（HW46）：</w:t>
            </w:r>
            <w:r w:rsidR="008E3C27" w:rsidRPr="00B47CAA">
              <w:rPr>
                <w:rFonts w:ascii="宋体" w:eastAsia="宋体" w:hAnsi="宋体" w:cs="宋体" w:hint="eastAsia"/>
                <w:color w:val="000000" w:themeColor="text1"/>
                <w:sz w:val="21"/>
                <w:szCs w:val="21"/>
              </w:rPr>
              <w:t>黏土</w:t>
            </w:r>
            <w:r w:rsidRPr="00B47CAA">
              <w:rPr>
                <w:rFonts w:ascii="宋体" w:eastAsia="宋体" w:hAnsi="宋体" w:cs="宋体" w:hint="eastAsia"/>
                <w:color w:val="000000" w:themeColor="text1"/>
                <w:sz w:val="21"/>
                <w:szCs w:val="21"/>
              </w:rPr>
              <w:t>：</w:t>
            </w:r>
            <w:r w:rsidR="00D61986" w:rsidRPr="00B47CAA">
              <w:rPr>
                <w:rFonts w:ascii="宋体" w:eastAsia="宋体" w:hAnsi="宋体" w:cs="宋体" w:hint="eastAsia"/>
                <w:color w:val="000000" w:themeColor="text1"/>
                <w:sz w:val="21"/>
                <w:szCs w:val="21"/>
              </w:rPr>
              <w:t>铁泥</w:t>
            </w:r>
            <w:r w:rsidRPr="00B47CAA">
              <w:rPr>
                <w:rFonts w:ascii="宋体" w:eastAsia="宋体" w:hAnsi="宋体" w:cs="宋体" w:hint="eastAsia"/>
                <w:color w:val="000000" w:themeColor="text1"/>
                <w:sz w:val="21"/>
                <w:szCs w:val="21"/>
              </w:rPr>
              <w:t>=3:6:1</w:t>
            </w:r>
          </w:p>
        </w:tc>
        <w:tc>
          <w:tcPr>
            <w:tcW w:w="2693" w:type="dxa"/>
            <w:vAlign w:val="center"/>
          </w:tcPr>
          <w:p w:rsidR="00EE732E" w:rsidRPr="00B47CAA" w:rsidRDefault="00EE732E" w:rsidP="008E3C27">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含镍废渣（HW46）：</w:t>
            </w:r>
            <w:r w:rsidR="008E3C27" w:rsidRPr="00B47CAA">
              <w:rPr>
                <w:rFonts w:ascii="宋体" w:eastAsia="宋体" w:hAnsi="宋体" w:cs="宋体" w:hint="eastAsia"/>
                <w:color w:val="000000" w:themeColor="text1"/>
                <w:sz w:val="21"/>
                <w:szCs w:val="21"/>
              </w:rPr>
              <w:t>黏土</w:t>
            </w:r>
            <w:r w:rsidRPr="00B47CAA">
              <w:rPr>
                <w:rFonts w:ascii="宋体" w:eastAsia="宋体" w:hAnsi="宋体" w:cs="宋体" w:hint="eastAsia"/>
                <w:color w:val="000000" w:themeColor="text1"/>
                <w:sz w:val="21"/>
                <w:szCs w:val="21"/>
              </w:rPr>
              <w:t>：</w:t>
            </w:r>
            <w:r w:rsidR="00D61986" w:rsidRPr="00B47CAA">
              <w:rPr>
                <w:rFonts w:ascii="宋体" w:eastAsia="宋体" w:hAnsi="宋体" w:cs="宋体" w:hint="eastAsia"/>
                <w:color w:val="000000" w:themeColor="text1"/>
                <w:sz w:val="21"/>
                <w:szCs w:val="21"/>
              </w:rPr>
              <w:t>铁泥</w:t>
            </w:r>
            <w:r w:rsidRPr="00B47CAA">
              <w:rPr>
                <w:rFonts w:ascii="宋体" w:eastAsia="宋体" w:hAnsi="宋体" w:cs="宋体" w:hint="eastAsia"/>
                <w:color w:val="000000" w:themeColor="text1"/>
                <w:sz w:val="21"/>
                <w:szCs w:val="21"/>
              </w:rPr>
              <w:t>=3:6:1</w:t>
            </w:r>
          </w:p>
        </w:tc>
        <w:tc>
          <w:tcPr>
            <w:tcW w:w="2799"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一致</w:t>
            </w:r>
          </w:p>
        </w:tc>
      </w:tr>
      <w:tr w:rsidR="00B47CAA" w:rsidRPr="00B47CAA" w:rsidTr="00A76E69">
        <w:tc>
          <w:tcPr>
            <w:tcW w:w="1101" w:type="dxa"/>
            <w:vAlign w:val="center"/>
          </w:tcPr>
          <w:p w:rsidR="00EE732E" w:rsidRPr="00B47CAA" w:rsidRDefault="00EE732E" w:rsidP="008B61CF">
            <w:pPr>
              <w:pStyle w:val="a7"/>
              <w:adjustRightInd w:val="0"/>
              <w:snapToGrid w:val="0"/>
              <w:spacing w:line="240" w:lineRule="auto"/>
              <w:ind w:firstLineChars="0" w:firstLine="0"/>
              <w:jc w:val="center"/>
              <w:rPr>
                <w:rFonts w:ascii="宋体" w:eastAsia="宋体" w:hAnsi="宋体" w:cs="宋体"/>
                <w:color w:val="000000" w:themeColor="text1"/>
                <w:sz w:val="21"/>
                <w:szCs w:val="21"/>
              </w:rPr>
            </w:pPr>
            <w:r w:rsidRPr="00B47CAA">
              <w:rPr>
                <w:rFonts w:ascii="宋体" w:eastAsia="宋体" w:hAnsi="宋体" w:cs="宋体" w:hint="eastAsia"/>
                <w:color w:val="000000" w:themeColor="text1"/>
                <w:sz w:val="21"/>
                <w:szCs w:val="21"/>
              </w:rPr>
              <w:t>燃料</w:t>
            </w:r>
          </w:p>
        </w:tc>
        <w:tc>
          <w:tcPr>
            <w:tcW w:w="2693" w:type="dxa"/>
            <w:vAlign w:val="center"/>
          </w:tcPr>
          <w:p w:rsidR="00EE732E" w:rsidRPr="00B47CAA" w:rsidRDefault="008A7778" w:rsidP="008B61CF">
            <w:pPr>
              <w:pStyle w:val="a7"/>
              <w:adjustRightInd w:val="0"/>
              <w:snapToGrid w:val="0"/>
              <w:spacing w:line="240" w:lineRule="auto"/>
              <w:ind w:firstLineChars="0" w:firstLine="0"/>
              <w:jc w:val="center"/>
              <w:rPr>
                <w:rFonts w:ascii="宋体" w:eastAsia="宋体" w:hAnsi="宋体" w:cs="宋体"/>
                <w:color w:val="000000" w:themeColor="text1"/>
                <w:sz w:val="21"/>
                <w:szCs w:val="21"/>
              </w:rPr>
            </w:pPr>
            <w:r w:rsidRPr="00B47CAA">
              <w:rPr>
                <w:rFonts w:ascii="宋体" w:eastAsia="宋体" w:hAnsi="宋体" w:cs="宋体" w:hint="eastAsia"/>
                <w:color w:val="000000" w:themeColor="text1"/>
                <w:sz w:val="21"/>
                <w:szCs w:val="21"/>
              </w:rPr>
              <w:t>主要为</w:t>
            </w:r>
            <w:r w:rsidR="00EE732E" w:rsidRPr="00B47CAA">
              <w:rPr>
                <w:rFonts w:ascii="宋体" w:eastAsia="宋体" w:hAnsi="宋体" w:cs="宋体" w:hint="eastAsia"/>
                <w:color w:val="000000" w:themeColor="text1"/>
                <w:sz w:val="21"/>
                <w:szCs w:val="21"/>
              </w:rPr>
              <w:t>柴油</w:t>
            </w:r>
            <w:r w:rsidRPr="00B47CAA">
              <w:rPr>
                <w:rFonts w:ascii="宋体" w:eastAsia="宋体" w:hAnsi="宋体" w:cs="宋体" w:hint="eastAsia"/>
                <w:color w:val="000000" w:themeColor="text1"/>
                <w:sz w:val="21"/>
                <w:szCs w:val="21"/>
              </w:rPr>
              <w:t>和少量木屑</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ascii="宋体" w:eastAsia="宋体" w:hAnsi="宋体" w:cs="宋体"/>
                <w:color w:val="000000" w:themeColor="text1"/>
                <w:sz w:val="21"/>
                <w:szCs w:val="21"/>
              </w:rPr>
            </w:pPr>
            <w:r w:rsidRPr="00B47CAA">
              <w:rPr>
                <w:rFonts w:ascii="宋体" w:eastAsia="宋体" w:hAnsi="宋体" w:cs="宋体" w:hint="eastAsia"/>
                <w:color w:val="000000" w:themeColor="text1"/>
                <w:sz w:val="21"/>
                <w:szCs w:val="21"/>
              </w:rPr>
              <w:t>成型生物质燃料、柴油</w:t>
            </w:r>
            <w:r w:rsidR="000475F3" w:rsidRPr="00B47CAA">
              <w:rPr>
                <w:rFonts w:ascii="宋体" w:eastAsia="宋体" w:hAnsi="宋体" w:cs="宋体" w:hint="eastAsia"/>
                <w:color w:val="000000" w:themeColor="text1"/>
                <w:sz w:val="21"/>
                <w:szCs w:val="21"/>
              </w:rPr>
              <w:t>=8:2</w:t>
            </w:r>
          </w:p>
        </w:tc>
        <w:tc>
          <w:tcPr>
            <w:tcW w:w="2799" w:type="dxa"/>
            <w:vAlign w:val="center"/>
          </w:tcPr>
          <w:p w:rsidR="00EE732E" w:rsidRPr="00B47CAA" w:rsidRDefault="00EE732E" w:rsidP="008B61CF">
            <w:pPr>
              <w:pStyle w:val="a7"/>
              <w:adjustRightInd w:val="0"/>
              <w:snapToGrid w:val="0"/>
              <w:spacing w:line="240" w:lineRule="auto"/>
              <w:ind w:firstLineChars="0" w:firstLine="0"/>
              <w:jc w:val="center"/>
              <w:rPr>
                <w:rFonts w:ascii="宋体" w:eastAsia="宋体" w:hAnsi="宋体" w:cs="宋体"/>
                <w:color w:val="000000" w:themeColor="text1"/>
                <w:sz w:val="21"/>
                <w:szCs w:val="21"/>
              </w:rPr>
            </w:pPr>
            <w:r w:rsidRPr="00B47CAA">
              <w:rPr>
                <w:rFonts w:ascii="宋体" w:eastAsia="宋体" w:hAnsi="宋体" w:cs="宋体" w:hint="eastAsia"/>
                <w:color w:val="000000" w:themeColor="text1"/>
                <w:sz w:val="21"/>
                <w:szCs w:val="21"/>
              </w:rPr>
              <w:t>类似</w:t>
            </w:r>
          </w:p>
        </w:tc>
      </w:tr>
      <w:tr w:rsidR="00B47CAA" w:rsidRPr="00B47CAA" w:rsidTr="00A76E69">
        <w:tc>
          <w:tcPr>
            <w:tcW w:w="1101"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生产工艺</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eastAsiaTheme="minorEastAsia" w:cs="Times New Roman"/>
                <w:color w:val="000000" w:themeColor="text1"/>
                <w:sz w:val="21"/>
                <w:szCs w:val="21"/>
              </w:rPr>
            </w:pPr>
            <w:r w:rsidRPr="00B47CAA">
              <w:rPr>
                <w:rFonts w:ascii="宋体" w:eastAsia="宋体" w:hAnsi="宋体" w:cs="宋体" w:hint="eastAsia"/>
                <w:color w:val="000000" w:themeColor="text1"/>
                <w:sz w:val="21"/>
                <w:szCs w:val="21"/>
              </w:rPr>
              <w:t>配料</w:t>
            </w:r>
            <w:r w:rsidRPr="00B47CAA">
              <w:rPr>
                <w:rFonts w:cs="Times New Roman"/>
                <w:color w:val="000000" w:themeColor="text1"/>
                <w:sz w:val="21"/>
                <w:szCs w:val="21"/>
              </w:rPr>
              <w:t>→</w:t>
            </w:r>
            <w:r w:rsidRPr="00B47CAA">
              <w:rPr>
                <w:rFonts w:ascii="宋体" w:eastAsia="宋体" w:hAnsi="宋体" w:cs="宋体" w:hint="eastAsia"/>
                <w:color w:val="000000" w:themeColor="text1"/>
                <w:sz w:val="21"/>
                <w:szCs w:val="21"/>
              </w:rPr>
              <w:t>混料</w:t>
            </w:r>
            <w:r w:rsidRPr="00B47CAA">
              <w:rPr>
                <w:rFonts w:cs="Times New Roman"/>
                <w:color w:val="000000" w:themeColor="text1"/>
                <w:sz w:val="21"/>
                <w:szCs w:val="21"/>
              </w:rPr>
              <w:t>→</w:t>
            </w:r>
            <w:r w:rsidRPr="00B47CAA">
              <w:rPr>
                <w:rFonts w:ascii="宋体" w:eastAsia="宋体" w:hAnsi="宋体" w:cs="宋体" w:hint="eastAsia"/>
                <w:color w:val="000000" w:themeColor="text1"/>
                <w:sz w:val="21"/>
                <w:szCs w:val="21"/>
              </w:rPr>
              <w:t>造粒</w:t>
            </w:r>
            <w:r w:rsidRPr="00B47CAA">
              <w:rPr>
                <w:rFonts w:cs="Times New Roman"/>
                <w:color w:val="000000" w:themeColor="text1"/>
                <w:sz w:val="21"/>
                <w:szCs w:val="21"/>
              </w:rPr>
              <w:t>→</w:t>
            </w:r>
            <w:r w:rsidRPr="00B47CAA">
              <w:rPr>
                <w:rFonts w:ascii="宋体" w:eastAsia="宋体" w:hAnsi="宋体" w:cs="宋体" w:hint="eastAsia"/>
                <w:color w:val="000000" w:themeColor="text1"/>
                <w:sz w:val="21"/>
                <w:szCs w:val="21"/>
              </w:rPr>
              <w:t>预热</w:t>
            </w:r>
            <w:r w:rsidRPr="00B47CAA">
              <w:rPr>
                <w:rFonts w:cs="Times New Roman"/>
                <w:color w:val="000000" w:themeColor="text1"/>
                <w:sz w:val="21"/>
                <w:szCs w:val="21"/>
              </w:rPr>
              <w:t>→</w:t>
            </w:r>
            <w:r w:rsidRPr="00B47CAA">
              <w:rPr>
                <w:rFonts w:ascii="宋体" w:eastAsia="宋体" w:hAnsi="宋体" w:cs="宋体" w:hint="eastAsia"/>
                <w:color w:val="000000" w:themeColor="text1"/>
                <w:sz w:val="21"/>
                <w:szCs w:val="21"/>
              </w:rPr>
              <w:t>焙烧</w:t>
            </w:r>
            <w:r w:rsidRPr="00B47CAA">
              <w:rPr>
                <w:rFonts w:cs="Times New Roman"/>
                <w:color w:val="000000" w:themeColor="text1"/>
                <w:sz w:val="21"/>
                <w:szCs w:val="21"/>
              </w:rPr>
              <w:t>→</w:t>
            </w:r>
            <w:r w:rsidRPr="00B47CAA">
              <w:rPr>
                <w:rFonts w:eastAsiaTheme="minorEastAsia" w:cs="Times New Roman" w:hint="eastAsia"/>
                <w:color w:val="000000" w:themeColor="text1"/>
                <w:sz w:val="21"/>
                <w:szCs w:val="21"/>
              </w:rPr>
              <w:t>冷却</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脱水干化→配料→破碎→混料→陈化→混料→造粒→预热→焙烧→冷却→筛分</w:t>
            </w:r>
          </w:p>
        </w:tc>
        <w:tc>
          <w:tcPr>
            <w:tcW w:w="2799"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工艺类似</w:t>
            </w:r>
          </w:p>
        </w:tc>
      </w:tr>
      <w:tr w:rsidR="00B47CAA" w:rsidRPr="00B47CAA" w:rsidTr="00A76E69">
        <w:tc>
          <w:tcPr>
            <w:tcW w:w="1101" w:type="dxa"/>
            <w:vAlign w:val="center"/>
          </w:tcPr>
          <w:p w:rsidR="00EE732E" w:rsidRPr="00B47CAA" w:rsidRDefault="00EE732E" w:rsidP="008B61CF">
            <w:pPr>
              <w:pStyle w:val="a7"/>
              <w:adjustRightInd w:val="0"/>
              <w:snapToGrid w:val="0"/>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工艺条件</w:t>
            </w:r>
          </w:p>
        </w:tc>
        <w:tc>
          <w:tcPr>
            <w:tcW w:w="2693" w:type="dxa"/>
            <w:vAlign w:val="center"/>
          </w:tcPr>
          <w:p w:rsidR="00EE732E" w:rsidRPr="00B47CAA" w:rsidRDefault="00EE732E" w:rsidP="008B61CF">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预热温度</w:t>
            </w:r>
            <w:r w:rsidRPr="00B47CAA">
              <w:rPr>
                <w:rFonts w:cs="Times New Roman"/>
                <w:color w:val="000000" w:themeColor="text1"/>
                <w:sz w:val="21"/>
                <w:szCs w:val="21"/>
              </w:rPr>
              <w:t>450</w:t>
            </w:r>
            <w:r w:rsidRPr="00B47CAA">
              <w:rPr>
                <w:rFonts w:ascii="宋体" w:eastAsia="宋体" w:hAnsi="宋体" w:cs="宋体" w:hint="eastAsia"/>
                <w:color w:val="000000" w:themeColor="text1"/>
                <w:sz w:val="21"/>
                <w:szCs w:val="21"/>
              </w:rPr>
              <w:t>℃，预热时间</w:t>
            </w:r>
            <w:r w:rsidRPr="00B47CAA">
              <w:rPr>
                <w:rFonts w:cs="Times New Roman"/>
                <w:color w:val="000000" w:themeColor="text1"/>
                <w:sz w:val="21"/>
                <w:szCs w:val="21"/>
              </w:rPr>
              <w:t>20min</w:t>
            </w:r>
            <w:r w:rsidRPr="00B47CAA">
              <w:rPr>
                <w:rFonts w:ascii="宋体" w:eastAsia="宋体" w:hAnsi="宋体" w:cs="宋体" w:hint="eastAsia"/>
                <w:color w:val="000000" w:themeColor="text1"/>
                <w:sz w:val="21"/>
                <w:szCs w:val="21"/>
              </w:rPr>
              <w:t>，焙烧温度</w:t>
            </w:r>
            <w:r w:rsidRPr="00B47CAA">
              <w:rPr>
                <w:rFonts w:cs="Times New Roman"/>
                <w:color w:val="000000" w:themeColor="text1"/>
                <w:sz w:val="21"/>
                <w:szCs w:val="21"/>
              </w:rPr>
              <w:t>1150±50</w:t>
            </w:r>
            <w:r w:rsidRPr="00B47CAA">
              <w:rPr>
                <w:rFonts w:ascii="宋体" w:eastAsia="宋体" w:hAnsi="宋体" w:cs="宋体" w:hint="eastAsia"/>
                <w:color w:val="000000" w:themeColor="text1"/>
                <w:sz w:val="21"/>
                <w:szCs w:val="21"/>
              </w:rPr>
              <w:t>℃，焙烧时间</w:t>
            </w:r>
            <w:r w:rsidRPr="00B47CAA">
              <w:rPr>
                <w:rFonts w:cs="Times New Roman"/>
                <w:color w:val="000000" w:themeColor="text1"/>
                <w:sz w:val="21"/>
                <w:szCs w:val="21"/>
              </w:rPr>
              <w:t>10min</w:t>
            </w:r>
          </w:p>
        </w:tc>
        <w:tc>
          <w:tcPr>
            <w:tcW w:w="2693" w:type="dxa"/>
            <w:vAlign w:val="center"/>
          </w:tcPr>
          <w:p w:rsidR="00EE732E" w:rsidRPr="00B47CAA" w:rsidRDefault="00EE732E" w:rsidP="00E678B4">
            <w:pPr>
              <w:pStyle w:val="a7"/>
              <w:adjustRightInd w:val="0"/>
              <w:snapToGrid w:val="0"/>
              <w:spacing w:line="240" w:lineRule="auto"/>
              <w:ind w:firstLineChars="0" w:firstLine="0"/>
              <w:jc w:val="center"/>
              <w:rPr>
                <w:rFonts w:cs="Times New Roman"/>
                <w:color w:val="000000" w:themeColor="text1"/>
                <w:sz w:val="21"/>
                <w:szCs w:val="21"/>
              </w:rPr>
            </w:pPr>
            <w:r w:rsidRPr="00B47CAA">
              <w:rPr>
                <w:rFonts w:ascii="宋体" w:eastAsia="宋体" w:hAnsi="宋体" w:cs="宋体" w:hint="eastAsia"/>
                <w:color w:val="000000" w:themeColor="text1"/>
                <w:sz w:val="21"/>
                <w:szCs w:val="21"/>
              </w:rPr>
              <w:t>预热温度</w:t>
            </w:r>
            <w:r w:rsidRPr="00B47CAA">
              <w:rPr>
                <w:rFonts w:cs="Times New Roman"/>
                <w:color w:val="000000" w:themeColor="text1"/>
                <w:sz w:val="21"/>
                <w:szCs w:val="21"/>
              </w:rPr>
              <w:t>450</w:t>
            </w:r>
            <w:r w:rsidRPr="00B47CAA">
              <w:rPr>
                <w:rFonts w:ascii="宋体" w:eastAsia="宋体" w:hAnsi="宋体" w:cs="宋体" w:hint="eastAsia"/>
                <w:color w:val="000000" w:themeColor="text1"/>
                <w:sz w:val="21"/>
                <w:szCs w:val="21"/>
              </w:rPr>
              <w:t>℃，预热时间</w:t>
            </w:r>
            <w:r w:rsidRPr="00B47CAA">
              <w:rPr>
                <w:rFonts w:cs="Times New Roman"/>
                <w:color w:val="000000" w:themeColor="text1"/>
                <w:sz w:val="21"/>
                <w:szCs w:val="21"/>
              </w:rPr>
              <w:t>20min</w:t>
            </w:r>
            <w:r w:rsidRPr="00B47CAA">
              <w:rPr>
                <w:rFonts w:ascii="宋体" w:eastAsia="宋体" w:hAnsi="宋体" w:cs="宋体" w:hint="eastAsia"/>
                <w:color w:val="000000" w:themeColor="text1"/>
                <w:sz w:val="21"/>
                <w:szCs w:val="21"/>
              </w:rPr>
              <w:t>，焙烧温度</w:t>
            </w:r>
            <w:r w:rsidRPr="00B47CAA">
              <w:rPr>
                <w:rFonts w:cs="Times New Roman"/>
                <w:color w:val="000000" w:themeColor="text1"/>
                <w:sz w:val="21"/>
                <w:szCs w:val="21"/>
              </w:rPr>
              <w:t>1150±50</w:t>
            </w:r>
            <w:r w:rsidRPr="00B47CAA">
              <w:rPr>
                <w:rFonts w:ascii="宋体" w:eastAsia="宋体" w:hAnsi="宋体" w:cs="宋体" w:hint="eastAsia"/>
                <w:color w:val="000000" w:themeColor="text1"/>
                <w:sz w:val="21"/>
                <w:szCs w:val="21"/>
              </w:rPr>
              <w:t>℃，焙烧时间</w:t>
            </w:r>
            <w:r w:rsidR="00E678B4" w:rsidRPr="00B47CAA">
              <w:rPr>
                <w:rFonts w:eastAsiaTheme="minorEastAsia" w:cs="Times New Roman" w:hint="eastAsia"/>
                <w:color w:val="000000" w:themeColor="text1"/>
                <w:sz w:val="21"/>
                <w:szCs w:val="21"/>
              </w:rPr>
              <w:t>2</w:t>
            </w:r>
            <w:r w:rsidRPr="00B47CAA">
              <w:rPr>
                <w:rFonts w:cs="Times New Roman"/>
                <w:color w:val="000000" w:themeColor="text1"/>
                <w:sz w:val="21"/>
                <w:szCs w:val="21"/>
              </w:rPr>
              <w:t>0min</w:t>
            </w:r>
          </w:p>
        </w:tc>
        <w:tc>
          <w:tcPr>
            <w:tcW w:w="2799" w:type="dxa"/>
            <w:vAlign w:val="center"/>
          </w:tcPr>
          <w:p w:rsidR="00EE732E" w:rsidRPr="00B47CAA" w:rsidRDefault="00E678B4" w:rsidP="008B61CF">
            <w:pPr>
              <w:pStyle w:val="a7"/>
              <w:adjustRightInd w:val="0"/>
              <w:snapToGrid w:val="0"/>
              <w:spacing w:line="240" w:lineRule="auto"/>
              <w:ind w:firstLineChars="0" w:firstLine="0"/>
              <w:jc w:val="center"/>
              <w:rPr>
                <w:rFonts w:eastAsiaTheme="minorEastAsia" w:cs="Times New Roman"/>
                <w:color w:val="000000" w:themeColor="text1"/>
                <w:sz w:val="21"/>
                <w:szCs w:val="21"/>
              </w:rPr>
            </w:pPr>
            <w:r w:rsidRPr="00B47CAA">
              <w:rPr>
                <w:rFonts w:ascii="宋体" w:eastAsia="宋体" w:hAnsi="宋体" w:cs="宋体" w:hint="eastAsia"/>
                <w:color w:val="000000" w:themeColor="text1"/>
                <w:sz w:val="21"/>
                <w:szCs w:val="21"/>
              </w:rPr>
              <w:t>类似</w:t>
            </w:r>
          </w:p>
        </w:tc>
      </w:tr>
    </w:tbl>
    <w:p w:rsidR="005E38A4" w:rsidRPr="00B47CAA" w:rsidRDefault="00E678B4" w:rsidP="005A49CE">
      <w:pPr>
        <w:ind w:firstLine="480"/>
        <w:rPr>
          <w:rFonts w:eastAsia="宋体" w:cs="Times New Roman"/>
          <w:snapToGrid w:val="0"/>
          <w:color w:val="000000" w:themeColor="text1"/>
        </w:rPr>
      </w:pPr>
      <w:r w:rsidRPr="00B47CAA">
        <w:rPr>
          <w:rFonts w:eastAsia="宋体" w:cs="Times New Roman" w:hint="eastAsia"/>
          <w:snapToGrid w:val="0"/>
          <w:color w:val="000000" w:themeColor="text1"/>
        </w:rPr>
        <w:t>项目中试生产期间，建设单位委托广西博测检测技术服务有限公司回转窑废气进行</w:t>
      </w:r>
      <w:r w:rsidR="00D963F2" w:rsidRPr="00B47CAA">
        <w:rPr>
          <w:rFonts w:eastAsia="宋体" w:cs="Times New Roman" w:hint="eastAsia"/>
          <w:snapToGrid w:val="0"/>
          <w:color w:val="000000" w:themeColor="text1"/>
        </w:rPr>
        <w:t>污染物</w:t>
      </w:r>
      <w:r w:rsidRPr="00B47CAA">
        <w:rPr>
          <w:rFonts w:eastAsia="宋体" w:cs="Times New Roman" w:hint="eastAsia"/>
          <w:snapToGrid w:val="0"/>
          <w:color w:val="000000" w:themeColor="text1"/>
        </w:rPr>
        <w:t>产生量监测，监测时间为</w:t>
      </w:r>
      <w:r w:rsidRPr="00B47CAA">
        <w:rPr>
          <w:rFonts w:eastAsia="宋体" w:cs="Times New Roman" w:hint="eastAsia"/>
          <w:snapToGrid w:val="0"/>
          <w:color w:val="000000" w:themeColor="text1"/>
        </w:rPr>
        <w:t>2019</w:t>
      </w:r>
      <w:r w:rsidRPr="00B47CAA">
        <w:rPr>
          <w:rFonts w:eastAsia="宋体" w:cs="Times New Roman" w:hint="eastAsia"/>
          <w:snapToGrid w:val="0"/>
          <w:color w:val="000000" w:themeColor="text1"/>
        </w:rPr>
        <w:t>年</w:t>
      </w:r>
      <w:r w:rsidRPr="00B47CAA">
        <w:rPr>
          <w:rFonts w:eastAsia="宋体" w:cs="Times New Roman" w:hint="eastAsia"/>
          <w:snapToGrid w:val="0"/>
          <w:color w:val="000000" w:themeColor="text1"/>
        </w:rPr>
        <w:t>6</w:t>
      </w:r>
      <w:r w:rsidRPr="00B47CAA">
        <w:rPr>
          <w:rFonts w:eastAsia="宋体" w:cs="Times New Roman" w:hint="eastAsia"/>
          <w:snapToGrid w:val="0"/>
          <w:color w:val="000000" w:themeColor="text1"/>
        </w:rPr>
        <w:t>月</w:t>
      </w:r>
      <w:r w:rsidRPr="00B47CAA">
        <w:rPr>
          <w:rFonts w:eastAsia="宋体" w:cs="Times New Roman" w:hint="eastAsia"/>
          <w:snapToGrid w:val="0"/>
          <w:color w:val="000000" w:themeColor="text1"/>
        </w:rPr>
        <w:t>20</w:t>
      </w:r>
      <w:r w:rsidRPr="00B47CAA">
        <w:rPr>
          <w:rFonts w:eastAsia="宋体" w:cs="Times New Roman" w:hint="eastAsia"/>
          <w:snapToGrid w:val="0"/>
          <w:color w:val="000000" w:themeColor="text1"/>
        </w:rPr>
        <w:t>日</w:t>
      </w:r>
      <w:r w:rsidRPr="00B47CAA">
        <w:rPr>
          <w:rFonts w:eastAsia="宋体" w:cs="Times New Roman" w:hint="eastAsia"/>
          <w:snapToGrid w:val="0"/>
          <w:color w:val="000000" w:themeColor="text1"/>
        </w:rPr>
        <w:t>~21</w:t>
      </w:r>
      <w:r w:rsidRPr="00B47CAA">
        <w:rPr>
          <w:rFonts w:eastAsia="宋体" w:cs="Times New Roman" w:hint="eastAsia"/>
          <w:snapToGrid w:val="0"/>
          <w:color w:val="000000" w:themeColor="text1"/>
        </w:rPr>
        <w:t>日，监测频次为</w:t>
      </w:r>
      <w:r w:rsidRPr="00B47CAA">
        <w:rPr>
          <w:rFonts w:eastAsia="宋体" w:cs="Times New Roman"/>
          <w:snapToGrid w:val="0"/>
          <w:color w:val="000000" w:themeColor="text1"/>
        </w:rPr>
        <w:t>2</w:t>
      </w:r>
      <w:r w:rsidRPr="00B47CAA">
        <w:rPr>
          <w:rFonts w:eastAsia="宋体" w:cs="Times New Roman" w:hint="eastAsia"/>
          <w:snapToGrid w:val="0"/>
          <w:color w:val="000000" w:themeColor="text1"/>
        </w:rPr>
        <w:t>个生产周期，</w:t>
      </w:r>
      <w:r w:rsidRPr="00B47CAA">
        <w:rPr>
          <w:rFonts w:eastAsia="宋体" w:cs="Times New Roman"/>
          <w:snapToGrid w:val="0"/>
          <w:color w:val="000000" w:themeColor="text1"/>
        </w:rPr>
        <w:t>3</w:t>
      </w:r>
      <w:r w:rsidRPr="00B47CAA">
        <w:rPr>
          <w:rFonts w:eastAsia="宋体" w:cs="Times New Roman" w:hint="eastAsia"/>
          <w:snapToGrid w:val="0"/>
          <w:color w:val="000000" w:themeColor="text1"/>
        </w:rPr>
        <w:t>次</w:t>
      </w:r>
      <w:r w:rsidRPr="00B47CAA">
        <w:rPr>
          <w:rFonts w:eastAsia="宋体" w:cs="Times New Roman"/>
          <w:snapToGrid w:val="0"/>
          <w:color w:val="000000" w:themeColor="text1"/>
        </w:rPr>
        <w:t>/</w:t>
      </w:r>
      <w:r w:rsidR="00334EEA" w:rsidRPr="00B47CAA">
        <w:rPr>
          <w:rFonts w:eastAsia="宋体" w:cs="Times New Roman" w:hint="eastAsia"/>
          <w:snapToGrid w:val="0"/>
          <w:color w:val="000000" w:themeColor="text1"/>
        </w:rPr>
        <w:t>生产周期；二噁英委托江苏微谱检测技术有限公司进行监测，监测时间为</w:t>
      </w:r>
      <w:r w:rsidR="00334EEA" w:rsidRPr="00B47CAA">
        <w:rPr>
          <w:rFonts w:eastAsia="宋体" w:cs="Times New Roman" w:hint="eastAsia"/>
          <w:snapToGrid w:val="0"/>
          <w:color w:val="000000" w:themeColor="text1"/>
        </w:rPr>
        <w:t>2019</w:t>
      </w:r>
      <w:r w:rsidR="00334EEA" w:rsidRPr="00B47CAA">
        <w:rPr>
          <w:rFonts w:eastAsia="宋体" w:cs="Times New Roman" w:hint="eastAsia"/>
          <w:snapToGrid w:val="0"/>
          <w:color w:val="000000" w:themeColor="text1"/>
        </w:rPr>
        <w:t>年</w:t>
      </w:r>
      <w:r w:rsidR="00334EEA" w:rsidRPr="00B47CAA">
        <w:rPr>
          <w:rFonts w:eastAsia="宋体" w:cs="Times New Roman" w:hint="eastAsia"/>
          <w:snapToGrid w:val="0"/>
          <w:color w:val="000000" w:themeColor="text1"/>
        </w:rPr>
        <w:t>6</w:t>
      </w:r>
      <w:r w:rsidR="00334EEA" w:rsidRPr="00B47CAA">
        <w:rPr>
          <w:rFonts w:eastAsia="宋体" w:cs="Times New Roman" w:hint="eastAsia"/>
          <w:snapToGrid w:val="0"/>
          <w:color w:val="000000" w:themeColor="text1"/>
        </w:rPr>
        <w:t>月</w:t>
      </w:r>
      <w:r w:rsidR="00334EEA" w:rsidRPr="00B47CAA">
        <w:rPr>
          <w:rFonts w:eastAsia="宋体" w:cs="Times New Roman" w:hint="eastAsia"/>
          <w:snapToGrid w:val="0"/>
          <w:color w:val="000000" w:themeColor="text1"/>
        </w:rPr>
        <w:t>16</w:t>
      </w:r>
      <w:r w:rsidR="00334EEA" w:rsidRPr="00B47CAA">
        <w:rPr>
          <w:rFonts w:eastAsia="宋体" w:cs="Times New Roman" w:hint="eastAsia"/>
          <w:snapToGrid w:val="0"/>
          <w:color w:val="000000" w:themeColor="text1"/>
        </w:rPr>
        <w:t>日，监测频次为</w:t>
      </w:r>
      <w:r w:rsidR="00334EEA" w:rsidRPr="00B47CAA">
        <w:rPr>
          <w:rFonts w:eastAsia="宋体" w:cs="Times New Roman" w:hint="eastAsia"/>
          <w:snapToGrid w:val="0"/>
          <w:color w:val="000000" w:themeColor="text1"/>
        </w:rPr>
        <w:t>1</w:t>
      </w:r>
      <w:r w:rsidR="00334EEA" w:rsidRPr="00B47CAA">
        <w:rPr>
          <w:rFonts w:eastAsia="宋体" w:cs="Times New Roman" w:hint="eastAsia"/>
          <w:snapToGrid w:val="0"/>
          <w:color w:val="000000" w:themeColor="text1"/>
        </w:rPr>
        <w:t>个生产周期，</w:t>
      </w:r>
      <w:r w:rsidR="00334EEA" w:rsidRPr="00B47CAA">
        <w:rPr>
          <w:rFonts w:eastAsia="宋体" w:cs="Times New Roman"/>
          <w:snapToGrid w:val="0"/>
          <w:color w:val="000000" w:themeColor="text1"/>
        </w:rPr>
        <w:t>3</w:t>
      </w:r>
      <w:r w:rsidR="00334EEA" w:rsidRPr="00B47CAA">
        <w:rPr>
          <w:rFonts w:eastAsia="宋体" w:cs="Times New Roman" w:hint="eastAsia"/>
          <w:snapToGrid w:val="0"/>
          <w:color w:val="000000" w:themeColor="text1"/>
        </w:rPr>
        <w:t>次</w:t>
      </w:r>
      <w:r w:rsidR="00334EEA" w:rsidRPr="00B47CAA">
        <w:rPr>
          <w:rFonts w:eastAsia="宋体" w:cs="Times New Roman"/>
          <w:snapToGrid w:val="0"/>
          <w:color w:val="000000" w:themeColor="text1"/>
        </w:rPr>
        <w:t>/</w:t>
      </w:r>
      <w:r w:rsidR="00334EEA" w:rsidRPr="00B47CAA">
        <w:rPr>
          <w:rFonts w:eastAsia="宋体" w:cs="Times New Roman" w:hint="eastAsia"/>
          <w:snapToGrid w:val="0"/>
          <w:color w:val="000000" w:themeColor="text1"/>
        </w:rPr>
        <w:t>生产周期</w:t>
      </w:r>
      <w:r w:rsidR="00152A34" w:rsidRPr="00B47CAA">
        <w:rPr>
          <w:rFonts w:eastAsia="宋体" w:cs="Times New Roman" w:hint="eastAsia"/>
          <w:snapToGrid w:val="0"/>
          <w:color w:val="000000" w:themeColor="text1"/>
        </w:rPr>
        <w:t>；</w:t>
      </w:r>
      <w:r w:rsidRPr="00B47CAA">
        <w:rPr>
          <w:rFonts w:eastAsia="宋体" w:cs="Times New Roman" w:hint="eastAsia"/>
          <w:snapToGrid w:val="0"/>
          <w:color w:val="000000" w:themeColor="text1"/>
        </w:rPr>
        <w:t>监测期间设备生产能力为</w:t>
      </w:r>
      <w:r w:rsidR="00D963F2" w:rsidRPr="00B47CAA">
        <w:rPr>
          <w:rFonts w:eastAsia="宋体" w:cs="Times New Roman" w:hint="eastAsia"/>
          <w:snapToGrid w:val="0"/>
          <w:color w:val="000000" w:themeColor="text1"/>
        </w:rPr>
        <w:t>260kg/d</w:t>
      </w:r>
      <w:r w:rsidR="00D963F2" w:rsidRPr="00B47CAA">
        <w:rPr>
          <w:rFonts w:eastAsia="宋体" w:cs="Times New Roman" w:hint="eastAsia"/>
          <w:snapToGrid w:val="0"/>
          <w:color w:val="000000" w:themeColor="text1"/>
        </w:rPr>
        <w:t>，生产负荷达到</w:t>
      </w:r>
      <w:r w:rsidR="00D963F2" w:rsidRPr="00B47CAA">
        <w:rPr>
          <w:rFonts w:eastAsia="宋体" w:cs="Times New Roman" w:hint="eastAsia"/>
          <w:snapToGrid w:val="0"/>
          <w:color w:val="000000" w:themeColor="text1"/>
        </w:rPr>
        <w:t>87%</w:t>
      </w:r>
      <w:r w:rsidR="00334EEA" w:rsidRPr="00B47CAA">
        <w:rPr>
          <w:rFonts w:eastAsia="宋体" w:cs="Times New Roman" w:hint="eastAsia"/>
          <w:snapToGrid w:val="0"/>
          <w:color w:val="000000" w:themeColor="text1"/>
        </w:rPr>
        <w:t>。</w:t>
      </w:r>
      <w:r w:rsidR="00D963F2" w:rsidRPr="00B47CAA">
        <w:rPr>
          <w:rFonts w:eastAsia="宋体" w:cs="Times New Roman" w:hint="eastAsia"/>
          <w:snapToGrid w:val="0"/>
          <w:color w:val="000000" w:themeColor="text1"/>
        </w:rPr>
        <w:t>中试废气监测结果详见表</w:t>
      </w:r>
      <w:r w:rsidR="00EC5479" w:rsidRPr="00B47CAA">
        <w:rPr>
          <w:rFonts w:eastAsia="宋体" w:cs="Times New Roman" w:hint="eastAsia"/>
          <w:snapToGrid w:val="0"/>
          <w:color w:val="000000" w:themeColor="text1"/>
        </w:rPr>
        <w:t>2.4-</w:t>
      </w:r>
      <w:r w:rsidR="00D963F2" w:rsidRPr="00B47CAA">
        <w:rPr>
          <w:rFonts w:eastAsia="宋体" w:cs="Times New Roman" w:hint="eastAsia"/>
          <w:snapToGrid w:val="0"/>
          <w:color w:val="000000" w:themeColor="text1"/>
        </w:rPr>
        <w:t>3</w:t>
      </w:r>
      <w:r w:rsidR="00D963F2" w:rsidRPr="00B47CAA">
        <w:rPr>
          <w:rFonts w:eastAsia="宋体" w:cs="Times New Roman" w:hint="eastAsia"/>
          <w:snapToGrid w:val="0"/>
          <w:color w:val="000000" w:themeColor="text1"/>
        </w:rPr>
        <w:t>。</w:t>
      </w:r>
    </w:p>
    <w:p w:rsidR="0083493D" w:rsidRPr="00B47CAA" w:rsidRDefault="00D963F2" w:rsidP="00D963F2">
      <w:pPr>
        <w:pStyle w:val="6"/>
        <w:rPr>
          <w:rFonts w:eastAsia="宋体"/>
          <w:snapToGrid w:val="0"/>
          <w:color w:val="000000" w:themeColor="text1"/>
        </w:rPr>
      </w:pPr>
      <w:r w:rsidRPr="00B47CAA">
        <w:rPr>
          <w:rFonts w:eastAsia="宋体" w:hint="eastAsia"/>
          <w:snapToGrid w:val="0"/>
          <w:color w:val="000000" w:themeColor="text1"/>
        </w:rPr>
        <w:t>中试废气污染物产生情况</w:t>
      </w:r>
    </w:p>
    <w:p w:rsidR="00E91F9E" w:rsidRPr="00B47CAA" w:rsidRDefault="006A6E35" w:rsidP="005A49CE">
      <w:pPr>
        <w:ind w:firstLine="480"/>
        <w:rPr>
          <w:rFonts w:eastAsiaTheme="minorEastAsia" w:cs="Times New Roman"/>
          <w:snapToGrid w:val="0"/>
          <w:color w:val="000000" w:themeColor="text1"/>
        </w:rPr>
      </w:pPr>
      <w:r w:rsidRPr="00B47CAA">
        <w:rPr>
          <w:rFonts w:eastAsia="宋体" w:cs="Times New Roman" w:hint="eastAsia"/>
          <w:snapToGrid w:val="0"/>
          <w:color w:val="000000" w:themeColor="text1"/>
        </w:rPr>
        <w:t>本项目回转窑年焙烧</w:t>
      </w:r>
      <w:r w:rsidR="007B426A" w:rsidRPr="00B47CAA">
        <w:rPr>
          <w:rFonts w:eastAsia="宋体" w:cs="Times New Roman" w:hint="eastAsia"/>
          <w:snapToGrid w:val="0"/>
          <w:color w:val="000000" w:themeColor="text1"/>
        </w:rPr>
        <w:t>干基</w:t>
      </w:r>
      <w:r w:rsidRPr="00B47CAA">
        <w:rPr>
          <w:rFonts w:eastAsia="宋体" w:cs="Times New Roman" w:hint="eastAsia"/>
          <w:snapToGrid w:val="0"/>
          <w:color w:val="000000" w:themeColor="text1"/>
        </w:rPr>
        <w:t>量为</w:t>
      </w:r>
      <w:r w:rsidRPr="00B47CAA">
        <w:rPr>
          <w:rFonts w:eastAsia="宋体" w:cs="Times New Roman" w:hint="eastAsia"/>
          <w:snapToGrid w:val="0"/>
          <w:color w:val="000000" w:themeColor="text1"/>
        </w:rPr>
        <w:t>6</w:t>
      </w:r>
      <w:r w:rsidR="007B426A" w:rsidRPr="00B47CAA">
        <w:rPr>
          <w:rFonts w:eastAsia="宋体" w:cs="Times New Roman" w:hint="eastAsia"/>
          <w:snapToGrid w:val="0"/>
          <w:color w:val="000000" w:themeColor="text1"/>
        </w:rPr>
        <w:t>0000t/a</w:t>
      </w:r>
      <w:r w:rsidR="007B426A" w:rsidRPr="00B47CAA">
        <w:rPr>
          <w:rFonts w:eastAsia="宋体" w:cs="Times New Roman" w:hint="eastAsia"/>
          <w:snapToGrid w:val="0"/>
          <w:color w:val="000000" w:themeColor="text1"/>
        </w:rPr>
        <w:t>，</w:t>
      </w:r>
      <w:r w:rsidRPr="00B47CAA">
        <w:rPr>
          <w:rFonts w:eastAsia="宋体" w:cs="Times New Roman" w:hint="eastAsia"/>
          <w:snapToGrid w:val="0"/>
          <w:color w:val="000000" w:themeColor="text1"/>
        </w:rPr>
        <w:t>年工作时间为</w:t>
      </w:r>
      <w:r w:rsidRPr="00B47CAA">
        <w:rPr>
          <w:rFonts w:eastAsia="宋体" w:cs="Times New Roman" w:hint="eastAsia"/>
          <w:snapToGrid w:val="0"/>
          <w:color w:val="000000" w:themeColor="text1"/>
        </w:rPr>
        <w:t>330d</w:t>
      </w:r>
      <w:r w:rsidRPr="00B47CAA">
        <w:rPr>
          <w:rFonts w:eastAsia="宋体" w:cs="Times New Roman" w:hint="eastAsia"/>
          <w:snapToGrid w:val="0"/>
          <w:color w:val="000000" w:themeColor="text1"/>
        </w:rPr>
        <w:t>，每天工作</w:t>
      </w:r>
      <w:r w:rsidRPr="00B47CAA">
        <w:rPr>
          <w:rFonts w:eastAsia="宋体" w:cs="Times New Roman" w:hint="eastAsia"/>
          <w:snapToGrid w:val="0"/>
          <w:color w:val="000000" w:themeColor="text1"/>
        </w:rPr>
        <w:t>24h</w:t>
      </w:r>
      <w:r w:rsidRPr="00B47CAA">
        <w:rPr>
          <w:rFonts w:eastAsia="宋体" w:cs="Times New Roman" w:hint="eastAsia"/>
          <w:snapToGrid w:val="0"/>
          <w:color w:val="000000" w:themeColor="text1"/>
        </w:rPr>
        <w:t>，</w:t>
      </w:r>
      <w:r w:rsidR="007B426A" w:rsidRPr="00B47CAA">
        <w:rPr>
          <w:rFonts w:eastAsia="宋体" w:cs="Times New Roman" w:hint="eastAsia"/>
          <w:snapToGrid w:val="0"/>
          <w:color w:val="000000" w:themeColor="text1"/>
        </w:rPr>
        <w:t>设计引风机排气量为</w:t>
      </w:r>
      <w:r w:rsidR="007B426A" w:rsidRPr="00B47CAA">
        <w:rPr>
          <w:rFonts w:eastAsia="宋体" w:cs="Times New Roman" w:hint="eastAsia"/>
          <w:snapToGrid w:val="0"/>
          <w:color w:val="000000" w:themeColor="text1"/>
        </w:rPr>
        <w:t>50000</w:t>
      </w:r>
      <w:r w:rsidR="007B426A" w:rsidRPr="00B47CAA">
        <w:rPr>
          <w:rFonts w:cs="Times New Roman" w:hint="eastAsia"/>
          <w:color w:val="000000" w:themeColor="text1"/>
        </w:rPr>
        <w:t xml:space="preserve"> m</w:t>
      </w:r>
      <w:r w:rsidR="007B426A" w:rsidRPr="00B47CAA">
        <w:rPr>
          <w:rFonts w:cs="Times New Roman" w:hint="eastAsia"/>
          <w:color w:val="000000" w:themeColor="text1"/>
          <w:vertAlign w:val="superscript"/>
        </w:rPr>
        <w:t>3</w:t>
      </w:r>
      <w:r w:rsidR="007B426A" w:rsidRPr="00B47CAA">
        <w:rPr>
          <w:rFonts w:cs="Times New Roman" w:hint="eastAsia"/>
          <w:color w:val="000000" w:themeColor="text1"/>
        </w:rPr>
        <w:t>/h</w:t>
      </w:r>
      <w:r w:rsidR="007B426A" w:rsidRPr="00B47CAA">
        <w:rPr>
          <w:rFonts w:eastAsiaTheme="minorEastAsia" w:cs="Times New Roman" w:hint="eastAsia"/>
          <w:color w:val="000000" w:themeColor="text1"/>
        </w:rPr>
        <w:t>。类比中试监测报告得出本项目回转窑烟气污染物产排量，详见表</w:t>
      </w:r>
      <w:r w:rsidR="00EC5479" w:rsidRPr="00B47CAA">
        <w:rPr>
          <w:rFonts w:eastAsiaTheme="minorEastAsia" w:cs="Times New Roman"/>
          <w:color w:val="000000" w:themeColor="text1"/>
        </w:rPr>
        <w:t>2.4-</w:t>
      </w:r>
      <w:r w:rsidR="007B426A" w:rsidRPr="00B47CAA">
        <w:rPr>
          <w:rFonts w:eastAsiaTheme="minorEastAsia" w:cs="Times New Roman"/>
          <w:color w:val="000000" w:themeColor="text1"/>
        </w:rPr>
        <w:t>4</w:t>
      </w:r>
      <w:r w:rsidR="007B426A" w:rsidRPr="00B47CAA">
        <w:rPr>
          <w:rFonts w:eastAsiaTheme="minorEastAsia" w:cs="Times New Roman" w:hint="eastAsia"/>
          <w:color w:val="000000" w:themeColor="text1"/>
        </w:rPr>
        <w:t>和表</w:t>
      </w:r>
      <w:r w:rsidR="00EC5479" w:rsidRPr="00B47CAA">
        <w:rPr>
          <w:rFonts w:eastAsiaTheme="minorEastAsia" w:cs="Times New Roman" w:hint="eastAsia"/>
          <w:color w:val="000000" w:themeColor="text1"/>
        </w:rPr>
        <w:t>2.4-</w:t>
      </w:r>
      <w:r w:rsidR="007B426A" w:rsidRPr="00B47CAA">
        <w:rPr>
          <w:rFonts w:eastAsiaTheme="minorEastAsia" w:cs="Times New Roman" w:hint="eastAsia"/>
          <w:color w:val="000000" w:themeColor="text1"/>
        </w:rPr>
        <w:t>5</w:t>
      </w:r>
      <w:r w:rsidR="007B426A" w:rsidRPr="00B47CAA">
        <w:rPr>
          <w:rFonts w:eastAsiaTheme="minorEastAsia" w:cs="Times New Roman" w:hint="eastAsia"/>
          <w:color w:val="000000" w:themeColor="text1"/>
        </w:rPr>
        <w:t>。</w:t>
      </w:r>
    </w:p>
    <w:p w:rsidR="00624A1A" w:rsidRPr="00B47CAA" w:rsidRDefault="007B426A" w:rsidP="007B426A">
      <w:pPr>
        <w:pStyle w:val="6"/>
        <w:rPr>
          <w:rFonts w:eastAsia="宋体"/>
          <w:snapToGrid w:val="0"/>
          <w:color w:val="000000" w:themeColor="text1"/>
        </w:rPr>
      </w:pPr>
      <w:r w:rsidRPr="00B47CAA">
        <w:rPr>
          <w:rFonts w:eastAsia="宋体" w:hint="eastAsia"/>
          <w:snapToGrid w:val="0"/>
          <w:color w:val="000000" w:themeColor="text1"/>
        </w:rPr>
        <w:t>本项目回转窑烟气污染物产生量</w:t>
      </w:r>
    </w:p>
    <w:p w:rsidR="00624A1A" w:rsidRPr="00B47CAA" w:rsidRDefault="00BF1E48" w:rsidP="00BF1E48">
      <w:pPr>
        <w:pStyle w:val="6"/>
        <w:rPr>
          <w:rFonts w:eastAsia="宋体"/>
          <w:snapToGrid w:val="0"/>
          <w:color w:val="000000" w:themeColor="text1"/>
        </w:rPr>
      </w:pPr>
      <w:r w:rsidRPr="00B47CAA">
        <w:rPr>
          <w:rFonts w:eastAsia="宋体" w:hint="eastAsia"/>
          <w:snapToGrid w:val="0"/>
          <w:color w:val="000000" w:themeColor="text1"/>
        </w:rPr>
        <w:t>本项目回转窑烟气污染物产排量</w:t>
      </w:r>
    </w:p>
    <w:tbl>
      <w:tblPr>
        <w:tblStyle w:val="aa"/>
        <w:tblW w:w="9542" w:type="dxa"/>
        <w:jc w:val="center"/>
        <w:tblInd w:w="-73" w:type="dxa"/>
        <w:tblLayout w:type="fixed"/>
        <w:tblLook w:val="04A0"/>
      </w:tblPr>
      <w:tblGrid>
        <w:gridCol w:w="396"/>
        <w:gridCol w:w="1350"/>
        <w:gridCol w:w="758"/>
        <w:gridCol w:w="993"/>
        <w:gridCol w:w="850"/>
        <w:gridCol w:w="992"/>
        <w:gridCol w:w="709"/>
        <w:gridCol w:w="567"/>
        <w:gridCol w:w="992"/>
        <w:gridCol w:w="943"/>
        <w:gridCol w:w="992"/>
      </w:tblGrid>
      <w:tr w:rsidR="00B47CAA" w:rsidRPr="00B47CAA" w:rsidTr="00D240D5">
        <w:trPr>
          <w:trHeight w:val="831"/>
          <w:tblHeader/>
          <w:jc w:val="center"/>
        </w:trPr>
        <w:tc>
          <w:tcPr>
            <w:tcW w:w="396" w:type="dxa"/>
            <w:vAlign w:val="center"/>
          </w:tcPr>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cs="Times New Roman" w:hint="eastAsia"/>
                <w:b/>
                <w:color w:val="000000" w:themeColor="text1"/>
                <w:sz w:val="18"/>
                <w:szCs w:val="18"/>
              </w:rPr>
              <w:t>位置</w:t>
            </w:r>
          </w:p>
        </w:tc>
        <w:tc>
          <w:tcPr>
            <w:tcW w:w="1350" w:type="dxa"/>
            <w:vAlign w:val="center"/>
          </w:tcPr>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cs="Times New Roman" w:hint="eastAsia"/>
                <w:b/>
                <w:color w:val="000000" w:themeColor="text1"/>
                <w:sz w:val="18"/>
                <w:szCs w:val="18"/>
              </w:rPr>
              <w:t>污染因子</w:t>
            </w:r>
          </w:p>
        </w:tc>
        <w:tc>
          <w:tcPr>
            <w:tcW w:w="758" w:type="dxa"/>
            <w:vAlign w:val="center"/>
          </w:tcPr>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ascii="宋体" w:eastAsia="宋体" w:hAnsi="宋体" w:cs="宋体" w:hint="eastAsia"/>
                <w:b/>
                <w:color w:val="000000" w:themeColor="text1"/>
                <w:sz w:val="18"/>
                <w:szCs w:val="18"/>
              </w:rPr>
              <w:t>废气量</w:t>
            </w:r>
            <w:r w:rsidRPr="00B47CAA">
              <w:rPr>
                <w:rFonts w:cs="Times New Roman" w:hint="eastAsia"/>
                <w:b/>
                <w:color w:val="000000" w:themeColor="text1"/>
                <w:sz w:val="18"/>
                <w:szCs w:val="18"/>
              </w:rPr>
              <w:t>(m</w:t>
            </w:r>
            <w:r w:rsidRPr="00B47CAA">
              <w:rPr>
                <w:rFonts w:cs="Times New Roman" w:hint="eastAsia"/>
                <w:b/>
                <w:color w:val="000000" w:themeColor="text1"/>
                <w:sz w:val="18"/>
                <w:szCs w:val="18"/>
                <w:vertAlign w:val="superscript"/>
              </w:rPr>
              <w:t>3</w:t>
            </w:r>
            <w:r w:rsidRPr="00B47CAA">
              <w:rPr>
                <w:rFonts w:cs="Times New Roman" w:hint="eastAsia"/>
                <w:b/>
                <w:color w:val="000000" w:themeColor="text1"/>
                <w:sz w:val="18"/>
                <w:szCs w:val="18"/>
              </w:rPr>
              <w:t>/h)</w:t>
            </w:r>
          </w:p>
        </w:tc>
        <w:tc>
          <w:tcPr>
            <w:tcW w:w="993" w:type="dxa"/>
            <w:vAlign w:val="center"/>
          </w:tcPr>
          <w:p w:rsidR="00647EB2" w:rsidRPr="00B47CAA" w:rsidRDefault="00647EB2" w:rsidP="004E6100">
            <w:pPr>
              <w:pStyle w:val="a7"/>
              <w:adjustRightInd w:val="0"/>
              <w:snapToGrid w:val="0"/>
              <w:spacing w:line="240" w:lineRule="auto"/>
              <w:ind w:firstLineChars="0" w:firstLine="0"/>
              <w:jc w:val="center"/>
              <w:rPr>
                <w:rFonts w:eastAsiaTheme="minorEastAsia" w:cs="Times New Roman"/>
                <w:b/>
                <w:color w:val="000000" w:themeColor="text1"/>
                <w:sz w:val="18"/>
                <w:szCs w:val="18"/>
              </w:rPr>
            </w:pPr>
            <w:r w:rsidRPr="00B47CAA">
              <w:rPr>
                <w:rFonts w:cs="Times New Roman" w:hint="eastAsia"/>
                <w:b/>
                <w:color w:val="000000" w:themeColor="text1"/>
                <w:sz w:val="18"/>
                <w:szCs w:val="18"/>
              </w:rPr>
              <w:t>产生速率</w:t>
            </w:r>
          </w:p>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cs="Times New Roman" w:hint="eastAsia"/>
                <w:b/>
                <w:color w:val="000000" w:themeColor="text1"/>
                <w:sz w:val="18"/>
                <w:szCs w:val="18"/>
              </w:rPr>
              <w:t>(kg/h)</w:t>
            </w:r>
          </w:p>
        </w:tc>
        <w:tc>
          <w:tcPr>
            <w:tcW w:w="850" w:type="dxa"/>
            <w:vAlign w:val="center"/>
          </w:tcPr>
          <w:p w:rsidR="00647EB2" w:rsidRPr="00B47CAA" w:rsidRDefault="00647EB2" w:rsidP="004E6100">
            <w:pPr>
              <w:pStyle w:val="a7"/>
              <w:adjustRightInd w:val="0"/>
              <w:snapToGrid w:val="0"/>
              <w:spacing w:line="240" w:lineRule="auto"/>
              <w:ind w:firstLineChars="0" w:firstLine="0"/>
              <w:jc w:val="center"/>
              <w:rPr>
                <w:rFonts w:eastAsiaTheme="minorEastAsia" w:cs="Times New Roman"/>
                <w:b/>
                <w:color w:val="000000" w:themeColor="text1"/>
                <w:sz w:val="18"/>
                <w:szCs w:val="18"/>
              </w:rPr>
            </w:pPr>
            <w:r w:rsidRPr="00B47CAA">
              <w:rPr>
                <w:rFonts w:cs="Times New Roman" w:hint="eastAsia"/>
                <w:b/>
                <w:color w:val="000000" w:themeColor="text1"/>
                <w:sz w:val="18"/>
                <w:szCs w:val="18"/>
              </w:rPr>
              <w:t>产生浓度</w:t>
            </w:r>
          </w:p>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cs="Times New Roman"/>
                <w:b/>
                <w:color w:val="000000" w:themeColor="text1"/>
                <w:sz w:val="18"/>
                <w:szCs w:val="18"/>
              </w:rPr>
              <w:t>(mg/m³)</w:t>
            </w:r>
          </w:p>
        </w:tc>
        <w:tc>
          <w:tcPr>
            <w:tcW w:w="992" w:type="dxa"/>
            <w:vAlign w:val="center"/>
          </w:tcPr>
          <w:p w:rsidR="00647EB2" w:rsidRPr="00B47CAA" w:rsidRDefault="00647EB2" w:rsidP="004E6100">
            <w:pPr>
              <w:pStyle w:val="a7"/>
              <w:adjustRightInd w:val="0"/>
              <w:snapToGrid w:val="0"/>
              <w:spacing w:line="240" w:lineRule="auto"/>
              <w:ind w:firstLineChars="0" w:firstLine="0"/>
              <w:jc w:val="center"/>
              <w:rPr>
                <w:rFonts w:eastAsiaTheme="minorEastAsia"/>
                <w:b/>
                <w:color w:val="000000" w:themeColor="text1"/>
                <w:sz w:val="18"/>
                <w:szCs w:val="18"/>
              </w:rPr>
            </w:pPr>
            <w:r w:rsidRPr="00B47CAA">
              <w:rPr>
                <w:rFonts w:hint="eastAsia"/>
                <w:b/>
                <w:color w:val="000000" w:themeColor="text1"/>
                <w:sz w:val="18"/>
                <w:szCs w:val="18"/>
              </w:rPr>
              <w:t>产生量</w:t>
            </w:r>
          </w:p>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hint="eastAsia"/>
                <w:b/>
                <w:color w:val="000000" w:themeColor="text1"/>
                <w:sz w:val="18"/>
                <w:szCs w:val="18"/>
              </w:rPr>
              <w:t>(t/a)</w:t>
            </w:r>
          </w:p>
        </w:tc>
        <w:tc>
          <w:tcPr>
            <w:tcW w:w="709" w:type="dxa"/>
            <w:vAlign w:val="center"/>
          </w:tcPr>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cs="Times New Roman" w:hint="eastAsia"/>
                <w:b/>
                <w:color w:val="000000" w:themeColor="text1"/>
                <w:sz w:val="18"/>
                <w:szCs w:val="18"/>
              </w:rPr>
              <w:t>采取的环保措施</w:t>
            </w:r>
          </w:p>
        </w:tc>
        <w:tc>
          <w:tcPr>
            <w:tcW w:w="567" w:type="dxa"/>
            <w:vAlign w:val="center"/>
          </w:tcPr>
          <w:p w:rsidR="00647EB2" w:rsidRPr="00B47CAA" w:rsidRDefault="00647EB2" w:rsidP="004E6100">
            <w:pPr>
              <w:pStyle w:val="a7"/>
              <w:adjustRightInd w:val="0"/>
              <w:snapToGrid w:val="0"/>
              <w:spacing w:line="240" w:lineRule="auto"/>
              <w:ind w:firstLineChars="0" w:firstLine="0"/>
              <w:jc w:val="center"/>
              <w:rPr>
                <w:rFonts w:eastAsiaTheme="minorEastAsia" w:cs="Times New Roman"/>
                <w:b/>
                <w:color w:val="000000" w:themeColor="text1"/>
                <w:sz w:val="18"/>
                <w:szCs w:val="18"/>
              </w:rPr>
            </w:pPr>
            <w:r w:rsidRPr="00B47CAA">
              <w:rPr>
                <w:rFonts w:cs="Times New Roman" w:hint="eastAsia"/>
                <w:b/>
                <w:color w:val="000000" w:themeColor="text1"/>
                <w:sz w:val="18"/>
                <w:szCs w:val="18"/>
              </w:rPr>
              <w:t>去除率</w:t>
            </w:r>
          </w:p>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cs="Times New Roman" w:hint="eastAsia"/>
                <w:b/>
                <w:color w:val="000000" w:themeColor="text1"/>
                <w:sz w:val="18"/>
                <w:szCs w:val="18"/>
              </w:rPr>
              <w:t>(%)</w:t>
            </w:r>
          </w:p>
        </w:tc>
        <w:tc>
          <w:tcPr>
            <w:tcW w:w="992" w:type="dxa"/>
            <w:vAlign w:val="center"/>
          </w:tcPr>
          <w:p w:rsidR="00647EB2" w:rsidRPr="00B47CAA" w:rsidRDefault="00647EB2" w:rsidP="004E6100">
            <w:pPr>
              <w:pStyle w:val="a7"/>
              <w:adjustRightInd w:val="0"/>
              <w:snapToGrid w:val="0"/>
              <w:spacing w:line="240" w:lineRule="auto"/>
              <w:ind w:firstLineChars="0" w:firstLine="0"/>
              <w:jc w:val="center"/>
              <w:rPr>
                <w:rFonts w:eastAsiaTheme="minorEastAsia" w:cs="Times New Roman"/>
                <w:b/>
                <w:color w:val="000000" w:themeColor="text1"/>
                <w:sz w:val="18"/>
                <w:szCs w:val="18"/>
              </w:rPr>
            </w:pPr>
            <w:r w:rsidRPr="00B47CAA">
              <w:rPr>
                <w:rFonts w:cs="Times New Roman" w:hint="eastAsia"/>
                <w:b/>
                <w:color w:val="000000" w:themeColor="text1"/>
                <w:sz w:val="18"/>
                <w:szCs w:val="18"/>
              </w:rPr>
              <w:t>排放速率</w:t>
            </w:r>
          </w:p>
          <w:p w:rsidR="00647EB2" w:rsidRPr="00B47CAA" w:rsidRDefault="00647EB2" w:rsidP="004E6100">
            <w:pPr>
              <w:pStyle w:val="a7"/>
              <w:adjustRightInd w:val="0"/>
              <w:snapToGrid w:val="0"/>
              <w:spacing w:line="240" w:lineRule="auto"/>
              <w:ind w:firstLineChars="0" w:firstLine="0"/>
              <w:jc w:val="center"/>
              <w:rPr>
                <w:rFonts w:eastAsiaTheme="minorEastAsia" w:cs="Times New Roman"/>
                <w:b/>
                <w:color w:val="000000" w:themeColor="text1"/>
                <w:sz w:val="18"/>
                <w:szCs w:val="18"/>
              </w:rPr>
            </w:pPr>
            <w:r w:rsidRPr="00B47CAA">
              <w:rPr>
                <w:rFonts w:cs="Times New Roman" w:hint="eastAsia"/>
                <w:b/>
                <w:color w:val="000000" w:themeColor="text1"/>
                <w:sz w:val="18"/>
                <w:szCs w:val="18"/>
              </w:rPr>
              <w:t>(kg/h)</w:t>
            </w:r>
          </w:p>
        </w:tc>
        <w:tc>
          <w:tcPr>
            <w:tcW w:w="943" w:type="dxa"/>
            <w:vAlign w:val="center"/>
          </w:tcPr>
          <w:p w:rsidR="00647EB2" w:rsidRPr="00B47CAA" w:rsidRDefault="00647EB2" w:rsidP="004E6100">
            <w:pPr>
              <w:pStyle w:val="a7"/>
              <w:adjustRightInd w:val="0"/>
              <w:snapToGrid w:val="0"/>
              <w:spacing w:line="240" w:lineRule="auto"/>
              <w:ind w:firstLineChars="0" w:firstLine="0"/>
              <w:jc w:val="center"/>
              <w:rPr>
                <w:rFonts w:eastAsiaTheme="minorEastAsia" w:cs="Times New Roman"/>
                <w:b/>
                <w:color w:val="000000" w:themeColor="text1"/>
                <w:sz w:val="18"/>
                <w:szCs w:val="18"/>
              </w:rPr>
            </w:pPr>
            <w:r w:rsidRPr="00B47CAA">
              <w:rPr>
                <w:rFonts w:cs="Times New Roman" w:hint="eastAsia"/>
                <w:b/>
                <w:color w:val="000000" w:themeColor="text1"/>
                <w:sz w:val="18"/>
                <w:szCs w:val="18"/>
              </w:rPr>
              <w:t>排放浓度</w:t>
            </w:r>
          </w:p>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cs="Times New Roman"/>
                <w:b/>
                <w:color w:val="000000" w:themeColor="text1"/>
                <w:sz w:val="18"/>
                <w:szCs w:val="18"/>
              </w:rPr>
              <w:t>(mg/m³)</w:t>
            </w:r>
          </w:p>
        </w:tc>
        <w:tc>
          <w:tcPr>
            <w:tcW w:w="992" w:type="dxa"/>
            <w:vAlign w:val="center"/>
          </w:tcPr>
          <w:p w:rsidR="00647EB2" w:rsidRPr="00B47CAA" w:rsidRDefault="00647EB2" w:rsidP="004E6100">
            <w:pPr>
              <w:pStyle w:val="a7"/>
              <w:adjustRightInd w:val="0"/>
              <w:snapToGrid w:val="0"/>
              <w:spacing w:line="240" w:lineRule="auto"/>
              <w:ind w:firstLineChars="0" w:firstLine="0"/>
              <w:jc w:val="center"/>
              <w:rPr>
                <w:rFonts w:eastAsiaTheme="minorEastAsia"/>
                <w:b/>
                <w:color w:val="000000" w:themeColor="text1"/>
                <w:sz w:val="18"/>
                <w:szCs w:val="18"/>
              </w:rPr>
            </w:pPr>
            <w:r w:rsidRPr="00B47CAA">
              <w:rPr>
                <w:rFonts w:hint="eastAsia"/>
                <w:b/>
                <w:color w:val="000000" w:themeColor="text1"/>
                <w:sz w:val="18"/>
                <w:szCs w:val="18"/>
              </w:rPr>
              <w:t>排放量</w:t>
            </w:r>
          </w:p>
          <w:p w:rsidR="00647EB2" w:rsidRPr="00B47CAA" w:rsidRDefault="00647EB2" w:rsidP="004E6100">
            <w:pPr>
              <w:pStyle w:val="a7"/>
              <w:adjustRightInd w:val="0"/>
              <w:snapToGrid w:val="0"/>
              <w:spacing w:line="240" w:lineRule="auto"/>
              <w:ind w:firstLineChars="0" w:firstLine="0"/>
              <w:jc w:val="center"/>
              <w:rPr>
                <w:rFonts w:cs="Times New Roman"/>
                <w:b/>
                <w:color w:val="000000" w:themeColor="text1"/>
                <w:sz w:val="18"/>
                <w:szCs w:val="18"/>
              </w:rPr>
            </w:pPr>
            <w:r w:rsidRPr="00B47CAA">
              <w:rPr>
                <w:rFonts w:hint="eastAsia"/>
                <w:b/>
                <w:color w:val="000000" w:themeColor="text1"/>
                <w:sz w:val="18"/>
                <w:szCs w:val="18"/>
              </w:rPr>
              <w:t>(t/a)</w:t>
            </w:r>
          </w:p>
        </w:tc>
      </w:tr>
      <w:tr w:rsidR="00B47CAA" w:rsidRPr="00B47CAA" w:rsidTr="00D240D5">
        <w:trPr>
          <w:trHeight w:val="298"/>
          <w:jc w:val="center"/>
        </w:trPr>
        <w:tc>
          <w:tcPr>
            <w:tcW w:w="396" w:type="dxa"/>
            <w:vMerge w:val="restart"/>
            <w:vAlign w:val="center"/>
          </w:tcPr>
          <w:p w:rsidR="00E100CF" w:rsidRPr="00B47CAA" w:rsidRDefault="00E100CF" w:rsidP="004E6100">
            <w:pPr>
              <w:pStyle w:val="a7"/>
              <w:adjustRightInd w:val="0"/>
              <w:snapToGrid w:val="0"/>
              <w:spacing w:line="240" w:lineRule="auto"/>
              <w:ind w:firstLineChars="0" w:firstLine="0"/>
              <w:jc w:val="center"/>
              <w:rPr>
                <w:rFonts w:eastAsiaTheme="minorEastAsia" w:cs="Times New Roman"/>
                <w:color w:val="000000" w:themeColor="text1"/>
                <w:sz w:val="18"/>
                <w:szCs w:val="18"/>
              </w:rPr>
            </w:pPr>
            <w:r w:rsidRPr="00B47CAA">
              <w:rPr>
                <w:rFonts w:eastAsiaTheme="minorEastAsia" w:cs="Times New Roman" w:hint="eastAsia"/>
                <w:color w:val="000000" w:themeColor="text1"/>
                <w:sz w:val="18"/>
                <w:szCs w:val="18"/>
              </w:rPr>
              <w:t>回转窑</w:t>
            </w:r>
          </w:p>
        </w:tc>
        <w:tc>
          <w:tcPr>
            <w:tcW w:w="1350" w:type="dxa"/>
            <w:vAlign w:val="center"/>
          </w:tcPr>
          <w:p w:rsidR="00E100CF" w:rsidRPr="00B47CAA" w:rsidRDefault="00E100CF" w:rsidP="004E6100">
            <w:pPr>
              <w:widowControl/>
              <w:spacing w:line="240" w:lineRule="auto"/>
              <w:ind w:firstLineChars="0" w:firstLine="0"/>
              <w:jc w:val="center"/>
              <w:textAlignment w:val="center"/>
              <w:rPr>
                <w:rFonts w:eastAsiaTheme="minorEastAsia" w:cs="Times New Roman"/>
                <w:color w:val="000000" w:themeColor="text1"/>
                <w:sz w:val="18"/>
                <w:szCs w:val="18"/>
              </w:rPr>
            </w:pPr>
            <w:r w:rsidRPr="00B47CAA">
              <w:rPr>
                <w:rFonts w:eastAsia="宋体" w:cs="Times New Roman"/>
                <w:color w:val="000000" w:themeColor="text1"/>
                <w:sz w:val="18"/>
                <w:szCs w:val="18"/>
              </w:rPr>
              <w:t>二氧化硫</w:t>
            </w:r>
          </w:p>
        </w:tc>
        <w:tc>
          <w:tcPr>
            <w:tcW w:w="758" w:type="dxa"/>
            <w:vMerge w:val="restart"/>
            <w:vAlign w:val="center"/>
          </w:tcPr>
          <w:p w:rsidR="00E100CF" w:rsidRPr="00B47CAA" w:rsidRDefault="00E100CF" w:rsidP="004E6100">
            <w:pPr>
              <w:pStyle w:val="a7"/>
              <w:adjustRightInd w:val="0"/>
              <w:snapToGrid w:val="0"/>
              <w:spacing w:line="240" w:lineRule="auto"/>
              <w:ind w:firstLineChars="0" w:firstLine="0"/>
              <w:jc w:val="center"/>
              <w:rPr>
                <w:rFonts w:eastAsiaTheme="minorEastAsia" w:cs="Times New Roman"/>
                <w:color w:val="000000" w:themeColor="text1"/>
                <w:sz w:val="18"/>
                <w:szCs w:val="18"/>
              </w:rPr>
            </w:pPr>
            <w:r w:rsidRPr="00B47CAA">
              <w:rPr>
                <w:rFonts w:eastAsiaTheme="minorEastAsia" w:cs="Times New Roman" w:hint="eastAsia"/>
                <w:color w:val="000000" w:themeColor="text1"/>
                <w:sz w:val="18"/>
                <w:szCs w:val="18"/>
              </w:rPr>
              <w:t>50000</w:t>
            </w: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43.21</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864.2</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342.22</w:t>
            </w:r>
          </w:p>
        </w:tc>
        <w:tc>
          <w:tcPr>
            <w:tcW w:w="709" w:type="dxa"/>
            <w:vMerge w:val="restart"/>
            <w:vAlign w:val="center"/>
          </w:tcPr>
          <w:p w:rsidR="00E100CF" w:rsidRPr="00B47CAA" w:rsidRDefault="00E100CF" w:rsidP="004E6100">
            <w:pPr>
              <w:pStyle w:val="a7"/>
              <w:adjustRightInd w:val="0"/>
              <w:snapToGrid w:val="0"/>
              <w:spacing w:line="240" w:lineRule="auto"/>
              <w:ind w:firstLineChars="0" w:firstLine="0"/>
              <w:jc w:val="center"/>
              <w:rPr>
                <w:rFonts w:eastAsiaTheme="minorEastAsia" w:cs="Times New Roman"/>
                <w:color w:val="000000" w:themeColor="text1"/>
                <w:sz w:val="18"/>
                <w:szCs w:val="18"/>
              </w:rPr>
            </w:pPr>
            <w:r w:rsidRPr="00B47CAA">
              <w:rPr>
                <w:rFonts w:eastAsiaTheme="minorEastAsia" w:cs="Times New Roman" w:hint="eastAsia"/>
                <w:color w:val="000000" w:themeColor="text1"/>
                <w:sz w:val="18"/>
                <w:szCs w:val="18"/>
              </w:rPr>
              <w:t>50000</w:t>
            </w:r>
          </w:p>
        </w:tc>
        <w:tc>
          <w:tcPr>
            <w:tcW w:w="567"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90</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4.321</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86.42</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34.22</w:t>
            </w:r>
          </w:p>
        </w:tc>
      </w:tr>
      <w:tr w:rsidR="00B47CAA" w:rsidRPr="00B47CAA" w:rsidTr="00D240D5">
        <w:trPr>
          <w:trHeight w:val="29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eastAsiaTheme="minorEastAsia"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eastAsia="宋体" w:cs="Times New Roman"/>
                <w:color w:val="000000" w:themeColor="text1"/>
                <w:sz w:val="18"/>
                <w:szCs w:val="18"/>
              </w:rPr>
            </w:pPr>
            <w:r w:rsidRPr="00B47CAA">
              <w:rPr>
                <w:rFonts w:eastAsiaTheme="minorEastAsia" w:cs="Times New Roman"/>
                <w:color w:val="000000" w:themeColor="text1"/>
                <w:sz w:val="18"/>
                <w:szCs w:val="18"/>
              </w:rPr>
              <w:t>氟化氢</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eastAsiaTheme="minorEastAsia"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0.033</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0.66</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0.261</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eastAsia="宋体" w:cs="Times New Roman"/>
                <w:color w:val="000000" w:themeColor="text1"/>
                <w:sz w:val="18"/>
                <w:szCs w:val="18"/>
              </w:rPr>
            </w:pPr>
          </w:p>
        </w:tc>
        <w:tc>
          <w:tcPr>
            <w:tcW w:w="567"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90</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0.0033</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0.066</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0.0261</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spacing w:line="240" w:lineRule="auto"/>
              <w:ind w:firstLineChars="0" w:firstLine="0"/>
              <w:jc w:val="center"/>
              <w:textAlignment w:val="center"/>
              <w:rPr>
                <w:rFonts w:eastAsiaTheme="minorEastAsia" w:cs="Times New Roman"/>
                <w:color w:val="000000" w:themeColor="text1"/>
                <w:sz w:val="18"/>
                <w:szCs w:val="18"/>
              </w:rPr>
            </w:pPr>
            <w:r w:rsidRPr="00B47CAA">
              <w:rPr>
                <w:rFonts w:eastAsia="宋体" w:cs="Times New Roman"/>
                <w:color w:val="000000" w:themeColor="text1"/>
                <w:sz w:val="18"/>
                <w:szCs w:val="18"/>
              </w:rPr>
              <w:t>氯化氢</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4.81</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96.2</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38.10</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90</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0.481</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9.62</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3.81</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eastAsiaTheme="minorEastAsia" w:cs="Times New Roman"/>
                <w:color w:val="000000" w:themeColor="text1"/>
                <w:sz w:val="18"/>
                <w:szCs w:val="18"/>
              </w:rPr>
            </w:pPr>
            <w:r w:rsidRPr="00B47CAA">
              <w:rPr>
                <w:rFonts w:eastAsiaTheme="minorEastAsia" w:cs="Times New Roman"/>
                <w:color w:val="000000" w:themeColor="text1"/>
                <w:sz w:val="18"/>
                <w:szCs w:val="18"/>
              </w:rPr>
              <w:t>汞及其化合物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0.000130</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0.0026</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0.00103</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restart"/>
            <w:vAlign w:val="center"/>
          </w:tcPr>
          <w:p w:rsidR="00E100CF" w:rsidRPr="00B47CAA" w:rsidRDefault="00E100CF" w:rsidP="004E6100">
            <w:pPr>
              <w:pStyle w:val="a7"/>
              <w:adjustRightInd w:val="0"/>
              <w:snapToGrid w:val="0"/>
              <w:spacing w:line="240" w:lineRule="auto"/>
              <w:ind w:firstLineChars="0" w:firstLine="0"/>
              <w:jc w:val="center"/>
              <w:rPr>
                <w:rFonts w:eastAsiaTheme="minorEastAsia" w:cs="Times New Roman"/>
                <w:color w:val="000000" w:themeColor="text1"/>
                <w:sz w:val="18"/>
                <w:szCs w:val="18"/>
              </w:rPr>
            </w:pPr>
            <w:r w:rsidRPr="00B47CAA">
              <w:rPr>
                <w:rFonts w:eastAsiaTheme="minorEastAsia" w:cs="Times New Roman" w:hint="eastAsia"/>
                <w:color w:val="000000" w:themeColor="text1"/>
                <w:sz w:val="18"/>
                <w:szCs w:val="18"/>
              </w:rPr>
              <w:t>94</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7.80</w:t>
            </w:r>
            <w:r w:rsidRPr="00B47CAA">
              <w:rPr>
                <w:rFonts w:cs="Times New Roman"/>
                <w:color w:val="000000" w:themeColor="text1"/>
                <w:sz w:val="18"/>
                <w:szCs w:val="18"/>
              </w:rPr>
              <w:t>×10</w:t>
            </w:r>
            <w:r w:rsidRPr="00B47CAA">
              <w:rPr>
                <w:rFonts w:cs="Times New Roman"/>
                <w:color w:val="000000" w:themeColor="text1"/>
                <w:sz w:val="18"/>
                <w:szCs w:val="18"/>
                <w:vertAlign w:val="superscript"/>
              </w:rPr>
              <w:t>-6</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0.000156</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6.18</w:t>
            </w:r>
            <w:r w:rsidR="001D2F1E" w:rsidRPr="00B47CAA">
              <w:rPr>
                <w:rFonts w:eastAsia="宋体" w:cs="Times New Roman" w:hint="eastAsia"/>
                <w:snapToGrid w:val="0"/>
                <w:color w:val="000000" w:themeColor="text1"/>
                <w:sz w:val="18"/>
                <w:szCs w:val="18"/>
              </w:rPr>
              <w:t>×</w:t>
            </w:r>
            <w:r w:rsidRPr="00B47CAA">
              <w:rPr>
                <w:rFonts w:cs="Times New Roman"/>
                <w:color w:val="000000" w:themeColor="text1"/>
                <w:sz w:val="18"/>
                <w:szCs w:val="18"/>
              </w:rPr>
              <w:t>10</w:t>
            </w:r>
            <w:r w:rsidRPr="00B47CAA">
              <w:rPr>
                <w:rFonts w:cs="Times New Roman"/>
                <w:color w:val="000000" w:themeColor="text1"/>
                <w:sz w:val="18"/>
                <w:szCs w:val="18"/>
                <w:vertAlign w:val="superscript"/>
              </w:rPr>
              <w:t>-</w:t>
            </w:r>
            <w:r w:rsidRPr="00B47CAA">
              <w:rPr>
                <w:rFonts w:eastAsiaTheme="minorEastAsia" w:cs="Times New Roman" w:hint="eastAsia"/>
                <w:color w:val="000000" w:themeColor="text1"/>
                <w:sz w:val="18"/>
                <w:szCs w:val="18"/>
                <w:vertAlign w:val="superscript"/>
              </w:rPr>
              <w:t>5</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spacing w:line="240" w:lineRule="auto"/>
              <w:ind w:firstLineChars="0" w:firstLine="0"/>
              <w:jc w:val="center"/>
              <w:textAlignment w:val="center"/>
              <w:rPr>
                <w:rFonts w:cs="Times New Roman"/>
                <w:color w:val="000000" w:themeColor="text1"/>
                <w:sz w:val="18"/>
                <w:szCs w:val="18"/>
              </w:rPr>
            </w:pPr>
            <w:r w:rsidRPr="00B47CAA">
              <w:rPr>
                <w:rFonts w:eastAsiaTheme="minorEastAsia" w:cs="Times New Roman"/>
                <w:color w:val="000000" w:themeColor="text1"/>
                <w:sz w:val="18"/>
                <w:szCs w:val="18"/>
              </w:rPr>
              <w:t>镉及其化合物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0.000342</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0.00684</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0.00271</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Theme="minorEastAsia" w:cs="Times New Roman"/>
                <w:snapToGrid w:val="0"/>
                <w:color w:val="000000" w:themeColor="text1"/>
                <w:sz w:val="18"/>
                <w:szCs w:val="18"/>
              </w:rPr>
            </w:pPr>
            <w:r w:rsidRPr="00B47CAA">
              <w:rPr>
                <w:rFonts w:eastAsia="宋体" w:cs="Times New Roman" w:hint="eastAsia"/>
                <w:snapToGrid w:val="0"/>
                <w:color w:val="000000" w:themeColor="text1"/>
                <w:sz w:val="18"/>
                <w:szCs w:val="18"/>
              </w:rPr>
              <w:t>2.05</w:t>
            </w:r>
            <w:r w:rsidRPr="00B47CAA">
              <w:rPr>
                <w:rFonts w:cs="Times New Roman"/>
                <w:color w:val="000000" w:themeColor="text1"/>
                <w:sz w:val="18"/>
                <w:szCs w:val="18"/>
              </w:rPr>
              <w:t>×10</w:t>
            </w:r>
            <w:r w:rsidRPr="00B47CAA">
              <w:rPr>
                <w:rFonts w:cs="Times New Roman"/>
                <w:color w:val="000000" w:themeColor="text1"/>
                <w:sz w:val="18"/>
                <w:szCs w:val="18"/>
                <w:vertAlign w:val="superscript"/>
              </w:rPr>
              <w:t>-</w:t>
            </w:r>
            <w:r w:rsidRPr="00B47CAA">
              <w:rPr>
                <w:rFonts w:eastAsiaTheme="minorEastAsia" w:cs="Times New Roman" w:hint="eastAsia"/>
                <w:color w:val="000000" w:themeColor="text1"/>
                <w:sz w:val="18"/>
                <w:szCs w:val="18"/>
                <w:vertAlign w:val="superscript"/>
              </w:rPr>
              <w:t>5</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0.000410</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0.000163</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cs="Times New Roman"/>
                <w:color w:val="000000" w:themeColor="text1"/>
                <w:sz w:val="18"/>
                <w:szCs w:val="18"/>
              </w:rPr>
            </w:pPr>
            <w:r w:rsidRPr="00B47CAA">
              <w:rPr>
                <w:rFonts w:eastAsiaTheme="minorEastAsia" w:cs="Times New Roman"/>
                <w:color w:val="000000" w:themeColor="text1"/>
                <w:sz w:val="18"/>
                <w:szCs w:val="18"/>
              </w:rPr>
              <w:t>砷及其化合物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0.0109</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0.218</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0.0863</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0.000654</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0.013</w:t>
            </w:r>
            <w:r w:rsidR="001054B0" w:rsidRPr="00B47CAA">
              <w:rPr>
                <w:rFonts w:eastAsia="宋体" w:cs="Times New Roman" w:hint="eastAsia"/>
                <w:snapToGrid w:val="0"/>
                <w:color w:val="000000" w:themeColor="text1"/>
                <w:sz w:val="18"/>
                <w:szCs w:val="18"/>
              </w:rPr>
              <w:t>1</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0.00518</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eastAsiaTheme="minorEastAsia" w:cs="Times New Roman"/>
                <w:color w:val="000000" w:themeColor="text1"/>
                <w:sz w:val="18"/>
                <w:szCs w:val="18"/>
              </w:rPr>
            </w:pPr>
            <w:r w:rsidRPr="00B47CAA">
              <w:rPr>
                <w:rFonts w:eastAsiaTheme="minorEastAsia" w:cs="Times New Roman"/>
                <w:color w:val="000000" w:themeColor="text1"/>
                <w:sz w:val="18"/>
                <w:szCs w:val="18"/>
              </w:rPr>
              <w:t>镍及其化合物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0.00786</w:t>
            </w:r>
          </w:p>
        </w:tc>
        <w:tc>
          <w:tcPr>
            <w:tcW w:w="850" w:type="dxa"/>
            <w:vAlign w:val="center"/>
          </w:tcPr>
          <w:p w:rsidR="00E100CF" w:rsidRPr="00B47CAA" w:rsidRDefault="001054B0"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0.157</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0.0623</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0.000472</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0.00943</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0.00374</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eastAsiaTheme="minorEastAsia" w:cs="Times New Roman"/>
                <w:color w:val="000000" w:themeColor="text1"/>
                <w:sz w:val="18"/>
                <w:szCs w:val="18"/>
              </w:rPr>
            </w:pPr>
            <w:r w:rsidRPr="00B47CAA">
              <w:rPr>
                <w:rFonts w:eastAsiaTheme="minorEastAsia" w:cs="Times New Roman"/>
                <w:color w:val="000000" w:themeColor="text1"/>
                <w:sz w:val="18"/>
                <w:szCs w:val="18"/>
              </w:rPr>
              <w:t>铅及其化合物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0.0188</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0.376</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0.149</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0.00113</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0.0223</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0.00893</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spacing w:line="240" w:lineRule="auto"/>
              <w:ind w:firstLineChars="0" w:firstLine="0"/>
              <w:jc w:val="center"/>
              <w:textAlignment w:val="center"/>
              <w:rPr>
                <w:rFonts w:cs="Times New Roman"/>
                <w:color w:val="000000" w:themeColor="text1"/>
                <w:sz w:val="18"/>
                <w:szCs w:val="18"/>
              </w:rPr>
            </w:pPr>
            <w:r w:rsidRPr="00B47CAA">
              <w:rPr>
                <w:rFonts w:eastAsiaTheme="minorEastAsia" w:cs="Times New Roman"/>
                <w:color w:val="000000" w:themeColor="text1"/>
                <w:sz w:val="18"/>
                <w:szCs w:val="18"/>
              </w:rPr>
              <w:t>铬及其化合物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0.0112</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0.224</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0.0887</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0.000672</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0.0134</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0.00532</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cs="Times New Roman"/>
                <w:color w:val="000000" w:themeColor="text1"/>
                <w:sz w:val="18"/>
                <w:szCs w:val="18"/>
              </w:rPr>
            </w:pPr>
            <w:r w:rsidRPr="00B47CAA">
              <w:rPr>
                <w:rFonts w:eastAsiaTheme="minorEastAsia" w:cs="Times New Roman"/>
                <w:color w:val="000000" w:themeColor="text1"/>
                <w:sz w:val="18"/>
                <w:szCs w:val="18"/>
              </w:rPr>
              <w:t>锡及其化合物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0.00302</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0.0604</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0.0239</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0.000181</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0.00362</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0.00144</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eastAsiaTheme="minorEastAsia" w:cs="Times New Roman"/>
                <w:color w:val="000000" w:themeColor="text1"/>
                <w:sz w:val="18"/>
                <w:szCs w:val="18"/>
              </w:rPr>
            </w:pPr>
            <w:r w:rsidRPr="00B47CAA">
              <w:rPr>
                <w:rFonts w:eastAsiaTheme="minorEastAsia" w:cs="Times New Roman"/>
                <w:color w:val="000000" w:themeColor="text1"/>
                <w:sz w:val="18"/>
                <w:szCs w:val="18"/>
              </w:rPr>
              <w:t>锑及其化合物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0.000440</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0.0088</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0.00348</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Theme="minorEastAsia" w:cs="Times New Roman"/>
                <w:snapToGrid w:val="0"/>
                <w:color w:val="000000" w:themeColor="text1"/>
                <w:sz w:val="18"/>
                <w:szCs w:val="18"/>
              </w:rPr>
            </w:pPr>
            <w:r w:rsidRPr="00B47CAA">
              <w:rPr>
                <w:rFonts w:eastAsia="宋体" w:cs="Times New Roman" w:hint="eastAsia"/>
                <w:snapToGrid w:val="0"/>
                <w:color w:val="000000" w:themeColor="text1"/>
                <w:sz w:val="18"/>
                <w:szCs w:val="18"/>
              </w:rPr>
              <w:t>2.64</w:t>
            </w:r>
            <w:r w:rsidRPr="00B47CAA">
              <w:rPr>
                <w:rFonts w:cs="Times New Roman"/>
                <w:color w:val="000000" w:themeColor="text1"/>
                <w:sz w:val="18"/>
                <w:szCs w:val="18"/>
              </w:rPr>
              <w:t>×10</w:t>
            </w:r>
            <w:r w:rsidRPr="00B47CAA">
              <w:rPr>
                <w:rFonts w:cs="Times New Roman"/>
                <w:color w:val="000000" w:themeColor="text1"/>
                <w:sz w:val="18"/>
                <w:szCs w:val="18"/>
                <w:vertAlign w:val="superscript"/>
              </w:rPr>
              <w:t>-</w:t>
            </w:r>
            <w:r w:rsidRPr="00B47CAA">
              <w:rPr>
                <w:rFonts w:eastAsiaTheme="minorEastAsia" w:cs="Times New Roman" w:hint="eastAsia"/>
                <w:color w:val="000000" w:themeColor="text1"/>
                <w:sz w:val="18"/>
                <w:szCs w:val="18"/>
                <w:vertAlign w:val="superscript"/>
              </w:rPr>
              <w:t>5</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0.000528</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0.000209</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spacing w:line="240" w:lineRule="auto"/>
              <w:ind w:firstLineChars="0" w:firstLine="0"/>
              <w:jc w:val="center"/>
              <w:textAlignment w:val="center"/>
              <w:rPr>
                <w:rFonts w:eastAsiaTheme="minorEastAsia" w:cs="Times New Roman"/>
                <w:color w:val="000000" w:themeColor="text1"/>
                <w:sz w:val="18"/>
                <w:szCs w:val="18"/>
              </w:rPr>
            </w:pPr>
            <w:r w:rsidRPr="00B47CAA">
              <w:rPr>
                <w:rFonts w:eastAsiaTheme="minorEastAsia" w:cs="Times New Roman"/>
                <w:color w:val="000000" w:themeColor="text1"/>
                <w:sz w:val="18"/>
                <w:szCs w:val="18"/>
              </w:rPr>
              <w:t>铜及其化合物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0.0418</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0.836</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0.331</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0.00251</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0.0502</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0.0199</w:t>
            </w:r>
          </w:p>
        </w:tc>
      </w:tr>
      <w:tr w:rsidR="00B47CAA" w:rsidRPr="00B47CAA" w:rsidTr="00D240D5">
        <w:trPr>
          <w:trHeight w:val="138"/>
          <w:jc w:val="center"/>
        </w:trPr>
        <w:tc>
          <w:tcPr>
            <w:tcW w:w="396"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E100CF" w:rsidRPr="00B47CAA" w:rsidRDefault="00E100CF" w:rsidP="004E6100">
            <w:pPr>
              <w:widowControl/>
              <w:spacing w:line="240" w:lineRule="auto"/>
              <w:ind w:firstLineChars="0" w:firstLine="0"/>
              <w:jc w:val="center"/>
              <w:textAlignment w:val="center"/>
              <w:rPr>
                <w:rFonts w:eastAsiaTheme="minorEastAsia" w:cs="Times New Roman"/>
                <w:color w:val="000000" w:themeColor="text1"/>
                <w:sz w:val="18"/>
                <w:szCs w:val="18"/>
              </w:rPr>
            </w:pPr>
            <w:r w:rsidRPr="00B47CAA">
              <w:rPr>
                <w:rFonts w:eastAsiaTheme="minorEastAsia" w:cs="Times New Roman"/>
                <w:color w:val="000000" w:themeColor="text1"/>
                <w:sz w:val="18"/>
                <w:szCs w:val="18"/>
              </w:rPr>
              <w:t>锰及其化合物</w:t>
            </w:r>
          </w:p>
        </w:tc>
        <w:tc>
          <w:tcPr>
            <w:tcW w:w="758"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0.0401</w:t>
            </w:r>
          </w:p>
        </w:tc>
        <w:tc>
          <w:tcPr>
            <w:tcW w:w="850"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0.802</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0.318</w:t>
            </w:r>
          </w:p>
        </w:tc>
        <w:tc>
          <w:tcPr>
            <w:tcW w:w="709"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Merge/>
            <w:vAlign w:val="center"/>
          </w:tcPr>
          <w:p w:rsidR="00E100CF" w:rsidRPr="00B47CAA" w:rsidRDefault="00E100CF"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0.00241</w:t>
            </w:r>
          </w:p>
        </w:tc>
        <w:tc>
          <w:tcPr>
            <w:tcW w:w="943"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0.0481</w:t>
            </w:r>
          </w:p>
        </w:tc>
        <w:tc>
          <w:tcPr>
            <w:tcW w:w="992" w:type="dxa"/>
            <w:vAlign w:val="center"/>
          </w:tcPr>
          <w:p w:rsidR="00E100CF" w:rsidRPr="00B47CAA" w:rsidRDefault="00E100CF"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0.0191</w:t>
            </w:r>
          </w:p>
        </w:tc>
      </w:tr>
      <w:tr w:rsidR="00B47CAA" w:rsidRPr="00B47CAA" w:rsidTr="00D240D5">
        <w:trPr>
          <w:trHeight w:val="138"/>
          <w:jc w:val="center"/>
        </w:trPr>
        <w:tc>
          <w:tcPr>
            <w:tcW w:w="396" w:type="dxa"/>
            <w:vMerge/>
            <w:vAlign w:val="center"/>
          </w:tcPr>
          <w:p w:rsidR="004E6100" w:rsidRPr="00B47CAA" w:rsidRDefault="004E6100"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1350" w:type="dxa"/>
            <w:vAlign w:val="center"/>
          </w:tcPr>
          <w:p w:rsidR="004E6100" w:rsidRPr="00B47CAA" w:rsidRDefault="004E6100" w:rsidP="004E6100">
            <w:pPr>
              <w:widowControl/>
              <w:spacing w:line="240" w:lineRule="auto"/>
              <w:ind w:firstLineChars="0" w:firstLine="0"/>
              <w:jc w:val="center"/>
              <w:textAlignment w:val="center"/>
              <w:rPr>
                <w:rFonts w:eastAsiaTheme="minorEastAsia" w:cs="Times New Roman"/>
                <w:color w:val="000000" w:themeColor="text1"/>
                <w:sz w:val="18"/>
                <w:szCs w:val="18"/>
              </w:rPr>
            </w:pPr>
            <w:r w:rsidRPr="00B47CAA">
              <w:rPr>
                <w:rFonts w:eastAsiaTheme="minorEastAsia" w:cs="Times New Roman" w:hint="eastAsia"/>
                <w:color w:val="000000" w:themeColor="text1"/>
                <w:sz w:val="18"/>
                <w:szCs w:val="18"/>
              </w:rPr>
              <w:t>二噁英</w:t>
            </w:r>
          </w:p>
        </w:tc>
        <w:tc>
          <w:tcPr>
            <w:tcW w:w="758" w:type="dxa"/>
            <w:vMerge/>
            <w:vAlign w:val="center"/>
          </w:tcPr>
          <w:p w:rsidR="004E6100" w:rsidRPr="00B47CAA" w:rsidRDefault="004E6100"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993" w:type="dxa"/>
            <w:vAlign w:val="center"/>
          </w:tcPr>
          <w:p w:rsidR="004E6100" w:rsidRPr="00B47CAA" w:rsidRDefault="004E6100"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1.29</w:t>
            </w:r>
            <w:r w:rsidRPr="00B47CAA">
              <w:rPr>
                <w:rFonts w:cs="Times New Roman"/>
                <w:color w:val="000000" w:themeColor="text1"/>
                <w:sz w:val="18"/>
                <w:szCs w:val="18"/>
              </w:rPr>
              <w:t>×10</w:t>
            </w:r>
            <w:r w:rsidRPr="00B47CAA">
              <w:rPr>
                <w:rFonts w:cs="Times New Roman"/>
                <w:color w:val="000000" w:themeColor="text1"/>
                <w:sz w:val="18"/>
                <w:szCs w:val="18"/>
                <w:vertAlign w:val="superscript"/>
              </w:rPr>
              <w:t>-</w:t>
            </w:r>
            <w:r w:rsidRPr="00B47CAA">
              <w:rPr>
                <w:rFonts w:eastAsiaTheme="minorEastAsia" w:cs="Times New Roman" w:hint="eastAsia"/>
                <w:color w:val="000000" w:themeColor="text1"/>
                <w:sz w:val="18"/>
                <w:szCs w:val="18"/>
                <w:vertAlign w:val="superscript"/>
              </w:rPr>
              <w:t>8</w:t>
            </w:r>
          </w:p>
        </w:tc>
        <w:tc>
          <w:tcPr>
            <w:tcW w:w="850" w:type="dxa"/>
            <w:vAlign w:val="center"/>
          </w:tcPr>
          <w:p w:rsidR="004E6100" w:rsidRPr="00B47CAA" w:rsidRDefault="004E6100"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0.258</w:t>
            </w:r>
            <w:r w:rsidRPr="00B47CAA">
              <w:rPr>
                <w:rFonts w:eastAsia="宋体" w:cs="Times New Roman"/>
                <w:snapToGrid w:val="0"/>
                <w:color w:val="000000" w:themeColor="text1"/>
                <w:sz w:val="18"/>
                <w:szCs w:val="18"/>
              </w:rPr>
              <w:t>TEQng/m</w:t>
            </w:r>
            <w:r w:rsidRPr="00B47CAA">
              <w:rPr>
                <w:rFonts w:eastAsia="宋体" w:cs="Times New Roman"/>
                <w:snapToGrid w:val="0"/>
                <w:color w:val="000000" w:themeColor="text1"/>
                <w:sz w:val="18"/>
                <w:szCs w:val="18"/>
                <w:vertAlign w:val="superscript"/>
              </w:rPr>
              <w:t>3</w:t>
            </w:r>
          </w:p>
        </w:tc>
        <w:tc>
          <w:tcPr>
            <w:tcW w:w="992" w:type="dxa"/>
            <w:vAlign w:val="center"/>
          </w:tcPr>
          <w:p w:rsidR="004E6100" w:rsidRPr="00B47CAA" w:rsidRDefault="004E6100"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1.29</w:t>
            </w:r>
            <w:r w:rsidRPr="00B47CAA">
              <w:rPr>
                <w:rFonts w:cs="Times New Roman"/>
                <w:color w:val="000000" w:themeColor="text1"/>
                <w:sz w:val="18"/>
                <w:szCs w:val="18"/>
              </w:rPr>
              <w:t>×10</w:t>
            </w:r>
            <w:r w:rsidRPr="00B47CAA">
              <w:rPr>
                <w:rFonts w:cs="Times New Roman"/>
                <w:color w:val="000000" w:themeColor="text1"/>
                <w:sz w:val="18"/>
                <w:szCs w:val="18"/>
                <w:vertAlign w:val="superscript"/>
              </w:rPr>
              <w:t>-</w:t>
            </w:r>
            <w:r w:rsidRPr="00B47CAA">
              <w:rPr>
                <w:rFonts w:eastAsiaTheme="minorEastAsia" w:cs="Times New Roman" w:hint="eastAsia"/>
                <w:color w:val="000000" w:themeColor="text1"/>
                <w:sz w:val="18"/>
                <w:szCs w:val="18"/>
                <w:vertAlign w:val="superscript"/>
              </w:rPr>
              <w:t>7</w:t>
            </w:r>
          </w:p>
        </w:tc>
        <w:tc>
          <w:tcPr>
            <w:tcW w:w="709" w:type="dxa"/>
            <w:vMerge/>
            <w:vAlign w:val="center"/>
          </w:tcPr>
          <w:p w:rsidR="004E6100" w:rsidRPr="00B47CAA" w:rsidRDefault="004E6100" w:rsidP="004E6100">
            <w:pPr>
              <w:pStyle w:val="a7"/>
              <w:adjustRightInd w:val="0"/>
              <w:snapToGrid w:val="0"/>
              <w:spacing w:line="240" w:lineRule="auto"/>
              <w:ind w:firstLineChars="0" w:firstLine="0"/>
              <w:jc w:val="center"/>
              <w:rPr>
                <w:rFonts w:cs="Times New Roman"/>
                <w:color w:val="000000" w:themeColor="text1"/>
                <w:sz w:val="18"/>
                <w:szCs w:val="18"/>
              </w:rPr>
            </w:pPr>
          </w:p>
        </w:tc>
        <w:tc>
          <w:tcPr>
            <w:tcW w:w="567" w:type="dxa"/>
            <w:vAlign w:val="center"/>
          </w:tcPr>
          <w:p w:rsidR="004E6100" w:rsidRPr="00B47CAA" w:rsidRDefault="008B6B3E" w:rsidP="004E6100">
            <w:pPr>
              <w:pStyle w:val="a7"/>
              <w:adjustRightInd w:val="0"/>
              <w:snapToGrid w:val="0"/>
              <w:spacing w:line="240" w:lineRule="auto"/>
              <w:ind w:firstLineChars="0" w:firstLine="0"/>
              <w:jc w:val="center"/>
              <w:rPr>
                <w:rFonts w:eastAsiaTheme="minorEastAsia" w:cs="Times New Roman"/>
                <w:color w:val="000000" w:themeColor="text1"/>
                <w:sz w:val="18"/>
                <w:szCs w:val="18"/>
              </w:rPr>
            </w:pPr>
            <w:r w:rsidRPr="00B47CAA">
              <w:rPr>
                <w:rFonts w:eastAsiaTheme="minorEastAsia" w:cs="Times New Roman" w:hint="eastAsia"/>
                <w:color w:val="000000" w:themeColor="text1"/>
                <w:sz w:val="18"/>
                <w:szCs w:val="18"/>
              </w:rPr>
              <w:t>90</w:t>
            </w:r>
          </w:p>
        </w:tc>
        <w:tc>
          <w:tcPr>
            <w:tcW w:w="992" w:type="dxa"/>
            <w:vAlign w:val="center"/>
          </w:tcPr>
          <w:p w:rsidR="004E6100" w:rsidRPr="00B47CAA" w:rsidRDefault="004E6100"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1.29</w:t>
            </w:r>
            <w:r w:rsidRPr="00B47CAA">
              <w:rPr>
                <w:rFonts w:cs="Times New Roman"/>
                <w:color w:val="000000" w:themeColor="text1"/>
                <w:sz w:val="18"/>
                <w:szCs w:val="18"/>
              </w:rPr>
              <w:t>×10</w:t>
            </w:r>
            <w:r w:rsidRPr="00B47CAA">
              <w:rPr>
                <w:rFonts w:cs="Times New Roman"/>
                <w:color w:val="000000" w:themeColor="text1"/>
                <w:sz w:val="18"/>
                <w:szCs w:val="18"/>
                <w:vertAlign w:val="superscript"/>
              </w:rPr>
              <w:t>-</w:t>
            </w:r>
            <w:r w:rsidR="008B6B3E" w:rsidRPr="00B47CAA">
              <w:rPr>
                <w:rFonts w:eastAsiaTheme="minorEastAsia" w:cs="Times New Roman" w:hint="eastAsia"/>
                <w:color w:val="000000" w:themeColor="text1"/>
                <w:sz w:val="18"/>
                <w:szCs w:val="18"/>
                <w:vertAlign w:val="superscript"/>
              </w:rPr>
              <w:t>9</w:t>
            </w:r>
          </w:p>
        </w:tc>
        <w:tc>
          <w:tcPr>
            <w:tcW w:w="943" w:type="dxa"/>
            <w:vAlign w:val="center"/>
          </w:tcPr>
          <w:p w:rsidR="004E6100" w:rsidRPr="00B47CAA" w:rsidRDefault="004E6100"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0.</w:t>
            </w:r>
            <w:r w:rsidR="008B6B3E" w:rsidRPr="00B47CAA">
              <w:rPr>
                <w:rFonts w:eastAsia="宋体" w:cs="Times New Roman" w:hint="eastAsia"/>
                <w:snapToGrid w:val="0"/>
                <w:color w:val="000000" w:themeColor="text1"/>
                <w:sz w:val="18"/>
                <w:szCs w:val="18"/>
              </w:rPr>
              <w:t>0</w:t>
            </w:r>
            <w:r w:rsidRPr="00B47CAA">
              <w:rPr>
                <w:rFonts w:eastAsia="宋体" w:cs="Times New Roman" w:hint="eastAsia"/>
                <w:snapToGrid w:val="0"/>
                <w:color w:val="000000" w:themeColor="text1"/>
                <w:sz w:val="18"/>
                <w:szCs w:val="18"/>
              </w:rPr>
              <w:t>258</w:t>
            </w:r>
            <w:r w:rsidRPr="00B47CAA">
              <w:rPr>
                <w:rFonts w:eastAsia="宋体" w:cs="Times New Roman"/>
                <w:snapToGrid w:val="0"/>
                <w:color w:val="000000" w:themeColor="text1"/>
                <w:sz w:val="18"/>
                <w:szCs w:val="18"/>
              </w:rPr>
              <w:t>TEQng/m</w:t>
            </w:r>
            <w:r w:rsidRPr="00B47CAA">
              <w:rPr>
                <w:rFonts w:eastAsia="宋体" w:cs="Times New Roman"/>
                <w:snapToGrid w:val="0"/>
                <w:color w:val="000000" w:themeColor="text1"/>
                <w:sz w:val="18"/>
                <w:szCs w:val="18"/>
                <w:vertAlign w:val="superscript"/>
              </w:rPr>
              <w:t>3</w:t>
            </w:r>
          </w:p>
        </w:tc>
        <w:tc>
          <w:tcPr>
            <w:tcW w:w="992" w:type="dxa"/>
            <w:vAlign w:val="center"/>
          </w:tcPr>
          <w:p w:rsidR="004E6100" w:rsidRPr="00B47CAA" w:rsidRDefault="004E6100" w:rsidP="004E6100">
            <w:pPr>
              <w:spacing w:line="240" w:lineRule="auto"/>
              <w:ind w:firstLineChars="0" w:firstLine="0"/>
              <w:jc w:val="center"/>
              <w:rPr>
                <w:rFonts w:eastAsia="宋体" w:cs="Times New Roman"/>
                <w:snapToGrid w:val="0"/>
                <w:color w:val="000000" w:themeColor="text1"/>
                <w:sz w:val="18"/>
                <w:szCs w:val="18"/>
              </w:rPr>
            </w:pPr>
            <w:r w:rsidRPr="00B47CAA">
              <w:rPr>
                <w:rFonts w:eastAsia="宋体" w:cs="Times New Roman" w:hint="eastAsia"/>
                <w:snapToGrid w:val="0"/>
                <w:color w:val="000000" w:themeColor="text1"/>
                <w:sz w:val="18"/>
                <w:szCs w:val="18"/>
              </w:rPr>
              <w:t>1.29</w:t>
            </w:r>
            <w:r w:rsidRPr="00B47CAA">
              <w:rPr>
                <w:rFonts w:cs="Times New Roman"/>
                <w:color w:val="000000" w:themeColor="text1"/>
                <w:sz w:val="18"/>
                <w:szCs w:val="18"/>
              </w:rPr>
              <w:t>×10</w:t>
            </w:r>
            <w:r w:rsidRPr="00B47CAA">
              <w:rPr>
                <w:rFonts w:cs="Times New Roman"/>
                <w:color w:val="000000" w:themeColor="text1"/>
                <w:sz w:val="18"/>
                <w:szCs w:val="18"/>
                <w:vertAlign w:val="superscript"/>
              </w:rPr>
              <w:t>-</w:t>
            </w:r>
            <w:r w:rsidR="008B6B3E" w:rsidRPr="00B47CAA">
              <w:rPr>
                <w:rFonts w:eastAsiaTheme="minorEastAsia" w:cs="Times New Roman" w:hint="eastAsia"/>
                <w:color w:val="000000" w:themeColor="text1"/>
                <w:sz w:val="18"/>
                <w:szCs w:val="18"/>
                <w:vertAlign w:val="superscript"/>
              </w:rPr>
              <w:t>8</w:t>
            </w:r>
          </w:p>
        </w:tc>
      </w:tr>
    </w:tbl>
    <w:p w:rsidR="00050EBD" w:rsidRPr="00B47CAA" w:rsidRDefault="00050EBD" w:rsidP="00050EBD">
      <w:pPr>
        <w:ind w:firstLine="480"/>
        <w:rPr>
          <w:rFonts w:eastAsia="宋体" w:cs="Times New Roman"/>
          <w:color w:val="000000" w:themeColor="text1"/>
        </w:rPr>
      </w:pPr>
      <w:r w:rsidRPr="00B47CAA">
        <w:rPr>
          <w:rFonts w:eastAsia="宋体" w:cs="Times New Roman"/>
          <w:color w:val="000000" w:themeColor="text1"/>
        </w:rPr>
        <w:lastRenderedPageBreak/>
        <w:t>本项目</w:t>
      </w:r>
      <w:r w:rsidRPr="00B47CAA">
        <w:rPr>
          <w:rFonts w:eastAsia="宋体" w:cs="Times New Roman" w:hint="eastAsia"/>
          <w:color w:val="000000" w:themeColor="text1"/>
        </w:rPr>
        <w:t>投产后</w:t>
      </w:r>
      <w:r w:rsidRPr="00B47CAA">
        <w:rPr>
          <w:rFonts w:eastAsia="宋体" w:cs="Times New Roman"/>
          <w:color w:val="000000" w:themeColor="text1"/>
        </w:rPr>
        <w:t>回转窑</w:t>
      </w:r>
      <w:r w:rsidRPr="00B47CAA">
        <w:rPr>
          <w:rFonts w:eastAsia="宋体" w:cs="Times New Roman" w:hint="eastAsia"/>
          <w:color w:val="000000" w:themeColor="text1"/>
        </w:rPr>
        <w:t>热源</w:t>
      </w:r>
      <w:r w:rsidRPr="00B47CAA">
        <w:rPr>
          <w:rFonts w:eastAsia="宋体" w:cs="Times New Roman"/>
          <w:color w:val="000000" w:themeColor="text1"/>
        </w:rPr>
        <w:t>来源于</w:t>
      </w:r>
      <w:r w:rsidRPr="00B47CAA">
        <w:rPr>
          <w:rFonts w:eastAsia="宋体" w:cs="Times New Roman" w:hint="eastAsia"/>
          <w:color w:val="000000" w:themeColor="text1"/>
        </w:rPr>
        <w:t>燃料</w:t>
      </w:r>
      <w:r w:rsidRPr="00B47CAA">
        <w:rPr>
          <w:rFonts w:eastAsia="宋体" w:cs="Times New Roman"/>
          <w:color w:val="000000" w:themeColor="text1"/>
        </w:rPr>
        <w:t>柴油</w:t>
      </w:r>
      <w:r w:rsidRPr="00B47CAA">
        <w:rPr>
          <w:rFonts w:eastAsia="宋体" w:cs="Times New Roman" w:hint="eastAsia"/>
          <w:color w:val="000000" w:themeColor="text1"/>
        </w:rPr>
        <w:t>和生物质</w:t>
      </w:r>
      <w:r w:rsidRPr="00B47CAA">
        <w:rPr>
          <w:rFonts w:eastAsia="宋体" w:cs="Times New Roman"/>
          <w:color w:val="000000" w:themeColor="text1"/>
        </w:rPr>
        <w:t>燃烧，</w:t>
      </w:r>
      <w:r w:rsidR="00946CBF" w:rsidRPr="00B47CAA">
        <w:rPr>
          <w:rFonts w:eastAsia="宋体" w:hint="eastAsia"/>
          <w:color w:val="000000" w:themeColor="text1"/>
        </w:rPr>
        <w:t>颗粒物</w:t>
      </w:r>
      <w:r w:rsidRPr="00B47CAA">
        <w:rPr>
          <w:rFonts w:eastAsia="宋体" w:cs="Times New Roman" w:hint="eastAsia"/>
          <w:color w:val="000000" w:themeColor="text1"/>
        </w:rPr>
        <w:t>来自</w:t>
      </w:r>
      <w:r w:rsidRPr="00B47CAA">
        <w:rPr>
          <w:rFonts w:eastAsia="宋体" w:cs="Times New Roman"/>
          <w:color w:val="000000" w:themeColor="text1"/>
        </w:rPr>
        <w:t>原料中的灰分</w:t>
      </w:r>
      <w:r w:rsidRPr="00B47CAA">
        <w:rPr>
          <w:rFonts w:eastAsia="宋体" w:cs="Times New Roman" w:hint="eastAsia"/>
          <w:color w:val="000000" w:themeColor="text1"/>
        </w:rPr>
        <w:t>和燃料燃烧</w:t>
      </w:r>
      <w:r w:rsidRPr="00B47CAA">
        <w:rPr>
          <w:rFonts w:eastAsia="宋体" w:cs="Times New Roman"/>
          <w:color w:val="000000" w:themeColor="text1"/>
        </w:rPr>
        <w:t>。</w:t>
      </w:r>
      <w:r w:rsidRPr="00B47CAA">
        <w:rPr>
          <w:rFonts w:eastAsia="宋体" w:cs="Times New Roman" w:hint="eastAsia"/>
          <w:color w:val="000000" w:themeColor="text1"/>
        </w:rPr>
        <w:t>中试回转窑废气检测时，项目中试试验燃料主要为柴油及少部分木屑，无添加成型生物质燃料，</w:t>
      </w:r>
      <w:r w:rsidR="00C70400" w:rsidRPr="00B47CAA">
        <w:rPr>
          <w:rFonts w:eastAsia="宋体" w:cs="Times New Roman" w:hint="eastAsia"/>
          <w:color w:val="000000" w:themeColor="text1"/>
        </w:rPr>
        <w:t>而在实际投产过程中柴油及成型生物质用量比例为柴油</w:t>
      </w:r>
      <w:r w:rsidR="00C70400" w:rsidRPr="00B47CAA">
        <w:rPr>
          <w:rFonts w:eastAsia="宋体" w:cs="Times New Roman" w:hint="eastAsia"/>
          <w:snapToGrid w:val="0"/>
          <w:color w:val="000000" w:themeColor="text1"/>
        </w:rPr>
        <w:t>（</w:t>
      </w:r>
      <w:r w:rsidR="00C70400" w:rsidRPr="00B47CAA">
        <w:rPr>
          <w:rFonts w:eastAsia="宋体" w:cs="Times New Roman" w:hint="eastAsia"/>
          <w:snapToGrid w:val="0"/>
          <w:color w:val="000000" w:themeColor="text1"/>
        </w:rPr>
        <w:t>1038t/a</w:t>
      </w:r>
      <w:r w:rsidR="00C70400" w:rsidRPr="00B47CAA">
        <w:rPr>
          <w:rFonts w:eastAsia="宋体" w:cs="Times New Roman" w:hint="eastAsia"/>
          <w:snapToGrid w:val="0"/>
          <w:color w:val="000000" w:themeColor="text1"/>
        </w:rPr>
        <w:t>）</w:t>
      </w:r>
      <w:r w:rsidR="00C70400" w:rsidRPr="00B47CAA">
        <w:rPr>
          <w:rFonts w:eastAsia="宋体" w:cs="Times New Roman" w:hint="eastAsia"/>
          <w:color w:val="000000" w:themeColor="text1"/>
        </w:rPr>
        <w:t>：成型生物质</w:t>
      </w:r>
      <w:r w:rsidR="00C70400" w:rsidRPr="00B47CAA">
        <w:rPr>
          <w:rFonts w:eastAsia="宋体" w:cs="Times New Roman" w:hint="eastAsia"/>
          <w:snapToGrid w:val="0"/>
          <w:color w:val="000000" w:themeColor="text1"/>
        </w:rPr>
        <w:t>（</w:t>
      </w:r>
      <w:r w:rsidR="00C70400" w:rsidRPr="00B47CAA">
        <w:rPr>
          <w:rFonts w:eastAsia="宋体" w:cs="Times New Roman" w:hint="eastAsia"/>
          <w:snapToGrid w:val="0"/>
          <w:color w:val="000000" w:themeColor="text1"/>
        </w:rPr>
        <w:t>12452t/a</w:t>
      </w:r>
      <w:r w:rsidR="00C70400" w:rsidRPr="00B47CAA">
        <w:rPr>
          <w:rFonts w:eastAsia="宋体" w:cs="Times New Roman" w:hint="eastAsia"/>
          <w:snapToGrid w:val="0"/>
          <w:color w:val="000000" w:themeColor="text1"/>
        </w:rPr>
        <w:t>）</w:t>
      </w:r>
      <w:r w:rsidR="00C70400" w:rsidRPr="00B47CAA">
        <w:rPr>
          <w:rFonts w:eastAsia="宋体" w:cs="Times New Roman" w:hint="eastAsia"/>
          <w:color w:val="000000" w:themeColor="text1"/>
        </w:rPr>
        <w:t>=2</w:t>
      </w:r>
      <w:r w:rsidR="00C70400" w:rsidRPr="00B47CAA">
        <w:rPr>
          <w:rFonts w:eastAsia="宋体" w:cs="Times New Roman" w:hint="eastAsia"/>
          <w:snapToGrid w:val="0"/>
          <w:color w:val="000000" w:themeColor="text1"/>
        </w:rPr>
        <w:t>：</w:t>
      </w:r>
      <w:r w:rsidR="00C70400" w:rsidRPr="00B47CAA">
        <w:rPr>
          <w:rFonts w:eastAsia="宋体" w:cs="Times New Roman" w:hint="eastAsia"/>
          <w:snapToGrid w:val="0"/>
          <w:color w:val="000000" w:themeColor="text1"/>
        </w:rPr>
        <w:t>8</w:t>
      </w:r>
      <w:r w:rsidR="00C70400" w:rsidRPr="00B47CAA">
        <w:rPr>
          <w:rFonts w:eastAsia="宋体" w:cs="Times New Roman" w:hint="eastAsia"/>
          <w:snapToGrid w:val="0"/>
          <w:color w:val="000000" w:themeColor="text1"/>
        </w:rPr>
        <w:t>，</w:t>
      </w:r>
      <w:r w:rsidRPr="00B47CAA">
        <w:rPr>
          <w:rFonts w:eastAsia="宋体" w:cs="Times New Roman" w:hint="eastAsia"/>
          <w:color w:val="000000" w:themeColor="text1"/>
        </w:rPr>
        <w:t>考虑其中生物质燃料对尾气</w:t>
      </w:r>
      <w:r w:rsidR="00946CBF" w:rsidRPr="00B47CAA">
        <w:rPr>
          <w:rFonts w:eastAsia="宋体" w:hint="eastAsia"/>
          <w:color w:val="000000" w:themeColor="text1"/>
        </w:rPr>
        <w:t>颗粒物</w:t>
      </w:r>
      <w:r w:rsidRPr="00B47CAA">
        <w:rPr>
          <w:rFonts w:eastAsia="宋体" w:cs="Times New Roman" w:hint="eastAsia"/>
          <w:color w:val="000000" w:themeColor="text1"/>
        </w:rPr>
        <w:t>和氮氧化物影响较大，</w:t>
      </w:r>
      <w:r w:rsidR="00C70400" w:rsidRPr="00B47CAA">
        <w:rPr>
          <w:rFonts w:eastAsia="宋体" w:cs="Times New Roman" w:hint="eastAsia"/>
          <w:color w:val="000000" w:themeColor="text1"/>
        </w:rPr>
        <w:t>燃料产污系数见下表。</w:t>
      </w:r>
    </w:p>
    <w:p w:rsidR="00C70400" w:rsidRPr="00B47CAA" w:rsidRDefault="00C70400" w:rsidP="00C70400">
      <w:pPr>
        <w:pStyle w:val="6"/>
        <w:rPr>
          <w:rFonts w:eastAsia="宋体"/>
          <w:color w:val="000000" w:themeColor="text1"/>
        </w:rPr>
      </w:pPr>
      <w:r w:rsidRPr="00B47CAA">
        <w:rPr>
          <w:rFonts w:eastAsia="宋体" w:hint="eastAsia"/>
          <w:color w:val="000000" w:themeColor="text1"/>
        </w:rPr>
        <w:t>燃料产污系数表</w:t>
      </w:r>
    </w:p>
    <w:tbl>
      <w:tblPr>
        <w:tblStyle w:val="aa"/>
        <w:tblW w:w="0" w:type="auto"/>
        <w:tblLook w:val="04A0"/>
      </w:tblPr>
      <w:tblGrid>
        <w:gridCol w:w="3095"/>
        <w:gridCol w:w="3095"/>
        <w:gridCol w:w="3096"/>
      </w:tblGrid>
      <w:tr w:rsidR="00B47CAA" w:rsidRPr="00B47CAA" w:rsidTr="00C70400">
        <w:tc>
          <w:tcPr>
            <w:tcW w:w="3095" w:type="dxa"/>
            <w:vAlign w:val="center"/>
          </w:tcPr>
          <w:p w:rsidR="00C70400" w:rsidRPr="00B47CAA" w:rsidRDefault="00C70400" w:rsidP="00C70400">
            <w:pPr>
              <w:spacing w:line="240" w:lineRule="auto"/>
              <w:ind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因子</w:t>
            </w:r>
          </w:p>
        </w:tc>
        <w:tc>
          <w:tcPr>
            <w:tcW w:w="3095" w:type="dxa"/>
            <w:vAlign w:val="center"/>
          </w:tcPr>
          <w:p w:rsidR="00C70400" w:rsidRPr="00B47CAA" w:rsidRDefault="00C70400" w:rsidP="00C70400">
            <w:pPr>
              <w:spacing w:line="240" w:lineRule="auto"/>
              <w:ind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柴油</w:t>
            </w:r>
            <w:r w:rsidRPr="00B47CAA">
              <w:rPr>
                <w:rFonts w:eastAsia="宋体" w:cs="Times New Roman" w:hint="eastAsia"/>
                <w:b/>
                <w:snapToGrid w:val="0"/>
                <w:color w:val="000000" w:themeColor="text1"/>
                <w:sz w:val="21"/>
                <w:szCs w:val="21"/>
              </w:rPr>
              <w:t>（</w:t>
            </w:r>
            <w:r w:rsidRPr="00B47CAA">
              <w:rPr>
                <w:rFonts w:eastAsia="宋体" w:cs="Times New Roman" w:hint="eastAsia"/>
                <w:b/>
                <w:snapToGrid w:val="0"/>
                <w:color w:val="000000" w:themeColor="text1"/>
                <w:sz w:val="21"/>
                <w:szCs w:val="21"/>
              </w:rPr>
              <w:t>kg/t</w:t>
            </w:r>
            <w:r w:rsidRPr="00B47CAA">
              <w:rPr>
                <w:rFonts w:eastAsia="宋体" w:cs="Times New Roman" w:hint="eastAsia"/>
                <w:b/>
                <w:snapToGrid w:val="0"/>
                <w:color w:val="000000" w:themeColor="text1"/>
                <w:sz w:val="21"/>
                <w:szCs w:val="21"/>
              </w:rPr>
              <w:t>）</w:t>
            </w:r>
          </w:p>
        </w:tc>
        <w:tc>
          <w:tcPr>
            <w:tcW w:w="3096" w:type="dxa"/>
            <w:vAlign w:val="center"/>
          </w:tcPr>
          <w:p w:rsidR="00C70400" w:rsidRPr="00B47CAA" w:rsidRDefault="00C70400" w:rsidP="00C70400">
            <w:pPr>
              <w:spacing w:line="240" w:lineRule="auto"/>
              <w:ind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成型生物质</w:t>
            </w:r>
            <w:r w:rsidRPr="00B47CAA">
              <w:rPr>
                <w:rFonts w:eastAsia="宋体" w:cs="Times New Roman" w:hint="eastAsia"/>
                <w:b/>
                <w:snapToGrid w:val="0"/>
                <w:color w:val="000000" w:themeColor="text1"/>
                <w:sz w:val="21"/>
                <w:szCs w:val="21"/>
              </w:rPr>
              <w:t>（</w:t>
            </w:r>
            <w:r w:rsidRPr="00B47CAA">
              <w:rPr>
                <w:rFonts w:eastAsia="宋体" w:cs="Times New Roman" w:hint="eastAsia"/>
                <w:b/>
                <w:snapToGrid w:val="0"/>
                <w:color w:val="000000" w:themeColor="text1"/>
                <w:sz w:val="21"/>
                <w:szCs w:val="21"/>
              </w:rPr>
              <w:t>kg/t</w:t>
            </w:r>
            <w:r w:rsidRPr="00B47CAA">
              <w:rPr>
                <w:rFonts w:eastAsia="宋体" w:cs="Times New Roman" w:hint="eastAsia"/>
                <w:b/>
                <w:snapToGrid w:val="0"/>
                <w:color w:val="000000" w:themeColor="text1"/>
                <w:sz w:val="21"/>
                <w:szCs w:val="21"/>
              </w:rPr>
              <w:t>）</w:t>
            </w:r>
          </w:p>
        </w:tc>
      </w:tr>
      <w:tr w:rsidR="00B47CAA" w:rsidRPr="00B47CAA" w:rsidTr="00C70400">
        <w:tc>
          <w:tcPr>
            <w:tcW w:w="3095" w:type="dxa"/>
            <w:vAlign w:val="center"/>
          </w:tcPr>
          <w:p w:rsidR="00C70400" w:rsidRPr="00B47CAA" w:rsidRDefault="00C70400" w:rsidP="00C7040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颗粒物</w:t>
            </w:r>
          </w:p>
        </w:tc>
        <w:tc>
          <w:tcPr>
            <w:tcW w:w="3095" w:type="dxa"/>
            <w:vAlign w:val="center"/>
          </w:tcPr>
          <w:p w:rsidR="00C70400" w:rsidRPr="00B47CAA" w:rsidRDefault="00C70400" w:rsidP="00C7040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0.26</w:t>
            </w:r>
          </w:p>
        </w:tc>
        <w:tc>
          <w:tcPr>
            <w:tcW w:w="3096" w:type="dxa"/>
            <w:vAlign w:val="center"/>
          </w:tcPr>
          <w:p w:rsidR="00C70400" w:rsidRPr="00B47CAA" w:rsidRDefault="00C70400" w:rsidP="00C7040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0.5</w:t>
            </w:r>
          </w:p>
        </w:tc>
      </w:tr>
      <w:tr w:rsidR="00B47CAA" w:rsidRPr="00B47CAA" w:rsidTr="00C70400">
        <w:tc>
          <w:tcPr>
            <w:tcW w:w="3095" w:type="dxa"/>
            <w:vAlign w:val="center"/>
          </w:tcPr>
          <w:p w:rsidR="00C70400" w:rsidRPr="00B47CAA" w:rsidRDefault="00C70400" w:rsidP="00C7040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氮氧化物</w:t>
            </w:r>
          </w:p>
        </w:tc>
        <w:tc>
          <w:tcPr>
            <w:tcW w:w="3095" w:type="dxa"/>
            <w:vAlign w:val="center"/>
          </w:tcPr>
          <w:p w:rsidR="00C70400" w:rsidRPr="00B47CAA" w:rsidRDefault="00C70400" w:rsidP="00C7040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3.67</w:t>
            </w:r>
          </w:p>
        </w:tc>
        <w:tc>
          <w:tcPr>
            <w:tcW w:w="3096" w:type="dxa"/>
            <w:vAlign w:val="center"/>
          </w:tcPr>
          <w:p w:rsidR="00C70400" w:rsidRPr="00B47CAA" w:rsidRDefault="00C70400" w:rsidP="00C7040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1.02</w:t>
            </w:r>
          </w:p>
        </w:tc>
      </w:tr>
    </w:tbl>
    <w:p w:rsidR="00C70400" w:rsidRPr="00B47CAA" w:rsidRDefault="00C70400" w:rsidP="00C70400">
      <w:pPr>
        <w:ind w:firstLine="480"/>
        <w:rPr>
          <w:rFonts w:eastAsia="宋体" w:cs="Times New Roman"/>
          <w:b/>
          <w:color w:val="000000" w:themeColor="text1"/>
        </w:rPr>
      </w:pPr>
      <w:r w:rsidRPr="00B47CAA">
        <w:rPr>
          <w:rFonts w:eastAsia="宋体" w:cs="Times New Roman" w:hint="eastAsia"/>
          <w:color w:val="000000" w:themeColor="text1"/>
        </w:rPr>
        <w:t>因此本项目</w:t>
      </w:r>
      <w:r w:rsidRPr="00B47CAA">
        <w:rPr>
          <w:rFonts w:eastAsia="宋体" w:hint="eastAsia"/>
          <w:color w:val="000000" w:themeColor="text1"/>
        </w:rPr>
        <w:t>颗粒物</w:t>
      </w:r>
      <w:r w:rsidRPr="00B47CAA">
        <w:rPr>
          <w:rFonts w:eastAsia="宋体" w:cs="Times New Roman" w:hint="eastAsia"/>
          <w:color w:val="000000" w:themeColor="text1"/>
        </w:rPr>
        <w:t>及氮氧化物源强核算如下。</w:t>
      </w:r>
    </w:p>
    <w:p w:rsidR="005C383A" w:rsidRPr="00B47CAA" w:rsidRDefault="00946CBF" w:rsidP="00946CBF">
      <w:pPr>
        <w:ind w:firstLine="482"/>
        <w:rPr>
          <w:rFonts w:eastAsia="宋体" w:cs="Times New Roman"/>
          <w:color w:val="000000" w:themeColor="text1"/>
        </w:rPr>
      </w:pPr>
      <w:r w:rsidRPr="00B47CAA">
        <w:rPr>
          <w:rFonts w:eastAsia="宋体" w:cs="Times New Roman" w:hint="eastAsia"/>
          <w:b/>
          <w:color w:val="000000" w:themeColor="text1"/>
        </w:rPr>
        <w:t>颗粒物</w:t>
      </w:r>
      <w:r w:rsidR="005C383A" w:rsidRPr="00B47CAA">
        <w:rPr>
          <w:rFonts w:eastAsia="宋体" w:cs="Times New Roman" w:hint="eastAsia"/>
          <w:b/>
          <w:color w:val="000000" w:themeColor="text1"/>
        </w:rPr>
        <w:t>：</w:t>
      </w:r>
      <w:r w:rsidR="005C383A" w:rsidRPr="00B47CAA">
        <w:rPr>
          <w:rFonts w:eastAsia="宋体" w:cs="Times New Roman" w:hint="eastAsia"/>
          <w:color w:val="000000" w:themeColor="text1"/>
        </w:rPr>
        <w:t>因此本项目回转窑废气中</w:t>
      </w:r>
      <w:r w:rsidRPr="00B47CAA">
        <w:rPr>
          <w:rFonts w:eastAsia="宋体" w:hint="eastAsia"/>
          <w:color w:val="000000" w:themeColor="text1"/>
        </w:rPr>
        <w:t>颗粒物</w:t>
      </w:r>
      <w:r w:rsidR="005C383A" w:rsidRPr="00B47CAA">
        <w:rPr>
          <w:rFonts w:eastAsia="宋体" w:cs="Times New Roman" w:hint="eastAsia"/>
          <w:color w:val="000000" w:themeColor="text1"/>
        </w:rPr>
        <w:t>产排量</w:t>
      </w:r>
      <w:r w:rsidR="005C383A" w:rsidRPr="00B47CAA">
        <w:rPr>
          <w:rFonts w:eastAsia="宋体" w:cs="Times New Roman"/>
          <w:color w:val="000000" w:themeColor="text1"/>
        </w:rPr>
        <w:t>依据《环境统计手册》中给出的污染物排放量计算方法，按如下公式计算烟气中</w:t>
      </w:r>
      <w:r w:rsidRPr="00B47CAA">
        <w:rPr>
          <w:rFonts w:eastAsia="宋体" w:hint="eastAsia"/>
          <w:color w:val="000000" w:themeColor="text1"/>
        </w:rPr>
        <w:t>颗粒物</w:t>
      </w:r>
      <w:r w:rsidR="005C383A" w:rsidRPr="00B47CAA">
        <w:rPr>
          <w:rFonts w:eastAsia="宋体" w:cs="Times New Roman"/>
          <w:color w:val="000000" w:themeColor="text1"/>
        </w:rPr>
        <w:t>排放量：</w:t>
      </w:r>
    </w:p>
    <w:p w:rsidR="005C383A" w:rsidRPr="00B47CAA" w:rsidRDefault="005C383A" w:rsidP="005C383A">
      <w:pPr>
        <w:ind w:firstLine="480"/>
        <w:jc w:val="center"/>
        <w:rPr>
          <w:rFonts w:eastAsia="宋体" w:cs="Times New Roman"/>
          <w:color w:val="000000" w:themeColor="text1"/>
        </w:rPr>
      </w:pPr>
      <w:r w:rsidRPr="00B47CAA">
        <w:rPr>
          <w:rFonts w:eastAsia="宋体" w:cs="Times New Roman"/>
          <w:color w:val="000000" w:themeColor="text1"/>
        </w:rPr>
        <w:t>Gd=B·A·dfh</w:t>
      </w:r>
      <w:r w:rsidRPr="00B47CAA">
        <w:rPr>
          <w:rFonts w:eastAsia="宋体" w:cs="Times New Roman"/>
          <w:color w:val="000000" w:themeColor="text1"/>
        </w:rPr>
        <w:t>（</w:t>
      </w:r>
      <w:r w:rsidRPr="00B47CAA">
        <w:rPr>
          <w:rFonts w:eastAsia="宋体" w:cs="Times New Roman"/>
          <w:color w:val="000000" w:themeColor="text1"/>
        </w:rPr>
        <w:t>1-η</w:t>
      </w:r>
      <w:r w:rsidRPr="00B47CAA">
        <w:rPr>
          <w:rFonts w:eastAsia="宋体" w:cs="Times New Roman"/>
          <w:color w:val="000000" w:themeColor="text1"/>
        </w:rPr>
        <w:t>）</w:t>
      </w:r>
    </w:p>
    <w:p w:rsidR="005C383A" w:rsidRPr="00B47CAA" w:rsidRDefault="005C383A" w:rsidP="005C383A">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Gd—</w:t>
      </w:r>
      <w:r w:rsidR="00946CBF" w:rsidRPr="00B47CAA">
        <w:rPr>
          <w:rFonts w:eastAsia="宋体" w:hint="eastAsia"/>
          <w:color w:val="000000" w:themeColor="text1"/>
        </w:rPr>
        <w:t>颗粒物</w:t>
      </w:r>
      <w:r w:rsidRPr="00B47CAA">
        <w:rPr>
          <w:rFonts w:eastAsia="宋体" w:cs="Times New Roman"/>
          <w:color w:val="000000" w:themeColor="text1"/>
        </w:rPr>
        <w:t>排放量，</w:t>
      </w:r>
      <w:r w:rsidRPr="00B47CAA">
        <w:rPr>
          <w:rFonts w:eastAsia="宋体" w:cs="Times New Roman"/>
          <w:color w:val="000000" w:themeColor="text1"/>
        </w:rPr>
        <w:t>t/a</w:t>
      </w:r>
      <w:r w:rsidRPr="00B47CAA">
        <w:rPr>
          <w:rFonts w:eastAsia="宋体" w:cs="Times New Roman"/>
          <w:color w:val="000000" w:themeColor="text1"/>
        </w:rPr>
        <w:t>；</w:t>
      </w:r>
    </w:p>
    <w:p w:rsidR="005C383A" w:rsidRPr="00B47CAA" w:rsidRDefault="005C383A" w:rsidP="005C383A">
      <w:pPr>
        <w:ind w:firstLineChars="500" w:firstLine="1200"/>
        <w:rPr>
          <w:rFonts w:eastAsia="宋体" w:cs="Times New Roman"/>
          <w:color w:val="000000" w:themeColor="text1"/>
        </w:rPr>
      </w:pPr>
      <w:r w:rsidRPr="00B47CAA">
        <w:rPr>
          <w:rFonts w:eastAsia="宋体" w:cs="Times New Roman"/>
          <w:color w:val="000000" w:themeColor="text1"/>
        </w:rPr>
        <w:t>B—</w:t>
      </w:r>
      <w:r w:rsidRPr="00B47CAA">
        <w:rPr>
          <w:rFonts w:eastAsia="宋体" w:cs="Times New Roman"/>
          <w:color w:val="000000" w:themeColor="text1"/>
        </w:rPr>
        <w:t>原料</w:t>
      </w:r>
      <w:r w:rsidR="00EA5ED3" w:rsidRPr="00B47CAA">
        <w:rPr>
          <w:rFonts w:eastAsia="宋体" w:cs="Times New Roman" w:hint="eastAsia"/>
          <w:color w:val="000000" w:themeColor="text1"/>
        </w:rPr>
        <w:t>干基</w:t>
      </w:r>
      <w:r w:rsidRPr="00B47CAA">
        <w:rPr>
          <w:rFonts w:eastAsia="宋体" w:cs="Times New Roman"/>
          <w:color w:val="000000" w:themeColor="text1"/>
        </w:rPr>
        <w:t>消耗量为</w:t>
      </w:r>
      <w:r w:rsidRPr="00B47CAA">
        <w:rPr>
          <w:rFonts w:eastAsia="宋体" w:cs="Times New Roman"/>
          <w:color w:val="000000" w:themeColor="text1"/>
        </w:rPr>
        <w:t>60000t/a</w:t>
      </w:r>
      <w:r w:rsidRPr="00B47CAA">
        <w:rPr>
          <w:rFonts w:eastAsia="宋体" w:cs="Times New Roman"/>
          <w:color w:val="000000" w:themeColor="text1"/>
        </w:rPr>
        <w:t>；</w:t>
      </w:r>
    </w:p>
    <w:p w:rsidR="005C383A" w:rsidRPr="00B47CAA" w:rsidRDefault="005C383A" w:rsidP="005C383A">
      <w:pPr>
        <w:ind w:firstLineChars="500" w:firstLine="1200"/>
        <w:rPr>
          <w:rFonts w:eastAsia="宋体" w:cs="Times New Roman"/>
          <w:color w:val="000000" w:themeColor="text1"/>
        </w:rPr>
      </w:pPr>
      <w:r w:rsidRPr="00B47CAA">
        <w:rPr>
          <w:rFonts w:eastAsia="宋体" w:cs="Times New Roman"/>
          <w:color w:val="000000" w:themeColor="text1"/>
        </w:rPr>
        <w:t>A—</w:t>
      </w:r>
      <w:r w:rsidRPr="00B47CAA">
        <w:rPr>
          <w:rFonts w:eastAsia="宋体" w:cs="Times New Roman"/>
          <w:color w:val="000000" w:themeColor="text1"/>
        </w:rPr>
        <w:t>本评价原料中灰分取</w:t>
      </w:r>
      <w:r w:rsidRPr="00B47CAA">
        <w:rPr>
          <w:rFonts w:eastAsia="宋体" w:cs="Times New Roman"/>
          <w:color w:val="000000" w:themeColor="text1"/>
        </w:rPr>
        <w:t>12%</w:t>
      </w:r>
      <w:r w:rsidRPr="00B47CAA">
        <w:rPr>
          <w:rFonts w:eastAsia="宋体" w:cs="Times New Roman"/>
          <w:color w:val="000000" w:themeColor="text1"/>
        </w:rPr>
        <w:t>；</w:t>
      </w:r>
    </w:p>
    <w:p w:rsidR="005C383A" w:rsidRPr="00B47CAA" w:rsidRDefault="005C383A" w:rsidP="005C383A">
      <w:pPr>
        <w:ind w:firstLineChars="500" w:firstLine="1200"/>
        <w:rPr>
          <w:rFonts w:eastAsia="宋体" w:cs="Times New Roman"/>
          <w:color w:val="000000" w:themeColor="text1"/>
        </w:rPr>
      </w:pPr>
      <w:r w:rsidRPr="00B47CAA">
        <w:rPr>
          <w:rFonts w:eastAsia="宋体" w:cs="Times New Roman"/>
          <w:color w:val="000000" w:themeColor="text1"/>
        </w:rPr>
        <w:t>dfh—</w:t>
      </w:r>
      <w:r w:rsidRPr="00B47CAA">
        <w:rPr>
          <w:rFonts w:eastAsia="宋体" w:cs="Times New Roman"/>
          <w:color w:val="000000" w:themeColor="text1"/>
        </w:rPr>
        <w:t>烟气中</w:t>
      </w:r>
      <w:r w:rsidR="00946CBF" w:rsidRPr="00B47CAA">
        <w:rPr>
          <w:rFonts w:eastAsia="宋体" w:hint="eastAsia"/>
          <w:color w:val="000000" w:themeColor="text1"/>
        </w:rPr>
        <w:t>颗粒物</w:t>
      </w:r>
      <w:r w:rsidRPr="00B47CAA">
        <w:rPr>
          <w:rFonts w:eastAsia="宋体" w:cs="Times New Roman"/>
          <w:color w:val="000000" w:themeColor="text1"/>
        </w:rPr>
        <w:t>占灰分量的百分数，本次评价取</w:t>
      </w:r>
      <w:r w:rsidRPr="00B47CAA">
        <w:rPr>
          <w:rFonts w:eastAsia="宋体" w:cs="Times New Roman"/>
          <w:color w:val="000000" w:themeColor="text1"/>
        </w:rPr>
        <w:t>20%</w:t>
      </w:r>
      <w:r w:rsidRPr="00B47CAA">
        <w:rPr>
          <w:rFonts w:eastAsia="宋体" w:cs="Times New Roman"/>
          <w:color w:val="000000" w:themeColor="text1"/>
        </w:rPr>
        <w:t>；</w:t>
      </w:r>
    </w:p>
    <w:p w:rsidR="005C383A" w:rsidRPr="00B47CAA" w:rsidRDefault="005C383A" w:rsidP="005C383A">
      <w:pPr>
        <w:ind w:firstLineChars="500" w:firstLine="1200"/>
        <w:rPr>
          <w:rFonts w:eastAsia="宋体" w:cs="Times New Roman"/>
          <w:color w:val="000000" w:themeColor="text1"/>
        </w:rPr>
      </w:pPr>
      <w:r w:rsidRPr="00B47CAA">
        <w:rPr>
          <w:rFonts w:eastAsia="宋体" w:cs="Times New Roman"/>
          <w:color w:val="000000" w:themeColor="text1"/>
        </w:rPr>
        <w:t>η—</w:t>
      </w:r>
      <w:r w:rsidRPr="00B47CAA">
        <w:rPr>
          <w:rFonts w:eastAsia="宋体" w:cs="Times New Roman"/>
          <w:color w:val="000000" w:themeColor="text1"/>
        </w:rPr>
        <w:t>除尘效率，取</w:t>
      </w:r>
      <w:r w:rsidRPr="00B47CAA">
        <w:rPr>
          <w:rFonts w:eastAsia="宋体" w:cs="Times New Roman"/>
          <w:color w:val="000000" w:themeColor="text1"/>
        </w:rPr>
        <w:t>99</w:t>
      </w:r>
      <w:r w:rsidRPr="00B47CAA">
        <w:rPr>
          <w:rFonts w:eastAsia="宋体" w:cs="Times New Roman" w:hint="eastAsia"/>
          <w:color w:val="000000" w:themeColor="text1"/>
        </w:rPr>
        <w:t>.5</w:t>
      </w:r>
      <w:r w:rsidRPr="00B47CAA">
        <w:rPr>
          <w:rFonts w:eastAsia="宋体" w:cs="Times New Roman"/>
          <w:color w:val="000000" w:themeColor="text1"/>
        </w:rPr>
        <w:t>%</w:t>
      </w:r>
      <w:r w:rsidRPr="00B47CAA">
        <w:rPr>
          <w:rFonts w:eastAsia="宋体" w:cs="Times New Roman"/>
          <w:color w:val="000000" w:themeColor="text1"/>
        </w:rPr>
        <w:t>。</w:t>
      </w:r>
    </w:p>
    <w:p w:rsidR="005C383A" w:rsidRPr="00B47CAA" w:rsidRDefault="005C383A" w:rsidP="005C383A">
      <w:pPr>
        <w:ind w:firstLine="480"/>
        <w:rPr>
          <w:rFonts w:eastAsia="宋体" w:cs="Times New Roman"/>
          <w:color w:val="000000" w:themeColor="text1"/>
        </w:rPr>
      </w:pPr>
      <w:r w:rsidRPr="00B47CAA">
        <w:rPr>
          <w:rFonts w:eastAsia="宋体" w:cs="Times New Roman"/>
          <w:color w:val="000000" w:themeColor="text1"/>
        </w:rPr>
        <w:t>由上式计算可知，</w:t>
      </w:r>
      <w:r w:rsidR="00946CBF" w:rsidRPr="00B47CAA">
        <w:rPr>
          <w:rFonts w:eastAsia="宋体" w:cs="Times New Roman"/>
          <w:color w:val="000000" w:themeColor="text1"/>
        </w:rPr>
        <w:t>颗粒物</w:t>
      </w:r>
      <w:r w:rsidRPr="00B47CAA">
        <w:rPr>
          <w:rFonts w:eastAsia="宋体" w:cs="Times New Roman"/>
          <w:color w:val="000000" w:themeColor="text1"/>
        </w:rPr>
        <w:t>产生量为</w:t>
      </w:r>
      <w:r w:rsidRPr="00B47CAA">
        <w:rPr>
          <w:rFonts w:eastAsia="宋体" w:cs="Times New Roman"/>
          <w:color w:val="000000" w:themeColor="text1"/>
        </w:rPr>
        <w:t>1440t/a</w:t>
      </w:r>
      <w:r w:rsidRPr="00B47CAA">
        <w:rPr>
          <w:rFonts w:eastAsia="宋体" w:cs="Times New Roman"/>
          <w:color w:val="000000" w:themeColor="text1"/>
        </w:rPr>
        <w:t>，</w:t>
      </w:r>
      <w:r w:rsidR="00946CBF" w:rsidRPr="00B47CAA">
        <w:rPr>
          <w:rFonts w:eastAsia="宋体" w:cs="Times New Roman"/>
          <w:color w:val="000000" w:themeColor="text1"/>
        </w:rPr>
        <w:t>颗粒物</w:t>
      </w:r>
      <w:r w:rsidRPr="00B47CAA">
        <w:rPr>
          <w:rFonts w:eastAsia="宋体" w:cs="Times New Roman"/>
          <w:color w:val="000000" w:themeColor="text1"/>
        </w:rPr>
        <w:t>排放量为</w:t>
      </w:r>
      <w:r w:rsidRPr="00B47CAA">
        <w:rPr>
          <w:rFonts w:eastAsia="宋体" w:cs="Times New Roman" w:hint="eastAsia"/>
          <w:color w:val="000000" w:themeColor="text1"/>
        </w:rPr>
        <w:t>7.2</w:t>
      </w:r>
      <w:r w:rsidRPr="00B47CAA">
        <w:rPr>
          <w:rFonts w:eastAsia="宋体" w:cs="Times New Roman"/>
          <w:color w:val="000000" w:themeColor="text1"/>
        </w:rPr>
        <w:t>t/a</w:t>
      </w:r>
      <w:r w:rsidRPr="00B47CAA">
        <w:rPr>
          <w:rFonts w:eastAsia="宋体" w:cs="Times New Roman"/>
          <w:color w:val="000000" w:themeColor="text1"/>
        </w:rPr>
        <w:t>。</w:t>
      </w:r>
    </w:p>
    <w:p w:rsidR="005C383A" w:rsidRPr="00B47CAA" w:rsidRDefault="005C383A" w:rsidP="005C383A">
      <w:pPr>
        <w:ind w:firstLine="480"/>
        <w:rPr>
          <w:rFonts w:eastAsia="宋体" w:cs="Times New Roman"/>
          <w:color w:val="000000" w:themeColor="text1"/>
        </w:rPr>
      </w:pPr>
      <w:r w:rsidRPr="00B47CAA">
        <w:rPr>
          <w:rFonts w:eastAsia="宋体" w:cs="Times New Roman"/>
          <w:color w:val="000000" w:themeColor="text1"/>
        </w:rPr>
        <w:t>柴油燃烧烟气中</w:t>
      </w:r>
      <w:r w:rsidR="00946CBF" w:rsidRPr="00B47CAA">
        <w:rPr>
          <w:rFonts w:eastAsia="宋体" w:cs="Times New Roman"/>
          <w:color w:val="000000" w:themeColor="text1"/>
        </w:rPr>
        <w:t>颗粒物</w:t>
      </w:r>
      <w:r w:rsidRPr="00B47CAA">
        <w:rPr>
          <w:rFonts w:eastAsia="宋体" w:cs="Times New Roman"/>
          <w:color w:val="000000" w:themeColor="text1"/>
        </w:rPr>
        <w:t>排放量的计算：根据《第一次全国污染源普查工业污染源产排污系数手册</w:t>
      </w:r>
      <w:r w:rsidRPr="00B47CAA">
        <w:rPr>
          <w:rFonts w:eastAsia="宋体" w:cs="Times New Roman"/>
          <w:color w:val="000000" w:themeColor="text1"/>
        </w:rPr>
        <w:t>·</w:t>
      </w:r>
      <w:r w:rsidRPr="00B47CAA">
        <w:rPr>
          <w:rFonts w:eastAsia="宋体" w:cs="Times New Roman"/>
          <w:color w:val="000000" w:themeColor="text1"/>
        </w:rPr>
        <w:t>第十分册》燃油工业锅炉系数表，轻油（柴油）燃料的预测产生量约为</w:t>
      </w:r>
      <w:r w:rsidRPr="00B47CAA">
        <w:rPr>
          <w:rFonts w:eastAsia="宋体" w:cs="Times New Roman"/>
          <w:color w:val="000000" w:themeColor="text1"/>
        </w:rPr>
        <w:t>0.26kg/t</w:t>
      </w:r>
      <w:r w:rsidRPr="00B47CAA">
        <w:rPr>
          <w:rFonts w:eastAsia="宋体" w:cs="Times New Roman"/>
          <w:color w:val="000000" w:themeColor="text1"/>
        </w:rPr>
        <w:t>燃料，本项目年消耗柴油</w:t>
      </w:r>
      <w:r w:rsidRPr="00B47CAA">
        <w:rPr>
          <w:rFonts w:eastAsia="宋体" w:cs="Times New Roman"/>
          <w:color w:val="000000" w:themeColor="text1"/>
        </w:rPr>
        <w:t>1038t/a</w:t>
      </w:r>
      <w:r w:rsidRPr="00B47CAA">
        <w:rPr>
          <w:rFonts w:eastAsia="宋体" w:cs="Times New Roman"/>
          <w:color w:val="000000" w:themeColor="text1"/>
        </w:rPr>
        <w:t>，则本项目柴油燃料燃烧产生的</w:t>
      </w:r>
      <w:r w:rsidR="00946CBF" w:rsidRPr="00B47CAA">
        <w:rPr>
          <w:rFonts w:eastAsia="宋体" w:cs="Times New Roman"/>
          <w:color w:val="000000" w:themeColor="text1"/>
        </w:rPr>
        <w:t>颗粒物</w:t>
      </w:r>
      <w:r w:rsidRPr="00B47CAA">
        <w:rPr>
          <w:rFonts w:eastAsia="宋体" w:cs="Times New Roman"/>
          <w:color w:val="000000" w:themeColor="text1"/>
        </w:rPr>
        <w:t>量为</w:t>
      </w:r>
      <w:r w:rsidRPr="00B47CAA">
        <w:rPr>
          <w:rFonts w:eastAsia="宋体" w:cs="Times New Roman"/>
          <w:color w:val="000000" w:themeColor="text1"/>
        </w:rPr>
        <w:t>0.270t/a</w:t>
      </w:r>
      <w:r w:rsidRPr="00B47CAA">
        <w:rPr>
          <w:rFonts w:eastAsia="宋体" w:cs="Times New Roman"/>
          <w:color w:val="000000" w:themeColor="text1"/>
        </w:rPr>
        <w:t>，经烟气净化系统（综合效率取</w:t>
      </w:r>
      <w:r w:rsidRPr="00B47CAA">
        <w:rPr>
          <w:rFonts w:eastAsia="宋体" w:cs="Times New Roman"/>
          <w:color w:val="000000" w:themeColor="text1"/>
        </w:rPr>
        <w:t>99</w:t>
      </w:r>
      <w:r w:rsidRPr="00B47CAA">
        <w:rPr>
          <w:rFonts w:eastAsia="宋体" w:cs="Times New Roman" w:hint="eastAsia"/>
          <w:color w:val="000000" w:themeColor="text1"/>
        </w:rPr>
        <w:t>.5</w:t>
      </w:r>
      <w:r w:rsidRPr="00B47CAA">
        <w:rPr>
          <w:rFonts w:eastAsia="宋体" w:cs="Times New Roman"/>
          <w:color w:val="000000" w:themeColor="text1"/>
        </w:rPr>
        <w:t>%</w:t>
      </w:r>
      <w:r w:rsidRPr="00B47CAA">
        <w:rPr>
          <w:rFonts w:eastAsia="宋体" w:cs="Times New Roman"/>
          <w:color w:val="000000" w:themeColor="text1"/>
        </w:rPr>
        <w:t>）处理后的排放量为</w:t>
      </w:r>
      <w:r w:rsidRPr="00B47CAA">
        <w:rPr>
          <w:rFonts w:eastAsia="宋体" w:cs="Times New Roman"/>
          <w:color w:val="000000" w:themeColor="text1"/>
        </w:rPr>
        <w:t>0.00</w:t>
      </w:r>
      <w:r w:rsidRPr="00B47CAA">
        <w:rPr>
          <w:rFonts w:eastAsia="宋体" w:cs="Times New Roman" w:hint="eastAsia"/>
          <w:color w:val="000000" w:themeColor="text1"/>
        </w:rPr>
        <w:t>14</w:t>
      </w:r>
      <w:r w:rsidRPr="00B47CAA">
        <w:rPr>
          <w:rFonts w:eastAsia="宋体" w:cs="Times New Roman"/>
          <w:color w:val="000000" w:themeColor="text1"/>
        </w:rPr>
        <w:t>t/a</w:t>
      </w:r>
      <w:r w:rsidRPr="00B47CAA">
        <w:rPr>
          <w:rFonts w:eastAsia="宋体" w:cs="Times New Roman"/>
          <w:color w:val="000000" w:themeColor="text1"/>
        </w:rPr>
        <w:t>。</w:t>
      </w:r>
    </w:p>
    <w:p w:rsidR="005C383A" w:rsidRPr="00B47CAA" w:rsidRDefault="005C383A" w:rsidP="005C383A">
      <w:pPr>
        <w:ind w:firstLine="480"/>
        <w:rPr>
          <w:rFonts w:eastAsia="宋体" w:cs="Times New Roman"/>
          <w:color w:val="000000" w:themeColor="text1"/>
        </w:rPr>
      </w:pPr>
      <w:r w:rsidRPr="00B47CAA">
        <w:rPr>
          <w:rFonts w:eastAsia="宋体" w:cs="Times New Roman"/>
          <w:color w:val="000000" w:themeColor="text1"/>
        </w:rPr>
        <w:t>生物质燃烧烟气中</w:t>
      </w:r>
      <w:r w:rsidR="00946CBF" w:rsidRPr="00B47CAA">
        <w:rPr>
          <w:rFonts w:eastAsia="宋体" w:cs="Times New Roman"/>
          <w:color w:val="000000" w:themeColor="text1"/>
        </w:rPr>
        <w:t>颗粒物</w:t>
      </w:r>
      <w:r w:rsidRPr="00B47CAA">
        <w:rPr>
          <w:rFonts w:eastAsia="宋体" w:cs="Times New Roman"/>
          <w:color w:val="000000" w:themeColor="text1"/>
        </w:rPr>
        <w:t>排放量的计算：根据《第一次全国污染源普查工业污染源产排污系数手册</w:t>
      </w:r>
      <w:r w:rsidRPr="00B47CAA">
        <w:rPr>
          <w:rFonts w:eastAsia="宋体" w:cs="Times New Roman"/>
          <w:color w:val="000000" w:themeColor="text1"/>
        </w:rPr>
        <w:t>·</w:t>
      </w:r>
      <w:r w:rsidRPr="00B47CAA">
        <w:rPr>
          <w:rFonts w:eastAsia="宋体" w:cs="Times New Roman"/>
          <w:color w:val="000000" w:themeColor="text1"/>
        </w:rPr>
        <w:t>第十分册》》生物质工业锅炉系数表，生物质燃料的</w:t>
      </w:r>
      <w:r w:rsidR="00946CBF" w:rsidRPr="00B47CAA">
        <w:rPr>
          <w:rFonts w:eastAsia="宋体" w:cs="Times New Roman"/>
          <w:color w:val="000000" w:themeColor="text1"/>
        </w:rPr>
        <w:t>颗粒物</w:t>
      </w:r>
      <w:r w:rsidRPr="00B47CAA">
        <w:rPr>
          <w:rFonts w:eastAsia="宋体" w:cs="Times New Roman"/>
          <w:color w:val="000000" w:themeColor="text1"/>
        </w:rPr>
        <w:t>产生量约为</w:t>
      </w:r>
      <w:r w:rsidRPr="00B47CAA">
        <w:rPr>
          <w:rFonts w:eastAsia="宋体" w:cs="Times New Roman"/>
          <w:color w:val="000000" w:themeColor="text1"/>
        </w:rPr>
        <w:t>37.6kg/t</w:t>
      </w:r>
      <w:r w:rsidRPr="00B47CAA">
        <w:rPr>
          <w:rFonts w:eastAsia="宋体" w:cs="Times New Roman"/>
          <w:color w:val="000000" w:themeColor="text1"/>
        </w:rPr>
        <w:t>燃料。本项目年消耗</w:t>
      </w:r>
      <w:r w:rsidR="00F85D27" w:rsidRPr="00B47CAA">
        <w:rPr>
          <w:rFonts w:eastAsia="宋体" w:cs="Times New Roman" w:hint="eastAsia"/>
          <w:color w:val="000000" w:themeColor="text1"/>
        </w:rPr>
        <w:t>生物质</w:t>
      </w:r>
      <w:r w:rsidRPr="00B47CAA">
        <w:rPr>
          <w:rFonts w:eastAsia="宋体" w:cs="Times New Roman"/>
          <w:color w:val="000000" w:themeColor="text1"/>
        </w:rPr>
        <w:t>12452t/a</w:t>
      </w:r>
      <w:r w:rsidRPr="00B47CAA">
        <w:rPr>
          <w:rFonts w:eastAsia="宋体" w:cs="Times New Roman"/>
          <w:color w:val="000000" w:themeColor="text1"/>
        </w:rPr>
        <w:t>，则本项目生物质燃料燃烧产生的</w:t>
      </w:r>
      <w:r w:rsidR="00946CBF" w:rsidRPr="00B47CAA">
        <w:rPr>
          <w:rFonts w:eastAsia="宋体" w:cs="Times New Roman"/>
          <w:color w:val="000000" w:themeColor="text1"/>
        </w:rPr>
        <w:t>颗粒物</w:t>
      </w:r>
      <w:r w:rsidRPr="00B47CAA">
        <w:rPr>
          <w:rFonts w:eastAsia="宋体" w:cs="Times New Roman"/>
          <w:color w:val="000000" w:themeColor="text1"/>
        </w:rPr>
        <w:t>量为</w:t>
      </w:r>
      <w:r w:rsidRPr="00B47CAA">
        <w:rPr>
          <w:rFonts w:eastAsia="宋体" w:cs="Times New Roman"/>
          <w:color w:val="000000" w:themeColor="text1"/>
        </w:rPr>
        <w:t>468.20t/a</w:t>
      </w:r>
      <w:r w:rsidRPr="00B47CAA">
        <w:rPr>
          <w:rFonts w:eastAsia="宋体" w:cs="Times New Roman"/>
          <w:color w:val="000000" w:themeColor="text1"/>
        </w:rPr>
        <w:t>，经烟气净化系统（综合效率取</w:t>
      </w:r>
      <w:r w:rsidRPr="00B47CAA">
        <w:rPr>
          <w:rFonts w:eastAsia="宋体" w:cs="Times New Roman"/>
          <w:color w:val="000000" w:themeColor="text1"/>
        </w:rPr>
        <w:t>99</w:t>
      </w:r>
      <w:r w:rsidRPr="00B47CAA">
        <w:rPr>
          <w:rFonts w:eastAsia="宋体" w:cs="Times New Roman" w:hint="eastAsia"/>
          <w:color w:val="000000" w:themeColor="text1"/>
        </w:rPr>
        <w:t>.5</w:t>
      </w:r>
      <w:r w:rsidRPr="00B47CAA">
        <w:rPr>
          <w:rFonts w:eastAsia="宋体" w:cs="Times New Roman"/>
          <w:color w:val="000000" w:themeColor="text1"/>
        </w:rPr>
        <w:t>%</w:t>
      </w:r>
      <w:r w:rsidRPr="00B47CAA">
        <w:rPr>
          <w:rFonts w:eastAsia="宋体" w:cs="Times New Roman"/>
          <w:color w:val="000000" w:themeColor="text1"/>
        </w:rPr>
        <w:t>）处理后的排放量为</w:t>
      </w:r>
      <w:r w:rsidRPr="00B47CAA">
        <w:rPr>
          <w:rFonts w:eastAsia="宋体" w:cs="Times New Roman" w:hint="eastAsia"/>
          <w:color w:val="000000" w:themeColor="text1"/>
        </w:rPr>
        <w:t>2.34</w:t>
      </w:r>
      <w:r w:rsidRPr="00B47CAA">
        <w:rPr>
          <w:rFonts w:eastAsia="宋体" w:cs="Times New Roman"/>
          <w:color w:val="000000" w:themeColor="text1"/>
        </w:rPr>
        <w:t>t/a</w:t>
      </w:r>
      <w:r w:rsidRPr="00B47CAA">
        <w:rPr>
          <w:rFonts w:eastAsia="宋体" w:cs="Times New Roman"/>
          <w:color w:val="000000" w:themeColor="text1"/>
        </w:rPr>
        <w:t>。</w:t>
      </w:r>
    </w:p>
    <w:p w:rsidR="005C383A" w:rsidRPr="00B47CAA" w:rsidRDefault="005C383A" w:rsidP="005C383A">
      <w:pPr>
        <w:ind w:firstLine="480"/>
        <w:rPr>
          <w:rFonts w:eastAsia="宋体" w:cs="Times New Roman"/>
          <w:color w:val="000000" w:themeColor="text1"/>
        </w:rPr>
      </w:pPr>
      <w:r w:rsidRPr="00B47CAA">
        <w:rPr>
          <w:rFonts w:eastAsia="宋体" w:cs="Times New Roman"/>
          <w:bCs/>
          <w:color w:val="000000" w:themeColor="text1"/>
        </w:rPr>
        <w:t>综上所述，</w:t>
      </w:r>
      <w:r w:rsidRPr="00B47CAA">
        <w:rPr>
          <w:rFonts w:eastAsia="宋体" w:cs="Times New Roman"/>
          <w:snapToGrid w:val="0"/>
          <w:color w:val="000000" w:themeColor="text1"/>
        </w:rPr>
        <w:t>本项目</w:t>
      </w:r>
      <w:r w:rsidRPr="00B47CAA">
        <w:rPr>
          <w:rFonts w:eastAsia="宋体" w:cs="Times New Roman"/>
          <w:bCs/>
          <w:color w:val="000000" w:themeColor="text1"/>
        </w:rPr>
        <w:t>回转窑烟气中</w:t>
      </w:r>
      <w:r w:rsidR="00946CBF" w:rsidRPr="00B47CAA">
        <w:rPr>
          <w:rFonts w:eastAsia="宋体" w:cs="Times New Roman"/>
          <w:bCs/>
          <w:color w:val="000000" w:themeColor="text1"/>
        </w:rPr>
        <w:t>颗粒物</w:t>
      </w:r>
      <w:r w:rsidRPr="00B47CAA">
        <w:rPr>
          <w:rFonts w:eastAsia="宋体" w:cs="Times New Roman"/>
          <w:bCs/>
          <w:color w:val="000000" w:themeColor="text1"/>
        </w:rPr>
        <w:t>产生量合计为</w:t>
      </w:r>
      <w:r w:rsidRPr="00B47CAA">
        <w:rPr>
          <w:rFonts w:eastAsia="宋体" w:cs="Times New Roman"/>
          <w:bCs/>
          <w:color w:val="000000" w:themeColor="text1"/>
        </w:rPr>
        <w:t>1908.47t/a</w:t>
      </w:r>
      <w:r w:rsidRPr="00B47CAA">
        <w:rPr>
          <w:rFonts w:eastAsia="宋体" w:cs="Times New Roman"/>
          <w:bCs/>
          <w:color w:val="000000" w:themeColor="text1"/>
        </w:rPr>
        <w:t>，排放量合计为</w:t>
      </w:r>
      <w:r w:rsidRPr="00B47CAA">
        <w:rPr>
          <w:rFonts w:eastAsia="宋体" w:cs="Times New Roman" w:hint="eastAsia"/>
          <w:bCs/>
          <w:color w:val="000000" w:themeColor="text1"/>
        </w:rPr>
        <w:t>9.54</w:t>
      </w:r>
      <w:r w:rsidRPr="00B47CAA">
        <w:rPr>
          <w:rFonts w:eastAsia="宋体" w:cs="Times New Roman"/>
          <w:bCs/>
          <w:color w:val="000000" w:themeColor="text1"/>
        </w:rPr>
        <w:t>t/a</w:t>
      </w:r>
      <w:r w:rsidRPr="00B47CAA">
        <w:rPr>
          <w:rFonts w:eastAsia="宋体" w:cs="Times New Roman"/>
          <w:bCs/>
          <w:color w:val="000000" w:themeColor="text1"/>
        </w:rPr>
        <w:t>，烟气净化系统引风机</w:t>
      </w:r>
      <w:r w:rsidRPr="00B47CAA">
        <w:rPr>
          <w:rFonts w:eastAsia="宋体" w:cs="Times New Roman"/>
          <w:color w:val="000000" w:themeColor="text1"/>
        </w:rPr>
        <w:t>风量为</w:t>
      </w:r>
      <w:r w:rsidR="00E100CF" w:rsidRPr="00B47CAA">
        <w:rPr>
          <w:rFonts w:eastAsia="宋体" w:cs="Times New Roman" w:hint="eastAsia"/>
          <w:color w:val="000000" w:themeColor="text1"/>
        </w:rPr>
        <w:t>50</w:t>
      </w:r>
      <w:r w:rsidRPr="00B47CAA">
        <w:rPr>
          <w:rFonts w:eastAsia="宋体" w:cs="Times New Roman"/>
          <w:color w:val="000000" w:themeColor="text1"/>
        </w:rPr>
        <w:t>000m</w:t>
      </w:r>
      <w:r w:rsidRPr="00B47CAA">
        <w:rPr>
          <w:rFonts w:eastAsia="宋体" w:cs="Times New Roman"/>
          <w:color w:val="000000" w:themeColor="text1"/>
          <w:vertAlign w:val="superscript"/>
        </w:rPr>
        <w:t>3</w:t>
      </w:r>
      <w:r w:rsidRPr="00B47CAA">
        <w:rPr>
          <w:rFonts w:eastAsia="宋体" w:cs="Times New Roman"/>
          <w:color w:val="000000" w:themeColor="text1"/>
        </w:rPr>
        <w:t>/h</w:t>
      </w:r>
      <w:r w:rsidRPr="00B47CAA">
        <w:rPr>
          <w:rFonts w:eastAsia="宋体" w:cs="Times New Roman"/>
          <w:color w:val="000000" w:themeColor="text1"/>
        </w:rPr>
        <w:t>，年运行时间为</w:t>
      </w:r>
      <w:r w:rsidRPr="00B47CAA">
        <w:rPr>
          <w:rFonts w:eastAsia="宋体" w:cs="Times New Roman"/>
          <w:color w:val="000000" w:themeColor="text1"/>
        </w:rPr>
        <w:t>7920h</w:t>
      </w:r>
      <w:r w:rsidRPr="00B47CAA">
        <w:rPr>
          <w:rFonts w:eastAsia="宋体" w:cs="Times New Roman"/>
          <w:color w:val="000000" w:themeColor="text1"/>
        </w:rPr>
        <w:t>，</w:t>
      </w:r>
      <w:r w:rsidRPr="00B47CAA">
        <w:rPr>
          <w:rFonts w:eastAsia="宋体" w:cs="Times New Roman"/>
          <w:bCs/>
          <w:color w:val="000000" w:themeColor="text1"/>
        </w:rPr>
        <w:t>经计算可知，</w:t>
      </w:r>
      <w:r w:rsidR="00946CBF" w:rsidRPr="00B47CAA">
        <w:rPr>
          <w:rFonts w:eastAsia="宋体" w:cs="Times New Roman"/>
          <w:color w:val="000000" w:themeColor="text1"/>
        </w:rPr>
        <w:t>颗粒物</w:t>
      </w:r>
      <w:r w:rsidRPr="00B47CAA">
        <w:rPr>
          <w:rFonts w:eastAsia="宋体" w:cs="Times New Roman"/>
          <w:color w:val="000000" w:themeColor="text1"/>
        </w:rPr>
        <w:t>排放速率为</w:t>
      </w:r>
      <w:r w:rsidRPr="00B47CAA">
        <w:rPr>
          <w:rFonts w:eastAsia="宋体" w:cs="Times New Roman" w:hint="eastAsia"/>
          <w:color w:val="000000" w:themeColor="text1"/>
        </w:rPr>
        <w:t>1.205</w:t>
      </w:r>
      <w:r w:rsidRPr="00B47CAA">
        <w:rPr>
          <w:rFonts w:eastAsia="宋体" w:cs="Times New Roman"/>
          <w:color w:val="000000" w:themeColor="text1"/>
        </w:rPr>
        <w:t>kg/h</w:t>
      </w:r>
      <w:r w:rsidRPr="00B47CAA">
        <w:rPr>
          <w:rFonts w:eastAsia="宋体" w:cs="Times New Roman"/>
          <w:color w:val="000000" w:themeColor="text1"/>
        </w:rPr>
        <w:t>，排放浓度为</w:t>
      </w:r>
      <w:r w:rsidR="00E100CF" w:rsidRPr="00B47CAA">
        <w:rPr>
          <w:rFonts w:eastAsia="宋体" w:cs="Times New Roman" w:hint="eastAsia"/>
          <w:color w:val="000000" w:themeColor="text1"/>
        </w:rPr>
        <w:t>24.10</w:t>
      </w:r>
      <w:r w:rsidRPr="00B47CAA">
        <w:rPr>
          <w:rFonts w:eastAsia="宋体" w:cs="Times New Roman"/>
          <w:color w:val="000000" w:themeColor="text1"/>
        </w:rPr>
        <w:t>mg/m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B090C" w:rsidRPr="00B47CAA" w:rsidRDefault="00050EBD" w:rsidP="00BD3174">
      <w:pPr>
        <w:ind w:firstLine="482"/>
        <w:rPr>
          <w:rFonts w:eastAsia="宋体" w:cs="Times New Roman"/>
          <w:color w:val="000000" w:themeColor="text1"/>
        </w:rPr>
      </w:pPr>
      <w:r w:rsidRPr="00B47CAA">
        <w:rPr>
          <w:rFonts w:eastAsia="宋体" w:cs="Times New Roman" w:hint="eastAsia"/>
          <w:b/>
          <w:color w:val="000000" w:themeColor="text1"/>
        </w:rPr>
        <w:lastRenderedPageBreak/>
        <w:t>氮氧化物：</w:t>
      </w:r>
      <w:r w:rsidR="003B090C" w:rsidRPr="00B47CAA">
        <w:rPr>
          <w:rFonts w:eastAsia="宋体" w:cs="Times New Roman"/>
          <w:color w:val="000000" w:themeColor="text1"/>
        </w:rPr>
        <w:t>焙烧过程中，</w:t>
      </w:r>
      <w:r w:rsidR="003B090C" w:rsidRPr="00B47CAA">
        <w:rPr>
          <w:rFonts w:eastAsia="宋体" w:cs="Times New Roman"/>
          <w:color w:val="000000" w:themeColor="text1"/>
        </w:rPr>
        <w:t>NOx</w:t>
      </w:r>
      <w:r w:rsidR="003B090C" w:rsidRPr="00B47CAA">
        <w:rPr>
          <w:rFonts w:eastAsia="宋体" w:cs="Times New Roman"/>
          <w:color w:val="000000" w:themeColor="text1"/>
        </w:rPr>
        <w:t>主要有三个来源：</w:t>
      </w:r>
      <w:r w:rsidR="003B090C" w:rsidRPr="00B47CAA">
        <w:rPr>
          <w:rFonts w:eastAsia="宋体" w:cs="Times New Roman"/>
          <w:color w:val="000000" w:themeColor="text1"/>
        </w:rPr>
        <w:t>A</w:t>
      </w:r>
      <w:r w:rsidR="003B090C" w:rsidRPr="00B47CAA">
        <w:rPr>
          <w:rFonts w:eastAsia="宋体" w:cs="Times New Roman"/>
          <w:color w:val="000000" w:themeColor="text1"/>
        </w:rPr>
        <w:t>、废物自身具有的有机和无机含氮化合物在焚烧过程中与</w:t>
      </w:r>
      <w:r w:rsidR="003B090C" w:rsidRPr="00B47CAA">
        <w:rPr>
          <w:rFonts w:eastAsia="宋体" w:cs="Times New Roman"/>
          <w:color w:val="000000" w:themeColor="text1"/>
        </w:rPr>
        <w:t>O</w:t>
      </w:r>
      <w:r w:rsidR="003B090C" w:rsidRPr="00B47CAA">
        <w:rPr>
          <w:rFonts w:eastAsia="宋体" w:cs="Times New Roman"/>
          <w:color w:val="000000" w:themeColor="text1"/>
          <w:vertAlign w:val="subscript"/>
        </w:rPr>
        <w:t>2</w:t>
      </w:r>
      <w:r w:rsidR="003B090C" w:rsidRPr="00B47CAA">
        <w:rPr>
          <w:rFonts w:eastAsia="宋体" w:cs="Times New Roman"/>
          <w:color w:val="000000" w:themeColor="text1"/>
        </w:rPr>
        <w:t>发生反应生成</w:t>
      </w:r>
      <w:r w:rsidR="003B090C" w:rsidRPr="00B47CAA">
        <w:rPr>
          <w:rFonts w:eastAsia="宋体" w:cs="Times New Roman"/>
          <w:color w:val="000000" w:themeColor="text1"/>
        </w:rPr>
        <w:t>NOx</w:t>
      </w:r>
      <w:r w:rsidR="003B090C" w:rsidRPr="00B47CAA">
        <w:rPr>
          <w:rFonts w:eastAsia="宋体" w:cs="Times New Roman"/>
          <w:color w:val="000000" w:themeColor="text1"/>
        </w:rPr>
        <w:t>；</w:t>
      </w:r>
      <w:r w:rsidR="003B090C" w:rsidRPr="00B47CAA">
        <w:rPr>
          <w:rFonts w:eastAsia="宋体" w:cs="Times New Roman"/>
          <w:color w:val="000000" w:themeColor="text1"/>
        </w:rPr>
        <w:t>B</w:t>
      </w:r>
      <w:r w:rsidR="003B090C" w:rsidRPr="00B47CAA">
        <w:rPr>
          <w:rFonts w:eastAsia="宋体" w:cs="Times New Roman"/>
          <w:color w:val="000000" w:themeColor="text1"/>
        </w:rPr>
        <w:t>、助燃空气中的</w:t>
      </w:r>
      <w:r w:rsidR="003B090C" w:rsidRPr="00B47CAA">
        <w:rPr>
          <w:rFonts w:eastAsia="宋体" w:cs="Times New Roman"/>
          <w:color w:val="000000" w:themeColor="text1"/>
        </w:rPr>
        <w:t>N</w:t>
      </w:r>
      <w:r w:rsidR="003B090C" w:rsidRPr="00B47CAA">
        <w:rPr>
          <w:rFonts w:eastAsia="宋体" w:cs="Times New Roman"/>
          <w:color w:val="000000" w:themeColor="text1"/>
          <w:vertAlign w:val="subscript"/>
        </w:rPr>
        <w:t>2</w:t>
      </w:r>
      <w:r w:rsidR="003B090C" w:rsidRPr="00B47CAA">
        <w:rPr>
          <w:rFonts w:eastAsia="宋体" w:cs="Times New Roman"/>
          <w:color w:val="000000" w:themeColor="text1"/>
        </w:rPr>
        <w:t>在高温条件下被氧化生成</w:t>
      </w:r>
      <w:r w:rsidR="003B090C" w:rsidRPr="00B47CAA">
        <w:rPr>
          <w:rFonts w:eastAsia="宋体" w:cs="Times New Roman"/>
          <w:color w:val="000000" w:themeColor="text1"/>
        </w:rPr>
        <w:t>NOx</w:t>
      </w:r>
      <w:r w:rsidR="003B090C" w:rsidRPr="00B47CAA">
        <w:rPr>
          <w:rFonts w:eastAsia="宋体" w:cs="Times New Roman"/>
          <w:color w:val="000000" w:themeColor="text1"/>
        </w:rPr>
        <w:t>；</w:t>
      </w:r>
      <w:r w:rsidR="003B090C" w:rsidRPr="00B47CAA">
        <w:rPr>
          <w:rFonts w:eastAsia="宋体" w:cs="Times New Roman"/>
          <w:color w:val="000000" w:themeColor="text1"/>
        </w:rPr>
        <w:t>C</w:t>
      </w:r>
      <w:r w:rsidR="003B090C" w:rsidRPr="00B47CAA">
        <w:rPr>
          <w:rFonts w:eastAsia="宋体" w:cs="Times New Roman"/>
          <w:color w:val="000000" w:themeColor="text1"/>
        </w:rPr>
        <w:t>、助燃燃料燃烧生成</w:t>
      </w:r>
      <w:r w:rsidR="003B090C" w:rsidRPr="00B47CAA">
        <w:rPr>
          <w:rFonts w:eastAsia="宋体" w:cs="Times New Roman"/>
          <w:color w:val="000000" w:themeColor="text1"/>
        </w:rPr>
        <w:t>NOx</w:t>
      </w:r>
      <w:r w:rsidR="003B090C" w:rsidRPr="00B47CAA">
        <w:rPr>
          <w:rFonts w:eastAsia="宋体" w:cs="Times New Roman"/>
          <w:color w:val="000000" w:themeColor="text1"/>
        </w:rPr>
        <w:t>。</w:t>
      </w:r>
    </w:p>
    <w:p w:rsidR="003B090C" w:rsidRPr="00B47CAA" w:rsidRDefault="003B090C" w:rsidP="003B090C">
      <w:pPr>
        <w:ind w:firstLine="480"/>
        <w:rPr>
          <w:rFonts w:eastAsia="宋体" w:cs="Times New Roman"/>
          <w:color w:val="000000" w:themeColor="text1"/>
        </w:rPr>
      </w:pPr>
      <w:r w:rsidRPr="00B47CAA">
        <w:rPr>
          <w:rFonts w:eastAsia="宋体" w:cs="Times New Roman"/>
          <w:color w:val="000000" w:themeColor="text1"/>
        </w:rPr>
        <w:t>本项目采用焙烧温度在</w:t>
      </w:r>
      <w:r w:rsidRPr="00B47CAA">
        <w:rPr>
          <w:rFonts w:eastAsia="宋体" w:cs="Times New Roman"/>
          <w:color w:val="000000" w:themeColor="text1"/>
        </w:rPr>
        <w:t>11</w:t>
      </w:r>
      <w:r w:rsidRPr="00B47CAA">
        <w:rPr>
          <w:rFonts w:eastAsia="宋体" w:cs="Times New Roman" w:hint="eastAsia"/>
          <w:color w:val="000000" w:themeColor="text1"/>
        </w:rPr>
        <w:t>5</w:t>
      </w:r>
      <w:r w:rsidRPr="00B47CAA">
        <w:rPr>
          <w:rFonts w:eastAsia="宋体" w:cs="Times New Roman"/>
          <w:color w:val="000000" w:themeColor="text1"/>
        </w:rPr>
        <w:t>0</w:t>
      </w:r>
      <w:r w:rsidRPr="00B47CAA">
        <w:rPr>
          <w:rFonts w:ascii="宋体" w:eastAsia="宋体" w:hAnsi="宋体" w:cs="宋体" w:hint="eastAsia"/>
          <w:color w:val="000000" w:themeColor="text1"/>
        </w:rPr>
        <w:t>℃</w:t>
      </w:r>
      <w:r w:rsidRPr="00B47CAA">
        <w:rPr>
          <w:rFonts w:eastAsia="宋体" w:cs="Times New Roman"/>
          <w:color w:val="000000" w:themeColor="text1"/>
        </w:rPr>
        <w:t>左右，而助燃空气中的</w:t>
      </w:r>
      <w:r w:rsidRPr="00B47CAA">
        <w:rPr>
          <w:rFonts w:eastAsia="宋体" w:cs="Times New Roman"/>
          <w:color w:val="000000" w:themeColor="text1"/>
        </w:rPr>
        <w:t>N</w:t>
      </w:r>
      <w:r w:rsidRPr="00B47CAA">
        <w:rPr>
          <w:rFonts w:eastAsia="宋体" w:cs="Times New Roman"/>
          <w:color w:val="000000" w:themeColor="text1"/>
          <w:vertAlign w:val="subscript"/>
        </w:rPr>
        <w:t>2</w:t>
      </w:r>
      <w:r w:rsidRPr="00B47CAA">
        <w:rPr>
          <w:rFonts w:eastAsia="宋体" w:cs="Times New Roman"/>
          <w:color w:val="000000" w:themeColor="text1"/>
        </w:rPr>
        <w:t>与</w:t>
      </w:r>
      <w:r w:rsidRPr="00B47CAA">
        <w:rPr>
          <w:rFonts w:eastAsia="宋体" w:cs="Times New Roman"/>
          <w:color w:val="000000" w:themeColor="text1"/>
        </w:rPr>
        <w:t>O</w:t>
      </w:r>
      <w:r w:rsidRPr="00B47CAA">
        <w:rPr>
          <w:rFonts w:eastAsia="宋体" w:cs="Times New Roman"/>
          <w:color w:val="000000" w:themeColor="text1"/>
          <w:vertAlign w:val="subscript"/>
        </w:rPr>
        <w:t>2</w:t>
      </w:r>
      <w:r w:rsidRPr="00B47CAA">
        <w:rPr>
          <w:rFonts w:eastAsia="宋体" w:cs="Times New Roman"/>
          <w:color w:val="000000" w:themeColor="text1"/>
        </w:rPr>
        <w:t>反应生产</w:t>
      </w:r>
      <w:r w:rsidRPr="00B47CAA">
        <w:rPr>
          <w:rFonts w:eastAsia="宋体" w:cs="Times New Roman"/>
          <w:color w:val="000000" w:themeColor="text1"/>
        </w:rPr>
        <w:t>NOx</w:t>
      </w:r>
      <w:r w:rsidRPr="00B47CAA">
        <w:rPr>
          <w:rFonts w:eastAsia="宋体" w:cs="Times New Roman"/>
          <w:color w:val="000000" w:themeColor="text1"/>
        </w:rPr>
        <w:t>要求的反应温度在</w:t>
      </w:r>
      <w:r w:rsidRPr="00B47CAA">
        <w:rPr>
          <w:rFonts w:eastAsia="宋体" w:cs="Times New Roman"/>
          <w:color w:val="000000" w:themeColor="text1"/>
        </w:rPr>
        <w:t>1400</w:t>
      </w:r>
      <w:r w:rsidRPr="00B47CAA">
        <w:rPr>
          <w:rFonts w:ascii="宋体" w:eastAsia="宋体" w:hAnsi="宋体" w:cs="宋体" w:hint="eastAsia"/>
          <w:color w:val="000000" w:themeColor="text1"/>
        </w:rPr>
        <w:t>℃</w:t>
      </w:r>
      <w:r w:rsidRPr="00B47CAA">
        <w:rPr>
          <w:rFonts w:eastAsia="宋体" w:cs="Times New Roman"/>
          <w:color w:val="000000" w:themeColor="text1"/>
        </w:rPr>
        <w:t>以上，故该部分</w:t>
      </w:r>
      <w:r w:rsidRPr="00B47CAA">
        <w:rPr>
          <w:rFonts w:eastAsia="宋体" w:cs="Times New Roman"/>
          <w:color w:val="000000" w:themeColor="text1"/>
        </w:rPr>
        <w:t>NOx</w:t>
      </w:r>
      <w:r w:rsidRPr="00B47CAA">
        <w:rPr>
          <w:rFonts w:eastAsia="宋体" w:cs="Times New Roman"/>
          <w:color w:val="000000" w:themeColor="text1"/>
        </w:rPr>
        <w:t>产生量较难定量分析，因此类比其他同类项目进行分析。</w:t>
      </w:r>
    </w:p>
    <w:p w:rsidR="003B090C" w:rsidRPr="00B47CAA" w:rsidRDefault="003B090C" w:rsidP="003B090C">
      <w:pPr>
        <w:ind w:firstLine="480"/>
        <w:rPr>
          <w:rFonts w:eastAsia="宋体" w:cs="Times New Roman"/>
          <w:color w:val="000000" w:themeColor="text1"/>
        </w:rPr>
      </w:pPr>
      <w:r w:rsidRPr="00B47CAA">
        <w:rPr>
          <w:rFonts w:eastAsia="宋体" w:cs="Times New Roman"/>
          <w:color w:val="000000" w:themeColor="text1"/>
        </w:rPr>
        <w:t>A.</w:t>
      </w:r>
      <w:r w:rsidRPr="00B47CAA">
        <w:rPr>
          <w:rFonts w:eastAsia="宋体" w:cs="Times New Roman"/>
          <w:color w:val="000000" w:themeColor="text1"/>
        </w:rPr>
        <w:t>河源市固体废物集中处置中心有限公司</w:t>
      </w:r>
    </w:p>
    <w:p w:rsidR="003B090C" w:rsidRPr="00B47CAA" w:rsidRDefault="003B090C" w:rsidP="003B090C">
      <w:pPr>
        <w:ind w:firstLine="480"/>
        <w:rPr>
          <w:rFonts w:eastAsia="宋体" w:cs="Times New Roman"/>
          <w:color w:val="000000" w:themeColor="text1"/>
        </w:rPr>
      </w:pPr>
      <w:r w:rsidRPr="00B47CAA">
        <w:rPr>
          <w:rFonts w:eastAsia="宋体" w:cs="Times New Roman"/>
          <w:color w:val="000000" w:themeColor="text1"/>
        </w:rPr>
        <w:t>根据类比《河源市固体废物集中处置中心有限公司污泥造陶粒生产项目竣工环境保护验收监测报告》</w:t>
      </w:r>
      <w:r w:rsidRPr="00B47CAA">
        <w:rPr>
          <w:rFonts w:eastAsia="宋体" w:cs="Times New Roman"/>
          <w:snapToGrid w:val="0"/>
          <w:color w:val="000000" w:themeColor="text1"/>
        </w:rPr>
        <w:t>，</w:t>
      </w:r>
      <w:r w:rsidRPr="00B47CAA">
        <w:rPr>
          <w:rFonts w:eastAsia="宋体" w:cs="Times New Roman"/>
          <w:color w:val="000000" w:themeColor="text1"/>
        </w:rPr>
        <w:t>河源市固体废物集中处置中心有限公司采用回转窑焙烧污泥生产污泥陶粒</w:t>
      </w:r>
      <w:r w:rsidRPr="00B47CAA">
        <w:rPr>
          <w:rFonts w:eastAsia="宋体" w:cs="Times New Roman"/>
          <w:color w:val="000000" w:themeColor="text1"/>
        </w:rPr>
        <w:t>10</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，炉窑燃料采用稻糠和生物柴油，烟气采取</w:t>
      </w:r>
      <w:r w:rsidRPr="00B47CAA">
        <w:rPr>
          <w:rFonts w:eastAsia="宋体" w:cs="Times New Roman"/>
          <w:color w:val="000000" w:themeColor="text1"/>
        </w:rPr>
        <w:t>“</w:t>
      </w:r>
      <w:r w:rsidRPr="00B47CAA">
        <w:rPr>
          <w:rFonts w:eastAsia="宋体" w:cs="Times New Roman"/>
          <w:color w:val="000000" w:themeColor="text1"/>
        </w:rPr>
        <w:t>旋风除尘器</w:t>
      </w:r>
      <w:r w:rsidRPr="00B47CAA">
        <w:rPr>
          <w:rFonts w:eastAsia="宋体" w:cs="Times New Roman"/>
          <w:color w:val="000000" w:themeColor="text1"/>
        </w:rPr>
        <w:t>+</w:t>
      </w:r>
      <w:r w:rsidRPr="00B47CAA">
        <w:rPr>
          <w:rFonts w:eastAsia="宋体" w:cs="Times New Roman"/>
          <w:color w:val="000000" w:themeColor="text1"/>
        </w:rPr>
        <w:t>活性炭吸附</w:t>
      </w:r>
      <w:r w:rsidRPr="00B47CAA">
        <w:rPr>
          <w:rFonts w:eastAsia="宋体" w:cs="Times New Roman"/>
          <w:color w:val="000000" w:themeColor="text1"/>
        </w:rPr>
        <w:t>+</w:t>
      </w:r>
      <w:r w:rsidRPr="00B47CAA">
        <w:rPr>
          <w:rFonts w:eastAsia="宋体" w:cs="Times New Roman"/>
          <w:color w:val="000000" w:themeColor="text1"/>
        </w:rPr>
        <w:t>布袋除尘器</w:t>
      </w:r>
      <w:r w:rsidRPr="00B47CAA">
        <w:rPr>
          <w:rFonts w:eastAsia="宋体" w:cs="Times New Roman"/>
          <w:color w:val="000000" w:themeColor="text1"/>
        </w:rPr>
        <w:t>+</w:t>
      </w:r>
      <w:r w:rsidRPr="00B47CAA">
        <w:rPr>
          <w:rFonts w:eastAsia="宋体" w:cs="Times New Roman"/>
          <w:color w:val="000000" w:themeColor="text1"/>
        </w:rPr>
        <w:t>湿式洗涤塔</w:t>
      </w:r>
      <w:r w:rsidRPr="00B47CAA">
        <w:rPr>
          <w:rFonts w:eastAsia="宋体" w:cs="Times New Roman"/>
          <w:color w:val="000000" w:themeColor="text1"/>
        </w:rPr>
        <w:t>+</w:t>
      </w:r>
      <w:r w:rsidRPr="00B47CAA">
        <w:rPr>
          <w:rFonts w:eastAsia="宋体" w:cs="Times New Roman"/>
          <w:color w:val="000000" w:themeColor="text1"/>
        </w:rPr>
        <w:t>生物除臭</w:t>
      </w:r>
      <w:r w:rsidRPr="00B47CAA">
        <w:rPr>
          <w:rFonts w:eastAsia="宋体" w:cs="Times New Roman"/>
          <w:color w:val="000000" w:themeColor="text1"/>
        </w:rPr>
        <w:t>”</w:t>
      </w:r>
      <w:r w:rsidRPr="00B47CAA">
        <w:rPr>
          <w:rFonts w:eastAsia="宋体" w:cs="Times New Roman"/>
          <w:color w:val="000000" w:themeColor="text1"/>
        </w:rPr>
        <w:t>进行处理，于</w:t>
      </w:r>
      <w:r w:rsidRPr="00B47CAA">
        <w:rPr>
          <w:rFonts w:eastAsia="宋体" w:cs="Times New Roman"/>
          <w:color w:val="000000" w:themeColor="text1"/>
        </w:rPr>
        <w:t>2015</w:t>
      </w:r>
      <w:r w:rsidRPr="00B47CAA">
        <w:rPr>
          <w:rFonts w:eastAsia="宋体" w:cs="Times New Roman"/>
          <w:color w:val="000000" w:themeColor="text1"/>
        </w:rPr>
        <w:t>年</w:t>
      </w:r>
      <w:r w:rsidRPr="00B47CAA">
        <w:rPr>
          <w:rFonts w:eastAsia="宋体" w:cs="Times New Roman"/>
          <w:color w:val="000000" w:themeColor="text1"/>
        </w:rPr>
        <w:t>10</w:t>
      </w:r>
      <w:r w:rsidRPr="00B47CAA">
        <w:rPr>
          <w:rFonts w:eastAsia="宋体" w:cs="Times New Roman"/>
          <w:color w:val="000000" w:themeColor="text1"/>
        </w:rPr>
        <w:t>月</w:t>
      </w:r>
      <w:r w:rsidRPr="00B47CAA">
        <w:rPr>
          <w:rFonts w:eastAsia="宋体" w:cs="Times New Roman"/>
          <w:color w:val="000000" w:themeColor="text1"/>
        </w:rPr>
        <w:t>29~30</w:t>
      </w:r>
      <w:r w:rsidRPr="00B47CAA">
        <w:rPr>
          <w:rFonts w:eastAsia="宋体" w:cs="Times New Roman"/>
          <w:color w:val="000000" w:themeColor="text1"/>
        </w:rPr>
        <w:t>日委托河源市环境监测站对废气进行检测，其</w:t>
      </w:r>
      <w:r w:rsidRPr="00B47CAA">
        <w:rPr>
          <w:rFonts w:eastAsia="宋体" w:cs="Times New Roman"/>
          <w:color w:val="000000" w:themeColor="text1"/>
        </w:rPr>
        <w:t>NOx</w:t>
      </w:r>
      <w:r w:rsidRPr="00B47CAA">
        <w:rPr>
          <w:rFonts w:eastAsia="宋体" w:cs="Times New Roman"/>
          <w:color w:val="000000" w:themeColor="text1"/>
        </w:rPr>
        <w:t>排放浓度为</w:t>
      </w:r>
      <w:r w:rsidRPr="00B47CAA">
        <w:rPr>
          <w:rFonts w:eastAsia="宋体" w:cs="Times New Roman"/>
          <w:color w:val="000000" w:themeColor="text1"/>
        </w:rPr>
        <w:t>164~168mg/m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B090C" w:rsidRPr="00B47CAA" w:rsidRDefault="003B090C" w:rsidP="003B090C">
      <w:pPr>
        <w:ind w:firstLine="480"/>
        <w:rPr>
          <w:rFonts w:eastAsia="宋体" w:cs="Times New Roman"/>
          <w:color w:val="000000" w:themeColor="text1"/>
        </w:rPr>
      </w:pPr>
      <w:r w:rsidRPr="00B47CAA">
        <w:rPr>
          <w:rFonts w:eastAsia="宋体" w:cs="Times New Roman"/>
          <w:color w:val="000000" w:themeColor="text1"/>
        </w:rPr>
        <w:t>B.</w:t>
      </w:r>
      <w:r w:rsidRPr="00B47CAA">
        <w:rPr>
          <w:rFonts w:eastAsia="宋体" w:cs="Times New Roman"/>
          <w:color w:val="000000" w:themeColor="text1"/>
        </w:rPr>
        <w:t>昱源宁海环保科技股份有限公司</w:t>
      </w:r>
    </w:p>
    <w:p w:rsidR="003B090C" w:rsidRPr="00B47CAA" w:rsidRDefault="003B090C" w:rsidP="003B090C">
      <w:pPr>
        <w:ind w:firstLine="480"/>
        <w:rPr>
          <w:rFonts w:eastAsia="宋体" w:cs="Times New Roman"/>
          <w:color w:val="000000" w:themeColor="text1"/>
        </w:rPr>
      </w:pPr>
      <w:r w:rsidRPr="00B47CAA">
        <w:rPr>
          <w:rFonts w:eastAsia="宋体" w:cs="Times New Roman"/>
          <w:color w:val="000000" w:themeColor="text1"/>
        </w:rPr>
        <w:t>根据类比《昱源宁海环保科技股份有限公司年产</w:t>
      </w:r>
      <w:r w:rsidRPr="00B47CAA">
        <w:rPr>
          <w:rFonts w:eastAsia="宋体" w:cs="Times New Roman"/>
          <w:color w:val="000000" w:themeColor="text1"/>
        </w:rPr>
        <w:t>25</w:t>
      </w:r>
      <w:r w:rsidRPr="00B47CAA">
        <w:rPr>
          <w:rFonts w:eastAsia="宋体" w:cs="Times New Roman"/>
          <w:color w:val="000000" w:themeColor="text1"/>
        </w:rPr>
        <w:t>万立方新型建材陶粒、</w:t>
      </w:r>
      <w:r w:rsidRPr="00B47CAA">
        <w:rPr>
          <w:rFonts w:eastAsia="宋体" w:cs="Times New Roman"/>
          <w:color w:val="000000" w:themeColor="text1"/>
        </w:rPr>
        <w:t>60</w:t>
      </w:r>
      <w:r w:rsidRPr="00B47CAA">
        <w:rPr>
          <w:rFonts w:eastAsia="宋体" w:cs="Times New Roman"/>
          <w:color w:val="000000" w:themeColor="text1"/>
        </w:rPr>
        <w:t>万立方陶粒砌块及</w:t>
      </w:r>
      <w:r w:rsidRPr="00B47CAA">
        <w:rPr>
          <w:rFonts w:eastAsia="宋体" w:cs="Times New Roman"/>
          <w:color w:val="000000" w:themeColor="text1"/>
        </w:rPr>
        <w:t>7.8</w:t>
      </w:r>
      <w:r w:rsidRPr="00B47CAA">
        <w:rPr>
          <w:rFonts w:eastAsia="宋体" w:cs="Times New Roman"/>
          <w:color w:val="000000" w:themeColor="text1"/>
        </w:rPr>
        <w:t>万吨保温砂浆生产线项目（一期）竣工环境保护</w:t>
      </w:r>
      <w:r w:rsidR="00EB4A0F" w:rsidRPr="00B47CAA">
        <w:rPr>
          <w:rFonts w:eastAsia="宋体" w:cs="Times New Roman"/>
          <w:color w:val="000000" w:themeColor="text1"/>
        </w:rPr>
        <w:t>验收报告》昱源宁海环保科技股份有限公司采用回转窑焙烧电镀污泥及</w:t>
      </w:r>
      <w:r w:rsidRPr="00B47CAA">
        <w:rPr>
          <w:rFonts w:eastAsia="宋体" w:cs="Times New Roman"/>
          <w:color w:val="000000" w:themeColor="text1"/>
        </w:rPr>
        <w:t>其他污泥生产陶粒，一期工程建成</w:t>
      </w:r>
      <w:r w:rsidRPr="00B47CAA">
        <w:rPr>
          <w:rFonts w:eastAsia="宋体" w:cs="Times New Roman"/>
          <w:color w:val="000000" w:themeColor="text1"/>
        </w:rPr>
        <w:t>3</w:t>
      </w:r>
      <w:r w:rsidRPr="00B47CAA">
        <w:rPr>
          <w:rFonts w:eastAsia="宋体" w:cs="Times New Roman"/>
          <w:color w:val="000000" w:themeColor="text1"/>
        </w:rPr>
        <w:t>条新型建材陶粒生产线建材陶粒生产线，形成年</w:t>
      </w:r>
      <w:r w:rsidRPr="00B47CAA">
        <w:rPr>
          <w:rFonts w:eastAsia="宋体" w:cs="Times New Roman"/>
          <w:color w:val="000000" w:themeColor="text1"/>
        </w:rPr>
        <w:t>25</w:t>
      </w:r>
      <w:r w:rsidRPr="00B47CAA">
        <w:rPr>
          <w:rFonts w:eastAsia="宋体" w:cs="Times New Roman"/>
          <w:color w:val="000000" w:themeColor="text1"/>
        </w:rPr>
        <w:t>万立方新型建材陶粒的生产规模，炉窑燃料采用稻糠，根据</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3</w:t>
      </w:r>
      <w:r w:rsidRPr="00B47CAA">
        <w:rPr>
          <w:rFonts w:eastAsia="宋体" w:cs="Times New Roman"/>
          <w:color w:val="000000" w:themeColor="text1"/>
        </w:rPr>
        <w:t>月</w:t>
      </w:r>
      <w:r w:rsidRPr="00B47CAA">
        <w:rPr>
          <w:rFonts w:eastAsia="宋体" w:cs="Times New Roman"/>
          <w:color w:val="000000" w:themeColor="text1"/>
        </w:rPr>
        <w:t>6</w:t>
      </w:r>
      <w:r w:rsidRPr="00B47CAA">
        <w:rPr>
          <w:rFonts w:eastAsia="宋体" w:cs="Times New Roman"/>
          <w:color w:val="000000" w:themeColor="text1"/>
        </w:rPr>
        <w:t>日</w:t>
      </w:r>
      <w:r w:rsidRPr="00B47CAA">
        <w:rPr>
          <w:rFonts w:eastAsia="宋体" w:cs="Times New Roman"/>
          <w:color w:val="000000" w:themeColor="text1"/>
        </w:rPr>
        <w:t>~7</w:t>
      </w:r>
      <w:r w:rsidRPr="00B47CAA">
        <w:rPr>
          <w:rFonts w:eastAsia="宋体" w:cs="Times New Roman"/>
          <w:color w:val="000000" w:themeColor="text1"/>
        </w:rPr>
        <w:t>日监测结果，回转窑废气处理设施进口其</w:t>
      </w:r>
      <w:r w:rsidRPr="00B47CAA">
        <w:rPr>
          <w:rFonts w:eastAsia="宋体" w:cs="Times New Roman"/>
          <w:color w:val="000000" w:themeColor="text1"/>
        </w:rPr>
        <w:t>NOx</w:t>
      </w:r>
      <w:r w:rsidRPr="00B47CAA">
        <w:rPr>
          <w:rFonts w:eastAsia="宋体" w:cs="Times New Roman"/>
          <w:color w:val="000000" w:themeColor="text1"/>
        </w:rPr>
        <w:t>排放浓度为</w:t>
      </w:r>
      <w:r w:rsidRPr="00B47CAA">
        <w:rPr>
          <w:rFonts w:eastAsia="宋体" w:cs="Times New Roman"/>
          <w:color w:val="000000" w:themeColor="text1"/>
        </w:rPr>
        <w:t>180~229mg/m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7F50BE" w:rsidRPr="00B47CAA" w:rsidRDefault="003B090C" w:rsidP="007F50BE">
      <w:pPr>
        <w:ind w:firstLine="480"/>
        <w:rPr>
          <w:rFonts w:eastAsia="宋体"/>
          <w:snapToGrid w:val="0"/>
          <w:color w:val="000000" w:themeColor="text1"/>
        </w:rPr>
      </w:pPr>
      <w:r w:rsidRPr="00B47CAA">
        <w:rPr>
          <w:rFonts w:eastAsia="宋体"/>
          <w:color w:val="000000" w:themeColor="text1"/>
        </w:rPr>
        <w:t>上述项目工况均为</w:t>
      </w:r>
      <w:r w:rsidRPr="00B47CAA">
        <w:rPr>
          <w:rFonts w:eastAsia="宋体"/>
          <w:color w:val="000000" w:themeColor="text1"/>
        </w:rPr>
        <w:t>1000~1200</w:t>
      </w:r>
      <w:r w:rsidRPr="00B47CAA">
        <w:rPr>
          <w:rFonts w:ascii="宋体" w:eastAsia="宋体" w:hAnsi="宋体" w:cs="宋体" w:hint="eastAsia"/>
          <w:color w:val="000000" w:themeColor="text1"/>
        </w:rPr>
        <w:t>℃</w:t>
      </w:r>
      <w:r w:rsidRPr="00B47CAA">
        <w:rPr>
          <w:rFonts w:eastAsia="宋体"/>
          <w:color w:val="000000" w:themeColor="text1"/>
        </w:rPr>
        <w:t>，与本项目窑内温度接近，同时项目主要设备与本项目均为回转窑，在未经相应脱硝设施处理的情况下，回转窑烟气中</w:t>
      </w:r>
      <w:r w:rsidRPr="00B47CAA">
        <w:rPr>
          <w:rFonts w:eastAsia="宋体"/>
          <w:color w:val="000000" w:themeColor="text1"/>
        </w:rPr>
        <w:t>NOx</w:t>
      </w:r>
      <w:r w:rsidRPr="00B47CAA">
        <w:rPr>
          <w:rFonts w:eastAsia="宋体"/>
          <w:color w:val="000000" w:themeColor="text1"/>
        </w:rPr>
        <w:t>的浓度约为</w:t>
      </w:r>
      <w:r w:rsidRPr="00B47CAA">
        <w:rPr>
          <w:rFonts w:eastAsia="宋体"/>
          <w:color w:val="000000" w:themeColor="text1"/>
        </w:rPr>
        <w:t>164~229mg/m</w:t>
      </w:r>
      <w:r w:rsidRPr="00B47CAA">
        <w:rPr>
          <w:rFonts w:eastAsia="宋体"/>
          <w:color w:val="000000" w:themeColor="text1"/>
          <w:vertAlign w:val="superscript"/>
        </w:rPr>
        <w:t>3</w:t>
      </w:r>
      <w:r w:rsidRPr="00B47CAA">
        <w:rPr>
          <w:rFonts w:eastAsia="宋体"/>
          <w:color w:val="000000" w:themeColor="text1"/>
        </w:rPr>
        <w:t>。因此本项目</w:t>
      </w:r>
      <w:r w:rsidRPr="00B47CAA">
        <w:rPr>
          <w:rFonts w:eastAsia="宋体"/>
          <w:color w:val="000000" w:themeColor="text1"/>
        </w:rPr>
        <w:t>NOx</w:t>
      </w:r>
      <w:r w:rsidRPr="00B47CAA">
        <w:rPr>
          <w:rFonts w:eastAsia="宋体"/>
          <w:color w:val="000000" w:themeColor="text1"/>
        </w:rPr>
        <w:t>产生浓度约为</w:t>
      </w:r>
      <w:r w:rsidRPr="00B47CAA">
        <w:rPr>
          <w:rFonts w:eastAsia="宋体"/>
          <w:color w:val="000000" w:themeColor="text1"/>
        </w:rPr>
        <w:t>229mg/m</w:t>
      </w:r>
      <w:r w:rsidRPr="00B47CAA">
        <w:rPr>
          <w:rFonts w:eastAsia="宋体"/>
          <w:color w:val="000000" w:themeColor="text1"/>
          <w:vertAlign w:val="superscript"/>
        </w:rPr>
        <w:t>3</w:t>
      </w:r>
      <w:r w:rsidRPr="00B47CAA">
        <w:rPr>
          <w:rFonts w:eastAsia="宋体"/>
          <w:color w:val="000000" w:themeColor="text1"/>
        </w:rPr>
        <w:t>，排放速率量为</w:t>
      </w:r>
      <w:r w:rsidR="00C26C86" w:rsidRPr="00B47CAA">
        <w:rPr>
          <w:rFonts w:eastAsia="宋体" w:hint="eastAsia"/>
          <w:color w:val="000000" w:themeColor="text1"/>
        </w:rPr>
        <w:t>11.45</w:t>
      </w:r>
      <w:r w:rsidRPr="00B47CAA">
        <w:rPr>
          <w:rFonts w:eastAsia="宋体"/>
          <w:color w:val="000000" w:themeColor="text1"/>
        </w:rPr>
        <w:t>kg/h</w:t>
      </w:r>
      <w:r w:rsidRPr="00B47CAA">
        <w:rPr>
          <w:rFonts w:eastAsia="宋体"/>
          <w:color w:val="000000" w:themeColor="text1"/>
        </w:rPr>
        <w:t>，排放量为</w:t>
      </w:r>
      <w:r w:rsidR="00C26C86" w:rsidRPr="00B47CAA">
        <w:rPr>
          <w:rFonts w:eastAsia="宋体" w:hint="eastAsia"/>
          <w:color w:val="000000" w:themeColor="text1"/>
        </w:rPr>
        <w:t>90.684</w:t>
      </w:r>
      <w:r w:rsidRPr="00B47CAA">
        <w:rPr>
          <w:rFonts w:eastAsia="宋体"/>
          <w:color w:val="000000" w:themeColor="text1"/>
        </w:rPr>
        <w:t>t/a</w:t>
      </w:r>
      <w:r w:rsidRPr="00B47CAA">
        <w:rPr>
          <w:rFonts w:eastAsia="宋体"/>
          <w:color w:val="000000" w:themeColor="text1"/>
        </w:rPr>
        <w:t>。</w:t>
      </w:r>
    </w:p>
    <w:p w:rsidR="003B090C" w:rsidRPr="00B47CAA" w:rsidRDefault="00A76E69" w:rsidP="007F50BE">
      <w:pPr>
        <w:pStyle w:val="6"/>
        <w:rPr>
          <w:rFonts w:eastAsia="宋体"/>
          <w:snapToGrid w:val="0"/>
          <w:color w:val="000000" w:themeColor="text1"/>
        </w:rPr>
      </w:pPr>
      <w:r w:rsidRPr="00B47CAA">
        <w:rPr>
          <w:rFonts w:eastAsia="宋体" w:hint="eastAsia"/>
          <w:snapToGrid w:val="0"/>
          <w:color w:val="000000" w:themeColor="text1"/>
        </w:rPr>
        <w:t>项目回转窑烟气排放浓度一览表</w:t>
      </w:r>
      <w:r w:rsidR="00DB5F3B" w:rsidRPr="00B47CAA">
        <w:rPr>
          <w:rFonts w:eastAsia="宋体" w:hint="eastAsia"/>
          <w:snapToGrid w:val="0"/>
          <w:color w:val="000000" w:themeColor="text1"/>
        </w:rPr>
        <w:t>单位</w:t>
      </w:r>
      <w:r w:rsidR="00DB5F3B" w:rsidRPr="00B47CAA">
        <w:rPr>
          <w:color w:val="000000" w:themeColor="text1"/>
        </w:rPr>
        <w:t>mg/m³</w:t>
      </w:r>
    </w:p>
    <w:tbl>
      <w:tblPr>
        <w:tblStyle w:val="aa"/>
        <w:tblW w:w="0" w:type="auto"/>
        <w:tblLayout w:type="fixed"/>
        <w:tblLook w:val="04A0"/>
      </w:tblPr>
      <w:tblGrid>
        <w:gridCol w:w="675"/>
        <w:gridCol w:w="2694"/>
        <w:gridCol w:w="2409"/>
        <w:gridCol w:w="2127"/>
        <w:gridCol w:w="1381"/>
      </w:tblGrid>
      <w:tr w:rsidR="00B47CAA" w:rsidRPr="00B47CAA" w:rsidTr="003B090C">
        <w:trPr>
          <w:trHeight w:val="363"/>
          <w:tblHeader/>
        </w:trPr>
        <w:tc>
          <w:tcPr>
            <w:tcW w:w="675" w:type="dxa"/>
            <w:vAlign w:val="center"/>
          </w:tcPr>
          <w:p w:rsidR="003B090C" w:rsidRPr="00B47CAA" w:rsidRDefault="003B090C" w:rsidP="003B090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2694" w:type="dxa"/>
            <w:vAlign w:val="center"/>
          </w:tcPr>
          <w:p w:rsidR="003B090C" w:rsidRPr="00B47CAA" w:rsidRDefault="003B090C" w:rsidP="003B090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污染物</w:t>
            </w:r>
          </w:p>
        </w:tc>
        <w:tc>
          <w:tcPr>
            <w:tcW w:w="2409" w:type="dxa"/>
            <w:vAlign w:val="center"/>
          </w:tcPr>
          <w:p w:rsidR="003B090C" w:rsidRPr="00B47CAA" w:rsidRDefault="003B090C" w:rsidP="003B090C">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最高允许排放浓度限值</w:t>
            </w:r>
          </w:p>
        </w:tc>
        <w:tc>
          <w:tcPr>
            <w:tcW w:w="2127" w:type="dxa"/>
            <w:vAlign w:val="center"/>
          </w:tcPr>
          <w:p w:rsidR="003B090C" w:rsidRPr="00B47CAA" w:rsidRDefault="003B090C" w:rsidP="003B090C">
            <w:pPr>
              <w:pStyle w:val="ab"/>
              <w:rPr>
                <w:rFonts w:ascii="Times New Roman" w:eastAsia="宋体" w:hAnsi="Times New Roman" w:cs="Times New Roman"/>
                <w:b/>
                <w:color w:val="000000" w:themeColor="text1"/>
              </w:rPr>
            </w:pPr>
            <w:r w:rsidRPr="00B47CAA">
              <w:rPr>
                <w:rFonts w:ascii="Times New Roman" w:eastAsia="宋体" w:hAnsi="Times New Roman" w:cs="Times New Roman" w:hint="eastAsia"/>
                <w:b/>
                <w:color w:val="000000" w:themeColor="text1"/>
              </w:rPr>
              <w:t>本项目排放浓度</w:t>
            </w:r>
          </w:p>
        </w:tc>
        <w:tc>
          <w:tcPr>
            <w:tcW w:w="1381" w:type="dxa"/>
            <w:vAlign w:val="center"/>
          </w:tcPr>
          <w:p w:rsidR="003B090C" w:rsidRPr="00B47CAA" w:rsidRDefault="003B090C" w:rsidP="003B090C">
            <w:pPr>
              <w:pStyle w:val="ab"/>
              <w:rPr>
                <w:rFonts w:ascii="Times New Roman" w:eastAsia="宋体" w:hAnsi="Times New Roman" w:cs="Times New Roman"/>
                <w:b/>
                <w:color w:val="000000" w:themeColor="text1"/>
              </w:rPr>
            </w:pPr>
            <w:r w:rsidRPr="00B47CAA">
              <w:rPr>
                <w:rFonts w:ascii="Times New Roman" w:eastAsia="宋体" w:hAnsi="Times New Roman" w:cs="Times New Roman" w:hint="eastAsia"/>
                <w:b/>
                <w:color w:val="000000" w:themeColor="text1"/>
              </w:rPr>
              <w:t>是否达标</w:t>
            </w:r>
          </w:p>
        </w:tc>
      </w:tr>
      <w:tr w:rsidR="00B47CAA" w:rsidRPr="00B47CAA" w:rsidTr="003B090C">
        <w:tc>
          <w:tcPr>
            <w:tcW w:w="675"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2694"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颗粒物</w:t>
            </w:r>
          </w:p>
        </w:tc>
        <w:tc>
          <w:tcPr>
            <w:tcW w:w="2409"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30</w:t>
            </w:r>
          </w:p>
        </w:tc>
        <w:tc>
          <w:tcPr>
            <w:tcW w:w="2127"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24.10</w:t>
            </w:r>
          </w:p>
        </w:tc>
        <w:tc>
          <w:tcPr>
            <w:tcW w:w="1381" w:type="dxa"/>
            <w:vAlign w:val="center"/>
          </w:tcPr>
          <w:p w:rsidR="003B090C"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2694"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二氧化硫（</w:t>
            </w:r>
            <w:r w:rsidRPr="00B47CAA">
              <w:rPr>
                <w:rFonts w:ascii="Times New Roman" w:eastAsia="宋体" w:hAnsi="Times New Roman" w:cs="Times New Roman"/>
                <w:color w:val="000000" w:themeColor="text1"/>
              </w:rPr>
              <w:t>SO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w:t>
            </w:r>
          </w:p>
        </w:tc>
        <w:tc>
          <w:tcPr>
            <w:tcW w:w="2409"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w:t>
            </w:r>
            <w:r w:rsidRPr="00B47CAA">
              <w:rPr>
                <w:rFonts w:ascii="Times New Roman" w:eastAsia="宋体" w:hAnsi="Times New Roman" w:cs="Times New Roman"/>
                <w:color w:val="000000" w:themeColor="text1"/>
              </w:rPr>
              <w:t>00</w:t>
            </w:r>
          </w:p>
        </w:tc>
        <w:tc>
          <w:tcPr>
            <w:tcW w:w="2127"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86.42</w:t>
            </w:r>
          </w:p>
        </w:tc>
        <w:tc>
          <w:tcPr>
            <w:tcW w:w="1381" w:type="dxa"/>
            <w:vAlign w:val="center"/>
          </w:tcPr>
          <w:p w:rsidR="003B090C"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2694"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氮氧化物（以</w:t>
            </w:r>
            <w:r w:rsidRPr="00B47CAA">
              <w:rPr>
                <w:rFonts w:ascii="Times New Roman" w:eastAsia="宋体" w:hAnsi="Times New Roman" w:cs="Times New Roman"/>
                <w:color w:val="000000" w:themeColor="text1"/>
              </w:rPr>
              <w:t>NO</w:t>
            </w:r>
            <w:r w:rsidRPr="00B47CAA">
              <w:rPr>
                <w:rFonts w:ascii="Times New Roman" w:eastAsia="宋体" w:hAnsi="Times New Roman" w:cs="Times New Roman"/>
                <w:color w:val="000000" w:themeColor="text1"/>
                <w:vertAlign w:val="subscript"/>
              </w:rPr>
              <w:t>2</w:t>
            </w:r>
            <w:r w:rsidRPr="00B47CAA">
              <w:rPr>
                <w:rFonts w:ascii="Times New Roman" w:eastAsia="宋体" w:hAnsi="Times New Roman" w:cs="Times New Roman"/>
                <w:color w:val="000000" w:themeColor="text1"/>
              </w:rPr>
              <w:t>计）</w:t>
            </w:r>
          </w:p>
        </w:tc>
        <w:tc>
          <w:tcPr>
            <w:tcW w:w="2409"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4</w:t>
            </w:r>
            <w:r w:rsidRPr="00B47CAA">
              <w:rPr>
                <w:rFonts w:ascii="Times New Roman" w:eastAsia="宋体" w:hAnsi="Times New Roman" w:cs="Times New Roman"/>
                <w:color w:val="000000" w:themeColor="text1"/>
              </w:rPr>
              <w:t>00</w:t>
            </w:r>
          </w:p>
        </w:tc>
        <w:tc>
          <w:tcPr>
            <w:tcW w:w="2127" w:type="dxa"/>
            <w:vAlign w:val="center"/>
          </w:tcPr>
          <w:p w:rsidR="003B090C" w:rsidRPr="00B47CAA" w:rsidRDefault="003B090C"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229</w:t>
            </w:r>
          </w:p>
        </w:tc>
        <w:tc>
          <w:tcPr>
            <w:tcW w:w="1381" w:type="dxa"/>
            <w:vAlign w:val="center"/>
          </w:tcPr>
          <w:p w:rsidR="003B090C"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2694"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氯化氢（</w:t>
            </w:r>
            <w:r w:rsidRPr="00B47CAA">
              <w:rPr>
                <w:rFonts w:ascii="Times New Roman" w:eastAsia="宋体" w:hAnsi="Times New Roman" w:cs="Times New Roman"/>
                <w:color w:val="000000" w:themeColor="text1"/>
              </w:rPr>
              <w:t>HCl</w:t>
            </w:r>
            <w:r w:rsidRPr="00B47CAA">
              <w:rPr>
                <w:rFonts w:ascii="Times New Roman" w:eastAsia="宋体" w:hAnsi="Times New Roman" w:cs="Times New Roman"/>
                <w:color w:val="000000" w:themeColor="text1"/>
              </w:rPr>
              <w:t>）</w:t>
            </w:r>
          </w:p>
        </w:tc>
        <w:tc>
          <w:tcPr>
            <w:tcW w:w="2409"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w:t>
            </w:r>
            <w:r w:rsidRPr="00B47CAA">
              <w:rPr>
                <w:rFonts w:ascii="Times New Roman" w:eastAsia="宋体" w:hAnsi="Times New Roman" w:cs="Times New Roman"/>
                <w:color w:val="000000" w:themeColor="text1"/>
              </w:rPr>
              <w:t>0</w:t>
            </w:r>
          </w:p>
        </w:tc>
        <w:tc>
          <w:tcPr>
            <w:tcW w:w="2127"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9.62</w:t>
            </w:r>
          </w:p>
        </w:tc>
        <w:tc>
          <w:tcPr>
            <w:tcW w:w="1381" w:type="dxa"/>
            <w:vAlign w:val="center"/>
          </w:tcPr>
          <w:p w:rsidR="00E023B1" w:rsidRPr="00B47CAA" w:rsidRDefault="00E023B1"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2694"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氟化氢（</w:t>
            </w:r>
            <w:r w:rsidRPr="00B47CAA">
              <w:rPr>
                <w:rFonts w:ascii="Times New Roman" w:eastAsia="宋体" w:hAnsi="Times New Roman" w:cs="Times New Roman"/>
                <w:color w:val="000000" w:themeColor="text1"/>
              </w:rPr>
              <w:t>HF</w:t>
            </w:r>
            <w:r w:rsidRPr="00B47CAA">
              <w:rPr>
                <w:rFonts w:ascii="Times New Roman" w:eastAsia="宋体" w:hAnsi="Times New Roman" w:cs="Times New Roman"/>
                <w:color w:val="000000" w:themeColor="text1"/>
              </w:rPr>
              <w:t>）</w:t>
            </w:r>
          </w:p>
        </w:tc>
        <w:tc>
          <w:tcPr>
            <w:tcW w:w="2409"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w:t>
            </w:r>
          </w:p>
        </w:tc>
        <w:tc>
          <w:tcPr>
            <w:tcW w:w="2127"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0.066</w:t>
            </w:r>
          </w:p>
        </w:tc>
        <w:tc>
          <w:tcPr>
            <w:tcW w:w="1381" w:type="dxa"/>
            <w:vAlign w:val="center"/>
          </w:tcPr>
          <w:p w:rsidR="00E023B1" w:rsidRPr="00B47CAA" w:rsidRDefault="00E023B1"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2694"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汞及其化合物（以</w:t>
            </w:r>
            <w:r w:rsidRPr="00B47CAA">
              <w:rPr>
                <w:rFonts w:ascii="Times New Roman" w:eastAsia="宋体" w:hAnsi="Times New Roman" w:cs="Times New Roman"/>
                <w:color w:val="000000" w:themeColor="text1"/>
              </w:rPr>
              <w:t>Hg</w:t>
            </w:r>
            <w:r w:rsidRPr="00B47CAA">
              <w:rPr>
                <w:rFonts w:ascii="Times New Roman" w:eastAsia="宋体" w:hAnsi="Times New Roman" w:cs="Times New Roman"/>
                <w:color w:val="000000" w:themeColor="text1"/>
              </w:rPr>
              <w:t>计）</w:t>
            </w:r>
          </w:p>
        </w:tc>
        <w:tc>
          <w:tcPr>
            <w:tcW w:w="2409"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0.05</w:t>
            </w:r>
          </w:p>
        </w:tc>
        <w:tc>
          <w:tcPr>
            <w:tcW w:w="2127"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0.000156</w:t>
            </w:r>
          </w:p>
        </w:tc>
        <w:tc>
          <w:tcPr>
            <w:tcW w:w="1381" w:type="dxa"/>
            <w:vAlign w:val="center"/>
          </w:tcPr>
          <w:p w:rsidR="00E023B1" w:rsidRPr="00B47CAA" w:rsidRDefault="00E023B1"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2694"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lastRenderedPageBreak/>
              <w:t>（以</w:t>
            </w:r>
            <w:r w:rsidRPr="00B47CAA">
              <w:rPr>
                <w:rFonts w:ascii="Times New Roman" w:eastAsia="宋体" w:hAnsi="Times New Roman" w:cs="Times New Roman" w:hint="eastAsia"/>
                <w:color w:val="000000" w:themeColor="text1"/>
              </w:rPr>
              <w:t>Tl+Cd+Pb+As</w:t>
            </w:r>
            <w:r w:rsidRPr="00B47CAA">
              <w:rPr>
                <w:rFonts w:ascii="Times New Roman" w:eastAsia="宋体" w:hAnsi="Times New Roman" w:cs="Times New Roman" w:hint="eastAsia"/>
                <w:color w:val="000000" w:themeColor="text1"/>
              </w:rPr>
              <w:t>计）</w:t>
            </w:r>
          </w:p>
        </w:tc>
        <w:tc>
          <w:tcPr>
            <w:tcW w:w="2409"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lastRenderedPageBreak/>
              <w:t>1.0</w:t>
            </w:r>
          </w:p>
        </w:tc>
        <w:tc>
          <w:tcPr>
            <w:tcW w:w="2127"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0.0358</w:t>
            </w:r>
          </w:p>
        </w:tc>
        <w:tc>
          <w:tcPr>
            <w:tcW w:w="1381" w:type="dxa"/>
            <w:vAlign w:val="center"/>
          </w:tcPr>
          <w:p w:rsidR="00E023B1" w:rsidRPr="00B47CAA" w:rsidRDefault="00E023B1"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8</w:t>
            </w:r>
          </w:p>
        </w:tc>
        <w:tc>
          <w:tcPr>
            <w:tcW w:w="2694"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铍、铬、锡、锑、铜、钴、锰、镍、钒及其化合物（以</w:t>
            </w:r>
            <w:r w:rsidRPr="00B47CAA">
              <w:rPr>
                <w:rFonts w:ascii="Times New Roman" w:eastAsia="宋体" w:hAnsi="Times New Roman" w:cs="Times New Roman" w:hint="eastAsia"/>
                <w:color w:val="000000" w:themeColor="text1"/>
              </w:rPr>
              <w:t>Be+Cr+Sn+Sb+Cu+Co+Mn+Ni+V</w:t>
            </w:r>
            <w:r w:rsidRPr="00B47CAA">
              <w:rPr>
                <w:rFonts w:ascii="Times New Roman" w:eastAsia="宋体" w:hAnsi="Times New Roman" w:cs="Times New Roman" w:hint="eastAsia"/>
                <w:color w:val="000000" w:themeColor="text1"/>
              </w:rPr>
              <w:t>计）</w:t>
            </w:r>
          </w:p>
        </w:tc>
        <w:tc>
          <w:tcPr>
            <w:tcW w:w="2409"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0.5</w:t>
            </w:r>
          </w:p>
        </w:tc>
        <w:tc>
          <w:tcPr>
            <w:tcW w:w="2127"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0.125</w:t>
            </w:r>
          </w:p>
        </w:tc>
        <w:tc>
          <w:tcPr>
            <w:tcW w:w="1381" w:type="dxa"/>
            <w:vAlign w:val="center"/>
          </w:tcPr>
          <w:p w:rsidR="00E023B1" w:rsidRPr="00B47CAA" w:rsidRDefault="00E023B1"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r w:rsidR="00B47CAA" w:rsidRPr="00B47CAA" w:rsidTr="003B090C">
        <w:tc>
          <w:tcPr>
            <w:tcW w:w="675"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w:t>
            </w:r>
          </w:p>
        </w:tc>
        <w:tc>
          <w:tcPr>
            <w:tcW w:w="2694"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二噁英类</w:t>
            </w:r>
          </w:p>
        </w:tc>
        <w:tc>
          <w:tcPr>
            <w:tcW w:w="2409"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1</w:t>
            </w:r>
            <w:r w:rsidRPr="00B47CAA">
              <w:rPr>
                <w:rFonts w:ascii="Times New Roman" w:eastAsia="宋体" w:hAnsi="Times New Roman" w:cs="Times New Roman"/>
                <w:color w:val="000000" w:themeColor="text1"/>
              </w:rPr>
              <w:t>TEQng/m</w:t>
            </w:r>
            <w:r w:rsidRPr="00B47CAA">
              <w:rPr>
                <w:rFonts w:ascii="Times New Roman" w:eastAsia="宋体" w:hAnsi="Times New Roman" w:cs="Times New Roman"/>
                <w:color w:val="000000" w:themeColor="text1"/>
                <w:vertAlign w:val="superscript"/>
              </w:rPr>
              <w:t>3</w:t>
            </w:r>
          </w:p>
        </w:tc>
        <w:tc>
          <w:tcPr>
            <w:tcW w:w="2127" w:type="dxa"/>
            <w:vAlign w:val="center"/>
          </w:tcPr>
          <w:p w:rsidR="00E023B1" w:rsidRPr="00B47CAA" w:rsidRDefault="00E023B1" w:rsidP="003B090C">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0.0258</w:t>
            </w:r>
            <w:r w:rsidRPr="00B47CAA">
              <w:rPr>
                <w:rFonts w:ascii="Times New Roman" w:eastAsia="宋体" w:hAnsi="Times New Roman" w:cs="Times New Roman"/>
                <w:color w:val="000000" w:themeColor="text1"/>
              </w:rPr>
              <w:t xml:space="preserve"> EQng/m</w:t>
            </w:r>
            <w:r w:rsidRPr="00B47CAA">
              <w:rPr>
                <w:rFonts w:ascii="Times New Roman" w:eastAsia="宋体" w:hAnsi="Times New Roman" w:cs="Times New Roman"/>
                <w:color w:val="000000" w:themeColor="text1"/>
                <w:vertAlign w:val="superscript"/>
              </w:rPr>
              <w:t>3</w:t>
            </w:r>
          </w:p>
        </w:tc>
        <w:tc>
          <w:tcPr>
            <w:tcW w:w="1381" w:type="dxa"/>
            <w:vAlign w:val="center"/>
          </w:tcPr>
          <w:p w:rsidR="00E023B1" w:rsidRPr="00B47CAA" w:rsidRDefault="00E023B1"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达标</w:t>
            </w:r>
          </w:p>
        </w:tc>
      </w:tr>
    </w:tbl>
    <w:p w:rsidR="00B734FE" w:rsidRPr="00B47CAA" w:rsidRDefault="00B734FE" w:rsidP="00F12D65">
      <w:pPr>
        <w:ind w:firstLine="480"/>
        <w:rPr>
          <w:rFonts w:eastAsia="宋体" w:cs="Times New Roman"/>
          <w:strike/>
          <w:color w:val="000000" w:themeColor="text1"/>
        </w:rPr>
      </w:pPr>
      <w:r w:rsidRPr="00B47CAA">
        <w:rPr>
          <w:rFonts w:eastAsia="宋体" w:cs="Times New Roman" w:hint="eastAsia"/>
          <w:color w:val="000000" w:themeColor="text1"/>
        </w:rPr>
        <w:t>根据表</w:t>
      </w:r>
      <w:r w:rsidR="00EC5479" w:rsidRPr="00B47CAA">
        <w:rPr>
          <w:rFonts w:eastAsia="宋体" w:cs="Times New Roman" w:hint="eastAsia"/>
          <w:color w:val="000000" w:themeColor="text1"/>
        </w:rPr>
        <w:t>2.4-</w:t>
      </w:r>
      <w:r w:rsidR="00C70400" w:rsidRPr="00B47CAA">
        <w:rPr>
          <w:rFonts w:eastAsia="宋体" w:cs="Times New Roman" w:hint="eastAsia"/>
          <w:color w:val="000000" w:themeColor="text1"/>
        </w:rPr>
        <w:t>7</w:t>
      </w:r>
      <w:r w:rsidRPr="00B47CAA">
        <w:rPr>
          <w:rFonts w:eastAsia="宋体" w:cs="Times New Roman" w:hint="eastAsia"/>
          <w:color w:val="000000" w:themeColor="text1"/>
        </w:rPr>
        <w:t>可知，项目回转窑废气各污染物排放浓度均</w:t>
      </w:r>
      <w:r w:rsidRPr="00B47CAA">
        <w:rPr>
          <w:rFonts w:eastAsia="宋体" w:cs="Times New Roman"/>
          <w:color w:val="000000" w:themeColor="text1"/>
        </w:rPr>
        <w:t>满足</w:t>
      </w:r>
      <w:r w:rsidR="00E023B1" w:rsidRPr="00B47CAA">
        <w:rPr>
          <w:rFonts w:eastAsia="宋体" w:cs="Times New Roman"/>
          <w:color w:val="000000" w:themeColor="text1"/>
        </w:rPr>
        <w:t>《</w:t>
      </w:r>
      <w:r w:rsidR="00E023B1" w:rsidRPr="00B47CAA">
        <w:rPr>
          <w:rFonts w:eastAsia="宋体" w:cs="Times New Roman" w:hint="eastAsia"/>
          <w:color w:val="000000" w:themeColor="text1"/>
        </w:rPr>
        <w:t>水泥窑协同处置固体废物污染控制标准</w:t>
      </w:r>
      <w:r w:rsidR="00E023B1" w:rsidRPr="00B47CAA">
        <w:rPr>
          <w:rFonts w:eastAsia="宋体" w:cs="Times New Roman"/>
          <w:color w:val="000000" w:themeColor="text1"/>
        </w:rPr>
        <w:t>》（</w:t>
      </w:r>
      <w:r w:rsidR="00E023B1" w:rsidRPr="00B47CAA">
        <w:rPr>
          <w:rFonts w:eastAsia="宋体" w:cs="Times New Roman"/>
          <w:color w:val="000000" w:themeColor="text1"/>
        </w:rPr>
        <w:t>GB</w:t>
      </w:r>
      <w:r w:rsidR="00E023B1" w:rsidRPr="00B47CAA">
        <w:rPr>
          <w:rFonts w:eastAsia="宋体" w:cs="Times New Roman" w:hint="eastAsia"/>
          <w:color w:val="000000" w:themeColor="text1"/>
        </w:rPr>
        <w:t>30485</w:t>
      </w:r>
      <w:r w:rsidR="00E023B1" w:rsidRPr="00B47CAA">
        <w:rPr>
          <w:rFonts w:eastAsia="宋体" w:cs="Times New Roman"/>
          <w:color w:val="000000" w:themeColor="text1"/>
        </w:rPr>
        <w:t>-</w:t>
      </w:r>
      <w:r w:rsidR="00E023B1" w:rsidRPr="00B47CAA">
        <w:rPr>
          <w:rFonts w:eastAsia="宋体" w:cs="Times New Roman" w:hint="eastAsia"/>
          <w:color w:val="000000" w:themeColor="text1"/>
        </w:rPr>
        <w:t>2013</w:t>
      </w:r>
      <w:r w:rsidR="00E023B1" w:rsidRPr="00B47CAA">
        <w:rPr>
          <w:rFonts w:eastAsia="宋体" w:cs="Times New Roman"/>
          <w:color w:val="000000" w:themeColor="text1"/>
        </w:rPr>
        <w:t>）</w:t>
      </w:r>
      <w:r w:rsidRPr="00B47CAA">
        <w:rPr>
          <w:rFonts w:eastAsia="宋体" w:cs="Times New Roman"/>
          <w:color w:val="000000" w:themeColor="text1"/>
        </w:rPr>
        <w:t>标准相关要求</w:t>
      </w:r>
      <w:r w:rsidRPr="00B47CAA">
        <w:rPr>
          <w:rFonts w:eastAsia="宋体" w:cs="Times New Roman" w:hint="eastAsia"/>
          <w:color w:val="000000" w:themeColor="text1"/>
        </w:rPr>
        <w:t>。</w:t>
      </w:r>
    </w:p>
    <w:p w:rsidR="00C360FF" w:rsidRPr="00B47CAA" w:rsidRDefault="000B1F29" w:rsidP="00F12D6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7655AF" w:rsidRPr="00B47CAA">
        <w:rPr>
          <w:rFonts w:eastAsia="宋体" w:cs="Times New Roman"/>
          <w:color w:val="000000" w:themeColor="text1"/>
        </w:rPr>
        <w:t>原料</w:t>
      </w:r>
      <w:r w:rsidR="00395663" w:rsidRPr="00B47CAA">
        <w:rPr>
          <w:rFonts w:eastAsia="宋体" w:cs="Times New Roman"/>
          <w:color w:val="000000" w:themeColor="text1"/>
        </w:rPr>
        <w:t>破碎</w:t>
      </w:r>
      <w:r w:rsidR="002B005B" w:rsidRPr="00B47CAA">
        <w:rPr>
          <w:rFonts w:eastAsia="宋体" w:cs="Times New Roman"/>
          <w:color w:val="000000" w:themeColor="text1"/>
        </w:rPr>
        <w:t>粉尘</w:t>
      </w:r>
    </w:p>
    <w:p w:rsidR="002B005B" w:rsidRPr="00B47CAA" w:rsidRDefault="002B005B" w:rsidP="00F12D65">
      <w:pPr>
        <w:ind w:firstLine="480"/>
        <w:rPr>
          <w:rFonts w:eastAsia="宋体" w:cs="Times New Roman"/>
          <w:color w:val="000000" w:themeColor="text1"/>
          <w:szCs w:val="21"/>
        </w:rPr>
      </w:pPr>
      <w:r w:rsidRPr="00B47CAA">
        <w:rPr>
          <w:rFonts w:eastAsia="宋体" w:cs="Times New Roman"/>
          <w:color w:val="000000" w:themeColor="text1"/>
          <w:szCs w:val="21"/>
        </w:rPr>
        <w:t>三种原料按照特定的配合比称量后加入各自的料斗，通过输送机输送至对辊破碎机一起进行破碎，使粒度变小至</w:t>
      </w:r>
      <w:r w:rsidRPr="00B47CAA">
        <w:rPr>
          <w:rFonts w:eastAsia="宋体" w:cs="Times New Roman"/>
          <w:color w:val="000000" w:themeColor="text1"/>
          <w:szCs w:val="21"/>
        </w:rPr>
        <w:t>30-50</w:t>
      </w:r>
      <w:r w:rsidRPr="00B47CAA">
        <w:rPr>
          <w:rFonts w:eastAsia="宋体" w:cs="Times New Roman"/>
          <w:color w:val="000000" w:themeColor="text1"/>
          <w:szCs w:val="21"/>
        </w:rPr>
        <w:t>目。</w:t>
      </w:r>
      <w:r w:rsidR="00BD5478" w:rsidRPr="00B47CAA">
        <w:rPr>
          <w:rFonts w:eastAsia="宋体" w:cs="Times New Roman"/>
          <w:color w:val="000000" w:themeColor="text1"/>
        </w:rPr>
        <w:t>参照《逸散性工业粉尘控制技术》中对应的排放因子及类似项目调查，</w:t>
      </w:r>
      <w:r w:rsidR="00BD5478" w:rsidRPr="00B47CAA">
        <w:rPr>
          <w:rFonts w:eastAsia="宋体" w:cs="Times New Roman" w:hint="eastAsia"/>
          <w:color w:val="000000" w:themeColor="text1"/>
        </w:rPr>
        <w:t>破碎</w:t>
      </w:r>
      <w:r w:rsidR="00BD5478" w:rsidRPr="00B47CAA">
        <w:rPr>
          <w:rFonts w:eastAsia="宋体" w:cs="Times New Roman"/>
          <w:color w:val="000000" w:themeColor="text1"/>
        </w:rPr>
        <w:t>粉尘产生量约为物料量的</w:t>
      </w:r>
      <w:r w:rsidR="00BD5478" w:rsidRPr="00B47CAA">
        <w:rPr>
          <w:rFonts w:eastAsia="宋体" w:cs="Times New Roman"/>
          <w:color w:val="000000" w:themeColor="text1"/>
        </w:rPr>
        <w:t>1.0kg/t</w:t>
      </w:r>
      <w:r w:rsidRPr="00B47CAA">
        <w:rPr>
          <w:rFonts w:eastAsia="宋体" w:cs="Times New Roman"/>
          <w:color w:val="000000" w:themeColor="text1"/>
          <w:szCs w:val="21"/>
        </w:rPr>
        <w:t>，本项目原料年用量为</w:t>
      </w:r>
      <w:r w:rsidR="00B86DE4" w:rsidRPr="00B47CAA">
        <w:rPr>
          <w:rFonts w:eastAsia="宋体" w:cs="Times New Roman" w:hint="eastAsia"/>
          <w:color w:val="000000" w:themeColor="text1"/>
          <w:szCs w:val="21"/>
        </w:rPr>
        <w:t>8</w:t>
      </w:r>
      <w:r w:rsidR="00B86DE4" w:rsidRPr="00B47CAA">
        <w:rPr>
          <w:rFonts w:eastAsia="宋体" w:cs="Times New Roman"/>
          <w:color w:val="000000" w:themeColor="text1"/>
          <w:szCs w:val="21"/>
        </w:rPr>
        <w:t>0000t</w:t>
      </w:r>
      <w:r w:rsidRPr="00B47CAA">
        <w:rPr>
          <w:rFonts w:eastAsia="宋体" w:cs="Times New Roman"/>
          <w:color w:val="000000" w:themeColor="text1"/>
          <w:szCs w:val="21"/>
        </w:rPr>
        <w:t>/a</w:t>
      </w:r>
      <w:r w:rsidRPr="00B47CAA">
        <w:rPr>
          <w:rFonts w:eastAsia="宋体" w:cs="Times New Roman"/>
          <w:color w:val="000000" w:themeColor="text1"/>
          <w:szCs w:val="21"/>
        </w:rPr>
        <w:t>，则破碎粉尘产生量为</w:t>
      </w:r>
      <w:r w:rsidR="00B86DE4" w:rsidRPr="00B47CAA">
        <w:rPr>
          <w:rFonts w:eastAsia="宋体" w:cs="Times New Roman" w:hint="eastAsia"/>
          <w:color w:val="000000" w:themeColor="text1"/>
          <w:szCs w:val="21"/>
        </w:rPr>
        <w:t>8</w:t>
      </w:r>
      <w:r w:rsidR="00B86DE4" w:rsidRPr="00B47CAA">
        <w:rPr>
          <w:rFonts w:eastAsia="宋体" w:cs="Times New Roman"/>
          <w:color w:val="000000" w:themeColor="text1"/>
          <w:szCs w:val="21"/>
        </w:rPr>
        <w:t>0t</w:t>
      </w:r>
      <w:r w:rsidRPr="00B47CAA">
        <w:rPr>
          <w:rFonts w:eastAsia="宋体" w:cs="Times New Roman"/>
          <w:color w:val="000000" w:themeColor="text1"/>
          <w:szCs w:val="21"/>
        </w:rPr>
        <w:t>/a</w:t>
      </w:r>
      <w:r w:rsidRPr="00B47CAA">
        <w:rPr>
          <w:rFonts w:eastAsia="宋体" w:cs="Times New Roman"/>
          <w:color w:val="000000" w:themeColor="text1"/>
          <w:szCs w:val="21"/>
        </w:rPr>
        <w:t>。</w:t>
      </w:r>
    </w:p>
    <w:p w:rsidR="002B005B" w:rsidRPr="00B47CAA" w:rsidRDefault="00220CF8" w:rsidP="00F12D65">
      <w:pPr>
        <w:ind w:firstLine="480"/>
        <w:rPr>
          <w:rFonts w:eastAsia="宋体" w:cs="Times New Roman"/>
          <w:color w:val="000000" w:themeColor="text1"/>
          <w:szCs w:val="21"/>
        </w:rPr>
      </w:pPr>
      <w:r w:rsidRPr="00B47CAA">
        <w:rPr>
          <w:rFonts w:eastAsia="宋体" w:cs="Times New Roman"/>
          <w:color w:val="000000" w:themeColor="text1"/>
          <w:szCs w:val="21"/>
        </w:rPr>
        <w:t>本项目设置布袋除尘器对破碎粉尘进行收集</w:t>
      </w:r>
      <w:r w:rsidR="008F4947" w:rsidRPr="00B47CAA">
        <w:rPr>
          <w:rFonts w:eastAsia="宋体" w:cs="Times New Roman"/>
          <w:color w:val="000000" w:themeColor="text1"/>
          <w:szCs w:val="21"/>
        </w:rPr>
        <w:t>处理后</w:t>
      </w:r>
      <w:r w:rsidR="00E82F2E" w:rsidRPr="00B47CAA">
        <w:rPr>
          <w:rFonts w:eastAsia="宋体" w:cs="Times New Roman"/>
          <w:color w:val="000000" w:themeColor="text1"/>
          <w:szCs w:val="21"/>
        </w:rPr>
        <w:t>通</w:t>
      </w:r>
      <w:r w:rsidR="00E82F2E" w:rsidRPr="00B47CAA">
        <w:rPr>
          <w:rFonts w:eastAsia="宋体" w:cs="Times New Roman"/>
          <w:color w:val="000000" w:themeColor="text1"/>
        </w:rPr>
        <w:t>过高</w:t>
      </w:r>
      <w:r w:rsidR="00E82F2E" w:rsidRPr="00B47CAA">
        <w:rPr>
          <w:rFonts w:eastAsia="宋体" w:cs="Times New Roman"/>
          <w:color w:val="000000" w:themeColor="text1"/>
        </w:rPr>
        <w:t>15m</w:t>
      </w:r>
      <w:r w:rsidR="00E82F2E" w:rsidRPr="00B47CAA">
        <w:rPr>
          <w:rFonts w:eastAsia="宋体" w:cs="Times New Roman"/>
          <w:color w:val="000000" w:themeColor="text1"/>
        </w:rPr>
        <w:t>，内径</w:t>
      </w:r>
      <w:r w:rsidR="00E82F2E" w:rsidRPr="00B47CAA">
        <w:rPr>
          <w:rFonts w:eastAsia="宋体" w:cs="Times New Roman"/>
          <w:color w:val="000000" w:themeColor="text1"/>
        </w:rPr>
        <w:t>0.3m</w:t>
      </w:r>
      <w:r w:rsidR="00E82F2E" w:rsidRPr="00B47CAA">
        <w:rPr>
          <w:rFonts w:eastAsia="宋体" w:cs="Times New Roman"/>
          <w:color w:val="000000" w:themeColor="text1"/>
        </w:rPr>
        <w:t>的烟囱</w:t>
      </w:r>
      <w:r w:rsidR="008F4947" w:rsidRPr="00B47CAA">
        <w:rPr>
          <w:rFonts w:eastAsia="宋体" w:cs="Times New Roman"/>
          <w:color w:val="000000" w:themeColor="text1"/>
          <w:szCs w:val="21"/>
        </w:rPr>
        <w:t>排放</w:t>
      </w:r>
      <w:r w:rsidRPr="00B47CAA">
        <w:rPr>
          <w:rFonts w:eastAsia="宋体" w:cs="Times New Roman"/>
          <w:color w:val="000000" w:themeColor="text1"/>
          <w:szCs w:val="21"/>
        </w:rPr>
        <w:t>，</w:t>
      </w:r>
      <w:r w:rsidR="008F4947" w:rsidRPr="00B47CAA">
        <w:rPr>
          <w:rFonts w:eastAsia="宋体" w:cs="Times New Roman"/>
          <w:color w:val="000000" w:themeColor="text1"/>
          <w:szCs w:val="21"/>
        </w:rPr>
        <w:t>布袋除尘器</w:t>
      </w:r>
      <w:r w:rsidRPr="00B47CAA">
        <w:rPr>
          <w:rFonts w:eastAsia="宋体" w:cs="Times New Roman"/>
          <w:color w:val="000000" w:themeColor="text1"/>
          <w:szCs w:val="21"/>
        </w:rPr>
        <w:t>工作时间为</w:t>
      </w:r>
      <w:r w:rsidRPr="00B47CAA">
        <w:rPr>
          <w:rFonts w:eastAsia="宋体" w:cs="Times New Roman"/>
          <w:color w:val="000000" w:themeColor="text1"/>
          <w:szCs w:val="21"/>
        </w:rPr>
        <w:t>7920h/a</w:t>
      </w:r>
      <w:r w:rsidRPr="00B47CAA">
        <w:rPr>
          <w:rFonts w:eastAsia="宋体" w:cs="Times New Roman"/>
          <w:color w:val="000000" w:themeColor="text1"/>
          <w:szCs w:val="21"/>
        </w:rPr>
        <w:t>，风量为</w:t>
      </w:r>
      <w:r w:rsidR="00AF1DF7" w:rsidRPr="00B47CAA">
        <w:rPr>
          <w:rFonts w:eastAsia="宋体" w:cs="Times New Roman"/>
          <w:color w:val="000000" w:themeColor="text1"/>
          <w:szCs w:val="21"/>
        </w:rPr>
        <w:t>3</w:t>
      </w:r>
      <w:r w:rsidRPr="00B47CAA">
        <w:rPr>
          <w:rFonts w:eastAsia="宋体" w:cs="Times New Roman"/>
          <w:color w:val="000000" w:themeColor="text1"/>
          <w:szCs w:val="21"/>
        </w:rPr>
        <w:t>000m</w:t>
      </w:r>
      <w:r w:rsidRPr="00B47CAA">
        <w:rPr>
          <w:rFonts w:eastAsia="宋体" w:cs="Times New Roman"/>
          <w:color w:val="000000" w:themeColor="text1"/>
          <w:szCs w:val="21"/>
          <w:vertAlign w:val="superscript"/>
        </w:rPr>
        <w:t>3</w:t>
      </w:r>
      <w:r w:rsidRPr="00B47CAA">
        <w:rPr>
          <w:rFonts w:eastAsia="宋体" w:cs="Times New Roman"/>
          <w:color w:val="000000" w:themeColor="text1"/>
          <w:szCs w:val="21"/>
        </w:rPr>
        <w:t>/h</w:t>
      </w:r>
      <w:r w:rsidRPr="00B47CAA">
        <w:rPr>
          <w:rFonts w:eastAsia="宋体" w:cs="Times New Roman"/>
          <w:color w:val="000000" w:themeColor="text1"/>
          <w:szCs w:val="21"/>
        </w:rPr>
        <w:t>，去除效率为</w:t>
      </w:r>
      <w:r w:rsidRPr="00B47CAA">
        <w:rPr>
          <w:rFonts w:eastAsia="宋体" w:cs="Times New Roman"/>
          <w:color w:val="000000" w:themeColor="text1"/>
          <w:szCs w:val="21"/>
        </w:rPr>
        <w:t>99%</w:t>
      </w:r>
      <w:r w:rsidRPr="00B47CAA">
        <w:rPr>
          <w:rFonts w:eastAsia="宋体" w:cs="Times New Roman"/>
          <w:color w:val="000000" w:themeColor="text1"/>
          <w:szCs w:val="21"/>
        </w:rPr>
        <w:t>。</w:t>
      </w:r>
      <w:r w:rsidR="008F4947" w:rsidRPr="00B47CAA">
        <w:rPr>
          <w:rFonts w:eastAsia="宋体" w:cs="Times New Roman"/>
          <w:color w:val="000000" w:themeColor="text1"/>
          <w:szCs w:val="21"/>
        </w:rPr>
        <w:t>计算得</w:t>
      </w:r>
      <w:r w:rsidRPr="00B47CAA">
        <w:rPr>
          <w:rFonts w:eastAsia="宋体" w:cs="Times New Roman"/>
          <w:color w:val="000000" w:themeColor="text1"/>
        </w:rPr>
        <w:t>破碎粉尘排放量为</w:t>
      </w:r>
      <w:r w:rsidR="00246FE2" w:rsidRPr="00B47CAA">
        <w:rPr>
          <w:rFonts w:eastAsia="宋体" w:cs="Times New Roman" w:hint="eastAsia"/>
          <w:color w:val="000000" w:themeColor="text1"/>
        </w:rPr>
        <w:t>0.8</w:t>
      </w:r>
      <w:r w:rsidRPr="00B47CAA">
        <w:rPr>
          <w:rFonts w:eastAsia="宋体" w:cs="Times New Roman"/>
          <w:color w:val="000000" w:themeColor="text1"/>
        </w:rPr>
        <w:t>t/a</w:t>
      </w:r>
      <w:r w:rsidRPr="00B47CAA">
        <w:rPr>
          <w:rFonts w:eastAsia="宋体" w:cs="Times New Roman"/>
          <w:color w:val="000000" w:themeColor="text1"/>
        </w:rPr>
        <w:t>，排放速率为</w:t>
      </w:r>
      <w:r w:rsidR="00246FE2" w:rsidRPr="00B47CAA">
        <w:rPr>
          <w:rFonts w:eastAsia="宋体" w:cs="Times New Roman" w:hint="eastAsia"/>
          <w:color w:val="000000" w:themeColor="text1"/>
        </w:rPr>
        <w:t>0.101</w:t>
      </w:r>
      <w:r w:rsidRPr="00B47CAA">
        <w:rPr>
          <w:rFonts w:eastAsia="宋体" w:cs="Times New Roman"/>
          <w:color w:val="000000" w:themeColor="text1"/>
        </w:rPr>
        <w:t>kg/h</w:t>
      </w:r>
      <w:r w:rsidRPr="00B47CAA">
        <w:rPr>
          <w:rFonts w:eastAsia="宋体" w:cs="Times New Roman"/>
          <w:color w:val="000000" w:themeColor="text1"/>
        </w:rPr>
        <w:t>，排放浓度为</w:t>
      </w:r>
      <w:r w:rsidR="00246FE2" w:rsidRPr="00B47CAA">
        <w:rPr>
          <w:rFonts w:eastAsia="宋体" w:cs="Times New Roman" w:hint="eastAsia"/>
          <w:color w:val="000000" w:themeColor="text1"/>
        </w:rPr>
        <w:t>3.67</w:t>
      </w:r>
      <w:r w:rsidRPr="00B47CAA">
        <w:rPr>
          <w:rFonts w:eastAsia="宋体" w:cs="Times New Roman"/>
          <w:color w:val="000000" w:themeColor="text1"/>
        </w:rPr>
        <w:t>mg/m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7655AF" w:rsidRPr="00B47CAA" w:rsidRDefault="000B1F29" w:rsidP="00A100BF">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7655AF" w:rsidRPr="00B47CAA">
        <w:rPr>
          <w:rFonts w:eastAsia="宋体" w:cs="Times New Roman"/>
          <w:color w:val="000000" w:themeColor="text1"/>
        </w:rPr>
        <w:t>产品筛分粉尘</w:t>
      </w:r>
    </w:p>
    <w:p w:rsidR="00EB0DFE" w:rsidRPr="00B47CAA" w:rsidRDefault="00A100BF" w:rsidP="00EB0DFE">
      <w:pPr>
        <w:ind w:firstLine="480"/>
        <w:rPr>
          <w:rFonts w:eastAsia="宋体" w:cs="Times New Roman"/>
          <w:color w:val="000000" w:themeColor="text1"/>
          <w:szCs w:val="21"/>
        </w:rPr>
      </w:pPr>
      <w:r w:rsidRPr="00B47CAA">
        <w:rPr>
          <w:rFonts w:eastAsia="宋体" w:cs="Times New Roman"/>
          <w:color w:val="000000" w:themeColor="text1"/>
        </w:rPr>
        <w:t>本项目筛分选用转筒筛，按照不同粒径进行分级筛分，参照《逸散性工业粉尘控制技术》中对应的排放因子及类似项目调查，筛分粉尘产生量约为物料量的</w:t>
      </w:r>
      <w:r w:rsidRPr="00B47CAA">
        <w:rPr>
          <w:rFonts w:eastAsia="宋体" w:cs="Times New Roman"/>
          <w:color w:val="000000" w:themeColor="text1"/>
        </w:rPr>
        <w:t>1.0kg/t</w:t>
      </w:r>
      <w:r w:rsidR="00EB0DFE" w:rsidRPr="00B47CAA">
        <w:rPr>
          <w:rFonts w:eastAsia="宋体" w:cs="Times New Roman"/>
          <w:color w:val="000000" w:themeColor="text1"/>
        </w:rPr>
        <w:t>，</w:t>
      </w:r>
      <w:r w:rsidRPr="00B47CAA">
        <w:rPr>
          <w:rFonts w:eastAsia="宋体" w:cs="Times New Roman"/>
          <w:color w:val="000000" w:themeColor="text1"/>
        </w:rPr>
        <w:t>本项目产品约为</w:t>
      </w:r>
      <w:r w:rsidRPr="00B47CAA">
        <w:rPr>
          <w:rFonts w:eastAsia="宋体" w:cs="Times New Roman"/>
          <w:color w:val="000000" w:themeColor="text1"/>
        </w:rPr>
        <w:t>60000t</w:t>
      </w:r>
      <w:r w:rsidRPr="00B47CAA">
        <w:rPr>
          <w:rFonts w:eastAsia="宋体" w:cs="Times New Roman"/>
          <w:color w:val="000000" w:themeColor="text1"/>
        </w:rPr>
        <w:t>，</w:t>
      </w:r>
      <w:r w:rsidR="00EB0DFE" w:rsidRPr="00B47CAA">
        <w:rPr>
          <w:rFonts w:eastAsia="宋体" w:cs="Times New Roman"/>
          <w:color w:val="000000" w:themeColor="text1"/>
        </w:rPr>
        <w:t>筛分粉尘产生量为</w:t>
      </w:r>
      <w:r w:rsidR="00EB0DFE" w:rsidRPr="00B47CAA">
        <w:rPr>
          <w:rFonts w:eastAsia="宋体" w:cs="Times New Roman"/>
          <w:color w:val="000000" w:themeColor="text1"/>
        </w:rPr>
        <w:t>60t/a</w:t>
      </w:r>
      <w:r w:rsidR="00EB0DFE" w:rsidRPr="00B47CAA">
        <w:rPr>
          <w:rFonts w:eastAsia="宋体" w:cs="Times New Roman"/>
          <w:color w:val="000000" w:themeColor="text1"/>
        </w:rPr>
        <w:t>。本项目设置布袋除尘器对筛分粉尘进行收集处理后</w:t>
      </w:r>
      <w:r w:rsidR="00E82F2E" w:rsidRPr="00B47CAA">
        <w:rPr>
          <w:rFonts w:eastAsia="宋体" w:cs="Times New Roman"/>
          <w:color w:val="000000" w:themeColor="text1"/>
          <w:szCs w:val="21"/>
        </w:rPr>
        <w:t>通</w:t>
      </w:r>
      <w:r w:rsidR="00E82F2E" w:rsidRPr="00B47CAA">
        <w:rPr>
          <w:rFonts w:eastAsia="宋体" w:cs="Times New Roman"/>
          <w:color w:val="000000" w:themeColor="text1"/>
        </w:rPr>
        <w:t>过高</w:t>
      </w:r>
      <w:r w:rsidR="00E82F2E" w:rsidRPr="00B47CAA">
        <w:rPr>
          <w:rFonts w:eastAsia="宋体" w:cs="Times New Roman"/>
          <w:color w:val="000000" w:themeColor="text1"/>
        </w:rPr>
        <w:t>15m</w:t>
      </w:r>
      <w:r w:rsidR="00E82F2E" w:rsidRPr="00B47CAA">
        <w:rPr>
          <w:rFonts w:eastAsia="宋体" w:cs="Times New Roman"/>
          <w:color w:val="000000" w:themeColor="text1"/>
        </w:rPr>
        <w:t>，内径</w:t>
      </w:r>
      <w:r w:rsidR="00E82F2E" w:rsidRPr="00B47CAA">
        <w:rPr>
          <w:rFonts w:eastAsia="宋体" w:cs="Times New Roman"/>
          <w:color w:val="000000" w:themeColor="text1"/>
        </w:rPr>
        <w:t>0.3m</w:t>
      </w:r>
      <w:r w:rsidR="00E82F2E" w:rsidRPr="00B47CAA">
        <w:rPr>
          <w:rFonts w:eastAsia="宋体" w:cs="Times New Roman"/>
          <w:color w:val="000000" w:themeColor="text1"/>
        </w:rPr>
        <w:t>的烟囱</w:t>
      </w:r>
      <w:r w:rsidR="00EB0DFE" w:rsidRPr="00B47CAA">
        <w:rPr>
          <w:rFonts w:eastAsia="宋体" w:cs="Times New Roman"/>
          <w:color w:val="000000" w:themeColor="text1"/>
        </w:rPr>
        <w:t>排放，布袋除尘器工作时间为</w:t>
      </w:r>
      <w:r w:rsidR="00EB0DFE" w:rsidRPr="00B47CAA">
        <w:rPr>
          <w:rFonts w:eastAsia="宋体" w:cs="Times New Roman"/>
          <w:color w:val="000000" w:themeColor="text1"/>
        </w:rPr>
        <w:t>7920h/a</w:t>
      </w:r>
      <w:r w:rsidR="00EB0DFE" w:rsidRPr="00B47CAA">
        <w:rPr>
          <w:rFonts w:eastAsia="宋体" w:cs="Times New Roman"/>
          <w:color w:val="000000" w:themeColor="text1"/>
        </w:rPr>
        <w:t>，风量为</w:t>
      </w:r>
      <w:r w:rsidR="00EB0DFE" w:rsidRPr="00B47CAA">
        <w:rPr>
          <w:rFonts w:eastAsia="宋体" w:cs="Times New Roman"/>
          <w:color w:val="000000" w:themeColor="text1"/>
        </w:rPr>
        <w:t>3000m</w:t>
      </w:r>
      <w:r w:rsidR="00EB0DFE" w:rsidRPr="00B47CAA">
        <w:rPr>
          <w:rFonts w:eastAsia="宋体" w:cs="Times New Roman"/>
          <w:color w:val="000000" w:themeColor="text1"/>
          <w:vertAlign w:val="superscript"/>
        </w:rPr>
        <w:t>3</w:t>
      </w:r>
      <w:r w:rsidR="00EB0DFE" w:rsidRPr="00B47CAA">
        <w:rPr>
          <w:rFonts w:eastAsia="宋体" w:cs="Times New Roman"/>
          <w:color w:val="000000" w:themeColor="text1"/>
        </w:rPr>
        <w:t>/h</w:t>
      </w:r>
      <w:r w:rsidR="00EB0DFE" w:rsidRPr="00B47CAA">
        <w:rPr>
          <w:rFonts w:eastAsia="宋体" w:cs="Times New Roman"/>
          <w:color w:val="000000" w:themeColor="text1"/>
        </w:rPr>
        <w:t>，去除效率为</w:t>
      </w:r>
      <w:r w:rsidR="00EB0DFE" w:rsidRPr="00B47CAA">
        <w:rPr>
          <w:rFonts w:eastAsia="宋体" w:cs="Times New Roman"/>
          <w:color w:val="000000" w:themeColor="text1"/>
        </w:rPr>
        <w:t>99%</w:t>
      </w:r>
      <w:r w:rsidR="00EB0DFE" w:rsidRPr="00B47CAA">
        <w:rPr>
          <w:rFonts w:eastAsia="宋体" w:cs="Times New Roman"/>
          <w:color w:val="000000" w:themeColor="text1"/>
        </w:rPr>
        <w:t>。</w:t>
      </w:r>
      <w:r w:rsidR="00EB0DFE" w:rsidRPr="00B47CAA">
        <w:rPr>
          <w:rFonts w:eastAsia="宋体" w:cs="Times New Roman"/>
          <w:color w:val="000000" w:themeColor="text1"/>
          <w:szCs w:val="21"/>
        </w:rPr>
        <w:t>计算得</w:t>
      </w:r>
      <w:r w:rsidR="00EB0DFE" w:rsidRPr="00B47CAA">
        <w:rPr>
          <w:rFonts w:eastAsia="宋体" w:cs="Times New Roman"/>
          <w:color w:val="000000" w:themeColor="text1"/>
        </w:rPr>
        <w:t>筛分粉尘排放量为</w:t>
      </w:r>
      <w:r w:rsidR="00EB0DFE" w:rsidRPr="00B47CAA">
        <w:rPr>
          <w:rFonts w:eastAsia="宋体" w:cs="Times New Roman"/>
          <w:color w:val="000000" w:themeColor="text1"/>
        </w:rPr>
        <w:t>0.6t/a</w:t>
      </w:r>
      <w:r w:rsidR="00EB0DFE" w:rsidRPr="00B47CAA">
        <w:rPr>
          <w:rFonts w:eastAsia="宋体" w:cs="Times New Roman"/>
          <w:color w:val="000000" w:themeColor="text1"/>
        </w:rPr>
        <w:t>，排放速率为</w:t>
      </w:r>
      <w:r w:rsidR="00EB0DFE" w:rsidRPr="00B47CAA">
        <w:rPr>
          <w:rFonts w:eastAsia="宋体" w:cs="Times New Roman"/>
          <w:color w:val="000000" w:themeColor="text1"/>
        </w:rPr>
        <w:t>0.076kg/h</w:t>
      </w:r>
      <w:r w:rsidR="00EB0DFE" w:rsidRPr="00B47CAA">
        <w:rPr>
          <w:rFonts w:eastAsia="宋体" w:cs="Times New Roman"/>
          <w:color w:val="000000" w:themeColor="text1"/>
        </w:rPr>
        <w:t>，排放浓度为</w:t>
      </w:r>
      <w:r w:rsidR="00EB0DFE" w:rsidRPr="00B47CAA">
        <w:rPr>
          <w:rFonts w:eastAsia="宋体" w:cs="Times New Roman"/>
          <w:color w:val="000000" w:themeColor="text1"/>
        </w:rPr>
        <w:t>25.25mg/m</w:t>
      </w:r>
      <w:r w:rsidR="00EB0DFE" w:rsidRPr="00B47CAA">
        <w:rPr>
          <w:rFonts w:eastAsia="宋体" w:cs="Times New Roman"/>
          <w:color w:val="000000" w:themeColor="text1"/>
          <w:vertAlign w:val="superscript"/>
        </w:rPr>
        <w:t>3</w:t>
      </w:r>
      <w:r w:rsidR="00EB0DFE" w:rsidRPr="00B47CAA">
        <w:rPr>
          <w:rFonts w:eastAsia="宋体" w:cs="Times New Roman"/>
          <w:color w:val="000000" w:themeColor="text1"/>
        </w:rPr>
        <w:t>。</w:t>
      </w:r>
    </w:p>
    <w:p w:rsidR="00395663" w:rsidRPr="00B47CAA" w:rsidRDefault="000B1F29" w:rsidP="00F12D6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220CF8" w:rsidRPr="00B47CAA">
        <w:rPr>
          <w:rFonts w:eastAsia="宋体" w:cs="Times New Roman"/>
          <w:color w:val="000000" w:themeColor="text1"/>
        </w:rPr>
        <w:t>堆场粉尘</w:t>
      </w:r>
    </w:p>
    <w:p w:rsidR="00395663" w:rsidRPr="00B47CAA" w:rsidRDefault="00FD3935" w:rsidP="008F4947">
      <w:pPr>
        <w:ind w:firstLine="480"/>
        <w:rPr>
          <w:rFonts w:eastAsia="宋体" w:cs="Times New Roman"/>
          <w:color w:val="000000" w:themeColor="text1"/>
        </w:rPr>
      </w:pPr>
      <w:r w:rsidRPr="00B47CAA">
        <w:rPr>
          <w:rFonts w:eastAsia="宋体" w:cs="Times New Roman"/>
          <w:color w:val="000000" w:themeColor="text1"/>
        </w:rPr>
        <w:t>该粉尘为原料运输、装卸及堆放时产生的粉尘等，这些粉尘以无组织形式排放。参照《逸散性工业粉尘控制技术》中对应的排放因子及类似项目调查，粉尘产生量约为物料量的</w:t>
      </w:r>
      <w:r w:rsidRPr="00B47CAA">
        <w:rPr>
          <w:rFonts w:eastAsia="宋体" w:cs="Times New Roman"/>
          <w:color w:val="000000" w:themeColor="text1"/>
        </w:rPr>
        <w:t>0.01</w:t>
      </w:r>
      <w:r w:rsidR="00A100BF" w:rsidRPr="00B47CAA">
        <w:rPr>
          <w:rFonts w:eastAsia="宋体" w:cs="Times New Roman"/>
          <w:color w:val="000000" w:themeColor="text1"/>
        </w:rPr>
        <w:t>kg/t</w:t>
      </w:r>
      <w:r w:rsidR="00A100BF" w:rsidRPr="00B47CAA">
        <w:rPr>
          <w:rFonts w:eastAsia="宋体" w:cs="Times New Roman"/>
          <w:color w:val="000000" w:themeColor="text1"/>
        </w:rPr>
        <w:t>。</w:t>
      </w:r>
      <w:r w:rsidRPr="00B47CAA">
        <w:rPr>
          <w:rFonts w:eastAsia="宋体" w:cs="Times New Roman"/>
          <w:color w:val="000000" w:themeColor="text1"/>
          <w:szCs w:val="21"/>
        </w:rPr>
        <w:t>本项目原料年用量为</w:t>
      </w:r>
      <w:r w:rsidRPr="00B47CAA">
        <w:rPr>
          <w:rFonts w:eastAsia="宋体" w:cs="Times New Roman"/>
          <w:color w:val="000000" w:themeColor="text1"/>
          <w:szCs w:val="21"/>
        </w:rPr>
        <w:t>60000t/a</w:t>
      </w:r>
      <w:r w:rsidRPr="00B47CAA">
        <w:rPr>
          <w:rFonts w:eastAsia="宋体" w:cs="Times New Roman"/>
          <w:color w:val="000000" w:themeColor="text1"/>
          <w:szCs w:val="21"/>
        </w:rPr>
        <w:t>，</w:t>
      </w:r>
      <w:r w:rsidRPr="00B47CAA">
        <w:rPr>
          <w:rFonts w:eastAsia="宋体" w:cs="Times New Roman"/>
          <w:color w:val="000000" w:themeColor="text1"/>
        </w:rPr>
        <w:t>则粉尘产生量约为</w:t>
      </w:r>
      <w:r w:rsidRPr="00B47CAA">
        <w:rPr>
          <w:rFonts w:eastAsia="宋体" w:cs="Times New Roman"/>
          <w:color w:val="000000" w:themeColor="text1"/>
        </w:rPr>
        <w:t>0.6t/a</w:t>
      </w:r>
      <w:r w:rsidRPr="00B47CAA">
        <w:rPr>
          <w:rFonts w:eastAsia="宋体" w:cs="Times New Roman"/>
          <w:color w:val="000000" w:themeColor="text1"/>
        </w:rPr>
        <w:t>，</w:t>
      </w:r>
      <w:r w:rsidR="008F4947" w:rsidRPr="00B47CAA">
        <w:rPr>
          <w:rFonts w:eastAsia="宋体" w:cs="Times New Roman"/>
          <w:color w:val="000000" w:themeColor="text1"/>
        </w:rPr>
        <w:t>同时，定期洒水抑尘，加强厂区绿化。</w:t>
      </w:r>
    </w:p>
    <w:p w:rsidR="00395663" w:rsidRPr="00B47CAA" w:rsidRDefault="000B1F29" w:rsidP="00F12D6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E473AD" w:rsidRPr="00B47CAA">
        <w:rPr>
          <w:rFonts w:eastAsia="宋体" w:cs="Times New Roman"/>
          <w:color w:val="000000" w:themeColor="text1"/>
        </w:rPr>
        <w:t>废气源强汇总</w:t>
      </w:r>
    </w:p>
    <w:p w:rsidR="00567412" w:rsidRPr="00B47CAA" w:rsidRDefault="00E473AD" w:rsidP="00F12D65">
      <w:pPr>
        <w:ind w:firstLine="480"/>
        <w:rPr>
          <w:rFonts w:eastAsia="宋体" w:cs="Times New Roman"/>
          <w:color w:val="000000" w:themeColor="text1"/>
          <w:highlight w:val="yellow"/>
        </w:rPr>
        <w:sectPr w:rsidR="00567412" w:rsidRPr="00B47CAA" w:rsidSect="00B52BCC">
          <w:headerReference w:type="default" r:id="rId43"/>
          <w:pgSz w:w="11906" w:h="16838"/>
          <w:pgMar w:top="1418" w:right="1418" w:bottom="1418" w:left="1418" w:header="851" w:footer="992" w:gutter="0"/>
          <w:cols w:space="425"/>
          <w:docGrid w:type="lines" w:linePitch="312"/>
        </w:sectPr>
      </w:pPr>
      <w:r w:rsidRPr="00B47CAA">
        <w:rPr>
          <w:rFonts w:eastAsia="宋体" w:cs="Times New Roman"/>
          <w:color w:val="000000" w:themeColor="text1"/>
        </w:rPr>
        <w:t>项目正常工况下废气源强汇总见表</w:t>
      </w:r>
      <w:r w:rsidR="00EC5479" w:rsidRPr="00B47CAA">
        <w:rPr>
          <w:rFonts w:eastAsia="宋体" w:cs="Times New Roman"/>
          <w:color w:val="000000" w:themeColor="text1"/>
        </w:rPr>
        <w:t>2.4-</w:t>
      </w:r>
      <w:r w:rsidR="00C70400" w:rsidRPr="00B47CAA">
        <w:rPr>
          <w:rFonts w:eastAsia="宋体" w:cs="Times New Roman" w:hint="eastAsia"/>
          <w:color w:val="000000" w:themeColor="text1"/>
        </w:rPr>
        <w:t>8</w:t>
      </w:r>
      <w:r w:rsidRPr="00B47CAA">
        <w:rPr>
          <w:rFonts w:eastAsia="宋体" w:cs="Times New Roman"/>
          <w:color w:val="000000" w:themeColor="text1"/>
        </w:rPr>
        <w:t>。</w:t>
      </w:r>
    </w:p>
    <w:p w:rsidR="00567412" w:rsidRPr="00B47CAA" w:rsidRDefault="00C956C3" w:rsidP="00C956C3">
      <w:pPr>
        <w:pStyle w:val="6"/>
        <w:rPr>
          <w:rFonts w:eastAsia="宋体" w:cs="Times New Roman"/>
          <w:color w:val="000000" w:themeColor="text1"/>
        </w:rPr>
      </w:pPr>
      <w:r w:rsidRPr="00B47CAA">
        <w:rPr>
          <w:rFonts w:eastAsia="宋体" w:cs="Times New Roman"/>
          <w:color w:val="000000" w:themeColor="text1"/>
        </w:rPr>
        <w:lastRenderedPageBreak/>
        <w:t>项目废气污染源源强及相关参数一览表</w:t>
      </w:r>
    </w:p>
    <w:tbl>
      <w:tblPr>
        <w:tblStyle w:val="aa"/>
        <w:tblW w:w="14551" w:type="dxa"/>
        <w:jc w:val="center"/>
        <w:tblLayout w:type="fixed"/>
        <w:tblLook w:val="04A0"/>
      </w:tblPr>
      <w:tblGrid>
        <w:gridCol w:w="701"/>
        <w:gridCol w:w="717"/>
        <w:gridCol w:w="709"/>
        <w:gridCol w:w="1834"/>
        <w:gridCol w:w="850"/>
        <w:gridCol w:w="993"/>
        <w:gridCol w:w="1134"/>
        <w:gridCol w:w="1134"/>
        <w:gridCol w:w="850"/>
        <w:gridCol w:w="709"/>
        <w:gridCol w:w="850"/>
        <w:gridCol w:w="993"/>
        <w:gridCol w:w="1275"/>
        <w:gridCol w:w="1134"/>
        <w:gridCol w:w="668"/>
      </w:tblGrid>
      <w:tr w:rsidR="00B47CAA" w:rsidRPr="00B47CAA" w:rsidTr="00286416">
        <w:trPr>
          <w:trHeight w:val="70"/>
          <w:tblHeader/>
          <w:jc w:val="center"/>
        </w:trPr>
        <w:tc>
          <w:tcPr>
            <w:tcW w:w="701" w:type="dxa"/>
            <w:vMerge w:val="restart"/>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工序</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生产线</w:t>
            </w:r>
          </w:p>
        </w:tc>
        <w:tc>
          <w:tcPr>
            <w:tcW w:w="717" w:type="dxa"/>
            <w:vMerge w:val="restart"/>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装置</w:t>
            </w:r>
          </w:p>
        </w:tc>
        <w:tc>
          <w:tcPr>
            <w:tcW w:w="709" w:type="dxa"/>
            <w:vMerge w:val="restart"/>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污染源</w:t>
            </w:r>
          </w:p>
        </w:tc>
        <w:tc>
          <w:tcPr>
            <w:tcW w:w="1834" w:type="dxa"/>
            <w:vMerge w:val="restart"/>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w:t>
            </w:r>
          </w:p>
        </w:tc>
        <w:tc>
          <w:tcPr>
            <w:tcW w:w="4111" w:type="dxa"/>
            <w:gridSpan w:val="4"/>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污染物产生</w:t>
            </w:r>
          </w:p>
        </w:tc>
        <w:tc>
          <w:tcPr>
            <w:tcW w:w="1559" w:type="dxa"/>
            <w:gridSpan w:val="2"/>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治理措施</w:t>
            </w:r>
          </w:p>
        </w:tc>
        <w:tc>
          <w:tcPr>
            <w:tcW w:w="4252" w:type="dxa"/>
            <w:gridSpan w:val="4"/>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污染物排放</w:t>
            </w:r>
          </w:p>
        </w:tc>
        <w:tc>
          <w:tcPr>
            <w:tcW w:w="668" w:type="dxa"/>
            <w:vMerge w:val="restart"/>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排放时间</w:t>
            </w:r>
            <w:r w:rsidRPr="00B47CAA">
              <w:rPr>
                <w:rFonts w:eastAsia="宋体" w:cs="Times New Roman"/>
                <w:b/>
                <w:color w:val="000000" w:themeColor="text1"/>
                <w:sz w:val="21"/>
                <w:szCs w:val="21"/>
              </w:rPr>
              <w:t>/h</w:t>
            </w:r>
          </w:p>
        </w:tc>
      </w:tr>
      <w:tr w:rsidR="00B47CAA" w:rsidRPr="00B47CAA" w:rsidTr="00286416">
        <w:trPr>
          <w:trHeight w:val="273"/>
          <w:tblHeader/>
          <w:jc w:val="center"/>
        </w:trPr>
        <w:tc>
          <w:tcPr>
            <w:tcW w:w="701" w:type="dxa"/>
            <w:vMerge/>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p>
        </w:tc>
        <w:tc>
          <w:tcPr>
            <w:tcW w:w="717" w:type="dxa"/>
            <w:vMerge/>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p>
        </w:tc>
        <w:tc>
          <w:tcPr>
            <w:tcW w:w="709" w:type="dxa"/>
            <w:vMerge/>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p>
        </w:tc>
        <w:tc>
          <w:tcPr>
            <w:tcW w:w="1834" w:type="dxa"/>
            <w:vMerge/>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p>
        </w:tc>
        <w:tc>
          <w:tcPr>
            <w:tcW w:w="850"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核算方法</w:t>
            </w:r>
          </w:p>
        </w:tc>
        <w:tc>
          <w:tcPr>
            <w:tcW w:w="993"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废气产生量（</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/h</w:t>
            </w:r>
            <w:r w:rsidRPr="00B47CAA">
              <w:rPr>
                <w:rFonts w:eastAsia="宋体" w:cs="Times New Roman"/>
                <w:b/>
                <w:color w:val="000000" w:themeColor="text1"/>
                <w:sz w:val="21"/>
                <w:szCs w:val="21"/>
              </w:rPr>
              <w:t>）</w:t>
            </w:r>
          </w:p>
        </w:tc>
        <w:tc>
          <w:tcPr>
            <w:tcW w:w="1134"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产生浓度（</w:t>
            </w:r>
            <w:r w:rsidRPr="00B47CAA">
              <w:rPr>
                <w:rFonts w:eastAsia="宋体" w:cs="Times New Roman"/>
                <w:b/>
                <w:color w:val="000000" w:themeColor="text1"/>
                <w:sz w:val="21"/>
                <w:szCs w:val="21"/>
              </w:rPr>
              <w:t>mg/m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w:t>
            </w:r>
          </w:p>
        </w:tc>
        <w:tc>
          <w:tcPr>
            <w:tcW w:w="1134"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产生量（</w:t>
            </w:r>
            <w:r w:rsidRPr="00B47CAA">
              <w:rPr>
                <w:rFonts w:eastAsia="宋体" w:cs="Times New Roman"/>
                <w:b/>
                <w:color w:val="000000" w:themeColor="text1"/>
                <w:sz w:val="21"/>
                <w:szCs w:val="21"/>
              </w:rPr>
              <w:t>kg/h</w:t>
            </w:r>
            <w:r w:rsidRPr="00B47CAA">
              <w:rPr>
                <w:rFonts w:eastAsia="宋体" w:cs="Times New Roman"/>
                <w:b/>
                <w:color w:val="000000" w:themeColor="text1"/>
                <w:sz w:val="21"/>
                <w:szCs w:val="21"/>
              </w:rPr>
              <w:t>）</w:t>
            </w:r>
          </w:p>
        </w:tc>
        <w:tc>
          <w:tcPr>
            <w:tcW w:w="850"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工艺</w:t>
            </w:r>
          </w:p>
        </w:tc>
        <w:tc>
          <w:tcPr>
            <w:tcW w:w="709"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效率</w:t>
            </w:r>
            <w:r w:rsidRPr="00B47CAA">
              <w:rPr>
                <w:rFonts w:eastAsia="宋体" w:cs="Times New Roman"/>
                <w:b/>
                <w:color w:val="000000" w:themeColor="text1"/>
                <w:sz w:val="21"/>
                <w:szCs w:val="21"/>
              </w:rPr>
              <w:t>%</w:t>
            </w:r>
          </w:p>
        </w:tc>
        <w:tc>
          <w:tcPr>
            <w:tcW w:w="850"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核算方法</w:t>
            </w:r>
          </w:p>
        </w:tc>
        <w:tc>
          <w:tcPr>
            <w:tcW w:w="993"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废气排放量（</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/h</w:t>
            </w:r>
            <w:r w:rsidRPr="00B47CAA">
              <w:rPr>
                <w:rFonts w:eastAsia="宋体" w:cs="Times New Roman"/>
                <w:b/>
                <w:color w:val="000000" w:themeColor="text1"/>
                <w:sz w:val="21"/>
                <w:szCs w:val="21"/>
              </w:rPr>
              <w:t>）</w:t>
            </w:r>
          </w:p>
        </w:tc>
        <w:tc>
          <w:tcPr>
            <w:tcW w:w="1275"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排放浓度（</w:t>
            </w:r>
            <w:r w:rsidRPr="00B47CAA">
              <w:rPr>
                <w:rFonts w:eastAsia="宋体" w:cs="Times New Roman"/>
                <w:b/>
                <w:color w:val="000000" w:themeColor="text1"/>
                <w:sz w:val="21"/>
                <w:szCs w:val="21"/>
              </w:rPr>
              <w:t>mg/m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w:t>
            </w:r>
          </w:p>
        </w:tc>
        <w:tc>
          <w:tcPr>
            <w:tcW w:w="1134" w:type="dxa"/>
            <w:vAlign w:val="center"/>
          </w:tcPr>
          <w:p w:rsidR="00567412" w:rsidRPr="00B47CAA" w:rsidRDefault="00567412" w:rsidP="00FA6F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排放量（</w:t>
            </w:r>
            <w:r w:rsidRPr="00B47CAA">
              <w:rPr>
                <w:rFonts w:eastAsia="宋体" w:cs="Times New Roman"/>
                <w:b/>
                <w:color w:val="000000" w:themeColor="text1"/>
                <w:sz w:val="21"/>
                <w:szCs w:val="21"/>
              </w:rPr>
              <w:t>kg/h</w:t>
            </w:r>
            <w:r w:rsidRPr="00B47CAA">
              <w:rPr>
                <w:rFonts w:eastAsia="宋体" w:cs="Times New Roman"/>
                <w:b/>
                <w:color w:val="000000" w:themeColor="text1"/>
                <w:sz w:val="21"/>
                <w:szCs w:val="21"/>
              </w:rPr>
              <w:t>）</w:t>
            </w:r>
          </w:p>
        </w:tc>
        <w:tc>
          <w:tcPr>
            <w:tcW w:w="668" w:type="dxa"/>
            <w:vMerge/>
            <w:vAlign w:val="center"/>
          </w:tcPr>
          <w:p w:rsidR="00567412" w:rsidRPr="00B47CAA" w:rsidRDefault="00567412"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276"/>
          <w:jc w:val="center"/>
        </w:trPr>
        <w:tc>
          <w:tcPr>
            <w:tcW w:w="701" w:type="dxa"/>
            <w:vMerge w:val="restart"/>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焙烧工序</w:t>
            </w:r>
          </w:p>
        </w:tc>
        <w:tc>
          <w:tcPr>
            <w:tcW w:w="717" w:type="dxa"/>
            <w:vMerge w:val="restart"/>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回转窑</w:t>
            </w:r>
          </w:p>
        </w:tc>
        <w:tc>
          <w:tcPr>
            <w:tcW w:w="709" w:type="dxa"/>
            <w:vMerge w:val="restart"/>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排气筒</w:t>
            </w:r>
          </w:p>
        </w:tc>
        <w:tc>
          <w:tcPr>
            <w:tcW w:w="1834" w:type="dxa"/>
            <w:vAlign w:val="center"/>
          </w:tcPr>
          <w:p w:rsidR="00B61F39" w:rsidRPr="00B47CAA" w:rsidRDefault="00946CBF" w:rsidP="00FA6FAC">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color w:val="000000" w:themeColor="text1"/>
                <w:sz w:val="21"/>
                <w:szCs w:val="21"/>
              </w:rPr>
              <w:t>颗粒物</w:t>
            </w:r>
          </w:p>
        </w:tc>
        <w:tc>
          <w:tcPr>
            <w:tcW w:w="850" w:type="dxa"/>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Merge w:val="restart"/>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50</w:t>
            </w:r>
            <w:r w:rsidRPr="00B47CAA">
              <w:rPr>
                <w:rFonts w:eastAsia="宋体" w:cs="Times New Roman"/>
                <w:color w:val="000000" w:themeColor="text1"/>
                <w:sz w:val="21"/>
                <w:szCs w:val="21"/>
              </w:rPr>
              <w:t>000</w:t>
            </w:r>
          </w:p>
        </w:tc>
        <w:tc>
          <w:tcPr>
            <w:tcW w:w="1134" w:type="dxa"/>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5477</w:t>
            </w:r>
          </w:p>
        </w:tc>
        <w:tc>
          <w:tcPr>
            <w:tcW w:w="1134" w:type="dxa"/>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241.0</w:t>
            </w:r>
          </w:p>
        </w:tc>
        <w:tc>
          <w:tcPr>
            <w:tcW w:w="850" w:type="dxa"/>
            <w:vMerge w:val="restart"/>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旋风除尘器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冷却塔</w:t>
            </w:r>
            <w:r w:rsidRPr="00B47CAA">
              <w:rPr>
                <w:rFonts w:eastAsia="宋体" w:cs="Times New Roman"/>
                <w:color w:val="000000" w:themeColor="text1"/>
                <w:sz w:val="21"/>
                <w:szCs w:val="21"/>
              </w:rPr>
              <w:t>+</w:t>
            </w:r>
            <w:r w:rsidRPr="00B47CAA">
              <w:rPr>
                <w:rFonts w:eastAsia="宋体" w:cs="Times New Roman" w:hint="eastAsia"/>
                <w:color w:val="000000" w:themeColor="text1"/>
                <w:sz w:val="21"/>
                <w:szCs w:val="21"/>
              </w:rPr>
              <w:t>活性炭喷射</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布袋除尘器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二级湿式脱硫塔</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水洗塔</w:t>
            </w:r>
            <w:r w:rsidRPr="00B47CAA">
              <w:rPr>
                <w:rFonts w:eastAsia="宋体" w:cs="Times New Roman"/>
                <w:color w:val="000000" w:themeColor="text1"/>
                <w:sz w:val="21"/>
                <w:szCs w:val="21"/>
              </w:rPr>
              <w:t>+</w:t>
            </w:r>
            <w:r w:rsidR="00553804" w:rsidRPr="00B47CAA">
              <w:rPr>
                <w:rFonts w:eastAsia="宋体" w:cs="Times New Roman" w:hint="eastAsia"/>
                <w:color w:val="000000" w:themeColor="text1"/>
                <w:sz w:val="21"/>
                <w:szCs w:val="21"/>
              </w:rPr>
              <w:t>30</w:t>
            </w:r>
            <w:r w:rsidRPr="00B47CAA">
              <w:rPr>
                <w:rFonts w:eastAsia="宋体" w:cs="Times New Roman"/>
                <w:color w:val="000000" w:themeColor="text1"/>
                <w:sz w:val="21"/>
                <w:szCs w:val="21"/>
              </w:rPr>
              <w:t>m</w:t>
            </w:r>
            <w:r w:rsidRPr="00B47CAA">
              <w:rPr>
                <w:rFonts w:eastAsia="宋体" w:cs="Times New Roman"/>
                <w:color w:val="000000" w:themeColor="text1"/>
                <w:sz w:val="21"/>
                <w:szCs w:val="21"/>
              </w:rPr>
              <w:t>烟囱</w:t>
            </w:r>
          </w:p>
        </w:tc>
        <w:tc>
          <w:tcPr>
            <w:tcW w:w="709" w:type="dxa"/>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99</w:t>
            </w:r>
            <w:r w:rsidRPr="00B47CAA">
              <w:rPr>
                <w:rFonts w:eastAsia="宋体" w:cs="Times New Roman" w:hint="eastAsia"/>
                <w:color w:val="000000" w:themeColor="text1"/>
                <w:sz w:val="21"/>
                <w:szCs w:val="21"/>
              </w:rPr>
              <w:t>.5</w:t>
            </w:r>
          </w:p>
        </w:tc>
        <w:tc>
          <w:tcPr>
            <w:tcW w:w="850" w:type="dxa"/>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Merge w:val="restart"/>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50</w:t>
            </w:r>
            <w:r w:rsidRPr="00B47CAA">
              <w:rPr>
                <w:rFonts w:eastAsia="宋体" w:cs="Times New Roman"/>
                <w:color w:val="000000" w:themeColor="text1"/>
                <w:sz w:val="21"/>
                <w:szCs w:val="21"/>
              </w:rPr>
              <w:t>000</w:t>
            </w:r>
          </w:p>
        </w:tc>
        <w:tc>
          <w:tcPr>
            <w:tcW w:w="1275" w:type="dxa"/>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24.10</w:t>
            </w:r>
          </w:p>
        </w:tc>
        <w:tc>
          <w:tcPr>
            <w:tcW w:w="1134" w:type="dxa"/>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1.205</w:t>
            </w:r>
          </w:p>
        </w:tc>
        <w:tc>
          <w:tcPr>
            <w:tcW w:w="668" w:type="dxa"/>
            <w:vMerge w:val="restart"/>
            <w:vAlign w:val="center"/>
          </w:tcPr>
          <w:p w:rsidR="00B61F39" w:rsidRPr="00B47CAA" w:rsidRDefault="00B61F39"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7920</w:t>
            </w:r>
          </w:p>
        </w:tc>
      </w:tr>
      <w:tr w:rsidR="00B47CAA" w:rsidRPr="00B47CAA" w:rsidTr="00286416">
        <w:trPr>
          <w:trHeight w:val="276"/>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850" w:type="dxa"/>
            <w:vMerge w:val="restart"/>
            <w:vAlign w:val="center"/>
          </w:tcPr>
          <w:p w:rsidR="00286416" w:rsidRPr="00B47CAA" w:rsidRDefault="00286416" w:rsidP="00286416">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864.2</w:t>
            </w:r>
          </w:p>
        </w:tc>
        <w:tc>
          <w:tcPr>
            <w:tcW w:w="1134"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342.22</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r w:rsidRPr="00B47CAA">
              <w:rPr>
                <w:rFonts w:eastAsia="宋体" w:cs="Times New Roman" w:hint="eastAsia"/>
                <w:color w:val="000000" w:themeColor="text1"/>
                <w:sz w:val="21"/>
                <w:szCs w:val="21"/>
              </w:rPr>
              <w:t>0</w:t>
            </w:r>
          </w:p>
        </w:tc>
        <w:tc>
          <w:tcPr>
            <w:tcW w:w="850" w:type="dxa"/>
            <w:vMerge w:val="restart"/>
            <w:vAlign w:val="center"/>
          </w:tcPr>
          <w:p w:rsidR="00286416" w:rsidRPr="00B47CAA" w:rsidRDefault="00286416" w:rsidP="00286416">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86.42</w:t>
            </w:r>
          </w:p>
        </w:tc>
        <w:tc>
          <w:tcPr>
            <w:tcW w:w="1134"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4.321</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276"/>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hint="eastAsia"/>
                <w:color w:val="000000" w:themeColor="text1"/>
                <w:sz w:val="21"/>
                <w:szCs w:val="21"/>
              </w:rPr>
              <w:t>NOx</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316C6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229</w:t>
            </w:r>
          </w:p>
        </w:tc>
        <w:tc>
          <w:tcPr>
            <w:tcW w:w="1134" w:type="dxa"/>
            <w:vAlign w:val="center"/>
          </w:tcPr>
          <w:p w:rsidR="00286416" w:rsidRPr="00B47CAA" w:rsidRDefault="00C26C86" w:rsidP="00316C6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11.45</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316C6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229</w:t>
            </w:r>
          </w:p>
        </w:tc>
        <w:tc>
          <w:tcPr>
            <w:tcW w:w="1134" w:type="dxa"/>
            <w:vAlign w:val="center"/>
          </w:tcPr>
          <w:p w:rsidR="00286416" w:rsidRPr="00B47CAA" w:rsidRDefault="00C26C86" w:rsidP="00316C6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11.45</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276"/>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B61F3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96.20</w:t>
            </w: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38.10</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9.62</w:t>
            </w: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0.481</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276"/>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HF</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0.66</w:t>
            </w:r>
          </w:p>
        </w:tc>
        <w:tc>
          <w:tcPr>
            <w:tcW w:w="1134"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0.261</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90</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0.066</w:t>
            </w:r>
          </w:p>
        </w:tc>
        <w:tc>
          <w:tcPr>
            <w:tcW w:w="1134" w:type="dxa"/>
            <w:vAlign w:val="center"/>
          </w:tcPr>
          <w:p w:rsidR="00286416" w:rsidRPr="00B47CAA" w:rsidRDefault="00286416"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0.0033</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276"/>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汞及其化合物</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0.0026</w:t>
            </w: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0.000130</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restart"/>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94</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0.000156</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7.80</w:t>
            </w:r>
            <w:r w:rsidRPr="00B47CAA">
              <w:rPr>
                <w:rFonts w:cs="Times New Roman"/>
                <w:color w:val="000000" w:themeColor="text1"/>
                <w:sz w:val="21"/>
                <w:szCs w:val="21"/>
              </w:rPr>
              <w:t>×10</w:t>
            </w:r>
            <w:r w:rsidRPr="00B47CAA">
              <w:rPr>
                <w:rFonts w:cs="Times New Roman"/>
                <w:color w:val="000000" w:themeColor="text1"/>
                <w:sz w:val="21"/>
                <w:szCs w:val="21"/>
                <w:vertAlign w:val="superscript"/>
              </w:rPr>
              <w:t>-6</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276"/>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B61F39">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0.60084</w:t>
            </w: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0.030042</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FA6FAC">
            <w:pPr>
              <w:spacing w:line="240" w:lineRule="auto"/>
              <w:ind w:firstLineChars="0" w:firstLine="0"/>
              <w:jc w:val="center"/>
              <w:rPr>
                <w:rFonts w:eastAsiaTheme="minorEastAsia" w:cs="Times New Roman"/>
                <w:snapToGrid w:val="0"/>
                <w:color w:val="000000" w:themeColor="text1"/>
                <w:sz w:val="21"/>
                <w:szCs w:val="21"/>
              </w:rPr>
            </w:pPr>
            <w:r w:rsidRPr="00B47CAA">
              <w:rPr>
                <w:rFonts w:eastAsiaTheme="minorEastAsia" w:cs="Times New Roman" w:hint="eastAsia"/>
                <w:snapToGrid w:val="0"/>
                <w:color w:val="000000" w:themeColor="text1"/>
                <w:sz w:val="21"/>
                <w:szCs w:val="21"/>
              </w:rPr>
              <w:t>0.0358</w:t>
            </w:r>
          </w:p>
        </w:tc>
        <w:tc>
          <w:tcPr>
            <w:tcW w:w="1134" w:type="dxa"/>
            <w:vAlign w:val="center"/>
          </w:tcPr>
          <w:p w:rsidR="00286416" w:rsidRPr="00B47CAA" w:rsidRDefault="00286416" w:rsidP="005B5C3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0.00180</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276"/>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铍、铬、锡、锑、铜、钴、锰、镍、钒及其化合物</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FA6F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2.0882</w:t>
            </w:r>
          </w:p>
        </w:tc>
        <w:tc>
          <w:tcPr>
            <w:tcW w:w="1134" w:type="dxa"/>
            <w:vAlign w:val="center"/>
          </w:tcPr>
          <w:p w:rsidR="00286416" w:rsidRPr="00B47CAA" w:rsidRDefault="00286416"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0.10442</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5B5C3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0.125</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0.00627</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438"/>
          <w:jc w:val="center"/>
        </w:trPr>
        <w:tc>
          <w:tcPr>
            <w:tcW w:w="701"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r w:rsidRPr="00B47CAA">
              <w:rPr>
                <w:rFonts w:eastAsia="宋体" w:cs="Times New Roman" w:hint="eastAsia"/>
                <w:color w:val="000000" w:themeColor="text1"/>
                <w:sz w:val="21"/>
                <w:szCs w:val="21"/>
              </w:rPr>
              <w:t>258</w:t>
            </w:r>
            <w:r w:rsidRPr="00B47CAA">
              <w:rPr>
                <w:rFonts w:eastAsia="宋体" w:cs="Times New Roman"/>
                <w:color w:val="000000" w:themeColor="text1"/>
                <w:sz w:val="21"/>
                <w:szCs w:val="21"/>
              </w:rPr>
              <w:t>ngTEQ/m</w:t>
            </w:r>
            <w:r w:rsidRPr="00B47CAA">
              <w:rPr>
                <w:rFonts w:eastAsia="宋体" w:cs="Times New Roman"/>
                <w:color w:val="000000" w:themeColor="text1"/>
                <w:sz w:val="21"/>
                <w:szCs w:val="21"/>
                <w:vertAlign w:val="superscript"/>
              </w:rPr>
              <w:t>3</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1.29</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8</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90</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1275" w:type="dxa"/>
            <w:vAlign w:val="center"/>
          </w:tcPr>
          <w:p w:rsidR="00286416" w:rsidRPr="00B47CAA" w:rsidRDefault="00286416" w:rsidP="009E702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r w:rsidRPr="00B47CAA">
              <w:rPr>
                <w:rFonts w:eastAsia="宋体" w:cs="Times New Roman" w:hint="eastAsia"/>
                <w:color w:val="000000" w:themeColor="text1"/>
                <w:sz w:val="21"/>
                <w:szCs w:val="21"/>
              </w:rPr>
              <w:t>0258</w:t>
            </w:r>
            <w:r w:rsidRPr="00B47CAA">
              <w:rPr>
                <w:rFonts w:eastAsia="宋体" w:cs="Times New Roman"/>
                <w:color w:val="000000" w:themeColor="text1"/>
                <w:sz w:val="21"/>
                <w:szCs w:val="21"/>
              </w:rPr>
              <w:t>ngTEQ/m</w:t>
            </w:r>
            <w:r w:rsidRPr="00B47CAA">
              <w:rPr>
                <w:rFonts w:eastAsia="宋体" w:cs="Times New Roman"/>
                <w:color w:val="000000" w:themeColor="text1"/>
                <w:sz w:val="21"/>
                <w:szCs w:val="21"/>
                <w:vertAlign w:val="superscript"/>
              </w:rPr>
              <w:t>3</w:t>
            </w:r>
          </w:p>
        </w:tc>
        <w:tc>
          <w:tcPr>
            <w:tcW w:w="1134" w:type="dxa"/>
            <w:vAlign w:val="center"/>
          </w:tcPr>
          <w:p w:rsidR="00286416" w:rsidRPr="00B47CAA" w:rsidRDefault="00286416" w:rsidP="009E702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1.29</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9</w:t>
            </w:r>
          </w:p>
        </w:tc>
        <w:tc>
          <w:tcPr>
            <w:tcW w:w="668"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r>
      <w:tr w:rsidR="00B47CAA" w:rsidRPr="00B47CAA" w:rsidTr="00286416">
        <w:trPr>
          <w:trHeight w:val="793"/>
          <w:jc w:val="center"/>
        </w:trPr>
        <w:tc>
          <w:tcPr>
            <w:tcW w:w="701"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粉碎</w:t>
            </w:r>
          </w:p>
        </w:tc>
        <w:tc>
          <w:tcPr>
            <w:tcW w:w="717"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破碎机</w:t>
            </w: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r w:rsidRPr="00B47CAA">
              <w:rPr>
                <w:rFonts w:eastAsia="宋体" w:cs="Times New Roman"/>
                <w:color w:val="000000" w:themeColor="text1"/>
                <w:sz w:val="21"/>
                <w:szCs w:val="21"/>
              </w:rPr>
              <w:t>排气筒</w:t>
            </w: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850" w:type="dxa"/>
            <w:vMerge w:val="restart"/>
            <w:vAlign w:val="center"/>
          </w:tcPr>
          <w:p w:rsidR="00286416" w:rsidRPr="00B47CAA" w:rsidRDefault="00286416" w:rsidP="00B61F3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3367</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10.1</w:t>
            </w:r>
          </w:p>
        </w:tc>
        <w:tc>
          <w:tcPr>
            <w:tcW w:w="850"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99</w:t>
            </w:r>
          </w:p>
        </w:tc>
        <w:tc>
          <w:tcPr>
            <w:tcW w:w="850" w:type="dxa"/>
            <w:vMerge w:val="restart"/>
            <w:vAlign w:val="center"/>
          </w:tcPr>
          <w:p w:rsidR="00286416" w:rsidRPr="00B47CAA" w:rsidRDefault="00286416" w:rsidP="00B61F3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275"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33.67</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0.101</w:t>
            </w:r>
          </w:p>
        </w:tc>
        <w:tc>
          <w:tcPr>
            <w:tcW w:w="668"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7920</w:t>
            </w:r>
          </w:p>
        </w:tc>
      </w:tr>
      <w:tr w:rsidR="00B47CAA" w:rsidRPr="00B47CAA" w:rsidTr="00286416">
        <w:trPr>
          <w:trHeight w:val="787"/>
          <w:jc w:val="center"/>
        </w:trPr>
        <w:tc>
          <w:tcPr>
            <w:tcW w:w="701"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筛分</w:t>
            </w:r>
          </w:p>
        </w:tc>
        <w:tc>
          <w:tcPr>
            <w:tcW w:w="717"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转筒筛</w:t>
            </w: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r w:rsidRPr="00B47CAA">
              <w:rPr>
                <w:rFonts w:eastAsia="宋体" w:cs="Times New Roman"/>
                <w:color w:val="000000" w:themeColor="text1"/>
                <w:sz w:val="21"/>
                <w:szCs w:val="21"/>
              </w:rPr>
              <w:t>排气筒</w:t>
            </w: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850" w:type="dxa"/>
            <w:vMerge/>
            <w:vAlign w:val="center"/>
          </w:tcPr>
          <w:p w:rsidR="00286416" w:rsidRPr="00B47CAA" w:rsidRDefault="00286416" w:rsidP="00316C67">
            <w:pPr>
              <w:spacing w:line="240" w:lineRule="auto"/>
              <w:ind w:firstLine="420"/>
              <w:jc w:val="center"/>
              <w:rPr>
                <w:rFonts w:eastAsia="宋体" w:cs="Times New Roman"/>
                <w:color w:val="000000" w:themeColor="text1"/>
                <w:sz w:val="21"/>
                <w:szCs w:val="21"/>
              </w:rPr>
            </w:pPr>
          </w:p>
        </w:tc>
        <w:tc>
          <w:tcPr>
            <w:tcW w:w="993"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2525</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7.6</w:t>
            </w:r>
          </w:p>
        </w:tc>
        <w:tc>
          <w:tcPr>
            <w:tcW w:w="850"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99</w:t>
            </w:r>
          </w:p>
        </w:tc>
        <w:tc>
          <w:tcPr>
            <w:tcW w:w="850" w:type="dxa"/>
            <w:vMerge/>
            <w:vAlign w:val="center"/>
          </w:tcPr>
          <w:p w:rsidR="00286416" w:rsidRPr="00B47CAA" w:rsidRDefault="00286416" w:rsidP="00316C67">
            <w:pPr>
              <w:spacing w:line="240" w:lineRule="auto"/>
              <w:ind w:firstLine="420"/>
              <w:jc w:val="center"/>
              <w:rPr>
                <w:rFonts w:eastAsia="宋体" w:cs="Times New Roman"/>
                <w:color w:val="000000" w:themeColor="text1"/>
                <w:sz w:val="21"/>
                <w:szCs w:val="21"/>
              </w:rPr>
            </w:pPr>
          </w:p>
        </w:tc>
        <w:tc>
          <w:tcPr>
            <w:tcW w:w="993"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275"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25.25</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0.076</w:t>
            </w:r>
          </w:p>
        </w:tc>
        <w:tc>
          <w:tcPr>
            <w:tcW w:w="668"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7920</w:t>
            </w:r>
          </w:p>
        </w:tc>
      </w:tr>
      <w:tr w:rsidR="00B47CAA" w:rsidRPr="00B47CAA" w:rsidTr="00286416">
        <w:trPr>
          <w:trHeight w:val="263"/>
          <w:jc w:val="center"/>
        </w:trPr>
        <w:tc>
          <w:tcPr>
            <w:tcW w:w="701"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堆场</w:t>
            </w:r>
          </w:p>
        </w:tc>
        <w:tc>
          <w:tcPr>
            <w:tcW w:w="717"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堆场</w:t>
            </w:r>
          </w:p>
        </w:tc>
        <w:tc>
          <w:tcPr>
            <w:tcW w:w="18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0.076</w:t>
            </w:r>
          </w:p>
        </w:tc>
        <w:tc>
          <w:tcPr>
            <w:tcW w:w="850"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50" w:type="dxa"/>
            <w:vMerge/>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p>
        </w:tc>
        <w:tc>
          <w:tcPr>
            <w:tcW w:w="993"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275"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0.076</w:t>
            </w:r>
          </w:p>
        </w:tc>
        <w:tc>
          <w:tcPr>
            <w:tcW w:w="668" w:type="dxa"/>
            <w:vAlign w:val="center"/>
          </w:tcPr>
          <w:p w:rsidR="00286416" w:rsidRPr="00B47CAA" w:rsidRDefault="00286416" w:rsidP="00FA6F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7920</w:t>
            </w:r>
          </w:p>
        </w:tc>
      </w:tr>
    </w:tbl>
    <w:p w:rsidR="00567412" w:rsidRPr="00B47CAA" w:rsidRDefault="00567412" w:rsidP="006C72B9">
      <w:pPr>
        <w:ind w:firstLineChars="0" w:firstLine="0"/>
        <w:rPr>
          <w:rFonts w:eastAsia="宋体" w:cs="Times New Roman"/>
          <w:color w:val="000000" w:themeColor="text1"/>
        </w:rPr>
        <w:sectPr w:rsidR="00567412" w:rsidRPr="00B47CAA" w:rsidSect="00567412">
          <w:headerReference w:type="default" r:id="rId44"/>
          <w:footerReference w:type="default" r:id="rId45"/>
          <w:pgSz w:w="16838" w:h="11906" w:orient="landscape"/>
          <w:pgMar w:top="1418" w:right="1418" w:bottom="1418" w:left="1418" w:header="851" w:footer="992" w:gutter="0"/>
          <w:cols w:space="425"/>
          <w:docGrid w:type="lines" w:linePitch="326"/>
        </w:sectPr>
      </w:pPr>
    </w:p>
    <w:p w:rsidR="00F12D65" w:rsidRPr="00B47CAA" w:rsidRDefault="00F12D65" w:rsidP="00F12D65">
      <w:pPr>
        <w:pStyle w:val="4"/>
        <w:rPr>
          <w:rFonts w:eastAsia="宋体" w:cs="Times New Roman"/>
          <w:color w:val="000000" w:themeColor="text1"/>
        </w:rPr>
      </w:pPr>
      <w:r w:rsidRPr="00B47CAA">
        <w:rPr>
          <w:rFonts w:eastAsia="宋体" w:cs="Times New Roman"/>
          <w:color w:val="000000" w:themeColor="text1"/>
        </w:rPr>
        <w:lastRenderedPageBreak/>
        <w:t>废水</w:t>
      </w:r>
    </w:p>
    <w:p w:rsidR="005519B4" w:rsidRPr="00B47CAA" w:rsidRDefault="000B1F29" w:rsidP="008C4DA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5519B4" w:rsidRPr="00B47CAA">
        <w:rPr>
          <w:rFonts w:eastAsia="宋体" w:cs="Times New Roman"/>
          <w:color w:val="000000" w:themeColor="text1"/>
        </w:rPr>
        <w:t>生活污水</w:t>
      </w:r>
    </w:p>
    <w:p w:rsidR="005519B4" w:rsidRPr="00B47CAA" w:rsidRDefault="005519B4" w:rsidP="008C4DAE">
      <w:pPr>
        <w:ind w:firstLine="480"/>
        <w:rPr>
          <w:rFonts w:eastAsia="宋体" w:cs="Times New Roman"/>
          <w:color w:val="000000" w:themeColor="text1"/>
        </w:rPr>
      </w:pPr>
      <w:r w:rsidRPr="00B47CAA">
        <w:rPr>
          <w:rFonts w:eastAsia="宋体" w:cs="Times New Roman"/>
          <w:color w:val="000000" w:themeColor="text1"/>
        </w:rPr>
        <w:t>项目职工定员</w:t>
      </w:r>
      <w:r w:rsidR="00AC341B" w:rsidRPr="00B47CAA">
        <w:rPr>
          <w:rFonts w:eastAsia="宋体" w:cs="Times New Roman"/>
          <w:color w:val="000000" w:themeColor="text1"/>
        </w:rPr>
        <w:t>7</w:t>
      </w:r>
      <w:r w:rsidRPr="00B47CAA">
        <w:rPr>
          <w:rFonts w:eastAsia="宋体" w:cs="Times New Roman"/>
          <w:color w:val="000000" w:themeColor="text1"/>
        </w:rPr>
        <w:t>0</w:t>
      </w:r>
      <w:r w:rsidRPr="00B47CAA">
        <w:rPr>
          <w:rFonts w:eastAsia="宋体" w:cs="Times New Roman"/>
          <w:color w:val="000000" w:themeColor="text1"/>
        </w:rPr>
        <w:t>人，生活用水量按人均</w:t>
      </w:r>
      <w:r w:rsidR="00F229DE" w:rsidRPr="00B47CAA">
        <w:rPr>
          <w:rFonts w:eastAsia="宋体" w:cs="Times New Roman"/>
          <w:color w:val="000000" w:themeColor="text1"/>
        </w:rPr>
        <w:t>10</w:t>
      </w:r>
      <w:r w:rsidRPr="00B47CAA">
        <w:rPr>
          <w:rFonts w:eastAsia="宋体" w:cs="Times New Roman"/>
          <w:color w:val="000000" w:themeColor="text1"/>
        </w:rPr>
        <w:t>0L/d</w:t>
      </w:r>
      <w:r w:rsidRPr="00B47CAA">
        <w:rPr>
          <w:rFonts w:eastAsia="宋体" w:cs="Times New Roman"/>
          <w:color w:val="000000" w:themeColor="text1"/>
        </w:rPr>
        <w:t>计，年工作</w:t>
      </w:r>
      <w:r w:rsidRPr="00B47CAA">
        <w:rPr>
          <w:rFonts w:eastAsia="宋体" w:cs="Times New Roman"/>
          <w:color w:val="000000" w:themeColor="text1"/>
        </w:rPr>
        <w:t>3</w:t>
      </w:r>
      <w:r w:rsidR="00F2322B" w:rsidRPr="00B47CAA">
        <w:rPr>
          <w:rFonts w:eastAsia="宋体" w:cs="Times New Roman"/>
          <w:color w:val="000000" w:themeColor="text1"/>
        </w:rPr>
        <w:t>3</w:t>
      </w:r>
      <w:r w:rsidRPr="00B47CAA">
        <w:rPr>
          <w:rFonts w:eastAsia="宋体" w:cs="Times New Roman"/>
          <w:color w:val="000000" w:themeColor="text1"/>
        </w:rPr>
        <w:t>0</w:t>
      </w:r>
      <w:r w:rsidRPr="00B47CAA">
        <w:rPr>
          <w:rFonts w:eastAsia="宋体" w:cs="Times New Roman"/>
          <w:color w:val="000000" w:themeColor="text1"/>
        </w:rPr>
        <w:t>天，则生活用水量为</w:t>
      </w:r>
      <w:r w:rsidR="00AC341B" w:rsidRPr="00B47CAA">
        <w:rPr>
          <w:rFonts w:eastAsia="宋体" w:cs="Times New Roman"/>
          <w:color w:val="000000" w:themeColor="text1"/>
        </w:rPr>
        <w:t>231</w:t>
      </w:r>
      <w:r w:rsidR="00F229DE" w:rsidRPr="00B47CAA">
        <w:rPr>
          <w:rFonts w:eastAsia="宋体" w:cs="Times New Roman"/>
          <w:color w:val="000000" w:themeColor="text1"/>
        </w:rPr>
        <w:t>0</w:t>
      </w:r>
      <w:r w:rsidR="007E039D" w:rsidRPr="00B47CAA">
        <w:rPr>
          <w:rFonts w:eastAsia="宋体" w:cs="Times New Roman"/>
          <w:color w:val="000000" w:themeColor="text1"/>
        </w:rPr>
        <w:t>m</w:t>
      </w:r>
      <w:r w:rsidR="007E039D"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，排水量按用水量的</w:t>
      </w:r>
      <w:r w:rsidRPr="00B47CAA">
        <w:rPr>
          <w:rFonts w:eastAsia="宋体" w:cs="Times New Roman"/>
          <w:color w:val="000000" w:themeColor="text1"/>
        </w:rPr>
        <w:t>80%</w:t>
      </w:r>
      <w:r w:rsidRPr="00B47CAA">
        <w:rPr>
          <w:rFonts w:eastAsia="宋体" w:cs="Times New Roman"/>
          <w:color w:val="000000" w:themeColor="text1"/>
        </w:rPr>
        <w:t>计算，则生活污水产生量为</w:t>
      </w:r>
      <w:r w:rsidR="00AC341B" w:rsidRPr="00B47CAA">
        <w:rPr>
          <w:rFonts w:eastAsia="宋体" w:cs="Times New Roman"/>
          <w:color w:val="000000" w:themeColor="text1"/>
        </w:rPr>
        <w:t>1848</w:t>
      </w:r>
      <w:r w:rsidR="007E039D" w:rsidRPr="00B47CAA">
        <w:rPr>
          <w:rFonts w:eastAsia="宋体" w:cs="Times New Roman"/>
          <w:color w:val="000000" w:themeColor="text1"/>
        </w:rPr>
        <w:t>m</w:t>
      </w:r>
      <w:r w:rsidR="007E039D"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。主要污染物浓度为</w:t>
      </w:r>
      <w:r w:rsidRPr="00B47CAA">
        <w:rPr>
          <w:rFonts w:eastAsia="宋体" w:cs="Times New Roman"/>
          <w:color w:val="000000" w:themeColor="text1"/>
        </w:rPr>
        <w:t>COD</w:t>
      </w:r>
      <w:r w:rsidRPr="00B47CAA">
        <w:rPr>
          <w:rFonts w:eastAsia="宋体" w:cs="Times New Roman"/>
          <w:color w:val="000000" w:themeColor="text1"/>
        </w:rPr>
        <w:t>、</w:t>
      </w:r>
      <w:r w:rsidRPr="00B47CAA">
        <w:rPr>
          <w:rFonts w:eastAsia="宋体" w:cs="Times New Roman"/>
          <w:color w:val="000000" w:themeColor="text1"/>
        </w:rPr>
        <w:t>SS</w:t>
      </w:r>
      <w:r w:rsidRPr="00B47CAA">
        <w:rPr>
          <w:rFonts w:eastAsia="宋体" w:cs="Times New Roman"/>
          <w:color w:val="000000" w:themeColor="text1"/>
        </w:rPr>
        <w:t>、</w:t>
      </w:r>
      <w:r w:rsidRPr="00B47CAA">
        <w:rPr>
          <w:rFonts w:eastAsia="宋体" w:cs="Times New Roman"/>
          <w:color w:val="000000" w:themeColor="text1"/>
        </w:rPr>
        <w:t>NH</w:t>
      </w:r>
      <w:r w:rsidRPr="00B47CAA">
        <w:rPr>
          <w:rFonts w:eastAsia="宋体" w:cs="Times New Roman"/>
          <w:color w:val="000000" w:themeColor="text1"/>
          <w:vertAlign w:val="subscript"/>
        </w:rPr>
        <w:t>3</w:t>
      </w:r>
      <w:r w:rsidRPr="00B47CAA">
        <w:rPr>
          <w:rFonts w:eastAsia="宋体" w:cs="Times New Roman"/>
          <w:color w:val="000000" w:themeColor="text1"/>
        </w:rPr>
        <w:t>-N</w:t>
      </w:r>
      <w:r w:rsidRPr="00B47CAA">
        <w:rPr>
          <w:rFonts w:eastAsia="宋体" w:cs="Times New Roman"/>
          <w:color w:val="000000" w:themeColor="text1"/>
        </w:rPr>
        <w:t>。</w:t>
      </w:r>
      <w:r w:rsidR="009645B0" w:rsidRPr="00B47CAA">
        <w:rPr>
          <w:rFonts w:eastAsia="宋体" w:cs="Times New Roman"/>
          <w:color w:val="000000" w:themeColor="text1"/>
        </w:rPr>
        <w:t>生活污水经园区污水管网进入</w:t>
      </w:r>
      <w:r w:rsidR="008319BC" w:rsidRPr="00B47CAA">
        <w:rPr>
          <w:rFonts w:eastAsia="宋体" w:cs="Times New Roman" w:hint="eastAsia"/>
          <w:color w:val="000000" w:themeColor="text1"/>
        </w:rPr>
        <w:t>污水固废处理厂</w:t>
      </w:r>
      <w:r w:rsidR="009645B0" w:rsidRPr="00B47CAA">
        <w:rPr>
          <w:rFonts w:eastAsia="宋体" w:cs="Times New Roman"/>
          <w:color w:val="000000" w:themeColor="text1"/>
        </w:rPr>
        <w:t>。</w:t>
      </w:r>
    </w:p>
    <w:p w:rsidR="005519B4" w:rsidRPr="00B47CAA" w:rsidRDefault="000B1F29" w:rsidP="008C4DA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ED76FE" w:rsidRPr="00B47CAA">
        <w:rPr>
          <w:rFonts w:eastAsia="宋体" w:cs="Times New Roman"/>
          <w:color w:val="000000" w:themeColor="text1"/>
        </w:rPr>
        <w:t>脱硫循环水</w:t>
      </w:r>
    </w:p>
    <w:p w:rsidR="00AD3E43" w:rsidRPr="00B47CAA" w:rsidRDefault="00AA29F0" w:rsidP="008C4DAE">
      <w:pPr>
        <w:ind w:firstLine="480"/>
        <w:rPr>
          <w:rFonts w:eastAsia="宋体" w:cs="Times New Roman"/>
          <w:color w:val="000000" w:themeColor="text1"/>
        </w:rPr>
      </w:pPr>
      <w:r w:rsidRPr="00B47CAA">
        <w:rPr>
          <w:rFonts w:eastAsia="宋体" w:cs="Times New Roman"/>
          <w:color w:val="000000" w:themeColor="text1"/>
        </w:rPr>
        <w:t>本项目采用两级湿法脱硫，脱硫工艺采用的是高效双碱法水膜脱硫工艺，用水量为</w:t>
      </w:r>
      <w:r w:rsidRPr="00B47CAA">
        <w:rPr>
          <w:rFonts w:eastAsia="宋体" w:cs="Times New Roman"/>
          <w:color w:val="000000" w:themeColor="text1"/>
        </w:rPr>
        <w:t>20m</w:t>
      </w:r>
      <w:r w:rsidRPr="00B47CAA">
        <w:rPr>
          <w:rFonts w:eastAsia="宋体" w:cs="Times New Roman"/>
          <w:color w:val="000000" w:themeColor="text1"/>
          <w:szCs w:val="24"/>
          <w:vertAlign w:val="superscript"/>
        </w:rPr>
        <w:t>3</w:t>
      </w:r>
      <w:r w:rsidRPr="00B47CAA">
        <w:rPr>
          <w:rFonts w:eastAsia="宋体" w:cs="Times New Roman"/>
          <w:color w:val="000000" w:themeColor="text1"/>
        </w:rPr>
        <w:t>/h</w:t>
      </w:r>
      <w:r w:rsidRPr="00B47CAA">
        <w:rPr>
          <w:rFonts w:eastAsia="宋体" w:cs="Times New Roman"/>
          <w:color w:val="000000" w:themeColor="text1"/>
        </w:rPr>
        <w:t>，循环水量</w:t>
      </w:r>
      <w:r w:rsidRPr="00B47CAA">
        <w:rPr>
          <w:rFonts w:eastAsia="宋体" w:cs="Times New Roman"/>
          <w:color w:val="000000" w:themeColor="text1"/>
        </w:rPr>
        <w:t>158400m</w:t>
      </w:r>
      <w:r w:rsidRPr="00B47CAA">
        <w:rPr>
          <w:rFonts w:eastAsia="宋体" w:cs="Times New Roman"/>
          <w:color w:val="000000" w:themeColor="text1"/>
          <w:szCs w:val="24"/>
          <w:vertAlign w:val="superscript"/>
        </w:rPr>
        <w:t>3</w:t>
      </w:r>
      <w:r w:rsidRPr="00B47CAA">
        <w:rPr>
          <w:rFonts w:eastAsia="宋体" w:cs="Times New Roman"/>
          <w:color w:val="000000" w:themeColor="text1"/>
          <w:szCs w:val="24"/>
        </w:rPr>
        <w:t>/a</w:t>
      </w:r>
      <w:r w:rsidRPr="00B47CAA">
        <w:rPr>
          <w:rFonts w:eastAsia="宋体" w:cs="Times New Roman"/>
          <w:color w:val="000000" w:themeColor="text1"/>
          <w:szCs w:val="24"/>
        </w:rPr>
        <w:t>，</w:t>
      </w:r>
      <w:r w:rsidR="0045534B" w:rsidRPr="00B47CAA">
        <w:rPr>
          <w:rFonts w:eastAsia="宋体" w:cs="Times New Roman"/>
          <w:color w:val="000000" w:themeColor="text1"/>
          <w:szCs w:val="24"/>
        </w:rPr>
        <w:t>补充水量为</w:t>
      </w:r>
      <w:r w:rsidR="0045534B" w:rsidRPr="00B47CAA">
        <w:rPr>
          <w:rFonts w:eastAsia="宋体" w:cs="Times New Roman" w:hint="eastAsia"/>
          <w:color w:val="000000" w:themeColor="text1"/>
        </w:rPr>
        <w:t>1144.55</w:t>
      </w:r>
      <w:r w:rsidR="0045534B" w:rsidRPr="00B47CAA">
        <w:rPr>
          <w:rFonts w:eastAsia="宋体" w:cs="Times New Roman"/>
          <w:color w:val="000000" w:themeColor="text1"/>
        </w:rPr>
        <w:t>m</w:t>
      </w:r>
      <w:r w:rsidR="0045534B" w:rsidRPr="00B47CAA">
        <w:rPr>
          <w:rFonts w:eastAsia="宋体" w:cs="Times New Roman"/>
          <w:color w:val="000000" w:themeColor="text1"/>
          <w:vertAlign w:val="superscript"/>
        </w:rPr>
        <w:t>3</w:t>
      </w:r>
      <w:r w:rsidR="0045534B" w:rsidRPr="00B47CAA">
        <w:rPr>
          <w:rFonts w:eastAsia="宋体" w:cs="Times New Roman"/>
          <w:color w:val="000000" w:themeColor="text1"/>
        </w:rPr>
        <w:t>/a</w:t>
      </w:r>
      <w:r w:rsidR="00E92426" w:rsidRPr="00B47CAA">
        <w:rPr>
          <w:rFonts w:eastAsia="宋体" w:cs="Times New Roman"/>
          <w:color w:val="000000" w:themeColor="text1"/>
        </w:rPr>
        <w:t>；脱硫塔烟气温度约为</w:t>
      </w:r>
      <w:r w:rsidR="0045534B" w:rsidRPr="00B47CAA">
        <w:rPr>
          <w:rFonts w:eastAsia="宋体" w:cs="Times New Roman" w:hint="eastAsia"/>
          <w:color w:val="000000" w:themeColor="text1"/>
        </w:rPr>
        <w:t>6</w:t>
      </w:r>
      <w:r w:rsidR="00E92426" w:rsidRPr="00B47CAA">
        <w:rPr>
          <w:rFonts w:eastAsia="宋体" w:cs="Times New Roman"/>
          <w:color w:val="000000" w:themeColor="text1"/>
        </w:rPr>
        <w:t>0</w:t>
      </w:r>
      <w:r w:rsidR="00F354AC" w:rsidRPr="00B47CAA">
        <w:rPr>
          <w:rFonts w:ascii="宋体" w:eastAsia="宋体" w:hAnsi="宋体" w:cs="宋体" w:hint="eastAsia"/>
          <w:color w:val="000000" w:themeColor="text1"/>
        </w:rPr>
        <w:t>℃</w:t>
      </w:r>
      <w:r w:rsidR="00E92426" w:rsidRPr="00B47CAA">
        <w:rPr>
          <w:rFonts w:eastAsia="宋体" w:cs="Times New Roman"/>
          <w:color w:val="000000" w:themeColor="text1"/>
        </w:rPr>
        <w:t>，蒸发损耗率按</w:t>
      </w:r>
      <w:r w:rsidR="00E92426" w:rsidRPr="00B47CAA">
        <w:rPr>
          <w:rFonts w:eastAsia="宋体" w:cs="Times New Roman"/>
          <w:color w:val="000000" w:themeColor="text1"/>
        </w:rPr>
        <w:t>0.2%</w:t>
      </w:r>
      <w:r w:rsidR="00E92426" w:rsidRPr="00B47CAA">
        <w:rPr>
          <w:rFonts w:eastAsia="宋体" w:cs="Times New Roman"/>
          <w:color w:val="000000" w:themeColor="text1"/>
        </w:rPr>
        <w:t>估算，得出项目脱硫塔水分蒸发量约为</w:t>
      </w:r>
      <w:r w:rsidR="00E92426" w:rsidRPr="00B47CAA">
        <w:rPr>
          <w:rFonts w:eastAsia="宋体" w:cs="Times New Roman"/>
          <w:color w:val="000000" w:themeColor="text1"/>
        </w:rPr>
        <w:t>316.8m</w:t>
      </w:r>
      <w:r w:rsidR="00E92426" w:rsidRPr="00B47CAA">
        <w:rPr>
          <w:rFonts w:eastAsia="宋体" w:cs="Times New Roman"/>
          <w:color w:val="000000" w:themeColor="text1"/>
          <w:vertAlign w:val="superscript"/>
        </w:rPr>
        <w:t>3</w:t>
      </w:r>
      <w:r w:rsidR="00E92426" w:rsidRPr="00B47CAA">
        <w:rPr>
          <w:rFonts w:eastAsia="宋体" w:cs="Times New Roman"/>
          <w:color w:val="000000" w:themeColor="text1"/>
        </w:rPr>
        <w:t>/a</w:t>
      </w:r>
      <w:r w:rsidR="0045534B" w:rsidRPr="00B47CAA">
        <w:rPr>
          <w:rFonts w:eastAsia="宋体" w:cs="Times New Roman" w:hint="eastAsia"/>
          <w:color w:val="000000" w:themeColor="text1"/>
        </w:rPr>
        <w:t>，</w:t>
      </w:r>
      <w:r w:rsidR="00387259" w:rsidRPr="00B47CAA">
        <w:rPr>
          <w:rFonts w:eastAsia="宋体" w:cs="Times New Roman" w:hint="eastAsia"/>
          <w:color w:val="000000" w:themeColor="text1"/>
        </w:rPr>
        <w:t>脱硫渣</w:t>
      </w:r>
      <w:r w:rsidR="0045534B" w:rsidRPr="00B47CAA">
        <w:rPr>
          <w:rFonts w:eastAsia="宋体" w:cs="Times New Roman" w:hint="eastAsia"/>
          <w:color w:val="000000" w:themeColor="text1"/>
        </w:rPr>
        <w:t>带出</w:t>
      </w:r>
      <w:r w:rsidR="0045534B" w:rsidRPr="00B47CAA">
        <w:rPr>
          <w:rFonts w:eastAsia="宋体" w:cs="Times New Roman" w:hint="eastAsia"/>
          <w:color w:val="000000" w:themeColor="text1"/>
        </w:rPr>
        <w:t>827.75t/a</w:t>
      </w:r>
      <w:r w:rsidRPr="00B47CAA">
        <w:rPr>
          <w:rFonts w:eastAsia="宋体" w:cs="Times New Roman"/>
          <w:color w:val="000000" w:themeColor="text1"/>
        </w:rPr>
        <w:t>。</w:t>
      </w:r>
      <w:r w:rsidR="00F354AC" w:rsidRPr="00B47CAA">
        <w:rPr>
          <w:rFonts w:eastAsia="宋体" w:cs="Times New Roman"/>
          <w:color w:val="000000" w:themeColor="text1"/>
        </w:rPr>
        <w:t>水中主要污染物为重金属，根据</w:t>
      </w:r>
      <w:r w:rsidR="002A45A3" w:rsidRPr="00B47CAA">
        <w:rPr>
          <w:rFonts w:eastAsia="宋体" w:cs="Times New Roman" w:hint="eastAsia"/>
          <w:color w:val="000000" w:themeColor="text1"/>
        </w:rPr>
        <w:t>物料平衡</w:t>
      </w:r>
      <w:r w:rsidR="00F354AC" w:rsidRPr="00B47CAA">
        <w:rPr>
          <w:rFonts w:eastAsia="宋体" w:cs="Times New Roman"/>
          <w:color w:val="000000" w:themeColor="text1"/>
        </w:rPr>
        <w:t>可知进入脱硫循环水池中的重金属的量，水质情况见表</w:t>
      </w:r>
      <w:r w:rsidR="00EC5479" w:rsidRPr="00B47CAA">
        <w:rPr>
          <w:rFonts w:eastAsia="宋体" w:cs="Times New Roman"/>
          <w:color w:val="000000" w:themeColor="text1"/>
        </w:rPr>
        <w:t>2.4-</w:t>
      </w:r>
      <w:r w:rsidR="00EB0EF4" w:rsidRPr="00B47CAA">
        <w:rPr>
          <w:rFonts w:eastAsia="宋体" w:cs="Times New Roman" w:hint="eastAsia"/>
          <w:color w:val="000000" w:themeColor="text1"/>
        </w:rPr>
        <w:t>8</w:t>
      </w:r>
      <w:r w:rsidR="00F354AC" w:rsidRPr="00B47CAA">
        <w:rPr>
          <w:rFonts w:eastAsia="宋体" w:cs="Times New Roman"/>
          <w:color w:val="000000" w:themeColor="text1"/>
        </w:rPr>
        <w:t>。</w:t>
      </w:r>
      <w:r w:rsidR="00ED76FE" w:rsidRPr="00B47CAA">
        <w:rPr>
          <w:rFonts w:eastAsia="宋体" w:cs="Times New Roman"/>
          <w:color w:val="000000" w:themeColor="text1"/>
        </w:rPr>
        <w:t>脱硫循环水</w:t>
      </w:r>
      <w:r w:rsidRPr="00B47CAA">
        <w:rPr>
          <w:rFonts w:eastAsia="宋体" w:cs="Times New Roman"/>
          <w:color w:val="000000" w:themeColor="text1"/>
        </w:rPr>
        <w:t>由底部溢流孔排出进入脱硫塔配套的沉淀池，然后循环使用。</w:t>
      </w:r>
    </w:p>
    <w:p w:rsidR="00F12D65" w:rsidRPr="00B47CAA" w:rsidRDefault="000B1F29" w:rsidP="008C4DA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A26A63" w:rsidRPr="00B47CAA">
        <w:rPr>
          <w:rFonts w:eastAsia="宋体" w:cs="Times New Roman"/>
          <w:color w:val="000000" w:themeColor="text1"/>
        </w:rPr>
        <w:t>厂区</w:t>
      </w:r>
      <w:r w:rsidR="005519B4" w:rsidRPr="00B47CAA">
        <w:rPr>
          <w:rFonts w:eastAsia="宋体" w:cs="Times New Roman"/>
          <w:color w:val="000000" w:themeColor="text1"/>
        </w:rPr>
        <w:t>冲洗废水</w:t>
      </w:r>
    </w:p>
    <w:p w:rsidR="00094634" w:rsidRPr="00B47CAA" w:rsidRDefault="00094634" w:rsidP="00483ACD">
      <w:pPr>
        <w:ind w:firstLine="480"/>
        <w:rPr>
          <w:rFonts w:eastAsia="宋体" w:cs="Times New Roman"/>
          <w:color w:val="000000" w:themeColor="text1"/>
        </w:rPr>
      </w:pPr>
      <w:r w:rsidRPr="00B47CAA">
        <w:rPr>
          <w:rFonts w:eastAsia="宋体" w:cs="Times New Roman"/>
          <w:color w:val="000000" w:themeColor="text1"/>
        </w:rPr>
        <w:t>厂区内道路、广场面积约</w:t>
      </w:r>
      <w:r w:rsidRPr="00B47CAA">
        <w:rPr>
          <w:rFonts w:eastAsia="宋体" w:cs="Times New Roman"/>
          <w:color w:val="000000" w:themeColor="text1"/>
        </w:rPr>
        <w:t>6472m</w:t>
      </w:r>
      <w:r w:rsidRPr="00B47CAA">
        <w:rPr>
          <w:rFonts w:eastAsia="宋体" w:cs="Times New Roman"/>
          <w:color w:val="000000" w:themeColor="text1"/>
          <w:vertAlign w:val="superscript"/>
        </w:rPr>
        <w:t>2</w:t>
      </w:r>
      <w:r w:rsidRPr="00B47CAA">
        <w:rPr>
          <w:rFonts w:eastAsia="宋体" w:cs="Times New Roman"/>
          <w:color w:val="000000" w:themeColor="text1"/>
        </w:rPr>
        <w:t>，根据《建筑给水排水设计规范》（</w:t>
      </w:r>
      <w:r w:rsidRPr="00B47CAA">
        <w:rPr>
          <w:rFonts w:eastAsia="宋体" w:cs="Times New Roman"/>
          <w:color w:val="000000" w:themeColor="text1"/>
        </w:rPr>
        <w:t>GB50015-2009</w:t>
      </w:r>
      <w:r w:rsidRPr="00B47CAA">
        <w:rPr>
          <w:rFonts w:eastAsia="宋体" w:cs="Times New Roman"/>
          <w:color w:val="000000" w:themeColor="text1"/>
        </w:rPr>
        <w:t>）中，本项目以</w:t>
      </w:r>
      <w:r w:rsidRPr="00B47CAA">
        <w:rPr>
          <w:rFonts w:eastAsia="宋体" w:cs="Times New Roman"/>
          <w:color w:val="000000" w:themeColor="text1"/>
        </w:rPr>
        <w:t>2.0L/m</w:t>
      </w:r>
      <w:r w:rsidRPr="00B47CAA">
        <w:rPr>
          <w:rFonts w:eastAsia="宋体" w:cs="Times New Roman"/>
          <w:color w:val="000000" w:themeColor="text1"/>
          <w:vertAlign w:val="superscript"/>
        </w:rPr>
        <w:t>2</w:t>
      </w:r>
      <w:r w:rsidRPr="00B47CAA">
        <w:rPr>
          <w:rFonts w:eastAsia="宋体" w:cs="Times New Roman"/>
          <w:color w:val="000000" w:themeColor="text1"/>
        </w:rPr>
        <w:t>·d</w:t>
      </w:r>
      <w:r w:rsidRPr="00B47CAA">
        <w:rPr>
          <w:rFonts w:eastAsia="宋体" w:cs="Times New Roman"/>
          <w:color w:val="000000" w:themeColor="text1"/>
        </w:rPr>
        <w:t>核算，因此场地冲洗用水量为</w:t>
      </w:r>
      <w:r w:rsidRPr="00B47CAA">
        <w:rPr>
          <w:rFonts w:eastAsia="宋体" w:cs="Times New Roman"/>
          <w:color w:val="000000" w:themeColor="text1"/>
        </w:rPr>
        <w:t>4271.52m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。其中新鲜水补充量为</w:t>
      </w:r>
      <w:r w:rsidRPr="00B47CAA">
        <w:rPr>
          <w:rFonts w:eastAsia="宋体" w:cs="Times New Roman"/>
          <w:color w:val="000000" w:themeColor="text1"/>
        </w:rPr>
        <w:t>854.32m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，循环水量为</w:t>
      </w:r>
      <w:r w:rsidRPr="00B47CAA">
        <w:rPr>
          <w:rFonts w:eastAsia="宋体" w:cs="Times New Roman"/>
          <w:color w:val="000000" w:themeColor="text1"/>
        </w:rPr>
        <w:t>34177.2m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，厂区冲洗水收集沉淀后循环使用不外排</w:t>
      </w:r>
      <w:r w:rsidR="00483ACD" w:rsidRPr="00B47CAA">
        <w:rPr>
          <w:rFonts w:eastAsia="宋体" w:cs="Times New Roman" w:hint="eastAsia"/>
          <w:color w:val="000000" w:themeColor="text1"/>
        </w:rPr>
        <w:t>，根据类比同类型项目，冲洗废水水质</w:t>
      </w:r>
      <w:r w:rsidR="00483ACD" w:rsidRPr="00B47CAA">
        <w:rPr>
          <w:rFonts w:eastAsia="宋体" w:cs="Times New Roman"/>
          <w:color w:val="000000" w:themeColor="text1"/>
        </w:rPr>
        <w:t>COD</w:t>
      </w:r>
      <w:r w:rsidR="00483ACD" w:rsidRPr="00B47CAA">
        <w:rPr>
          <w:rFonts w:eastAsia="宋体" w:cs="Times New Roman" w:hint="eastAsia"/>
          <w:color w:val="000000" w:themeColor="text1"/>
        </w:rPr>
        <w:t>为</w:t>
      </w:r>
      <w:r w:rsidR="00483ACD" w:rsidRPr="00B47CAA">
        <w:rPr>
          <w:rFonts w:eastAsia="宋体" w:cs="Times New Roman" w:hint="eastAsia"/>
          <w:color w:val="000000" w:themeColor="text1"/>
        </w:rPr>
        <w:t>150mg/L</w:t>
      </w:r>
      <w:r w:rsidR="00483ACD" w:rsidRPr="00B47CAA">
        <w:rPr>
          <w:rFonts w:eastAsia="宋体" w:cs="Times New Roman" w:hint="eastAsia"/>
          <w:color w:val="000000" w:themeColor="text1"/>
        </w:rPr>
        <w:t>、</w:t>
      </w:r>
      <w:r w:rsidR="00483ACD" w:rsidRPr="00B47CAA">
        <w:rPr>
          <w:rFonts w:eastAsia="宋体" w:cs="Times New Roman"/>
          <w:color w:val="000000" w:themeColor="text1"/>
        </w:rPr>
        <w:t>SS</w:t>
      </w:r>
      <w:r w:rsidR="00483ACD" w:rsidRPr="00B47CAA">
        <w:rPr>
          <w:rFonts w:eastAsia="宋体" w:cs="Times New Roman" w:hint="eastAsia"/>
          <w:color w:val="000000" w:themeColor="text1"/>
        </w:rPr>
        <w:t>为</w:t>
      </w:r>
      <w:r w:rsidR="00301548" w:rsidRPr="00B47CAA">
        <w:rPr>
          <w:rFonts w:eastAsia="宋体" w:cs="Times New Roman" w:hint="eastAsia"/>
          <w:color w:val="000000" w:themeColor="text1"/>
        </w:rPr>
        <w:t>3</w:t>
      </w:r>
      <w:r w:rsidR="00F954FB" w:rsidRPr="00B47CAA">
        <w:rPr>
          <w:rFonts w:eastAsia="宋体" w:cs="Times New Roman" w:hint="eastAsia"/>
          <w:color w:val="000000" w:themeColor="text1"/>
        </w:rPr>
        <w:t>00</w:t>
      </w:r>
      <w:r w:rsidR="00483ACD" w:rsidRPr="00B47CAA">
        <w:rPr>
          <w:rFonts w:eastAsia="宋体" w:cs="Times New Roman" w:hint="eastAsia"/>
          <w:color w:val="000000" w:themeColor="text1"/>
        </w:rPr>
        <w:t>mg/L</w:t>
      </w:r>
      <w:r w:rsidRPr="00B47CAA">
        <w:rPr>
          <w:rFonts w:eastAsia="宋体" w:cs="Times New Roman"/>
          <w:color w:val="000000" w:themeColor="text1"/>
        </w:rPr>
        <w:t>。</w:t>
      </w:r>
    </w:p>
    <w:p w:rsidR="00F12D65" w:rsidRPr="00B47CAA" w:rsidRDefault="000B1F29" w:rsidP="008C4DA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5519B4" w:rsidRPr="00B47CAA">
        <w:rPr>
          <w:rFonts w:eastAsia="宋体" w:cs="Times New Roman"/>
          <w:color w:val="000000" w:themeColor="text1"/>
        </w:rPr>
        <w:t>初期雨水</w:t>
      </w:r>
    </w:p>
    <w:p w:rsidR="00483ACD" w:rsidRPr="00B47CAA" w:rsidRDefault="007E039D" w:rsidP="00483ACD">
      <w:pPr>
        <w:ind w:firstLine="480"/>
        <w:rPr>
          <w:rFonts w:eastAsia="宋体" w:cs="Times New Roman"/>
          <w:color w:val="000000" w:themeColor="text1"/>
        </w:rPr>
      </w:pPr>
      <w:r w:rsidRPr="00B47CAA">
        <w:rPr>
          <w:rFonts w:eastAsia="宋体" w:cs="Times New Roman"/>
          <w:color w:val="000000" w:themeColor="text1"/>
        </w:rPr>
        <w:t>本项目设初期雨水收集池，对厂区初期雨水进行沉淀处理后回用。本项目最大初期雨水收集量</w:t>
      </w:r>
      <w:r w:rsidRPr="00B47CAA">
        <w:rPr>
          <w:rFonts w:eastAsia="宋体" w:cs="Times New Roman"/>
          <w:color w:val="000000" w:themeColor="text1"/>
        </w:rPr>
        <w:t>412.64m</w:t>
      </w:r>
      <w:r w:rsidRPr="00B47CAA">
        <w:rPr>
          <w:rFonts w:eastAsia="宋体" w:cs="Times New Roman"/>
          <w:color w:val="000000" w:themeColor="text1"/>
          <w:vertAlign w:val="superscript"/>
        </w:rPr>
        <w:t>3</w:t>
      </w:r>
      <w:r w:rsidRPr="00B47CAA">
        <w:rPr>
          <w:rFonts w:eastAsia="宋体" w:cs="Times New Roman"/>
          <w:color w:val="000000" w:themeColor="text1"/>
        </w:rPr>
        <w:t>/</w:t>
      </w:r>
      <w:r w:rsidRPr="00B47CAA">
        <w:rPr>
          <w:rFonts w:eastAsia="宋体" w:cs="Times New Roman"/>
          <w:color w:val="000000" w:themeColor="text1"/>
        </w:rPr>
        <w:t>次，全年按</w:t>
      </w:r>
      <w:r w:rsidRPr="00B47CAA">
        <w:rPr>
          <w:rFonts w:eastAsia="宋体" w:cs="Times New Roman"/>
          <w:color w:val="000000" w:themeColor="text1"/>
        </w:rPr>
        <w:t>70</w:t>
      </w:r>
      <w:r w:rsidRPr="00B47CAA">
        <w:rPr>
          <w:rFonts w:eastAsia="宋体" w:cs="Times New Roman"/>
          <w:color w:val="000000" w:themeColor="text1"/>
        </w:rPr>
        <w:t>次计，则初期雨水量为</w:t>
      </w:r>
      <w:r w:rsidRPr="00B47CAA">
        <w:rPr>
          <w:rFonts w:eastAsia="宋体" w:cs="Times New Roman"/>
          <w:color w:val="000000" w:themeColor="text1"/>
        </w:rPr>
        <w:t>28884.8m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，其中</w:t>
      </w:r>
      <w:r w:rsidRPr="00B47CAA">
        <w:rPr>
          <w:rFonts w:eastAsia="宋体" w:cs="Times New Roman"/>
          <w:color w:val="000000" w:themeColor="text1"/>
        </w:rPr>
        <w:t>27518.24m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回用于冷却塔补充水</w:t>
      </w:r>
      <w:r w:rsidR="00483ACD" w:rsidRPr="00B47CAA">
        <w:rPr>
          <w:rFonts w:eastAsia="宋体" w:cs="Times New Roman" w:hint="eastAsia"/>
          <w:color w:val="000000" w:themeColor="text1"/>
        </w:rPr>
        <w:t>，根据类比同类型项目，初期雨水水质</w:t>
      </w:r>
      <w:r w:rsidR="00483ACD" w:rsidRPr="00B47CAA">
        <w:rPr>
          <w:rFonts w:eastAsia="宋体" w:cs="Times New Roman"/>
          <w:color w:val="000000" w:themeColor="text1"/>
        </w:rPr>
        <w:t>COD</w:t>
      </w:r>
      <w:r w:rsidR="00483ACD" w:rsidRPr="00B47CAA">
        <w:rPr>
          <w:rFonts w:eastAsia="宋体" w:cs="Times New Roman" w:hint="eastAsia"/>
          <w:color w:val="000000" w:themeColor="text1"/>
        </w:rPr>
        <w:t>为</w:t>
      </w:r>
      <w:r w:rsidR="00483ACD" w:rsidRPr="00B47CAA">
        <w:rPr>
          <w:rFonts w:eastAsia="宋体" w:cs="Times New Roman" w:hint="eastAsia"/>
          <w:color w:val="000000" w:themeColor="text1"/>
        </w:rPr>
        <w:t>150mg/L</w:t>
      </w:r>
      <w:r w:rsidR="00483ACD" w:rsidRPr="00B47CAA">
        <w:rPr>
          <w:rFonts w:eastAsia="宋体" w:cs="Times New Roman" w:hint="eastAsia"/>
          <w:color w:val="000000" w:themeColor="text1"/>
        </w:rPr>
        <w:t>、</w:t>
      </w:r>
      <w:r w:rsidR="00483ACD" w:rsidRPr="00B47CAA">
        <w:rPr>
          <w:rFonts w:eastAsia="宋体" w:cs="Times New Roman"/>
          <w:color w:val="000000" w:themeColor="text1"/>
        </w:rPr>
        <w:t>SS</w:t>
      </w:r>
      <w:r w:rsidR="00483ACD" w:rsidRPr="00B47CAA">
        <w:rPr>
          <w:rFonts w:eastAsia="宋体" w:cs="Times New Roman" w:hint="eastAsia"/>
          <w:color w:val="000000" w:themeColor="text1"/>
        </w:rPr>
        <w:t>为</w:t>
      </w:r>
      <w:r w:rsidR="00301548" w:rsidRPr="00B47CAA">
        <w:rPr>
          <w:rFonts w:eastAsia="宋体" w:cs="Times New Roman" w:hint="eastAsia"/>
          <w:color w:val="000000" w:themeColor="text1"/>
        </w:rPr>
        <w:t>3</w:t>
      </w:r>
      <w:r w:rsidR="00F954FB" w:rsidRPr="00B47CAA">
        <w:rPr>
          <w:rFonts w:eastAsia="宋体" w:cs="Times New Roman" w:hint="eastAsia"/>
          <w:color w:val="000000" w:themeColor="text1"/>
        </w:rPr>
        <w:t>00</w:t>
      </w:r>
      <w:r w:rsidR="00483ACD" w:rsidRPr="00B47CAA">
        <w:rPr>
          <w:rFonts w:eastAsia="宋体" w:cs="Times New Roman" w:hint="eastAsia"/>
          <w:color w:val="000000" w:themeColor="text1"/>
        </w:rPr>
        <w:t>mg/L</w:t>
      </w:r>
      <w:r w:rsidR="00483ACD" w:rsidRPr="00B47CAA">
        <w:rPr>
          <w:rFonts w:eastAsia="宋体" w:cs="Times New Roman"/>
          <w:color w:val="000000" w:themeColor="text1"/>
        </w:rPr>
        <w:t>。</w:t>
      </w:r>
    </w:p>
    <w:p w:rsidR="00DF023C" w:rsidRPr="00B47CAA" w:rsidRDefault="00DF023C" w:rsidP="00F12D65">
      <w:pPr>
        <w:ind w:firstLine="480"/>
        <w:rPr>
          <w:rFonts w:eastAsia="宋体" w:cs="Times New Roman"/>
          <w:color w:val="000000" w:themeColor="text1"/>
        </w:rPr>
      </w:pPr>
    </w:p>
    <w:p w:rsidR="00E92426" w:rsidRPr="00B47CAA" w:rsidRDefault="00E92426" w:rsidP="00F12D65">
      <w:pPr>
        <w:ind w:firstLine="480"/>
        <w:rPr>
          <w:rFonts w:eastAsia="宋体" w:cs="Times New Roman"/>
          <w:color w:val="000000" w:themeColor="text1"/>
        </w:rPr>
      </w:pPr>
    </w:p>
    <w:p w:rsidR="00E92426" w:rsidRPr="00B47CAA" w:rsidRDefault="00E92426" w:rsidP="00F12D65">
      <w:pPr>
        <w:ind w:firstLine="480"/>
        <w:rPr>
          <w:rFonts w:eastAsia="宋体" w:cs="Times New Roman"/>
          <w:color w:val="000000" w:themeColor="text1"/>
        </w:rPr>
      </w:pPr>
    </w:p>
    <w:p w:rsidR="0068455F" w:rsidRPr="00B47CAA" w:rsidRDefault="0068455F" w:rsidP="00F12D65">
      <w:pPr>
        <w:ind w:firstLine="480"/>
        <w:rPr>
          <w:rFonts w:eastAsia="宋体" w:cs="Times New Roman"/>
          <w:color w:val="000000" w:themeColor="text1"/>
        </w:rPr>
      </w:pPr>
    </w:p>
    <w:p w:rsidR="0068455F" w:rsidRPr="00B47CAA" w:rsidRDefault="0068455F" w:rsidP="00F12D65">
      <w:pPr>
        <w:ind w:firstLine="480"/>
        <w:rPr>
          <w:rFonts w:eastAsia="宋体" w:cs="Times New Roman"/>
          <w:color w:val="000000" w:themeColor="text1"/>
        </w:rPr>
        <w:sectPr w:rsidR="0068455F" w:rsidRPr="00B47CAA" w:rsidSect="00B52BCC">
          <w:headerReference w:type="default" r:id="rId46"/>
          <w:footerReference w:type="default" r:id="rId47"/>
          <w:pgSz w:w="11906" w:h="16838"/>
          <w:pgMar w:top="1418" w:right="1418" w:bottom="1418" w:left="1418" w:header="851" w:footer="992" w:gutter="0"/>
          <w:cols w:space="425"/>
          <w:docGrid w:type="lines" w:linePitch="312"/>
        </w:sectPr>
      </w:pPr>
    </w:p>
    <w:p w:rsidR="00196380" w:rsidRPr="00B47CAA" w:rsidRDefault="00C956C3" w:rsidP="00C956C3">
      <w:pPr>
        <w:pStyle w:val="6"/>
        <w:rPr>
          <w:rFonts w:eastAsia="宋体" w:cs="Times New Roman"/>
          <w:color w:val="000000" w:themeColor="text1"/>
        </w:rPr>
      </w:pPr>
      <w:r w:rsidRPr="00B47CAA">
        <w:rPr>
          <w:rFonts w:eastAsia="宋体" w:cs="Times New Roman"/>
          <w:color w:val="000000" w:themeColor="text1"/>
        </w:rPr>
        <w:lastRenderedPageBreak/>
        <w:t>项目水污染物产生情况一览表</w:t>
      </w:r>
    </w:p>
    <w:tbl>
      <w:tblPr>
        <w:tblStyle w:val="aa"/>
        <w:tblW w:w="0" w:type="auto"/>
        <w:tblLayout w:type="fixed"/>
        <w:tblLook w:val="04A0"/>
      </w:tblPr>
      <w:tblGrid>
        <w:gridCol w:w="959"/>
        <w:gridCol w:w="992"/>
        <w:gridCol w:w="1276"/>
        <w:gridCol w:w="1559"/>
        <w:gridCol w:w="1418"/>
        <w:gridCol w:w="1275"/>
        <w:gridCol w:w="1276"/>
        <w:gridCol w:w="709"/>
        <w:gridCol w:w="1327"/>
        <w:gridCol w:w="1366"/>
        <w:gridCol w:w="1173"/>
        <w:gridCol w:w="888"/>
      </w:tblGrid>
      <w:tr w:rsidR="00B47CAA" w:rsidRPr="00B47CAA" w:rsidTr="00712A57">
        <w:tc>
          <w:tcPr>
            <w:tcW w:w="959" w:type="dxa"/>
            <w:vMerge w:val="restart"/>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工序</w:t>
            </w:r>
          </w:p>
        </w:tc>
        <w:tc>
          <w:tcPr>
            <w:tcW w:w="992" w:type="dxa"/>
            <w:vMerge w:val="restart"/>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w:t>
            </w:r>
          </w:p>
        </w:tc>
        <w:tc>
          <w:tcPr>
            <w:tcW w:w="4253" w:type="dxa"/>
            <w:gridSpan w:val="3"/>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污染物产生情况</w:t>
            </w:r>
          </w:p>
        </w:tc>
        <w:tc>
          <w:tcPr>
            <w:tcW w:w="2551" w:type="dxa"/>
            <w:gridSpan w:val="2"/>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治理措施</w:t>
            </w:r>
          </w:p>
        </w:tc>
        <w:tc>
          <w:tcPr>
            <w:tcW w:w="4575" w:type="dxa"/>
            <w:gridSpan w:val="4"/>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污染物排放情况</w:t>
            </w:r>
          </w:p>
        </w:tc>
        <w:tc>
          <w:tcPr>
            <w:tcW w:w="888" w:type="dxa"/>
            <w:vMerge w:val="restart"/>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排放时间</w:t>
            </w:r>
            <w:r w:rsidRPr="00B47CAA">
              <w:rPr>
                <w:rFonts w:eastAsia="宋体" w:cs="Times New Roman"/>
                <w:b/>
                <w:color w:val="000000" w:themeColor="text1"/>
                <w:sz w:val="21"/>
                <w:szCs w:val="21"/>
              </w:rPr>
              <w:t>/h</w:t>
            </w:r>
          </w:p>
        </w:tc>
      </w:tr>
      <w:tr w:rsidR="00B47CAA" w:rsidRPr="00B47CAA" w:rsidTr="00712A57">
        <w:tc>
          <w:tcPr>
            <w:tcW w:w="959" w:type="dxa"/>
            <w:vMerge/>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p>
        </w:tc>
        <w:tc>
          <w:tcPr>
            <w:tcW w:w="992" w:type="dxa"/>
            <w:vMerge/>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p>
        </w:tc>
        <w:tc>
          <w:tcPr>
            <w:tcW w:w="1276"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产生废水量（</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/h</w:t>
            </w:r>
            <w:r w:rsidRPr="00B47CAA">
              <w:rPr>
                <w:rFonts w:eastAsia="宋体" w:cs="Times New Roman"/>
                <w:b/>
                <w:color w:val="000000" w:themeColor="text1"/>
                <w:sz w:val="21"/>
                <w:szCs w:val="21"/>
              </w:rPr>
              <w:t>）</w:t>
            </w:r>
          </w:p>
        </w:tc>
        <w:tc>
          <w:tcPr>
            <w:tcW w:w="1559"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产生浓度（</w:t>
            </w:r>
            <w:r w:rsidRPr="00B47CAA">
              <w:rPr>
                <w:rFonts w:eastAsia="宋体" w:cs="Times New Roman"/>
                <w:b/>
                <w:color w:val="000000" w:themeColor="text1"/>
                <w:sz w:val="21"/>
                <w:szCs w:val="21"/>
              </w:rPr>
              <w:t>mg/L</w:t>
            </w:r>
            <w:r w:rsidRPr="00B47CAA">
              <w:rPr>
                <w:rFonts w:eastAsia="宋体" w:cs="Times New Roman"/>
                <w:b/>
                <w:color w:val="000000" w:themeColor="text1"/>
                <w:sz w:val="21"/>
                <w:szCs w:val="21"/>
              </w:rPr>
              <w:t>）</w:t>
            </w:r>
          </w:p>
        </w:tc>
        <w:tc>
          <w:tcPr>
            <w:tcW w:w="1418"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产生量（</w:t>
            </w:r>
            <w:r w:rsidRPr="00B47CAA">
              <w:rPr>
                <w:rFonts w:eastAsia="宋体" w:cs="Times New Roman"/>
                <w:b/>
                <w:color w:val="000000" w:themeColor="text1"/>
                <w:sz w:val="21"/>
                <w:szCs w:val="21"/>
              </w:rPr>
              <w:t>kg/h</w:t>
            </w:r>
            <w:r w:rsidRPr="00B47CAA">
              <w:rPr>
                <w:rFonts w:eastAsia="宋体" w:cs="Times New Roman"/>
                <w:b/>
                <w:color w:val="000000" w:themeColor="text1"/>
                <w:sz w:val="21"/>
                <w:szCs w:val="21"/>
              </w:rPr>
              <w:t>）</w:t>
            </w:r>
          </w:p>
        </w:tc>
        <w:tc>
          <w:tcPr>
            <w:tcW w:w="1275"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工艺</w:t>
            </w:r>
          </w:p>
        </w:tc>
        <w:tc>
          <w:tcPr>
            <w:tcW w:w="1276"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综合处理效率</w:t>
            </w:r>
            <w:r w:rsidRPr="00B47CAA">
              <w:rPr>
                <w:rFonts w:eastAsia="宋体" w:cs="Times New Roman"/>
                <w:b/>
                <w:color w:val="000000" w:themeColor="text1"/>
                <w:sz w:val="21"/>
                <w:szCs w:val="21"/>
              </w:rPr>
              <w:t>%</w:t>
            </w:r>
          </w:p>
        </w:tc>
        <w:tc>
          <w:tcPr>
            <w:tcW w:w="709"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核算方法</w:t>
            </w:r>
          </w:p>
        </w:tc>
        <w:tc>
          <w:tcPr>
            <w:tcW w:w="1327"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排放废水量（</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/h</w:t>
            </w:r>
            <w:r w:rsidRPr="00B47CAA">
              <w:rPr>
                <w:rFonts w:eastAsia="宋体" w:cs="Times New Roman"/>
                <w:b/>
                <w:color w:val="000000" w:themeColor="text1"/>
                <w:sz w:val="21"/>
                <w:szCs w:val="21"/>
              </w:rPr>
              <w:t>）</w:t>
            </w:r>
          </w:p>
        </w:tc>
        <w:tc>
          <w:tcPr>
            <w:tcW w:w="1366"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排放浓度（</w:t>
            </w:r>
            <w:r w:rsidRPr="00B47CAA">
              <w:rPr>
                <w:rFonts w:eastAsia="宋体" w:cs="Times New Roman"/>
                <w:b/>
                <w:color w:val="000000" w:themeColor="text1"/>
                <w:sz w:val="21"/>
                <w:szCs w:val="21"/>
              </w:rPr>
              <w:t>mg/L</w:t>
            </w:r>
            <w:r w:rsidRPr="00B47CAA">
              <w:rPr>
                <w:rFonts w:eastAsia="宋体" w:cs="Times New Roman"/>
                <w:b/>
                <w:color w:val="000000" w:themeColor="text1"/>
                <w:sz w:val="21"/>
                <w:szCs w:val="21"/>
              </w:rPr>
              <w:t>）</w:t>
            </w:r>
          </w:p>
        </w:tc>
        <w:tc>
          <w:tcPr>
            <w:tcW w:w="1173" w:type="dxa"/>
            <w:vAlign w:val="center"/>
          </w:tcPr>
          <w:p w:rsidR="0074788F" w:rsidRPr="00B47CAA" w:rsidRDefault="0074788F" w:rsidP="00F354A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排放量（</w:t>
            </w:r>
            <w:r w:rsidRPr="00B47CAA">
              <w:rPr>
                <w:rFonts w:eastAsia="宋体" w:cs="Times New Roman"/>
                <w:b/>
                <w:color w:val="000000" w:themeColor="text1"/>
                <w:sz w:val="21"/>
                <w:szCs w:val="21"/>
              </w:rPr>
              <w:t>kg/h</w:t>
            </w:r>
            <w:r w:rsidRPr="00B47CAA">
              <w:rPr>
                <w:rFonts w:eastAsia="宋体" w:cs="Times New Roman"/>
                <w:b/>
                <w:color w:val="000000" w:themeColor="text1"/>
                <w:sz w:val="21"/>
                <w:szCs w:val="21"/>
              </w:rPr>
              <w:t>）</w:t>
            </w:r>
          </w:p>
        </w:tc>
        <w:tc>
          <w:tcPr>
            <w:tcW w:w="888"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c>
          <w:tcPr>
            <w:tcW w:w="959" w:type="dxa"/>
            <w:vMerge w:val="restart"/>
            <w:vAlign w:val="center"/>
          </w:tcPr>
          <w:p w:rsidR="00B31271" w:rsidRPr="00B47CAA" w:rsidRDefault="00DE7D83"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生活</w:t>
            </w:r>
          </w:p>
          <w:p w:rsidR="0074788F" w:rsidRPr="00B47CAA" w:rsidRDefault="00DE7D83"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污水</w:t>
            </w:r>
          </w:p>
        </w:tc>
        <w:tc>
          <w:tcPr>
            <w:tcW w:w="992" w:type="dxa"/>
            <w:vAlign w:val="center"/>
          </w:tcPr>
          <w:p w:rsidR="0074788F" w:rsidRPr="00B47CAA" w:rsidRDefault="00B31271"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COD</w:t>
            </w:r>
          </w:p>
        </w:tc>
        <w:tc>
          <w:tcPr>
            <w:tcW w:w="1276" w:type="dxa"/>
            <w:vMerge w:val="restart"/>
            <w:vAlign w:val="center"/>
          </w:tcPr>
          <w:p w:rsidR="0074788F" w:rsidRPr="00B47CAA" w:rsidRDefault="00B31271"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0.23</w:t>
            </w:r>
          </w:p>
        </w:tc>
        <w:tc>
          <w:tcPr>
            <w:tcW w:w="1559" w:type="dxa"/>
            <w:vAlign w:val="center"/>
          </w:tcPr>
          <w:p w:rsidR="0074788F" w:rsidRPr="00B47CAA" w:rsidRDefault="00B31271"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350</w:t>
            </w:r>
          </w:p>
        </w:tc>
        <w:tc>
          <w:tcPr>
            <w:tcW w:w="1418"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0.081</w:t>
            </w:r>
          </w:p>
        </w:tc>
        <w:tc>
          <w:tcPr>
            <w:tcW w:w="1275" w:type="dxa"/>
            <w:vMerge w:val="restart"/>
            <w:vAlign w:val="center"/>
          </w:tcPr>
          <w:p w:rsidR="0074788F" w:rsidRPr="00B47CAA" w:rsidRDefault="00B31271"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化粪池</w:t>
            </w:r>
          </w:p>
        </w:tc>
        <w:tc>
          <w:tcPr>
            <w:tcW w:w="1276"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709" w:type="dxa"/>
            <w:vMerge w:val="restart"/>
            <w:vAlign w:val="center"/>
          </w:tcPr>
          <w:p w:rsidR="0074788F" w:rsidRPr="00B47CAA" w:rsidRDefault="00094634"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1327" w:type="dxa"/>
            <w:vMerge w:val="restart"/>
            <w:vAlign w:val="center"/>
          </w:tcPr>
          <w:p w:rsidR="0074788F" w:rsidRPr="00B47CAA" w:rsidRDefault="00B31271"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0.23</w:t>
            </w:r>
          </w:p>
        </w:tc>
        <w:tc>
          <w:tcPr>
            <w:tcW w:w="1366" w:type="dxa"/>
            <w:vAlign w:val="center"/>
          </w:tcPr>
          <w:p w:rsidR="0074788F" w:rsidRPr="00B47CAA" w:rsidRDefault="00517F33"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175</w:t>
            </w:r>
          </w:p>
        </w:tc>
        <w:tc>
          <w:tcPr>
            <w:tcW w:w="1173" w:type="dxa"/>
            <w:vAlign w:val="center"/>
          </w:tcPr>
          <w:p w:rsidR="0074788F" w:rsidRPr="00B47CAA" w:rsidRDefault="00094634"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0.041</w:t>
            </w:r>
          </w:p>
        </w:tc>
        <w:tc>
          <w:tcPr>
            <w:tcW w:w="888" w:type="dxa"/>
            <w:vMerge w:val="restart"/>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r w:rsidR="00B31271" w:rsidRPr="00B47CAA">
              <w:rPr>
                <w:rFonts w:eastAsia="宋体" w:cs="Times New Roman"/>
                <w:color w:val="000000" w:themeColor="text1"/>
                <w:sz w:val="21"/>
                <w:szCs w:val="21"/>
              </w:rPr>
              <w:t>92</w:t>
            </w:r>
            <w:r w:rsidRPr="00B47CAA">
              <w:rPr>
                <w:rFonts w:eastAsia="宋体" w:cs="Times New Roman"/>
                <w:color w:val="000000" w:themeColor="text1"/>
                <w:sz w:val="21"/>
                <w:szCs w:val="21"/>
              </w:rPr>
              <w:t>0</w:t>
            </w:r>
          </w:p>
        </w:tc>
      </w:tr>
      <w:tr w:rsidR="00B47CAA" w:rsidRPr="00B47CAA" w:rsidTr="00712A57">
        <w:tc>
          <w:tcPr>
            <w:tcW w:w="959"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BOD</w:t>
            </w:r>
          </w:p>
        </w:tc>
        <w:tc>
          <w:tcPr>
            <w:tcW w:w="1276"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160</w:t>
            </w:r>
          </w:p>
        </w:tc>
        <w:tc>
          <w:tcPr>
            <w:tcW w:w="1418" w:type="dxa"/>
            <w:vAlign w:val="center"/>
          </w:tcPr>
          <w:p w:rsidR="0074788F" w:rsidRPr="00B47CAA" w:rsidRDefault="00094634"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0.037</w:t>
            </w:r>
          </w:p>
        </w:tc>
        <w:tc>
          <w:tcPr>
            <w:tcW w:w="1275"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74788F" w:rsidRPr="00B47CAA" w:rsidRDefault="00094634"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709"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80</w:t>
            </w:r>
          </w:p>
        </w:tc>
        <w:tc>
          <w:tcPr>
            <w:tcW w:w="1173" w:type="dxa"/>
            <w:vAlign w:val="center"/>
          </w:tcPr>
          <w:p w:rsidR="0074788F" w:rsidRPr="00B47CAA" w:rsidRDefault="00094634"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0.018</w:t>
            </w:r>
          </w:p>
        </w:tc>
        <w:tc>
          <w:tcPr>
            <w:tcW w:w="888"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c>
          <w:tcPr>
            <w:tcW w:w="959"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74788F" w:rsidRPr="00B47CAA" w:rsidRDefault="00B31271"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NH</w:t>
            </w:r>
            <w:r w:rsidRPr="00B47CAA">
              <w:rPr>
                <w:rFonts w:eastAsia="宋体" w:cs="Times New Roman"/>
                <w:color w:val="000000" w:themeColor="text1"/>
                <w:sz w:val="21"/>
                <w:szCs w:val="21"/>
                <w:vertAlign w:val="subscript"/>
              </w:rPr>
              <w:t>3</w:t>
            </w:r>
            <w:r w:rsidRPr="00B47CAA">
              <w:rPr>
                <w:rFonts w:eastAsia="宋体" w:cs="Times New Roman"/>
                <w:color w:val="000000" w:themeColor="text1"/>
                <w:sz w:val="21"/>
                <w:szCs w:val="21"/>
              </w:rPr>
              <w:t>-</w:t>
            </w:r>
            <w:r w:rsidR="00803906" w:rsidRPr="00B47CAA">
              <w:rPr>
                <w:rFonts w:eastAsia="宋体" w:cs="Times New Roman"/>
                <w:color w:val="000000" w:themeColor="text1"/>
                <w:sz w:val="21"/>
                <w:szCs w:val="21"/>
              </w:rPr>
              <w:t>N</w:t>
            </w:r>
          </w:p>
        </w:tc>
        <w:tc>
          <w:tcPr>
            <w:tcW w:w="1276"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74788F" w:rsidRPr="00B47CAA" w:rsidRDefault="00B31271"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60</w:t>
            </w:r>
          </w:p>
        </w:tc>
        <w:tc>
          <w:tcPr>
            <w:tcW w:w="1418"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0.014</w:t>
            </w:r>
          </w:p>
        </w:tc>
        <w:tc>
          <w:tcPr>
            <w:tcW w:w="1275"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709"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74788F"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w:t>
            </w:r>
          </w:p>
        </w:tc>
        <w:tc>
          <w:tcPr>
            <w:tcW w:w="1173" w:type="dxa"/>
            <w:vAlign w:val="center"/>
          </w:tcPr>
          <w:p w:rsidR="0074788F" w:rsidRPr="00B47CAA" w:rsidRDefault="00094634"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0.007</w:t>
            </w:r>
          </w:p>
        </w:tc>
        <w:tc>
          <w:tcPr>
            <w:tcW w:w="888" w:type="dxa"/>
            <w:vMerge/>
            <w:vAlign w:val="center"/>
          </w:tcPr>
          <w:p w:rsidR="0074788F" w:rsidRPr="00B47CAA" w:rsidRDefault="0074788F"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300"/>
        </w:trPr>
        <w:tc>
          <w:tcPr>
            <w:tcW w:w="959" w:type="dxa"/>
            <w:vMerge/>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SS</w:t>
            </w:r>
          </w:p>
        </w:tc>
        <w:tc>
          <w:tcPr>
            <w:tcW w:w="1276" w:type="dxa"/>
            <w:vMerge/>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1418" w:type="dxa"/>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0.046</w:t>
            </w:r>
          </w:p>
        </w:tc>
        <w:tc>
          <w:tcPr>
            <w:tcW w:w="1275" w:type="dxa"/>
            <w:vMerge/>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709" w:type="dxa"/>
            <w:vMerge/>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w:t>
            </w:r>
          </w:p>
        </w:tc>
        <w:tc>
          <w:tcPr>
            <w:tcW w:w="1173" w:type="dxa"/>
            <w:vAlign w:val="center"/>
          </w:tcPr>
          <w:p w:rsidR="00700580" w:rsidRPr="00B47CAA" w:rsidRDefault="00094634"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0.023</w:t>
            </w:r>
          </w:p>
        </w:tc>
        <w:tc>
          <w:tcPr>
            <w:tcW w:w="888" w:type="dxa"/>
            <w:vMerge/>
            <w:vAlign w:val="center"/>
          </w:tcPr>
          <w:p w:rsidR="00700580" w:rsidRPr="00B47CAA" w:rsidRDefault="00700580"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restart"/>
            <w:vAlign w:val="center"/>
          </w:tcPr>
          <w:p w:rsidR="0043546A" w:rsidRPr="00B47CAA" w:rsidRDefault="00ED76FE" w:rsidP="002004F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脱硫循环水</w:t>
            </w:r>
          </w:p>
        </w:tc>
        <w:tc>
          <w:tcPr>
            <w:tcW w:w="992"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COD</w:t>
            </w:r>
          </w:p>
        </w:tc>
        <w:tc>
          <w:tcPr>
            <w:tcW w:w="1276" w:type="dxa"/>
            <w:vMerge w:val="restart"/>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p>
        </w:tc>
        <w:tc>
          <w:tcPr>
            <w:tcW w:w="1559"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1418"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c>
          <w:tcPr>
            <w:tcW w:w="1275" w:type="dxa"/>
            <w:vMerge w:val="restart"/>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276"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restart"/>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327" w:type="dxa"/>
            <w:vMerge w:val="restart"/>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366" w:type="dxa"/>
            <w:vAlign w:val="center"/>
          </w:tcPr>
          <w:p w:rsidR="0043546A" w:rsidRPr="00B47CAA" w:rsidRDefault="0043546A"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43546A" w:rsidRPr="00B47CAA" w:rsidRDefault="0043546A"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restart"/>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712A57">
        <w:trPr>
          <w:trHeight w:val="15"/>
        </w:trPr>
        <w:tc>
          <w:tcPr>
            <w:tcW w:w="959" w:type="dxa"/>
            <w:vMerge/>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BOD</w:t>
            </w:r>
          </w:p>
        </w:tc>
        <w:tc>
          <w:tcPr>
            <w:tcW w:w="1276" w:type="dxa"/>
            <w:vMerge/>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p>
        </w:tc>
        <w:tc>
          <w:tcPr>
            <w:tcW w:w="1418"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0.4</w:t>
            </w:r>
          </w:p>
        </w:tc>
        <w:tc>
          <w:tcPr>
            <w:tcW w:w="1275" w:type="dxa"/>
            <w:vMerge/>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43546A" w:rsidRPr="00B47CAA" w:rsidRDefault="0043546A"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43546A" w:rsidRPr="00B47CAA" w:rsidRDefault="0043546A"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43546A" w:rsidRPr="00B47CAA" w:rsidRDefault="0043546A"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w:t>
            </w:r>
            <w:r w:rsidRPr="00B47CAA">
              <w:rPr>
                <w:rFonts w:eastAsia="宋体" w:cs="Times New Roman"/>
                <w:color w:val="000000" w:themeColor="text1"/>
                <w:sz w:val="21"/>
                <w:szCs w:val="21"/>
              </w:rPr>
              <w:t>Hg</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0.000260101</w:t>
            </w:r>
          </w:p>
        </w:tc>
        <w:tc>
          <w:tcPr>
            <w:tcW w:w="1418"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0.0000052</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镉（</w:t>
            </w:r>
            <w:r w:rsidRPr="00B47CAA">
              <w:rPr>
                <w:rFonts w:eastAsia="宋体" w:cs="Times New Roman"/>
                <w:color w:val="000000" w:themeColor="text1"/>
                <w:sz w:val="21"/>
                <w:szCs w:val="21"/>
              </w:rPr>
              <w:t>Cd</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0.000688131</w:t>
            </w:r>
          </w:p>
        </w:tc>
        <w:tc>
          <w:tcPr>
            <w:tcW w:w="1418"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0.0000137</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砷（</w:t>
            </w:r>
            <w:r w:rsidRPr="00B47CAA">
              <w:rPr>
                <w:rFonts w:eastAsia="宋体" w:cs="Times New Roman"/>
                <w:color w:val="000000" w:themeColor="text1"/>
                <w:sz w:val="21"/>
                <w:szCs w:val="21"/>
              </w:rPr>
              <w:t>As</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0.021780303</w:t>
            </w:r>
          </w:p>
        </w:tc>
        <w:tc>
          <w:tcPr>
            <w:tcW w:w="1418"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0.000435</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镍（</w:t>
            </w:r>
            <w:r w:rsidRPr="00B47CAA">
              <w:rPr>
                <w:rFonts w:eastAsia="宋体" w:cs="Times New Roman"/>
                <w:color w:val="000000" w:themeColor="text1"/>
                <w:sz w:val="21"/>
                <w:szCs w:val="21"/>
              </w:rPr>
              <w:t>Ni</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0.015719697</w:t>
            </w:r>
          </w:p>
        </w:tc>
        <w:tc>
          <w:tcPr>
            <w:tcW w:w="1418"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0.000314</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铅（</w:t>
            </w:r>
            <w:r w:rsidRPr="00B47CAA">
              <w:rPr>
                <w:rFonts w:eastAsia="宋体" w:cs="Times New Roman"/>
                <w:color w:val="000000" w:themeColor="text1"/>
                <w:sz w:val="21"/>
                <w:szCs w:val="21"/>
              </w:rPr>
              <w:t>Pb</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0.037436869</w:t>
            </w:r>
          </w:p>
        </w:tc>
        <w:tc>
          <w:tcPr>
            <w:tcW w:w="1418"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0.000749</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铬（</w:t>
            </w:r>
            <w:r w:rsidRPr="00B47CAA">
              <w:rPr>
                <w:rFonts w:eastAsia="宋体" w:cs="Times New Roman"/>
                <w:color w:val="000000" w:themeColor="text1"/>
                <w:sz w:val="21"/>
                <w:szCs w:val="21"/>
              </w:rPr>
              <w:t>Cr</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0.022411616</w:t>
            </w:r>
          </w:p>
        </w:tc>
        <w:tc>
          <w:tcPr>
            <w:tcW w:w="1418"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0.000448</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15"/>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铜（</w:t>
            </w:r>
            <w:r w:rsidRPr="00B47CAA">
              <w:rPr>
                <w:rFonts w:eastAsia="宋体" w:cs="Times New Roman"/>
                <w:color w:val="000000" w:themeColor="text1"/>
                <w:sz w:val="21"/>
                <w:szCs w:val="21"/>
              </w:rPr>
              <w:t>Cu</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A176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0.083964646</w:t>
            </w:r>
          </w:p>
        </w:tc>
        <w:tc>
          <w:tcPr>
            <w:tcW w:w="1418"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0.00168</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锰（</w:t>
            </w:r>
            <w:r w:rsidRPr="00B47CAA">
              <w:rPr>
                <w:rFonts w:eastAsia="宋体" w:cs="Times New Roman"/>
                <w:color w:val="000000" w:themeColor="text1"/>
                <w:sz w:val="21"/>
                <w:szCs w:val="21"/>
              </w:rPr>
              <w:t>Mn</w:t>
            </w:r>
            <w:r w:rsidRPr="00B47CAA">
              <w:rPr>
                <w:rFonts w:eastAsia="宋体" w:cs="Times New Roman"/>
                <w:color w:val="000000" w:themeColor="text1"/>
                <w:sz w:val="21"/>
                <w:szCs w:val="21"/>
              </w:rPr>
              <w:t>）</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0.080176768</w:t>
            </w:r>
          </w:p>
        </w:tc>
        <w:tc>
          <w:tcPr>
            <w:tcW w:w="1418"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0.00160</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C6E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70"/>
        </w:trPr>
        <w:tc>
          <w:tcPr>
            <w:tcW w:w="959"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厂区冲洗废水</w:t>
            </w: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COD</w:t>
            </w:r>
          </w:p>
        </w:tc>
        <w:tc>
          <w:tcPr>
            <w:tcW w:w="1276"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0.54</w:t>
            </w:r>
          </w:p>
        </w:tc>
        <w:tc>
          <w:tcPr>
            <w:tcW w:w="1559"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150</w:t>
            </w:r>
          </w:p>
        </w:tc>
        <w:tc>
          <w:tcPr>
            <w:tcW w:w="1418"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0.081</w:t>
            </w:r>
          </w:p>
        </w:tc>
        <w:tc>
          <w:tcPr>
            <w:tcW w:w="1275"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327"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36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712A57">
        <w:trPr>
          <w:trHeight w:val="70"/>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SS</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301548"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w:t>
            </w:r>
            <w:r w:rsidR="00A176F7" w:rsidRPr="00B47CAA">
              <w:rPr>
                <w:rFonts w:eastAsia="宋体" w:cs="Times New Roman"/>
                <w:color w:val="000000" w:themeColor="text1"/>
                <w:sz w:val="21"/>
                <w:szCs w:val="21"/>
              </w:rPr>
              <w:t>00</w:t>
            </w:r>
          </w:p>
        </w:tc>
        <w:tc>
          <w:tcPr>
            <w:tcW w:w="1418" w:type="dxa"/>
            <w:vAlign w:val="center"/>
          </w:tcPr>
          <w:p w:rsidR="00A176F7" w:rsidRPr="00B47CAA" w:rsidRDefault="00A176F7" w:rsidP="00585D2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r w:rsidR="00301548" w:rsidRPr="00B47CAA">
              <w:rPr>
                <w:rFonts w:eastAsia="宋体" w:cs="Times New Roman" w:hint="eastAsia"/>
                <w:color w:val="000000" w:themeColor="text1"/>
                <w:sz w:val="21"/>
                <w:szCs w:val="21"/>
              </w:rPr>
              <w:t>162</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r w:rsidR="00B47CAA" w:rsidRPr="00B47CAA" w:rsidTr="00712A57">
        <w:trPr>
          <w:trHeight w:val="70"/>
        </w:trPr>
        <w:tc>
          <w:tcPr>
            <w:tcW w:w="959" w:type="dxa"/>
            <w:vMerge w:val="restart"/>
            <w:vAlign w:val="center"/>
          </w:tcPr>
          <w:p w:rsidR="00A176F7" w:rsidRPr="00B47CAA" w:rsidRDefault="00A176F7" w:rsidP="002A45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初期</w:t>
            </w:r>
          </w:p>
          <w:p w:rsidR="00A176F7" w:rsidRPr="00B47CAA" w:rsidRDefault="00A176F7" w:rsidP="002A45A3">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雨水</w:t>
            </w: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COD</w:t>
            </w:r>
          </w:p>
        </w:tc>
        <w:tc>
          <w:tcPr>
            <w:tcW w:w="1276"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3.47</w:t>
            </w:r>
          </w:p>
        </w:tc>
        <w:tc>
          <w:tcPr>
            <w:tcW w:w="1559"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150</w:t>
            </w:r>
          </w:p>
        </w:tc>
        <w:tc>
          <w:tcPr>
            <w:tcW w:w="1418"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0.052</w:t>
            </w:r>
          </w:p>
        </w:tc>
        <w:tc>
          <w:tcPr>
            <w:tcW w:w="1275"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327"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36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restart"/>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A176F7" w:rsidRPr="00B47CAA" w:rsidTr="00712A57">
        <w:trPr>
          <w:trHeight w:val="70"/>
        </w:trPr>
        <w:tc>
          <w:tcPr>
            <w:tcW w:w="95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992"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SS</w:t>
            </w:r>
          </w:p>
        </w:tc>
        <w:tc>
          <w:tcPr>
            <w:tcW w:w="1276"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559" w:type="dxa"/>
            <w:vAlign w:val="center"/>
          </w:tcPr>
          <w:p w:rsidR="00A176F7" w:rsidRPr="00B47CAA" w:rsidRDefault="00301548"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w:t>
            </w:r>
            <w:r w:rsidR="00A176F7" w:rsidRPr="00B47CAA">
              <w:rPr>
                <w:rFonts w:eastAsia="宋体" w:cs="Times New Roman"/>
                <w:color w:val="000000" w:themeColor="text1"/>
                <w:sz w:val="21"/>
                <w:szCs w:val="21"/>
              </w:rPr>
              <w:t>00</w:t>
            </w:r>
          </w:p>
        </w:tc>
        <w:tc>
          <w:tcPr>
            <w:tcW w:w="1418" w:type="dxa"/>
            <w:vAlign w:val="center"/>
          </w:tcPr>
          <w:p w:rsidR="00A176F7" w:rsidRPr="00B47CAA" w:rsidRDefault="00A176F7" w:rsidP="00585D2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0.1</w:t>
            </w:r>
            <w:r w:rsidR="00301548" w:rsidRPr="00B47CAA">
              <w:rPr>
                <w:rFonts w:eastAsia="宋体" w:cs="Times New Roman" w:hint="eastAsia"/>
                <w:color w:val="000000" w:themeColor="text1"/>
                <w:sz w:val="21"/>
                <w:szCs w:val="21"/>
              </w:rPr>
              <w:t>04</w:t>
            </w:r>
          </w:p>
        </w:tc>
        <w:tc>
          <w:tcPr>
            <w:tcW w:w="1275"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27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27"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c>
          <w:tcPr>
            <w:tcW w:w="1366"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73" w:type="dxa"/>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88" w:type="dxa"/>
            <w:vMerge/>
            <w:vAlign w:val="center"/>
          </w:tcPr>
          <w:p w:rsidR="00A176F7" w:rsidRPr="00B47CAA" w:rsidRDefault="00A176F7" w:rsidP="00F354AC">
            <w:pPr>
              <w:spacing w:line="240" w:lineRule="auto"/>
              <w:ind w:firstLineChars="0" w:firstLine="0"/>
              <w:jc w:val="center"/>
              <w:rPr>
                <w:rFonts w:eastAsia="宋体" w:cs="Times New Roman"/>
                <w:color w:val="000000" w:themeColor="text1"/>
                <w:sz w:val="21"/>
                <w:szCs w:val="21"/>
              </w:rPr>
            </w:pPr>
          </w:p>
        </w:tc>
      </w:tr>
    </w:tbl>
    <w:p w:rsidR="00196380" w:rsidRPr="00B47CAA" w:rsidRDefault="00196380" w:rsidP="00F12D65">
      <w:pPr>
        <w:ind w:firstLine="480"/>
        <w:rPr>
          <w:rFonts w:eastAsia="宋体" w:cs="Times New Roman"/>
          <w:color w:val="000000" w:themeColor="text1"/>
        </w:rPr>
      </w:pPr>
    </w:p>
    <w:p w:rsidR="00196380" w:rsidRPr="00B47CAA" w:rsidRDefault="00196380" w:rsidP="00F12D65">
      <w:pPr>
        <w:ind w:firstLine="480"/>
        <w:rPr>
          <w:rFonts w:eastAsia="宋体" w:cs="Times New Roman"/>
          <w:color w:val="000000" w:themeColor="text1"/>
        </w:rPr>
      </w:pPr>
    </w:p>
    <w:p w:rsidR="00196380" w:rsidRPr="00B47CAA" w:rsidRDefault="00196380" w:rsidP="00F12D65">
      <w:pPr>
        <w:ind w:firstLine="480"/>
        <w:rPr>
          <w:rFonts w:eastAsia="宋体" w:cs="Times New Roman"/>
          <w:color w:val="000000" w:themeColor="text1"/>
        </w:rPr>
        <w:sectPr w:rsidR="00196380" w:rsidRPr="00B47CAA" w:rsidSect="00196380">
          <w:headerReference w:type="default" r:id="rId48"/>
          <w:footerReference w:type="default" r:id="rId49"/>
          <w:pgSz w:w="16838" w:h="11906" w:orient="landscape"/>
          <w:pgMar w:top="1418" w:right="1418" w:bottom="1418" w:left="1418" w:header="851" w:footer="992" w:gutter="0"/>
          <w:cols w:space="425"/>
          <w:docGrid w:type="lines" w:linePitch="326"/>
        </w:sectPr>
      </w:pPr>
    </w:p>
    <w:p w:rsidR="00F12D65" w:rsidRPr="00B47CAA" w:rsidRDefault="00F12D65" w:rsidP="00F12D65">
      <w:pPr>
        <w:pStyle w:val="4"/>
        <w:rPr>
          <w:rFonts w:eastAsia="宋体" w:cs="Times New Roman"/>
          <w:color w:val="000000" w:themeColor="text1"/>
        </w:rPr>
      </w:pPr>
      <w:r w:rsidRPr="00B47CAA">
        <w:rPr>
          <w:rFonts w:eastAsia="宋体" w:cs="Times New Roman"/>
          <w:color w:val="000000" w:themeColor="text1"/>
        </w:rPr>
        <w:lastRenderedPageBreak/>
        <w:t>噪声</w:t>
      </w:r>
    </w:p>
    <w:p w:rsidR="00883FA8" w:rsidRPr="00B47CAA" w:rsidRDefault="00883FA8" w:rsidP="00883FA8">
      <w:pPr>
        <w:ind w:firstLine="480"/>
        <w:rPr>
          <w:rFonts w:eastAsia="宋体" w:cs="Times New Roman"/>
          <w:color w:val="000000" w:themeColor="text1"/>
        </w:rPr>
      </w:pPr>
      <w:r w:rsidRPr="00B47CAA">
        <w:rPr>
          <w:rFonts w:eastAsia="宋体" w:cs="Times New Roman"/>
          <w:color w:val="000000" w:themeColor="text1"/>
        </w:rPr>
        <w:t>项目噪声主要由机械振动和空气流动引起，机械振动噪声主要由设备运行过程中产生的噪声，空气动力噪声来源于鼓风机气体排放。生产及装卸过程物料碰撞、汽车运输也会产生一定的噪声。</w:t>
      </w:r>
    </w:p>
    <w:p w:rsidR="00F12D65" w:rsidRPr="00B47CAA" w:rsidRDefault="00883FA8" w:rsidP="00883FA8">
      <w:pPr>
        <w:ind w:firstLine="480"/>
        <w:rPr>
          <w:rFonts w:eastAsia="宋体" w:cs="Times New Roman"/>
          <w:color w:val="000000" w:themeColor="text1"/>
        </w:rPr>
      </w:pPr>
      <w:r w:rsidRPr="00B47CAA">
        <w:rPr>
          <w:rFonts w:eastAsia="宋体" w:cs="Times New Roman"/>
          <w:color w:val="000000" w:themeColor="text1"/>
        </w:rPr>
        <w:t>项目噪声来源于各车间的设备噪声，主要是工艺设备以及各类风机、各类泵等。采取的隔声降噪措施有：加装消声器或隔音罩；在相关建筑设计施工时选用隔声吸音材料，使工人可以在隔音消声性能好的操作间、控制室内工作；厂界外设置绿化带等。项目主要噪声源强见表</w:t>
      </w:r>
      <w:r w:rsidR="00EC5479" w:rsidRPr="00B47CAA">
        <w:rPr>
          <w:rFonts w:eastAsia="宋体" w:cs="Times New Roman" w:hint="eastAsia"/>
          <w:color w:val="000000" w:themeColor="text1"/>
        </w:rPr>
        <w:t>2.4-</w:t>
      </w:r>
      <w:r w:rsidR="00F236AC" w:rsidRPr="00B47CAA">
        <w:rPr>
          <w:rFonts w:eastAsia="宋体" w:cs="Times New Roman" w:hint="eastAsia"/>
          <w:color w:val="000000" w:themeColor="text1"/>
        </w:rPr>
        <w:t>10</w:t>
      </w:r>
      <w:r w:rsidR="00495E38" w:rsidRPr="00B47CAA">
        <w:rPr>
          <w:rFonts w:eastAsia="宋体" w:cs="Times New Roman" w:hint="eastAsia"/>
          <w:color w:val="000000" w:themeColor="text1"/>
        </w:rPr>
        <w:t>。</w:t>
      </w:r>
    </w:p>
    <w:p w:rsidR="00F83432" w:rsidRPr="00B47CAA" w:rsidRDefault="00C956C3" w:rsidP="00C956C3">
      <w:pPr>
        <w:pStyle w:val="6"/>
        <w:rPr>
          <w:rFonts w:eastAsia="宋体" w:cs="Times New Roman"/>
          <w:color w:val="000000" w:themeColor="text1"/>
        </w:rPr>
      </w:pPr>
      <w:r w:rsidRPr="00B47CAA">
        <w:rPr>
          <w:rFonts w:eastAsia="宋体" w:cs="Times New Roman"/>
          <w:color w:val="000000" w:themeColor="text1"/>
        </w:rPr>
        <w:t>项目主要噪声源情况一览表</w:t>
      </w:r>
    </w:p>
    <w:tbl>
      <w:tblPr>
        <w:tblStyle w:val="aa"/>
        <w:tblW w:w="9095" w:type="dxa"/>
        <w:tblLayout w:type="fixed"/>
        <w:tblLook w:val="04A0"/>
      </w:tblPr>
      <w:tblGrid>
        <w:gridCol w:w="1101"/>
        <w:gridCol w:w="1417"/>
        <w:gridCol w:w="709"/>
        <w:gridCol w:w="850"/>
        <w:gridCol w:w="993"/>
        <w:gridCol w:w="992"/>
        <w:gridCol w:w="709"/>
        <w:gridCol w:w="708"/>
        <w:gridCol w:w="851"/>
        <w:gridCol w:w="765"/>
      </w:tblGrid>
      <w:tr w:rsidR="00B47CAA" w:rsidRPr="00B47CAA" w:rsidTr="00A7413E">
        <w:trPr>
          <w:trHeight w:val="281"/>
        </w:trPr>
        <w:tc>
          <w:tcPr>
            <w:tcW w:w="1101" w:type="dxa"/>
            <w:vMerge w:val="restart"/>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工序</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生产线</w:t>
            </w:r>
          </w:p>
        </w:tc>
        <w:tc>
          <w:tcPr>
            <w:tcW w:w="1417" w:type="dxa"/>
            <w:vMerge w:val="restart"/>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噪声源</w:t>
            </w:r>
          </w:p>
        </w:tc>
        <w:tc>
          <w:tcPr>
            <w:tcW w:w="709" w:type="dxa"/>
            <w:vMerge w:val="restart"/>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声源</w:t>
            </w:r>
          </w:p>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类型</w:t>
            </w:r>
          </w:p>
        </w:tc>
        <w:tc>
          <w:tcPr>
            <w:tcW w:w="1843" w:type="dxa"/>
            <w:gridSpan w:val="2"/>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噪声源强</w:t>
            </w:r>
          </w:p>
        </w:tc>
        <w:tc>
          <w:tcPr>
            <w:tcW w:w="1701" w:type="dxa"/>
            <w:gridSpan w:val="2"/>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降噪措施</w:t>
            </w:r>
          </w:p>
        </w:tc>
        <w:tc>
          <w:tcPr>
            <w:tcW w:w="1559" w:type="dxa"/>
            <w:gridSpan w:val="2"/>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噪声排放值</w:t>
            </w:r>
          </w:p>
        </w:tc>
        <w:tc>
          <w:tcPr>
            <w:tcW w:w="765" w:type="dxa"/>
            <w:vMerge w:val="restart"/>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持续时间</w:t>
            </w:r>
            <w:r w:rsidRPr="00B47CAA">
              <w:rPr>
                <w:rFonts w:eastAsia="宋体" w:cs="Times New Roman"/>
                <w:b/>
                <w:bCs/>
                <w:color w:val="000000" w:themeColor="text1"/>
                <w:sz w:val="21"/>
                <w:szCs w:val="21"/>
              </w:rPr>
              <w:t>/h</w:t>
            </w:r>
          </w:p>
        </w:tc>
      </w:tr>
      <w:tr w:rsidR="00B47CAA" w:rsidRPr="00B47CAA" w:rsidTr="00A7413E">
        <w:trPr>
          <w:trHeight w:val="564"/>
        </w:trPr>
        <w:tc>
          <w:tcPr>
            <w:tcW w:w="1101" w:type="dxa"/>
            <w:vMerge/>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p>
        </w:tc>
        <w:tc>
          <w:tcPr>
            <w:tcW w:w="1417" w:type="dxa"/>
            <w:vMerge/>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p>
        </w:tc>
        <w:tc>
          <w:tcPr>
            <w:tcW w:w="709" w:type="dxa"/>
            <w:vMerge/>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p>
        </w:tc>
        <w:tc>
          <w:tcPr>
            <w:tcW w:w="850" w:type="dxa"/>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核算</w:t>
            </w:r>
          </w:p>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方法</w:t>
            </w:r>
          </w:p>
        </w:tc>
        <w:tc>
          <w:tcPr>
            <w:tcW w:w="993" w:type="dxa"/>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噪声值</w:t>
            </w:r>
            <w:r w:rsidR="00583914" w:rsidRPr="00B47CAA">
              <w:rPr>
                <w:rFonts w:eastAsia="宋体" w:cs="Times New Roman"/>
                <w:b/>
                <w:bCs/>
                <w:color w:val="000000" w:themeColor="text1"/>
                <w:sz w:val="21"/>
                <w:szCs w:val="21"/>
              </w:rPr>
              <w:t>dB</w:t>
            </w:r>
            <w:r w:rsidR="00583914" w:rsidRPr="00B47CAA">
              <w:rPr>
                <w:rFonts w:eastAsia="宋体" w:cs="Times New Roman"/>
                <w:b/>
                <w:bCs/>
                <w:color w:val="000000" w:themeColor="text1"/>
                <w:sz w:val="21"/>
                <w:szCs w:val="21"/>
              </w:rPr>
              <w:t>（</w:t>
            </w:r>
            <w:r w:rsidR="00583914" w:rsidRPr="00B47CAA">
              <w:rPr>
                <w:rFonts w:eastAsia="宋体" w:cs="Times New Roman"/>
                <w:b/>
                <w:bCs/>
                <w:color w:val="000000" w:themeColor="text1"/>
                <w:sz w:val="21"/>
                <w:szCs w:val="21"/>
              </w:rPr>
              <w:t>A</w:t>
            </w:r>
          </w:p>
        </w:tc>
        <w:tc>
          <w:tcPr>
            <w:tcW w:w="992" w:type="dxa"/>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工艺</w:t>
            </w:r>
          </w:p>
        </w:tc>
        <w:tc>
          <w:tcPr>
            <w:tcW w:w="709" w:type="dxa"/>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降噪</w:t>
            </w:r>
          </w:p>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效果</w:t>
            </w:r>
          </w:p>
        </w:tc>
        <w:tc>
          <w:tcPr>
            <w:tcW w:w="708" w:type="dxa"/>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核算</w:t>
            </w:r>
          </w:p>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方法</w:t>
            </w:r>
          </w:p>
        </w:tc>
        <w:tc>
          <w:tcPr>
            <w:tcW w:w="851" w:type="dxa"/>
            <w:vAlign w:val="center"/>
          </w:tcPr>
          <w:p w:rsidR="00F83432" w:rsidRPr="00B47CAA" w:rsidRDefault="00F83432" w:rsidP="00A7413E">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噪声值</w:t>
            </w:r>
            <w:r w:rsidR="00EB0234" w:rsidRPr="00B47CAA">
              <w:rPr>
                <w:rFonts w:eastAsia="宋体" w:cs="Times New Roman"/>
                <w:b/>
                <w:bCs/>
                <w:color w:val="000000" w:themeColor="text1"/>
                <w:sz w:val="21"/>
                <w:szCs w:val="21"/>
              </w:rPr>
              <w:t>dB</w:t>
            </w:r>
            <w:r w:rsidR="00EB0234" w:rsidRPr="00B47CAA">
              <w:rPr>
                <w:rFonts w:eastAsia="宋体" w:cs="Times New Roman"/>
                <w:b/>
                <w:bCs/>
                <w:color w:val="000000" w:themeColor="text1"/>
                <w:sz w:val="21"/>
                <w:szCs w:val="21"/>
              </w:rPr>
              <w:t>（</w:t>
            </w:r>
            <w:r w:rsidR="00EB0234" w:rsidRPr="00B47CAA">
              <w:rPr>
                <w:rFonts w:eastAsia="宋体" w:cs="Times New Roman"/>
                <w:b/>
                <w:bCs/>
                <w:color w:val="000000" w:themeColor="text1"/>
                <w:sz w:val="21"/>
                <w:szCs w:val="21"/>
              </w:rPr>
              <w:t>A</w:t>
            </w:r>
            <w:r w:rsidR="00EB0234" w:rsidRPr="00B47CAA">
              <w:rPr>
                <w:rFonts w:eastAsia="宋体" w:cs="Times New Roman"/>
                <w:b/>
                <w:bCs/>
                <w:color w:val="000000" w:themeColor="text1"/>
                <w:sz w:val="21"/>
                <w:szCs w:val="21"/>
              </w:rPr>
              <w:t>）</w:t>
            </w:r>
          </w:p>
        </w:tc>
        <w:tc>
          <w:tcPr>
            <w:tcW w:w="765" w:type="dxa"/>
            <w:vMerge/>
            <w:vAlign w:val="center"/>
          </w:tcPr>
          <w:p w:rsidR="00F83432" w:rsidRPr="00B47CAA" w:rsidRDefault="00F83432" w:rsidP="00A7413E">
            <w:pPr>
              <w:spacing w:line="240" w:lineRule="auto"/>
              <w:ind w:firstLineChars="0" w:firstLine="0"/>
              <w:jc w:val="center"/>
              <w:rPr>
                <w:rFonts w:eastAsia="宋体" w:cs="Times New Roman"/>
                <w:bCs/>
                <w:color w:val="000000" w:themeColor="text1"/>
                <w:sz w:val="21"/>
                <w:szCs w:val="21"/>
              </w:rPr>
            </w:pPr>
          </w:p>
        </w:tc>
      </w:tr>
      <w:tr w:rsidR="00B47CAA" w:rsidRPr="00B47CAA" w:rsidTr="00A7413E">
        <w:trPr>
          <w:trHeight w:val="269"/>
        </w:trPr>
        <w:tc>
          <w:tcPr>
            <w:tcW w:w="1101"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破碎</w:t>
            </w:r>
          </w:p>
        </w:tc>
        <w:tc>
          <w:tcPr>
            <w:tcW w:w="1417" w:type="dxa"/>
            <w:vAlign w:val="center"/>
          </w:tcPr>
          <w:p w:rsidR="00583914" w:rsidRPr="00B47CAA" w:rsidRDefault="00583914" w:rsidP="00A7413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对辊破碎机</w:t>
            </w: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restart"/>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类比法</w:t>
            </w:r>
          </w:p>
        </w:tc>
        <w:tc>
          <w:tcPr>
            <w:tcW w:w="993"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93</w:t>
            </w:r>
          </w:p>
        </w:tc>
        <w:tc>
          <w:tcPr>
            <w:tcW w:w="992" w:type="dxa"/>
            <w:vMerge w:val="restart"/>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基础减振、消声减噪、建筑物隔声</w:t>
            </w: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restart"/>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类比法</w:t>
            </w:r>
          </w:p>
        </w:tc>
        <w:tc>
          <w:tcPr>
            <w:tcW w:w="851"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78</w:t>
            </w:r>
          </w:p>
        </w:tc>
        <w:tc>
          <w:tcPr>
            <w:tcW w:w="765" w:type="dxa"/>
            <w:vMerge w:val="restart"/>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7920</w:t>
            </w:r>
          </w:p>
        </w:tc>
      </w:tr>
      <w:tr w:rsidR="00B47CAA" w:rsidRPr="00B47CAA" w:rsidTr="00A7413E">
        <w:trPr>
          <w:trHeight w:val="281"/>
        </w:trPr>
        <w:tc>
          <w:tcPr>
            <w:tcW w:w="1101"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混料</w:t>
            </w:r>
          </w:p>
        </w:tc>
        <w:tc>
          <w:tcPr>
            <w:tcW w:w="1417" w:type="dxa"/>
            <w:vAlign w:val="center"/>
          </w:tcPr>
          <w:p w:rsidR="00583914" w:rsidRPr="00B47CAA" w:rsidRDefault="00583914" w:rsidP="00A7413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双轴混料机</w:t>
            </w: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993"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83</w:t>
            </w:r>
          </w:p>
        </w:tc>
        <w:tc>
          <w:tcPr>
            <w:tcW w:w="992"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851"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68</w:t>
            </w:r>
          </w:p>
        </w:tc>
        <w:tc>
          <w:tcPr>
            <w:tcW w:w="765"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r>
      <w:tr w:rsidR="00B47CAA" w:rsidRPr="00B47CAA" w:rsidTr="00A7413E">
        <w:trPr>
          <w:trHeight w:val="281"/>
        </w:trPr>
        <w:tc>
          <w:tcPr>
            <w:tcW w:w="1101" w:type="dxa"/>
            <w:vMerge w:val="restart"/>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造粒</w:t>
            </w:r>
          </w:p>
        </w:tc>
        <w:tc>
          <w:tcPr>
            <w:tcW w:w="1417" w:type="dxa"/>
            <w:vAlign w:val="center"/>
          </w:tcPr>
          <w:p w:rsidR="00A7413E" w:rsidRPr="00B47CAA" w:rsidRDefault="00A7413E" w:rsidP="00A7413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对辊造粒机</w:t>
            </w: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993"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85</w:t>
            </w:r>
          </w:p>
        </w:tc>
        <w:tc>
          <w:tcPr>
            <w:tcW w:w="992"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851"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70</w:t>
            </w:r>
          </w:p>
        </w:tc>
        <w:tc>
          <w:tcPr>
            <w:tcW w:w="765"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r>
      <w:tr w:rsidR="00B47CAA" w:rsidRPr="00B47CAA" w:rsidTr="00A7413E">
        <w:trPr>
          <w:trHeight w:val="281"/>
        </w:trPr>
        <w:tc>
          <w:tcPr>
            <w:tcW w:w="1101"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1417" w:type="dxa"/>
            <w:vAlign w:val="center"/>
          </w:tcPr>
          <w:p w:rsidR="00A7413E" w:rsidRPr="00B47CAA" w:rsidRDefault="00A7413E" w:rsidP="00A7413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滚筒整形机</w:t>
            </w: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993"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80</w:t>
            </w:r>
          </w:p>
        </w:tc>
        <w:tc>
          <w:tcPr>
            <w:tcW w:w="992"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851"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65</w:t>
            </w:r>
          </w:p>
        </w:tc>
        <w:tc>
          <w:tcPr>
            <w:tcW w:w="765"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r>
      <w:tr w:rsidR="00B47CAA" w:rsidRPr="00B47CAA" w:rsidTr="00A7413E">
        <w:trPr>
          <w:trHeight w:val="281"/>
        </w:trPr>
        <w:tc>
          <w:tcPr>
            <w:tcW w:w="1101" w:type="dxa"/>
            <w:vMerge w:val="restart"/>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空压机房</w:t>
            </w:r>
          </w:p>
        </w:tc>
        <w:tc>
          <w:tcPr>
            <w:tcW w:w="1417" w:type="dxa"/>
            <w:vAlign w:val="center"/>
          </w:tcPr>
          <w:p w:rsidR="00A7413E" w:rsidRPr="00B47CAA" w:rsidRDefault="00A7413E" w:rsidP="00A7413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风机</w:t>
            </w: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993"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80</w:t>
            </w:r>
          </w:p>
        </w:tc>
        <w:tc>
          <w:tcPr>
            <w:tcW w:w="992"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851"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65</w:t>
            </w:r>
          </w:p>
        </w:tc>
        <w:tc>
          <w:tcPr>
            <w:tcW w:w="765"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r>
      <w:tr w:rsidR="00B47CAA" w:rsidRPr="00B47CAA" w:rsidTr="00A7413E">
        <w:trPr>
          <w:trHeight w:val="281"/>
        </w:trPr>
        <w:tc>
          <w:tcPr>
            <w:tcW w:w="1101"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1417" w:type="dxa"/>
            <w:vAlign w:val="center"/>
          </w:tcPr>
          <w:p w:rsidR="00A7413E" w:rsidRPr="00B47CAA" w:rsidRDefault="00A7413E" w:rsidP="00A7413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空气压缩机</w:t>
            </w: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993"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85</w:t>
            </w:r>
          </w:p>
        </w:tc>
        <w:tc>
          <w:tcPr>
            <w:tcW w:w="992"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709"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c>
          <w:tcPr>
            <w:tcW w:w="851" w:type="dxa"/>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70</w:t>
            </w:r>
          </w:p>
        </w:tc>
        <w:tc>
          <w:tcPr>
            <w:tcW w:w="765" w:type="dxa"/>
            <w:vMerge/>
            <w:vAlign w:val="center"/>
          </w:tcPr>
          <w:p w:rsidR="00A7413E" w:rsidRPr="00B47CAA" w:rsidRDefault="00A7413E" w:rsidP="00A7413E">
            <w:pPr>
              <w:spacing w:line="240" w:lineRule="auto"/>
              <w:ind w:firstLineChars="0" w:firstLine="0"/>
              <w:jc w:val="center"/>
              <w:rPr>
                <w:rFonts w:eastAsia="宋体" w:cs="Times New Roman"/>
                <w:bCs/>
                <w:color w:val="000000" w:themeColor="text1"/>
                <w:sz w:val="21"/>
                <w:szCs w:val="21"/>
              </w:rPr>
            </w:pPr>
          </w:p>
        </w:tc>
      </w:tr>
      <w:tr w:rsidR="00B47CAA" w:rsidRPr="00B47CAA" w:rsidTr="00A7413E">
        <w:trPr>
          <w:trHeight w:val="281"/>
        </w:trPr>
        <w:tc>
          <w:tcPr>
            <w:tcW w:w="1101"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筛分</w:t>
            </w:r>
          </w:p>
        </w:tc>
        <w:tc>
          <w:tcPr>
            <w:tcW w:w="1417" w:type="dxa"/>
            <w:vAlign w:val="center"/>
          </w:tcPr>
          <w:p w:rsidR="00583914" w:rsidRPr="00B47CAA" w:rsidRDefault="00583914" w:rsidP="00A7413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成品筛分机</w:t>
            </w: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993"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80</w:t>
            </w:r>
          </w:p>
        </w:tc>
        <w:tc>
          <w:tcPr>
            <w:tcW w:w="992"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851"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65</w:t>
            </w:r>
          </w:p>
        </w:tc>
        <w:tc>
          <w:tcPr>
            <w:tcW w:w="765"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r>
      <w:tr w:rsidR="00B47CAA" w:rsidRPr="00B47CAA" w:rsidTr="00A7413E">
        <w:trPr>
          <w:trHeight w:val="281"/>
        </w:trPr>
        <w:tc>
          <w:tcPr>
            <w:tcW w:w="1101"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尾气处理</w:t>
            </w:r>
          </w:p>
        </w:tc>
        <w:tc>
          <w:tcPr>
            <w:tcW w:w="1417"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引风机</w:t>
            </w: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连续</w:t>
            </w:r>
          </w:p>
        </w:tc>
        <w:tc>
          <w:tcPr>
            <w:tcW w:w="850"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993"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90</w:t>
            </w:r>
          </w:p>
        </w:tc>
        <w:tc>
          <w:tcPr>
            <w:tcW w:w="992"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709" w:type="dxa"/>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08"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c>
          <w:tcPr>
            <w:tcW w:w="851" w:type="dxa"/>
            <w:vAlign w:val="center"/>
          </w:tcPr>
          <w:p w:rsidR="00583914" w:rsidRPr="00B47CAA" w:rsidRDefault="00A7413E" w:rsidP="00A7413E">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75</w:t>
            </w:r>
          </w:p>
        </w:tc>
        <w:tc>
          <w:tcPr>
            <w:tcW w:w="765" w:type="dxa"/>
            <w:vMerge/>
            <w:vAlign w:val="center"/>
          </w:tcPr>
          <w:p w:rsidR="00583914" w:rsidRPr="00B47CAA" w:rsidRDefault="00583914" w:rsidP="00A7413E">
            <w:pPr>
              <w:spacing w:line="240" w:lineRule="auto"/>
              <w:ind w:firstLineChars="0" w:firstLine="0"/>
              <w:jc w:val="center"/>
              <w:rPr>
                <w:rFonts w:eastAsia="宋体" w:cs="Times New Roman"/>
                <w:bCs/>
                <w:color w:val="000000" w:themeColor="text1"/>
                <w:sz w:val="21"/>
                <w:szCs w:val="21"/>
              </w:rPr>
            </w:pPr>
          </w:p>
        </w:tc>
      </w:tr>
    </w:tbl>
    <w:p w:rsidR="00F83432" w:rsidRPr="00B47CAA" w:rsidRDefault="00F83432" w:rsidP="00F83432">
      <w:pPr>
        <w:ind w:firstLine="480"/>
        <w:rPr>
          <w:rFonts w:eastAsia="宋体" w:cs="Times New Roman"/>
          <w:color w:val="000000" w:themeColor="text1"/>
        </w:rPr>
      </w:pPr>
      <w:r w:rsidRPr="00B47CAA">
        <w:rPr>
          <w:rFonts w:eastAsia="宋体" w:cs="Times New Roman"/>
          <w:color w:val="000000" w:themeColor="text1"/>
        </w:rPr>
        <w:t>针对上述主要噪声源，项目拟选用低噪声设备，运行噪声较大的泵类均置于设备间内，同时对不同设备采取密闭隔音、吸音和消声处理措施；对有振动设备机组设防振支座，以减振降噪。</w:t>
      </w:r>
    </w:p>
    <w:p w:rsidR="00F12D65" w:rsidRPr="00B47CAA" w:rsidRDefault="00F12D65" w:rsidP="00F12D65">
      <w:pPr>
        <w:pStyle w:val="4"/>
        <w:rPr>
          <w:rFonts w:eastAsia="宋体" w:cs="Times New Roman"/>
          <w:color w:val="000000" w:themeColor="text1"/>
        </w:rPr>
      </w:pPr>
      <w:r w:rsidRPr="00B47CAA">
        <w:rPr>
          <w:rFonts w:eastAsia="宋体" w:cs="Times New Roman"/>
          <w:color w:val="000000" w:themeColor="text1"/>
        </w:rPr>
        <w:t>固体废物</w:t>
      </w:r>
    </w:p>
    <w:p w:rsidR="00F83432" w:rsidRPr="00B47CAA" w:rsidRDefault="00F83432" w:rsidP="00F83432">
      <w:pPr>
        <w:ind w:firstLine="480"/>
        <w:rPr>
          <w:rFonts w:eastAsia="宋体" w:cs="Times New Roman"/>
          <w:color w:val="000000" w:themeColor="text1"/>
        </w:rPr>
      </w:pPr>
      <w:r w:rsidRPr="00B47CAA">
        <w:rPr>
          <w:rFonts w:eastAsia="宋体" w:cs="Times New Roman"/>
          <w:color w:val="000000" w:themeColor="text1"/>
        </w:rPr>
        <w:t>本项目产生的固废主要为收尘器收集的粉尘、</w:t>
      </w:r>
      <w:r w:rsidR="006A379F" w:rsidRPr="00B47CAA">
        <w:rPr>
          <w:rFonts w:eastAsia="宋体" w:cs="Times New Roman" w:hint="eastAsia"/>
          <w:color w:val="000000" w:themeColor="text1"/>
        </w:rPr>
        <w:t>废活性炭、</w:t>
      </w:r>
      <w:r w:rsidRPr="00B47CAA">
        <w:rPr>
          <w:rFonts w:eastAsia="宋体" w:cs="Times New Roman"/>
          <w:color w:val="000000" w:themeColor="text1"/>
        </w:rPr>
        <w:t>沉渣</w:t>
      </w:r>
      <w:r w:rsidR="00AA6050" w:rsidRPr="00B47CAA">
        <w:rPr>
          <w:rFonts w:eastAsia="宋体" w:cs="Times New Roman"/>
          <w:color w:val="000000" w:themeColor="text1"/>
        </w:rPr>
        <w:t>、生活垃圾、</w:t>
      </w:r>
      <w:r w:rsidR="00387259" w:rsidRPr="00B47CAA">
        <w:rPr>
          <w:rFonts w:eastAsia="宋体" w:cs="Times New Roman" w:hint="eastAsia"/>
          <w:color w:val="000000" w:themeColor="text1"/>
        </w:rPr>
        <w:t>脱硫渣</w:t>
      </w:r>
      <w:r w:rsidRPr="00B47CAA">
        <w:rPr>
          <w:rFonts w:eastAsia="宋体" w:cs="Times New Roman"/>
          <w:color w:val="000000" w:themeColor="text1"/>
        </w:rPr>
        <w:t>。</w:t>
      </w:r>
    </w:p>
    <w:p w:rsidR="00293FAA" w:rsidRPr="00B47CAA" w:rsidRDefault="000B1F29" w:rsidP="00F83432">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600E50" w:rsidRPr="00B47CAA">
        <w:rPr>
          <w:rFonts w:eastAsia="宋体" w:cs="Times New Roman"/>
          <w:color w:val="000000" w:themeColor="text1"/>
        </w:rPr>
        <w:t>收尘器收集的粉尘</w:t>
      </w:r>
    </w:p>
    <w:p w:rsidR="00F83432" w:rsidRPr="00B47CAA" w:rsidRDefault="00F83432" w:rsidP="00F83432">
      <w:pPr>
        <w:ind w:firstLine="480"/>
        <w:rPr>
          <w:rFonts w:eastAsia="宋体" w:cs="Times New Roman"/>
          <w:color w:val="000000" w:themeColor="text1"/>
        </w:rPr>
      </w:pPr>
      <w:r w:rsidRPr="00B47CAA">
        <w:rPr>
          <w:rFonts w:eastAsia="宋体" w:cs="Times New Roman"/>
          <w:color w:val="000000" w:themeColor="text1"/>
        </w:rPr>
        <w:t>根据废气污染源分析可知，回转窑烟气颗粒物产生量为</w:t>
      </w:r>
      <w:r w:rsidR="00535C5B" w:rsidRPr="00B47CAA">
        <w:rPr>
          <w:rFonts w:eastAsia="宋体" w:cs="Times New Roman"/>
          <w:bCs/>
          <w:color w:val="000000" w:themeColor="text1"/>
        </w:rPr>
        <w:t>1908.47</w:t>
      </w:r>
      <w:r w:rsidRPr="00B47CAA">
        <w:rPr>
          <w:rFonts w:eastAsia="宋体" w:cs="Times New Roman"/>
          <w:color w:val="000000" w:themeColor="text1"/>
        </w:rPr>
        <w:t>t/a</w:t>
      </w:r>
      <w:r w:rsidRPr="00B47CAA">
        <w:rPr>
          <w:rFonts w:eastAsia="宋体" w:cs="Times New Roman"/>
          <w:color w:val="000000" w:themeColor="text1"/>
        </w:rPr>
        <w:t>，除尘设备综合除尘效率以</w:t>
      </w:r>
      <w:r w:rsidR="007F161B" w:rsidRPr="00B47CAA">
        <w:rPr>
          <w:rFonts w:eastAsia="宋体" w:cs="Times New Roman"/>
          <w:color w:val="000000" w:themeColor="text1"/>
        </w:rPr>
        <w:t>99</w:t>
      </w:r>
      <w:r w:rsidR="00483ACD" w:rsidRPr="00B47CAA">
        <w:rPr>
          <w:rFonts w:eastAsia="宋体" w:cs="Times New Roman" w:hint="eastAsia"/>
          <w:color w:val="000000" w:themeColor="text1"/>
        </w:rPr>
        <w:t>.5</w:t>
      </w:r>
      <w:r w:rsidRPr="00B47CAA">
        <w:rPr>
          <w:rFonts w:eastAsia="宋体" w:cs="Times New Roman"/>
          <w:color w:val="000000" w:themeColor="text1"/>
        </w:rPr>
        <w:t>%</w:t>
      </w:r>
      <w:r w:rsidRPr="00B47CAA">
        <w:rPr>
          <w:rFonts w:eastAsia="宋体" w:cs="Times New Roman"/>
          <w:color w:val="000000" w:themeColor="text1"/>
        </w:rPr>
        <w:t>计，则颗粒物削减量为</w:t>
      </w:r>
      <w:r w:rsidR="00483ACD" w:rsidRPr="00B47CAA">
        <w:rPr>
          <w:rFonts w:eastAsia="宋体" w:cs="Times New Roman" w:hint="eastAsia"/>
          <w:color w:val="000000" w:themeColor="text1"/>
        </w:rPr>
        <w:t>1898.93</w:t>
      </w:r>
      <w:r w:rsidRPr="00B47CAA">
        <w:rPr>
          <w:rFonts w:eastAsia="宋体" w:cs="Times New Roman"/>
          <w:color w:val="000000" w:themeColor="text1"/>
        </w:rPr>
        <w:t>t/a</w:t>
      </w:r>
      <w:r w:rsidRPr="00B47CAA">
        <w:rPr>
          <w:rFonts w:eastAsia="宋体" w:cs="Times New Roman"/>
          <w:color w:val="000000" w:themeColor="text1"/>
        </w:rPr>
        <w:t>，即收尘器收集的粉尘为</w:t>
      </w:r>
      <w:r w:rsidR="00483ACD" w:rsidRPr="00B47CAA">
        <w:rPr>
          <w:rFonts w:eastAsia="宋体" w:cs="Times New Roman" w:hint="eastAsia"/>
          <w:color w:val="000000" w:themeColor="text1"/>
        </w:rPr>
        <w:t>1898.93</w:t>
      </w:r>
      <w:r w:rsidRPr="00B47CAA">
        <w:rPr>
          <w:rFonts w:eastAsia="宋体" w:cs="Times New Roman"/>
          <w:color w:val="000000" w:themeColor="text1"/>
        </w:rPr>
        <w:t>t/a</w:t>
      </w:r>
      <w:r w:rsidRPr="00B47CAA">
        <w:rPr>
          <w:rFonts w:eastAsia="宋体" w:cs="Times New Roman"/>
          <w:color w:val="000000" w:themeColor="text1"/>
        </w:rPr>
        <w:t>；原料</w:t>
      </w:r>
      <w:r w:rsidR="00600E50" w:rsidRPr="00B47CAA">
        <w:rPr>
          <w:rFonts w:eastAsia="宋体" w:cs="Times New Roman"/>
          <w:color w:val="000000" w:themeColor="text1"/>
        </w:rPr>
        <w:t>破碎</w:t>
      </w:r>
      <w:r w:rsidRPr="00B47CAA">
        <w:rPr>
          <w:rFonts w:eastAsia="宋体" w:cs="Times New Roman"/>
          <w:color w:val="000000" w:themeColor="text1"/>
        </w:rPr>
        <w:t>粉尘产生量为</w:t>
      </w:r>
      <w:r w:rsidR="001E6DFD" w:rsidRPr="00B47CAA">
        <w:rPr>
          <w:rFonts w:eastAsia="宋体" w:cs="Times New Roman" w:hint="eastAsia"/>
          <w:color w:val="000000" w:themeColor="text1"/>
        </w:rPr>
        <w:t>8</w:t>
      </w:r>
      <w:r w:rsidR="007F161B" w:rsidRPr="00B47CAA">
        <w:rPr>
          <w:rFonts w:eastAsia="宋体" w:cs="Times New Roman"/>
          <w:color w:val="000000" w:themeColor="text1"/>
        </w:rPr>
        <w:t>0</w:t>
      </w:r>
      <w:r w:rsidRPr="00B47CAA">
        <w:rPr>
          <w:rFonts w:eastAsia="宋体" w:cs="Times New Roman"/>
          <w:color w:val="000000" w:themeColor="text1"/>
        </w:rPr>
        <w:t>t/a</w:t>
      </w:r>
      <w:r w:rsidRPr="00B47CAA">
        <w:rPr>
          <w:rFonts w:eastAsia="宋体" w:cs="Times New Roman"/>
          <w:color w:val="000000" w:themeColor="text1"/>
        </w:rPr>
        <w:t>，除尘设备综合除尘效率以</w:t>
      </w:r>
      <w:r w:rsidR="007F161B" w:rsidRPr="00B47CAA">
        <w:rPr>
          <w:rFonts w:eastAsia="宋体" w:cs="Times New Roman"/>
          <w:color w:val="000000" w:themeColor="text1"/>
        </w:rPr>
        <w:t>99</w:t>
      </w:r>
      <w:r w:rsidRPr="00B47CAA">
        <w:rPr>
          <w:rFonts w:eastAsia="宋体" w:cs="Times New Roman"/>
          <w:color w:val="000000" w:themeColor="text1"/>
        </w:rPr>
        <w:t>%</w:t>
      </w:r>
      <w:r w:rsidRPr="00B47CAA">
        <w:rPr>
          <w:rFonts w:eastAsia="宋体" w:cs="Times New Roman"/>
          <w:color w:val="000000" w:themeColor="text1"/>
        </w:rPr>
        <w:t>计，则颗粒物削减量为</w:t>
      </w:r>
      <w:r w:rsidR="001E6DFD" w:rsidRPr="00B47CAA">
        <w:rPr>
          <w:rFonts w:eastAsia="宋体" w:cs="Times New Roman" w:hint="eastAsia"/>
          <w:color w:val="000000" w:themeColor="text1"/>
        </w:rPr>
        <w:t>79.2</w:t>
      </w:r>
      <w:r w:rsidRPr="00B47CAA">
        <w:rPr>
          <w:rFonts w:eastAsia="宋体" w:cs="Times New Roman"/>
          <w:color w:val="000000" w:themeColor="text1"/>
        </w:rPr>
        <w:t>t/a</w:t>
      </w:r>
      <w:r w:rsidRPr="00B47CAA">
        <w:rPr>
          <w:rFonts w:eastAsia="宋体" w:cs="Times New Roman"/>
          <w:color w:val="000000" w:themeColor="text1"/>
        </w:rPr>
        <w:t>，即收尘器收集的粉尘为</w:t>
      </w:r>
      <w:r w:rsidR="001E6DFD" w:rsidRPr="00B47CAA">
        <w:rPr>
          <w:rFonts w:eastAsia="宋体" w:cs="Times New Roman" w:hint="eastAsia"/>
          <w:color w:val="000000" w:themeColor="text1"/>
        </w:rPr>
        <w:t>79.2</w:t>
      </w:r>
      <w:r w:rsidRPr="00B47CAA">
        <w:rPr>
          <w:rFonts w:eastAsia="宋体" w:cs="Times New Roman"/>
          <w:color w:val="000000" w:themeColor="text1"/>
        </w:rPr>
        <w:t>t/a</w:t>
      </w:r>
      <w:r w:rsidR="00600E50" w:rsidRPr="00B47CAA">
        <w:rPr>
          <w:rFonts w:eastAsia="宋体" w:cs="Times New Roman"/>
          <w:color w:val="000000" w:themeColor="text1"/>
        </w:rPr>
        <w:t>；产品筛分粉尘产生量为</w:t>
      </w:r>
      <w:r w:rsidR="00600E50" w:rsidRPr="00B47CAA">
        <w:rPr>
          <w:rFonts w:eastAsia="宋体" w:cs="Times New Roman"/>
          <w:color w:val="000000" w:themeColor="text1"/>
        </w:rPr>
        <w:t>60t/a</w:t>
      </w:r>
      <w:r w:rsidR="00600E50" w:rsidRPr="00B47CAA">
        <w:rPr>
          <w:rFonts w:eastAsia="宋体" w:cs="Times New Roman"/>
          <w:color w:val="000000" w:themeColor="text1"/>
        </w:rPr>
        <w:t>，除尘设备综合除尘效率以</w:t>
      </w:r>
      <w:r w:rsidR="00600E50" w:rsidRPr="00B47CAA">
        <w:rPr>
          <w:rFonts w:eastAsia="宋体" w:cs="Times New Roman"/>
          <w:color w:val="000000" w:themeColor="text1"/>
        </w:rPr>
        <w:t>99%</w:t>
      </w:r>
      <w:r w:rsidR="00600E50" w:rsidRPr="00B47CAA">
        <w:rPr>
          <w:rFonts w:eastAsia="宋体" w:cs="Times New Roman"/>
          <w:color w:val="000000" w:themeColor="text1"/>
        </w:rPr>
        <w:t>计，则颗粒物削减量为</w:t>
      </w:r>
      <w:r w:rsidR="00600E50" w:rsidRPr="00B47CAA">
        <w:rPr>
          <w:rFonts w:eastAsia="宋体" w:cs="Times New Roman"/>
          <w:color w:val="000000" w:themeColor="text1"/>
        </w:rPr>
        <w:t>59.4t/a</w:t>
      </w:r>
      <w:r w:rsidR="00600E50" w:rsidRPr="00B47CAA">
        <w:rPr>
          <w:rFonts w:eastAsia="宋体" w:cs="Times New Roman"/>
          <w:color w:val="000000" w:themeColor="text1"/>
        </w:rPr>
        <w:t>，即收尘器收集的粉尘为</w:t>
      </w:r>
      <w:r w:rsidR="00600E50" w:rsidRPr="00B47CAA">
        <w:rPr>
          <w:rFonts w:eastAsia="宋体" w:cs="Times New Roman"/>
          <w:color w:val="000000" w:themeColor="text1"/>
        </w:rPr>
        <w:t>59.4t/a</w:t>
      </w:r>
      <w:r w:rsidR="00600E50" w:rsidRPr="00B47CAA">
        <w:rPr>
          <w:rFonts w:eastAsia="宋体" w:cs="Times New Roman"/>
          <w:color w:val="000000" w:themeColor="text1"/>
        </w:rPr>
        <w:t>；</w:t>
      </w:r>
      <w:r w:rsidR="00CE1412" w:rsidRPr="00B47CAA">
        <w:rPr>
          <w:rFonts w:eastAsia="宋体" w:cs="Times New Roman" w:hint="eastAsia"/>
          <w:color w:val="000000" w:themeColor="text1"/>
        </w:rPr>
        <w:t>喷射后的活性炭为</w:t>
      </w:r>
      <w:r w:rsidR="00CE1412" w:rsidRPr="00B47CAA">
        <w:rPr>
          <w:rFonts w:eastAsia="宋体" w:cs="Times New Roman" w:hint="eastAsia"/>
          <w:color w:val="000000" w:themeColor="text1"/>
        </w:rPr>
        <w:t>20t/a</w:t>
      </w:r>
      <w:r w:rsidR="00495E38" w:rsidRPr="00B47CAA">
        <w:rPr>
          <w:rFonts w:eastAsia="宋体" w:cs="Times New Roman" w:hint="eastAsia"/>
          <w:color w:val="000000" w:themeColor="text1"/>
        </w:rPr>
        <w:t>，</w:t>
      </w:r>
      <w:r w:rsidR="00600E50" w:rsidRPr="00B47CAA">
        <w:rPr>
          <w:rFonts w:eastAsia="宋体" w:cs="Times New Roman"/>
          <w:color w:val="000000" w:themeColor="text1"/>
        </w:rPr>
        <w:t>则项目收尘器收集的粉尘总量为</w:t>
      </w:r>
      <w:r w:rsidR="00495E38" w:rsidRPr="00B47CAA">
        <w:rPr>
          <w:rFonts w:eastAsia="宋体" w:cs="Times New Roman" w:hint="eastAsia"/>
          <w:color w:val="000000" w:themeColor="text1"/>
        </w:rPr>
        <w:t>20</w:t>
      </w:r>
      <w:r w:rsidR="001E6DFD" w:rsidRPr="00B47CAA">
        <w:rPr>
          <w:rFonts w:eastAsia="宋体" w:cs="Times New Roman" w:hint="eastAsia"/>
          <w:color w:val="000000" w:themeColor="text1"/>
        </w:rPr>
        <w:t>5</w:t>
      </w:r>
      <w:r w:rsidR="00495E38" w:rsidRPr="00B47CAA">
        <w:rPr>
          <w:rFonts w:eastAsia="宋体" w:cs="Times New Roman" w:hint="eastAsia"/>
          <w:color w:val="000000" w:themeColor="text1"/>
        </w:rPr>
        <w:t>7.</w:t>
      </w:r>
      <w:r w:rsidR="001E6DFD" w:rsidRPr="00B47CAA">
        <w:rPr>
          <w:rFonts w:eastAsia="宋体" w:cs="Times New Roman" w:hint="eastAsia"/>
          <w:color w:val="000000" w:themeColor="text1"/>
        </w:rPr>
        <w:t>53</w:t>
      </w:r>
      <w:r w:rsidR="00600E50" w:rsidRPr="00B47CAA">
        <w:rPr>
          <w:rFonts w:eastAsia="宋体" w:cs="Times New Roman"/>
          <w:color w:val="000000" w:themeColor="text1"/>
        </w:rPr>
        <w:t>t/a</w:t>
      </w:r>
      <w:r w:rsidR="00F21C0A" w:rsidRPr="00B47CAA">
        <w:rPr>
          <w:rFonts w:eastAsia="宋体" w:cs="Times New Roman" w:hint="eastAsia"/>
          <w:color w:val="000000" w:themeColor="text1"/>
        </w:rPr>
        <w:t>，项目粉尘中含有使用过后的活性炭及重金属元素，</w:t>
      </w:r>
      <w:r w:rsidR="004420A5" w:rsidRPr="00B47CAA">
        <w:rPr>
          <w:rFonts w:eastAsia="宋体" w:cs="Times New Roman" w:hint="eastAsia"/>
          <w:color w:val="000000" w:themeColor="text1"/>
        </w:rPr>
        <w:t>根据《国家危险废物名录》（</w:t>
      </w:r>
      <w:r w:rsidR="004420A5" w:rsidRPr="00B47CAA">
        <w:rPr>
          <w:rFonts w:eastAsia="宋体" w:cs="Times New Roman"/>
          <w:color w:val="000000" w:themeColor="text1"/>
        </w:rPr>
        <w:t>2016</w:t>
      </w:r>
      <w:r w:rsidR="004420A5" w:rsidRPr="00B47CAA">
        <w:rPr>
          <w:rFonts w:eastAsia="宋体" w:cs="Times New Roman" w:hint="eastAsia"/>
          <w:color w:val="000000" w:themeColor="text1"/>
        </w:rPr>
        <w:t>版），粉尘危险废物类别参考</w:t>
      </w:r>
      <w:r w:rsidR="004420A5" w:rsidRPr="00B47CAA">
        <w:rPr>
          <w:rFonts w:eastAsia="宋体" w:cs="Times New Roman" w:hint="eastAsia"/>
          <w:color w:val="000000" w:themeColor="text1"/>
        </w:rPr>
        <w:lastRenderedPageBreak/>
        <w:t>HW18</w:t>
      </w:r>
      <w:r w:rsidR="004420A5" w:rsidRPr="00B47CAA">
        <w:rPr>
          <w:rFonts w:eastAsia="宋体" w:cs="Times New Roman" w:hint="eastAsia"/>
          <w:color w:val="000000" w:themeColor="text1"/>
        </w:rPr>
        <w:t>焚烧处置残渣执行</w:t>
      </w:r>
      <w:r w:rsidRPr="00B47CAA">
        <w:rPr>
          <w:rFonts w:eastAsia="宋体" w:cs="Times New Roman"/>
          <w:color w:val="000000" w:themeColor="text1"/>
        </w:rPr>
        <w:t>。收集的粉尘作为原料回用于生产之中，不排放。</w:t>
      </w:r>
    </w:p>
    <w:p w:rsidR="00293FAA" w:rsidRPr="00B47CAA" w:rsidRDefault="000B1F29" w:rsidP="00A131D9">
      <w:pPr>
        <w:ind w:firstLine="480"/>
        <w:rPr>
          <w:rFonts w:eastAsia="宋体" w:cs="Times New Roman"/>
          <w:color w:val="000000" w:themeColor="text1"/>
          <w:highlight w:val="yellow"/>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600E50" w:rsidRPr="00B47CAA">
        <w:rPr>
          <w:rFonts w:eastAsia="宋体" w:cs="Times New Roman"/>
          <w:color w:val="000000" w:themeColor="text1"/>
        </w:rPr>
        <w:t>沉渣</w:t>
      </w:r>
    </w:p>
    <w:p w:rsidR="0029292B" w:rsidRPr="00B47CAA" w:rsidRDefault="002F649C" w:rsidP="00C01B7B">
      <w:pPr>
        <w:ind w:firstLine="480"/>
        <w:rPr>
          <w:rFonts w:eastAsia="宋体" w:cs="Times New Roman"/>
          <w:color w:val="000000" w:themeColor="text1"/>
        </w:rPr>
      </w:pPr>
      <w:r w:rsidRPr="00B47CAA">
        <w:rPr>
          <w:rFonts w:eastAsia="宋体" w:cs="Times New Roman"/>
          <w:color w:val="000000" w:themeColor="text1"/>
        </w:rPr>
        <w:t>沉渣主要来自</w:t>
      </w:r>
      <w:r w:rsidR="0029292B" w:rsidRPr="00B47CAA">
        <w:rPr>
          <w:rFonts w:eastAsia="宋体" w:cs="Times New Roman"/>
          <w:color w:val="000000" w:themeColor="text1"/>
        </w:rPr>
        <w:t>冲洗水池沉渣</w:t>
      </w:r>
      <w:r w:rsidRPr="00B47CAA">
        <w:rPr>
          <w:rFonts w:eastAsia="宋体" w:cs="Times New Roman"/>
          <w:color w:val="000000" w:themeColor="text1"/>
        </w:rPr>
        <w:t>和初期雨水池沉渣，冲洗水循环水量为</w:t>
      </w:r>
      <w:r w:rsidRPr="00B47CAA">
        <w:rPr>
          <w:rFonts w:eastAsia="宋体" w:cs="Times New Roman"/>
          <w:color w:val="000000" w:themeColor="text1"/>
        </w:rPr>
        <w:t>3417.2t/a</w:t>
      </w:r>
      <w:r w:rsidRPr="00B47CAA">
        <w:rPr>
          <w:rFonts w:eastAsia="宋体" w:cs="Times New Roman"/>
          <w:color w:val="000000" w:themeColor="text1"/>
        </w:rPr>
        <w:t>，沉渣产生量约为</w:t>
      </w:r>
      <w:r w:rsidRPr="00B47CAA">
        <w:rPr>
          <w:rFonts w:eastAsia="宋体" w:cs="Times New Roman"/>
          <w:color w:val="000000" w:themeColor="text1"/>
        </w:rPr>
        <w:t>3.42t/a</w:t>
      </w:r>
      <w:r w:rsidRPr="00B47CAA">
        <w:rPr>
          <w:rFonts w:eastAsia="宋体" w:cs="Times New Roman"/>
          <w:color w:val="000000" w:themeColor="text1"/>
        </w:rPr>
        <w:t>；初期雨水池水量为</w:t>
      </w:r>
      <w:r w:rsidRPr="00B47CAA">
        <w:rPr>
          <w:rFonts w:eastAsia="宋体" w:cs="Times New Roman"/>
          <w:color w:val="000000" w:themeColor="text1"/>
        </w:rPr>
        <w:t>28884.8t/a</w:t>
      </w:r>
      <w:r w:rsidRPr="00B47CAA">
        <w:rPr>
          <w:rFonts w:eastAsia="宋体" w:cs="Times New Roman"/>
          <w:color w:val="000000" w:themeColor="text1"/>
        </w:rPr>
        <w:t>，沉渣产生量约为</w:t>
      </w:r>
      <w:r w:rsidRPr="00B47CAA">
        <w:rPr>
          <w:rFonts w:eastAsia="宋体" w:cs="Times New Roman"/>
          <w:color w:val="000000" w:themeColor="text1"/>
        </w:rPr>
        <w:t>28.88t/a</w:t>
      </w:r>
      <w:r w:rsidRPr="00B47CAA">
        <w:rPr>
          <w:rFonts w:eastAsia="宋体" w:cs="Times New Roman"/>
          <w:color w:val="000000" w:themeColor="text1"/>
        </w:rPr>
        <w:t>，总沉渣量为</w:t>
      </w:r>
      <w:r w:rsidRPr="00B47CAA">
        <w:rPr>
          <w:rFonts w:eastAsia="宋体" w:cs="Times New Roman"/>
          <w:color w:val="000000" w:themeColor="text1"/>
        </w:rPr>
        <w:t>32.30t/a</w:t>
      </w:r>
      <w:r w:rsidRPr="00B47CAA">
        <w:rPr>
          <w:rFonts w:eastAsia="宋体" w:cs="Times New Roman"/>
          <w:color w:val="000000" w:themeColor="text1"/>
        </w:rPr>
        <w:t>，该部分作为原料回用于制陶粒。</w:t>
      </w:r>
    </w:p>
    <w:p w:rsidR="00A131D9" w:rsidRPr="00B47CAA" w:rsidRDefault="000B1F29" w:rsidP="00A131D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A131D9" w:rsidRPr="00B47CAA">
        <w:rPr>
          <w:rFonts w:eastAsia="宋体" w:cs="Times New Roman"/>
          <w:color w:val="000000" w:themeColor="text1"/>
        </w:rPr>
        <w:t>生活垃圾</w:t>
      </w:r>
    </w:p>
    <w:p w:rsidR="00A131D9" w:rsidRPr="00B47CAA" w:rsidRDefault="00A131D9" w:rsidP="00A131D9">
      <w:pPr>
        <w:ind w:firstLine="480"/>
        <w:rPr>
          <w:rFonts w:eastAsia="宋体" w:cs="Times New Roman"/>
          <w:color w:val="000000" w:themeColor="text1"/>
        </w:rPr>
      </w:pPr>
      <w:r w:rsidRPr="00B47CAA">
        <w:rPr>
          <w:rFonts w:eastAsia="宋体" w:cs="Times New Roman"/>
          <w:color w:val="000000" w:themeColor="text1"/>
        </w:rPr>
        <w:t>项目劳动定员</w:t>
      </w:r>
      <w:r w:rsidR="00E652A0" w:rsidRPr="00B47CAA">
        <w:rPr>
          <w:rFonts w:eastAsia="宋体" w:cs="Times New Roman"/>
          <w:color w:val="000000" w:themeColor="text1"/>
        </w:rPr>
        <w:t>7</w:t>
      </w:r>
      <w:r w:rsidRPr="00B47CAA">
        <w:rPr>
          <w:rFonts w:eastAsia="宋体" w:cs="Times New Roman"/>
          <w:color w:val="000000" w:themeColor="text1"/>
        </w:rPr>
        <w:t>0</w:t>
      </w:r>
      <w:r w:rsidRPr="00B47CAA">
        <w:rPr>
          <w:rFonts w:eastAsia="宋体" w:cs="Times New Roman"/>
          <w:color w:val="000000" w:themeColor="text1"/>
        </w:rPr>
        <w:t>人，垃圾产生量平均按</w:t>
      </w:r>
      <w:r w:rsidRPr="00B47CAA">
        <w:rPr>
          <w:rFonts w:eastAsia="宋体" w:cs="Times New Roman"/>
          <w:color w:val="000000" w:themeColor="text1"/>
        </w:rPr>
        <w:t>0.5kg/</w:t>
      </w:r>
      <w:r w:rsidRPr="00B47CAA">
        <w:rPr>
          <w:rFonts w:eastAsia="宋体" w:cs="Times New Roman"/>
          <w:color w:val="000000" w:themeColor="text1"/>
        </w:rPr>
        <w:t>人</w:t>
      </w:r>
      <w:r w:rsidRPr="00B47CAA">
        <w:rPr>
          <w:rFonts w:eastAsia="宋体" w:cs="Times New Roman"/>
          <w:color w:val="000000" w:themeColor="text1"/>
        </w:rPr>
        <w:t>.</w:t>
      </w:r>
      <w:r w:rsidRPr="00B47CAA">
        <w:rPr>
          <w:rFonts w:eastAsia="宋体" w:cs="Times New Roman"/>
          <w:color w:val="000000" w:themeColor="text1"/>
        </w:rPr>
        <w:t>天计算，项目年工作</w:t>
      </w:r>
      <w:r w:rsidRPr="00B47CAA">
        <w:rPr>
          <w:rFonts w:eastAsia="宋体" w:cs="Times New Roman"/>
          <w:color w:val="000000" w:themeColor="text1"/>
        </w:rPr>
        <w:t>330</w:t>
      </w:r>
      <w:r w:rsidRPr="00B47CAA">
        <w:rPr>
          <w:rFonts w:eastAsia="宋体" w:cs="Times New Roman"/>
          <w:color w:val="000000" w:themeColor="text1"/>
        </w:rPr>
        <w:t>天，则生活垃圾产生量为</w:t>
      </w:r>
      <w:r w:rsidR="00E652A0" w:rsidRPr="00B47CAA">
        <w:rPr>
          <w:rFonts w:eastAsia="宋体" w:cs="Times New Roman"/>
          <w:color w:val="000000" w:themeColor="text1"/>
        </w:rPr>
        <w:t>11.55</w:t>
      </w:r>
      <w:r w:rsidRPr="00B47CAA">
        <w:rPr>
          <w:rFonts w:eastAsia="宋体" w:cs="Times New Roman"/>
          <w:color w:val="000000" w:themeColor="text1"/>
        </w:rPr>
        <w:t>t/a</w:t>
      </w:r>
      <w:r w:rsidRPr="00B47CAA">
        <w:rPr>
          <w:rFonts w:eastAsia="宋体" w:cs="Times New Roman"/>
          <w:color w:val="000000" w:themeColor="text1"/>
        </w:rPr>
        <w:t>。</w:t>
      </w:r>
    </w:p>
    <w:p w:rsidR="00356EB2" w:rsidRPr="00B47CAA" w:rsidRDefault="000B1F29" w:rsidP="00A131D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4420A5" w:rsidRPr="00B47CAA">
        <w:rPr>
          <w:rFonts w:eastAsia="宋体" w:cs="Times New Roman" w:hint="eastAsia"/>
          <w:color w:val="000000" w:themeColor="text1"/>
        </w:rPr>
        <w:t>脱硫渣</w:t>
      </w:r>
    </w:p>
    <w:p w:rsidR="00A131D9" w:rsidRPr="00B47CAA" w:rsidRDefault="00356EB2" w:rsidP="00F83432">
      <w:pPr>
        <w:ind w:firstLine="480"/>
        <w:rPr>
          <w:rFonts w:eastAsia="宋体" w:cs="Times New Roman"/>
          <w:color w:val="000000" w:themeColor="text1"/>
        </w:rPr>
      </w:pPr>
      <w:r w:rsidRPr="00B47CAA">
        <w:rPr>
          <w:rFonts w:eastAsia="宋体" w:cs="Times New Roman"/>
          <w:color w:val="000000" w:themeColor="text1"/>
        </w:rPr>
        <w:t>本项目采用双碱法脱硫，脱硫后会产生</w:t>
      </w:r>
      <w:r w:rsidR="004420A5" w:rsidRPr="00B47CAA">
        <w:rPr>
          <w:rFonts w:eastAsia="宋体" w:cs="Times New Roman" w:hint="eastAsia"/>
          <w:color w:val="000000" w:themeColor="text1"/>
        </w:rPr>
        <w:t>脱硫渣，主要成分为</w:t>
      </w:r>
      <w:r w:rsidR="004420A5" w:rsidRPr="00B47CAA">
        <w:rPr>
          <w:rFonts w:eastAsia="宋体" w:cs="Times New Roman"/>
          <w:color w:val="000000" w:themeColor="text1"/>
        </w:rPr>
        <w:t>二水硫酸钙</w:t>
      </w:r>
      <w:r w:rsidR="004420A5" w:rsidRPr="00B47CAA">
        <w:rPr>
          <w:rFonts w:eastAsia="宋体" w:cs="Times New Roman" w:hint="eastAsia"/>
          <w:color w:val="000000" w:themeColor="text1"/>
        </w:rPr>
        <w:t>，为Ⅰ类一般工业固体废物</w:t>
      </w:r>
      <w:r w:rsidRPr="00B47CAA">
        <w:rPr>
          <w:rFonts w:eastAsia="宋体" w:cs="Times New Roman"/>
          <w:color w:val="000000" w:themeColor="text1"/>
        </w:rPr>
        <w:t>，项目</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去除量为</w:t>
      </w:r>
      <w:r w:rsidR="00F426F5" w:rsidRPr="00B47CAA">
        <w:rPr>
          <w:rFonts w:eastAsia="宋体" w:cs="Times New Roman" w:hint="eastAsia"/>
          <w:color w:val="000000" w:themeColor="text1"/>
        </w:rPr>
        <w:t>308.0</w:t>
      </w:r>
      <w:r w:rsidRPr="00B47CAA">
        <w:rPr>
          <w:rFonts w:eastAsia="宋体" w:cs="Times New Roman"/>
          <w:color w:val="000000" w:themeColor="text1"/>
        </w:rPr>
        <w:t>t/a</w:t>
      </w:r>
      <w:r w:rsidRPr="00B47CAA">
        <w:rPr>
          <w:rFonts w:eastAsia="宋体" w:cs="Times New Roman"/>
          <w:color w:val="000000" w:themeColor="text1"/>
        </w:rPr>
        <w:t>，根据物料衡算，</w:t>
      </w:r>
      <w:r w:rsidR="004420A5" w:rsidRPr="00B47CAA">
        <w:rPr>
          <w:rFonts w:eastAsia="宋体" w:cs="Times New Roman" w:hint="eastAsia"/>
          <w:color w:val="000000" w:themeColor="text1"/>
        </w:rPr>
        <w:t>脱硫渣</w:t>
      </w:r>
      <w:r w:rsidRPr="00B47CAA">
        <w:rPr>
          <w:rFonts w:eastAsia="宋体" w:cs="Times New Roman"/>
          <w:color w:val="000000" w:themeColor="text1"/>
        </w:rPr>
        <w:t>的产生量为</w:t>
      </w:r>
      <w:r w:rsidR="00F426F5" w:rsidRPr="00B47CAA">
        <w:rPr>
          <w:rFonts w:eastAsia="宋体" w:cs="Times New Roman" w:hint="eastAsia"/>
          <w:color w:val="000000" w:themeColor="text1"/>
        </w:rPr>
        <w:t>1755.50</w:t>
      </w:r>
      <w:r w:rsidR="00666C27" w:rsidRPr="00B47CAA">
        <w:rPr>
          <w:rFonts w:eastAsia="宋体" w:cs="Times New Roman"/>
          <w:color w:val="000000" w:themeColor="text1"/>
        </w:rPr>
        <w:t>t/a</w:t>
      </w:r>
      <w:r w:rsidR="00F426F5" w:rsidRPr="00B47CAA">
        <w:rPr>
          <w:rFonts w:eastAsia="宋体" w:cs="Times New Roman" w:hint="eastAsia"/>
          <w:color w:val="000000" w:themeColor="text1"/>
        </w:rPr>
        <w:t>，含水率为</w:t>
      </w:r>
      <w:r w:rsidR="00F426F5" w:rsidRPr="00B47CAA">
        <w:rPr>
          <w:rFonts w:eastAsia="宋体" w:cs="Times New Roman" w:hint="eastAsia"/>
          <w:color w:val="000000" w:themeColor="text1"/>
        </w:rPr>
        <w:t>50%</w:t>
      </w:r>
      <w:r w:rsidR="006A379F" w:rsidRPr="00B47CAA">
        <w:rPr>
          <w:rFonts w:eastAsia="宋体" w:cs="Times New Roman" w:hint="eastAsia"/>
          <w:color w:val="000000" w:themeColor="text1"/>
        </w:rPr>
        <w:t>，脱硫渣收集后外运至水泥厂综合利用</w:t>
      </w:r>
      <w:r w:rsidR="00666C27" w:rsidRPr="00B47CAA">
        <w:rPr>
          <w:rFonts w:eastAsia="宋体" w:cs="Times New Roman"/>
          <w:color w:val="000000" w:themeColor="text1"/>
        </w:rPr>
        <w:t>。</w:t>
      </w:r>
    </w:p>
    <w:p w:rsidR="00626A06" w:rsidRPr="00B47CAA" w:rsidRDefault="00626A06" w:rsidP="00626A06">
      <w:pPr>
        <w:ind w:firstLine="480"/>
        <w:rPr>
          <w:rFonts w:eastAsia="宋体" w:cs="Times New Roman"/>
          <w:color w:val="000000" w:themeColor="text1"/>
        </w:rPr>
      </w:pPr>
      <w:r w:rsidRPr="00B47CAA">
        <w:rPr>
          <w:rFonts w:eastAsia="宋体" w:cs="Times New Roman"/>
          <w:color w:val="000000" w:themeColor="text1"/>
        </w:rPr>
        <w:t>本项目固体废物产生情况汇总见表</w:t>
      </w:r>
      <w:r w:rsidR="00EC5479" w:rsidRPr="00B47CAA">
        <w:rPr>
          <w:rFonts w:eastAsia="宋体" w:cs="Times New Roman"/>
          <w:color w:val="000000" w:themeColor="text1"/>
        </w:rPr>
        <w:t>2.4-</w:t>
      </w:r>
      <w:r w:rsidR="00495E38" w:rsidRPr="00B47CAA">
        <w:rPr>
          <w:rFonts w:eastAsia="宋体" w:cs="Times New Roman" w:hint="eastAsia"/>
          <w:color w:val="000000" w:themeColor="text1"/>
        </w:rPr>
        <w:t>1</w:t>
      </w:r>
      <w:r w:rsidR="00F236AC" w:rsidRPr="00B47CAA">
        <w:rPr>
          <w:rFonts w:eastAsia="宋体" w:cs="Times New Roman" w:hint="eastAsia"/>
          <w:color w:val="000000" w:themeColor="text1"/>
        </w:rPr>
        <w:t>2</w:t>
      </w:r>
      <w:r w:rsidRPr="00B47CAA">
        <w:rPr>
          <w:rFonts w:eastAsia="宋体" w:cs="Times New Roman"/>
          <w:color w:val="000000" w:themeColor="text1"/>
        </w:rPr>
        <w:t>。</w:t>
      </w:r>
    </w:p>
    <w:p w:rsidR="004420A5" w:rsidRPr="00B47CAA" w:rsidRDefault="004420A5" w:rsidP="004420A5">
      <w:pPr>
        <w:pStyle w:val="6"/>
        <w:rPr>
          <w:rFonts w:eastAsia="宋体" w:cs="Times New Roman"/>
          <w:color w:val="000000" w:themeColor="text1"/>
        </w:rPr>
      </w:pPr>
      <w:r w:rsidRPr="00B47CAA">
        <w:rPr>
          <w:rFonts w:eastAsia="宋体" w:cs="Times New Roman"/>
          <w:color w:val="000000" w:themeColor="text1"/>
        </w:rPr>
        <w:t>项目</w:t>
      </w:r>
      <w:r w:rsidR="0099243B" w:rsidRPr="00B47CAA">
        <w:rPr>
          <w:rFonts w:eastAsia="宋体" w:cs="Times New Roman" w:hint="eastAsia"/>
          <w:color w:val="000000" w:themeColor="text1"/>
        </w:rPr>
        <w:t>危险废物信息</w:t>
      </w:r>
      <w:r w:rsidRPr="00B47CAA">
        <w:rPr>
          <w:rFonts w:eastAsia="宋体" w:cs="Times New Roman"/>
          <w:color w:val="000000" w:themeColor="text1"/>
        </w:rPr>
        <w:t>表</w:t>
      </w:r>
    </w:p>
    <w:tbl>
      <w:tblPr>
        <w:tblStyle w:val="aa"/>
        <w:tblW w:w="9464" w:type="dxa"/>
        <w:jc w:val="center"/>
        <w:tblLayout w:type="fixed"/>
        <w:tblLook w:val="04A0"/>
      </w:tblPr>
      <w:tblGrid>
        <w:gridCol w:w="339"/>
        <w:gridCol w:w="903"/>
        <w:gridCol w:w="851"/>
        <w:gridCol w:w="992"/>
        <w:gridCol w:w="940"/>
        <w:gridCol w:w="1134"/>
        <w:gridCol w:w="338"/>
        <w:gridCol w:w="707"/>
        <w:gridCol w:w="708"/>
        <w:gridCol w:w="709"/>
        <w:gridCol w:w="709"/>
        <w:gridCol w:w="1134"/>
      </w:tblGrid>
      <w:tr w:rsidR="00B47CAA" w:rsidRPr="00B47CAA" w:rsidTr="008438BD">
        <w:trPr>
          <w:jc w:val="center"/>
        </w:trPr>
        <w:tc>
          <w:tcPr>
            <w:tcW w:w="33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903"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危险废物名称</w:t>
            </w:r>
          </w:p>
        </w:tc>
        <w:tc>
          <w:tcPr>
            <w:tcW w:w="851"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危险废物类别</w:t>
            </w:r>
          </w:p>
        </w:tc>
        <w:tc>
          <w:tcPr>
            <w:tcW w:w="992"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危险废物代码</w:t>
            </w:r>
          </w:p>
        </w:tc>
        <w:tc>
          <w:tcPr>
            <w:tcW w:w="940"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产生量（</w:t>
            </w:r>
            <w:r w:rsidRPr="00B47CAA">
              <w:rPr>
                <w:rFonts w:eastAsia="宋体" w:cs="Times New Roman"/>
                <w:b/>
                <w:color w:val="000000" w:themeColor="text1"/>
                <w:sz w:val="21"/>
                <w:szCs w:val="21"/>
              </w:rPr>
              <w:t>t/a</w:t>
            </w:r>
            <w:r w:rsidRPr="00B47CAA">
              <w:rPr>
                <w:rFonts w:eastAsia="宋体" w:cs="Times New Roman"/>
                <w:b/>
                <w:color w:val="000000" w:themeColor="text1"/>
                <w:sz w:val="21"/>
                <w:szCs w:val="21"/>
              </w:rPr>
              <w:t>）</w:t>
            </w:r>
          </w:p>
        </w:tc>
        <w:tc>
          <w:tcPr>
            <w:tcW w:w="1134"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产生工序及装置</w:t>
            </w:r>
          </w:p>
        </w:tc>
        <w:tc>
          <w:tcPr>
            <w:tcW w:w="338"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形态</w:t>
            </w:r>
          </w:p>
        </w:tc>
        <w:tc>
          <w:tcPr>
            <w:tcW w:w="707"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主要成分</w:t>
            </w:r>
          </w:p>
        </w:tc>
        <w:tc>
          <w:tcPr>
            <w:tcW w:w="708"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有害成分</w:t>
            </w:r>
          </w:p>
        </w:tc>
        <w:tc>
          <w:tcPr>
            <w:tcW w:w="70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产生周期</w:t>
            </w:r>
          </w:p>
        </w:tc>
        <w:tc>
          <w:tcPr>
            <w:tcW w:w="70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危险特性</w:t>
            </w:r>
          </w:p>
        </w:tc>
        <w:tc>
          <w:tcPr>
            <w:tcW w:w="1134"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污染防治措施</w:t>
            </w:r>
          </w:p>
        </w:tc>
      </w:tr>
      <w:tr w:rsidR="00B47CAA" w:rsidRPr="00B47CAA" w:rsidTr="008438BD">
        <w:trPr>
          <w:jc w:val="center"/>
        </w:trPr>
        <w:tc>
          <w:tcPr>
            <w:tcW w:w="33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903"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废活性炭</w:t>
            </w:r>
          </w:p>
        </w:tc>
        <w:tc>
          <w:tcPr>
            <w:tcW w:w="851"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HW18</w:t>
            </w:r>
          </w:p>
        </w:tc>
        <w:tc>
          <w:tcPr>
            <w:tcW w:w="992"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772-005-18</w:t>
            </w:r>
          </w:p>
        </w:tc>
        <w:tc>
          <w:tcPr>
            <w:tcW w:w="940"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p>
        </w:tc>
        <w:tc>
          <w:tcPr>
            <w:tcW w:w="1134"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回转窑尾气处理</w:t>
            </w:r>
          </w:p>
        </w:tc>
        <w:tc>
          <w:tcPr>
            <w:tcW w:w="338"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固态</w:t>
            </w:r>
          </w:p>
        </w:tc>
        <w:tc>
          <w:tcPr>
            <w:tcW w:w="707"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8"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重金属</w:t>
            </w:r>
          </w:p>
        </w:tc>
        <w:tc>
          <w:tcPr>
            <w:tcW w:w="70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r w:rsidRPr="00B47CAA">
              <w:rPr>
                <w:rFonts w:eastAsia="宋体" w:cs="Times New Roman"/>
                <w:color w:val="000000" w:themeColor="text1"/>
                <w:sz w:val="21"/>
                <w:szCs w:val="21"/>
              </w:rPr>
              <w:t>天</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次</w:t>
            </w:r>
          </w:p>
        </w:tc>
        <w:tc>
          <w:tcPr>
            <w:tcW w:w="70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毒性</w:t>
            </w:r>
          </w:p>
        </w:tc>
        <w:tc>
          <w:tcPr>
            <w:tcW w:w="1134"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作为原料回用于制陶粒</w:t>
            </w:r>
          </w:p>
        </w:tc>
      </w:tr>
      <w:tr w:rsidR="00B47CAA" w:rsidRPr="00B47CAA" w:rsidTr="008438BD">
        <w:trPr>
          <w:jc w:val="center"/>
        </w:trPr>
        <w:tc>
          <w:tcPr>
            <w:tcW w:w="33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2</w:t>
            </w:r>
          </w:p>
        </w:tc>
        <w:tc>
          <w:tcPr>
            <w:tcW w:w="903"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粉尘</w:t>
            </w:r>
          </w:p>
        </w:tc>
        <w:tc>
          <w:tcPr>
            <w:tcW w:w="851"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HW18</w:t>
            </w:r>
          </w:p>
        </w:tc>
        <w:tc>
          <w:tcPr>
            <w:tcW w:w="992"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772-00</w:t>
            </w:r>
            <w:r w:rsidRPr="00B47CAA">
              <w:rPr>
                <w:rFonts w:eastAsia="宋体" w:cs="Times New Roman" w:hint="eastAsia"/>
                <w:color w:val="000000" w:themeColor="text1"/>
                <w:sz w:val="21"/>
                <w:szCs w:val="21"/>
              </w:rPr>
              <w:t>3</w:t>
            </w:r>
            <w:r w:rsidRPr="00B47CAA">
              <w:rPr>
                <w:rFonts w:eastAsia="宋体" w:cs="Times New Roman"/>
                <w:color w:val="000000" w:themeColor="text1"/>
                <w:sz w:val="21"/>
                <w:szCs w:val="21"/>
              </w:rPr>
              <w:t>-18</w:t>
            </w:r>
          </w:p>
        </w:tc>
        <w:tc>
          <w:tcPr>
            <w:tcW w:w="940" w:type="dxa"/>
            <w:vAlign w:val="center"/>
          </w:tcPr>
          <w:p w:rsidR="004420A5" w:rsidRPr="00B47CAA" w:rsidRDefault="004420A5" w:rsidP="001E6DF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r w:rsidR="001E6DFD" w:rsidRPr="00B47CAA">
              <w:rPr>
                <w:rFonts w:eastAsia="宋体" w:cs="Times New Roman" w:hint="eastAsia"/>
                <w:color w:val="000000" w:themeColor="text1"/>
                <w:sz w:val="21"/>
                <w:szCs w:val="21"/>
              </w:rPr>
              <w:t>3</w:t>
            </w:r>
            <w:r w:rsidR="001E6DFD" w:rsidRPr="00B47CAA">
              <w:rPr>
                <w:rFonts w:eastAsia="宋体" w:cs="Times New Roman"/>
                <w:color w:val="000000" w:themeColor="text1"/>
                <w:sz w:val="21"/>
                <w:szCs w:val="21"/>
              </w:rPr>
              <w:t>7.</w:t>
            </w:r>
            <w:r w:rsidR="001E6DFD" w:rsidRPr="00B47CAA">
              <w:rPr>
                <w:rFonts w:eastAsia="宋体" w:cs="Times New Roman" w:hint="eastAsia"/>
                <w:color w:val="000000" w:themeColor="text1"/>
                <w:sz w:val="21"/>
                <w:szCs w:val="21"/>
              </w:rPr>
              <w:t>5</w:t>
            </w:r>
            <w:r w:rsidRPr="00B47CAA">
              <w:rPr>
                <w:rFonts w:eastAsia="宋体" w:cs="Times New Roman"/>
                <w:color w:val="000000" w:themeColor="text1"/>
                <w:sz w:val="21"/>
                <w:szCs w:val="21"/>
              </w:rPr>
              <w:t>3</w:t>
            </w:r>
          </w:p>
        </w:tc>
        <w:tc>
          <w:tcPr>
            <w:tcW w:w="1134"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回转窑尾气处理</w:t>
            </w:r>
          </w:p>
        </w:tc>
        <w:tc>
          <w:tcPr>
            <w:tcW w:w="338"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固态</w:t>
            </w:r>
          </w:p>
        </w:tc>
        <w:tc>
          <w:tcPr>
            <w:tcW w:w="707"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8"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重金属</w:t>
            </w:r>
          </w:p>
        </w:tc>
        <w:tc>
          <w:tcPr>
            <w:tcW w:w="70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每天</w:t>
            </w:r>
          </w:p>
        </w:tc>
        <w:tc>
          <w:tcPr>
            <w:tcW w:w="709"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毒性</w:t>
            </w:r>
          </w:p>
        </w:tc>
        <w:tc>
          <w:tcPr>
            <w:tcW w:w="1134" w:type="dxa"/>
            <w:vAlign w:val="center"/>
          </w:tcPr>
          <w:p w:rsidR="004420A5" w:rsidRPr="00B47CAA" w:rsidRDefault="004420A5" w:rsidP="008438B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作为原料回用于制陶粒</w:t>
            </w:r>
          </w:p>
        </w:tc>
      </w:tr>
    </w:tbl>
    <w:p w:rsidR="00D01268" w:rsidRPr="00B47CAA" w:rsidRDefault="008A7BB9" w:rsidP="008A7BB9">
      <w:pPr>
        <w:pStyle w:val="6"/>
        <w:rPr>
          <w:rFonts w:eastAsia="宋体" w:cs="Times New Roman"/>
          <w:color w:val="000000" w:themeColor="text1"/>
        </w:rPr>
      </w:pPr>
      <w:r w:rsidRPr="00B47CAA">
        <w:rPr>
          <w:rFonts w:eastAsia="宋体" w:cs="Times New Roman"/>
          <w:color w:val="000000" w:themeColor="text1"/>
        </w:rPr>
        <w:t>项目固废产生情况一览表</w:t>
      </w:r>
    </w:p>
    <w:tbl>
      <w:tblPr>
        <w:tblStyle w:val="aa"/>
        <w:tblW w:w="9286" w:type="dxa"/>
        <w:tblLayout w:type="fixed"/>
        <w:tblLook w:val="04A0"/>
      </w:tblPr>
      <w:tblGrid>
        <w:gridCol w:w="1101"/>
        <w:gridCol w:w="1403"/>
        <w:gridCol w:w="1101"/>
        <w:gridCol w:w="678"/>
        <w:gridCol w:w="654"/>
        <w:gridCol w:w="1111"/>
        <w:gridCol w:w="954"/>
        <w:gridCol w:w="1004"/>
        <w:gridCol w:w="1280"/>
      </w:tblGrid>
      <w:tr w:rsidR="00B47CAA" w:rsidRPr="00B47CAA" w:rsidTr="00197565">
        <w:trPr>
          <w:trHeight w:val="255"/>
          <w:tblHeader/>
        </w:trPr>
        <w:tc>
          <w:tcPr>
            <w:tcW w:w="1101" w:type="dxa"/>
            <w:vMerge w:val="restart"/>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工序</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生产线</w:t>
            </w:r>
          </w:p>
        </w:tc>
        <w:tc>
          <w:tcPr>
            <w:tcW w:w="1403" w:type="dxa"/>
            <w:vMerge w:val="restart"/>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装置</w:t>
            </w:r>
          </w:p>
        </w:tc>
        <w:tc>
          <w:tcPr>
            <w:tcW w:w="1101" w:type="dxa"/>
            <w:vMerge w:val="restart"/>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固体废物名称</w:t>
            </w:r>
          </w:p>
        </w:tc>
        <w:tc>
          <w:tcPr>
            <w:tcW w:w="678" w:type="dxa"/>
            <w:vMerge w:val="restart"/>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固废属性</w:t>
            </w:r>
          </w:p>
        </w:tc>
        <w:tc>
          <w:tcPr>
            <w:tcW w:w="1765" w:type="dxa"/>
            <w:gridSpan w:val="2"/>
            <w:vAlign w:val="center"/>
          </w:tcPr>
          <w:p w:rsidR="00D01268" w:rsidRPr="00B47CAA" w:rsidRDefault="00D01268" w:rsidP="00573A8A">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产生情况</w:t>
            </w:r>
          </w:p>
        </w:tc>
        <w:tc>
          <w:tcPr>
            <w:tcW w:w="1958" w:type="dxa"/>
            <w:gridSpan w:val="2"/>
            <w:vAlign w:val="center"/>
          </w:tcPr>
          <w:p w:rsidR="00D01268" w:rsidRPr="00B47CAA" w:rsidRDefault="00D01268" w:rsidP="00573A8A">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处置措施</w:t>
            </w:r>
          </w:p>
        </w:tc>
        <w:tc>
          <w:tcPr>
            <w:tcW w:w="1280" w:type="dxa"/>
            <w:vMerge w:val="restart"/>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最终去向</w:t>
            </w:r>
          </w:p>
        </w:tc>
      </w:tr>
      <w:tr w:rsidR="00B47CAA" w:rsidRPr="00B47CAA" w:rsidTr="00197565">
        <w:trPr>
          <w:trHeight w:val="405"/>
          <w:tblHeader/>
        </w:trPr>
        <w:tc>
          <w:tcPr>
            <w:tcW w:w="1101" w:type="dxa"/>
            <w:vMerge/>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p>
        </w:tc>
        <w:tc>
          <w:tcPr>
            <w:tcW w:w="1403" w:type="dxa"/>
            <w:vMerge/>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p>
        </w:tc>
        <w:tc>
          <w:tcPr>
            <w:tcW w:w="1101" w:type="dxa"/>
            <w:vMerge/>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p>
        </w:tc>
        <w:tc>
          <w:tcPr>
            <w:tcW w:w="678" w:type="dxa"/>
            <w:vMerge/>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p>
        </w:tc>
        <w:tc>
          <w:tcPr>
            <w:tcW w:w="654" w:type="dxa"/>
            <w:vAlign w:val="center"/>
          </w:tcPr>
          <w:p w:rsidR="00D01268" w:rsidRPr="00B47CAA" w:rsidRDefault="00D01268" w:rsidP="00573A8A">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核算方法</w:t>
            </w:r>
          </w:p>
        </w:tc>
        <w:tc>
          <w:tcPr>
            <w:tcW w:w="1111" w:type="dxa"/>
            <w:vAlign w:val="center"/>
          </w:tcPr>
          <w:p w:rsidR="00D01268" w:rsidRPr="00B47CAA" w:rsidRDefault="00D01268" w:rsidP="00573A8A">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产生量</w:t>
            </w:r>
          </w:p>
          <w:p w:rsidR="00D01268" w:rsidRPr="00B47CAA" w:rsidRDefault="00D01268" w:rsidP="00573A8A">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t/a</w:t>
            </w:r>
            <w:r w:rsidRPr="00B47CAA">
              <w:rPr>
                <w:rFonts w:eastAsia="宋体" w:cs="Times New Roman"/>
                <w:b/>
                <w:color w:val="000000" w:themeColor="text1"/>
                <w:sz w:val="21"/>
                <w:szCs w:val="21"/>
              </w:rPr>
              <w:t>）</w:t>
            </w:r>
          </w:p>
        </w:tc>
        <w:tc>
          <w:tcPr>
            <w:tcW w:w="954" w:type="dxa"/>
            <w:vAlign w:val="center"/>
          </w:tcPr>
          <w:p w:rsidR="00D01268" w:rsidRPr="00B47CAA" w:rsidRDefault="00D01268" w:rsidP="00197565">
            <w:pPr>
              <w:spacing w:line="240" w:lineRule="auto"/>
              <w:ind w:firstLineChars="94" w:firstLine="198"/>
              <w:rPr>
                <w:rFonts w:eastAsia="宋体" w:cs="Times New Roman"/>
                <w:b/>
                <w:color w:val="000000" w:themeColor="text1"/>
                <w:sz w:val="21"/>
                <w:szCs w:val="21"/>
              </w:rPr>
            </w:pPr>
            <w:r w:rsidRPr="00B47CAA">
              <w:rPr>
                <w:rFonts w:eastAsia="宋体" w:cs="Times New Roman"/>
                <w:b/>
                <w:color w:val="000000" w:themeColor="text1"/>
                <w:sz w:val="21"/>
                <w:szCs w:val="21"/>
              </w:rPr>
              <w:t>工艺</w:t>
            </w:r>
          </w:p>
        </w:tc>
        <w:tc>
          <w:tcPr>
            <w:tcW w:w="1004" w:type="dxa"/>
            <w:vAlign w:val="center"/>
          </w:tcPr>
          <w:p w:rsidR="00D01268" w:rsidRPr="00B47CAA" w:rsidRDefault="00D01268" w:rsidP="00573A8A">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处置量</w:t>
            </w:r>
          </w:p>
          <w:p w:rsidR="00D01268" w:rsidRPr="00B47CAA" w:rsidRDefault="00D01268" w:rsidP="00573A8A">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t/a</w:t>
            </w:r>
            <w:r w:rsidRPr="00B47CAA">
              <w:rPr>
                <w:rFonts w:eastAsia="宋体" w:cs="Times New Roman"/>
                <w:b/>
                <w:color w:val="000000" w:themeColor="text1"/>
                <w:sz w:val="21"/>
                <w:szCs w:val="21"/>
              </w:rPr>
              <w:t>）</w:t>
            </w:r>
          </w:p>
        </w:tc>
        <w:tc>
          <w:tcPr>
            <w:tcW w:w="1280" w:type="dxa"/>
            <w:vMerge/>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p>
        </w:tc>
      </w:tr>
      <w:tr w:rsidR="00B47CAA" w:rsidRPr="00B47CAA" w:rsidTr="00197565">
        <w:tc>
          <w:tcPr>
            <w:tcW w:w="1101"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陶粒生产线</w:t>
            </w:r>
          </w:p>
        </w:tc>
        <w:tc>
          <w:tcPr>
            <w:tcW w:w="1403"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1101"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粉尘</w:t>
            </w:r>
          </w:p>
        </w:tc>
        <w:tc>
          <w:tcPr>
            <w:tcW w:w="678" w:type="dxa"/>
            <w:vMerge w:val="restart"/>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危险废物</w:t>
            </w:r>
          </w:p>
        </w:tc>
        <w:tc>
          <w:tcPr>
            <w:tcW w:w="654"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物料衡算</w:t>
            </w:r>
          </w:p>
        </w:tc>
        <w:tc>
          <w:tcPr>
            <w:tcW w:w="1111" w:type="dxa"/>
            <w:vAlign w:val="center"/>
          </w:tcPr>
          <w:p w:rsidR="00197565" w:rsidRPr="00B47CAA" w:rsidRDefault="00197565" w:rsidP="001E6DFD">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kern w:val="0"/>
                <w:sz w:val="21"/>
                <w:szCs w:val="21"/>
              </w:rPr>
              <w:t>20</w:t>
            </w:r>
            <w:r w:rsidR="001E6DFD" w:rsidRPr="00B47CAA">
              <w:rPr>
                <w:rFonts w:eastAsia="宋体" w:cs="Times New Roman" w:hint="eastAsia"/>
                <w:color w:val="000000" w:themeColor="text1"/>
                <w:kern w:val="0"/>
                <w:sz w:val="21"/>
                <w:szCs w:val="21"/>
              </w:rPr>
              <w:t>3</w:t>
            </w:r>
            <w:r w:rsidRPr="00B47CAA">
              <w:rPr>
                <w:rFonts w:eastAsia="宋体" w:cs="Times New Roman" w:hint="eastAsia"/>
                <w:color w:val="000000" w:themeColor="text1"/>
                <w:kern w:val="0"/>
                <w:sz w:val="21"/>
                <w:szCs w:val="21"/>
              </w:rPr>
              <w:t>7.</w:t>
            </w:r>
            <w:r w:rsidR="001E6DFD" w:rsidRPr="00B47CAA">
              <w:rPr>
                <w:rFonts w:eastAsia="宋体" w:cs="Times New Roman" w:hint="eastAsia"/>
                <w:color w:val="000000" w:themeColor="text1"/>
                <w:kern w:val="0"/>
                <w:sz w:val="21"/>
                <w:szCs w:val="21"/>
              </w:rPr>
              <w:t>5</w:t>
            </w:r>
            <w:r w:rsidRPr="00B47CAA">
              <w:rPr>
                <w:rFonts w:eastAsia="宋体" w:cs="Times New Roman" w:hint="eastAsia"/>
                <w:color w:val="000000" w:themeColor="text1"/>
                <w:kern w:val="0"/>
                <w:sz w:val="21"/>
                <w:szCs w:val="21"/>
              </w:rPr>
              <w:t>3</w:t>
            </w:r>
          </w:p>
        </w:tc>
        <w:tc>
          <w:tcPr>
            <w:tcW w:w="954"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004"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kern w:val="0"/>
                <w:sz w:val="21"/>
                <w:szCs w:val="21"/>
              </w:rPr>
              <w:t>2017.73</w:t>
            </w:r>
          </w:p>
        </w:tc>
        <w:tc>
          <w:tcPr>
            <w:tcW w:w="1280" w:type="dxa"/>
            <w:vMerge w:val="restart"/>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作为原料回用于制陶粒</w:t>
            </w:r>
          </w:p>
        </w:tc>
      </w:tr>
      <w:tr w:rsidR="00B47CAA" w:rsidRPr="00B47CAA" w:rsidTr="00197565">
        <w:tc>
          <w:tcPr>
            <w:tcW w:w="1101"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尾气处理</w:t>
            </w:r>
          </w:p>
        </w:tc>
        <w:tc>
          <w:tcPr>
            <w:tcW w:w="1403"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活性炭喷射装置</w:t>
            </w:r>
          </w:p>
        </w:tc>
        <w:tc>
          <w:tcPr>
            <w:tcW w:w="1101"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废活性炭</w:t>
            </w:r>
          </w:p>
        </w:tc>
        <w:tc>
          <w:tcPr>
            <w:tcW w:w="678" w:type="dxa"/>
            <w:vMerge/>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p>
        </w:tc>
        <w:tc>
          <w:tcPr>
            <w:tcW w:w="654"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1111" w:type="dxa"/>
            <w:vAlign w:val="center"/>
          </w:tcPr>
          <w:p w:rsidR="00197565" w:rsidRPr="00B47CAA" w:rsidRDefault="00197565" w:rsidP="00573A8A">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20</w:t>
            </w:r>
          </w:p>
        </w:tc>
        <w:tc>
          <w:tcPr>
            <w:tcW w:w="954" w:type="dxa"/>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1004" w:type="dxa"/>
            <w:vAlign w:val="center"/>
          </w:tcPr>
          <w:p w:rsidR="00197565" w:rsidRPr="00B47CAA" w:rsidRDefault="00197565" w:rsidP="00573A8A">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20</w:t>
            </w:r>
          </w:p>
        </w:tc>
        <w:tc>
          <w:tcPr>
            <w:tcW w:w="1280" w:type="dxa"/>
            <w:vMerge/>
            <w:vAlign w:val="center"/>
          </w:tcPr>
          <w:p w:rsidR="00197565" w:rsidRPr="00B47CAA" w:rsidRDefault="00197565" w:rsidP="00573A8A">
            <w:pPr>
              <w:spacing w:line="240" w:lineRule="auto"/>
              <w:ind w:firstLineChars="0" w:firstLine="0"/>
              <w:jc w:val="center"/>
              <w:rPr>
                <w:rFonts w:eastAsia="宋体" w:cs="Times New Roman"/>
                <w:color w:val="000000" w:themeColor="text1"/>
                <w:sz w:val="21"/>
                <w:szCs w:val="21"/>
              </w:rPr>
            </w:pPr>
          </w:p>
        </w:tc>
      </w:tr>
      <w:tr w:rsidR="00B47CAA" w:rsidRPr="00B47CAA" w:rsidTr="00197565">
        <w:tc>
          <w:tcPr>
            <w:tcW w:w="1101"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水池</w:t>
            </w:r>
          </w:p>
        </w:tc>
        <w:tc>
          <w:tcPr>
            <w:tcW w:w="1403"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水池</w:t>
            </w:r>
          </w:p>
        </w:tc>
        <w:tc>
          <w:tcPr>
            <w:tcW w:w="1101"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沉渣</w:t>
            </w:r>
          </w:p>
        </w:tc>
        <w:tc>
          <w:tcPr>
            <w:tcW w:w="678" w:type="dxa"/>
            <w:vMerge w:val="restart"/>
            <w:vAlign w:val="center"/>
          </w:tcPr>
          <w:p w:rsidR="00D01268" w:rsidRPr="00B47CAA" w:rsidRDefault="004420A5" w:rsidP="004420A5">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一般固废</w:t>
            </w:r>
          </w:p>
        </w:tc>
        <w:tc>
          <w:tcPr>
            <w:tcW w:w="654"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1111"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954"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004"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1280"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作为原料回用于制陶粒</w:t>
            </w:r>
          </w:p>
        </w:tc>
      </w:tr>
      <w:tr w:rsidR="00B47CAA" w:rsidRPr="00B47CAA" w:rsidTr="00197565">
        <w:tc>
          <w:tcPr>
            <w:tcW w:w="1101"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员工生活</w:t>
            </w:r>
          </w:p>
        </w:tc>
        <w:tc>
          <w:tcPr>
            <w:tcW w:w="1403"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员工生活</w:t>
            </w:r>
          </w:p>
        </w:tc>
        <w:tc>
          <w:tcPr>
            <w:tcW w:w="1101"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生活垃圾</w:t>
            </w:r>
          </w:p>
        </w:tc>
        <w:tc>
          <w:tcPr>
            <w:tcW w:w="678" w:type="dxa"/>
            <w:vMerge/>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p>
        </w:tc>
        <w:tc>
          <w:tcPr>
            <w:tcW w:w="654"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系数法</w:t>
            </w:r>
          </w:p>
        </w:tc>
        <w:tc>
          <w:tcPr>
            <w:tcW w:w="1111" w:type="dxa"/>
            <w:vAlign w:val="center"/>
          </w:tcPr>
          <w:p w:rsidR="00D01268" w:rsidRPr="00B47CAA" w:rsidRDefault="00C355C7"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954"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004" w:type="dxa"/>
            <w:vAlign w:val="center"/>
          </w:tcPr>
          <w:p w:rsidR="00D01268" w:rsidRPr="00B47CAA" w:rsidRDefault="00C355C7"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1280" w:type="dxa"/>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环卫部门收集</w:t>
            </w:r>
          </w:p>
        </w:tc>
      </w:tr>
      <w:tr w:rsidR="00B47CAA" w:rsidRPr="00B47CAA" w:rsidTr="00197565">
        <w:tc>
          <w:tcPr>
            <w:tcW w:w="1101" w:type="dxa"/>
            <w:vAlign w:val="center"/>
          </w:tcPr>
          <w:p w:rsidR="00D01268" w:rsidRPr="00B47CAA" w:rsidRDefault="00387259"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尾气处理</w:t>
            </w:r>
          </w:p>
        </w:tc>
        <w:tc>
          <w:tcPr>
            <w:tcW w:w="1403" w:type="dxa"/>
            <w:vAlign w:val="center"/>
          </w:tcPr>
          <w:p w:rsidR="00D01268" w:rsidRPr="00B47CAA" w:rsidRDefault="008A7BB9"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脱硫塔</w:t>
            </w:r>
          </w:p>
        </w:tc>
        <w:tc>
          <w:tcPr>
            <w:tcW w:w="1101" w:type="dxa"/>
            <w:vAlign w:val="center"/>
          </w:tcPr>
          <w:p w:rsidR="00D01268" w:rsidRPr="00B47CAA" w:rsidRDefault="00387259" w:rsidP="00387259">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脱硫渣</w:t>
            </w:r>
          </w:p>
        </w:tc>
        <w:tc>
          <w:tcPr>
            <w:tcW w:w="678" w:type="dxa"/>
            <w:vMerge/>
            <w:vAlign w:val="center"/>
          </w:tcPr>
          <w:p w:rsidR="00D01268" w:rsidRPr="00B47CAA" w:rsidRDefault="00D01268" w:rsidP="00573A8A">
            <w:pPr>
              <w:spacing w:line="240" w:lineRule="auto"/>
              <w:ind w:firstLineChars="0" w:firstLine="0"/>
              <w:jc w:val="center"/>
              <w:rPr>
                <w:rFonts w:eastAsia="宋体" w:cs="Times New Roman"/>
                <w:color w:val="000000" w:themeColor="text1"/>
                <w:sz w:val="21"/>
                <w:szCs w:val="21"/>
              </w:rPr>
            </w:pPr>
          </w:p>
        </w:tc>
        <w:tc>
          <w:tcPr>
            <w:tcW w:w="654" w:type="dxa"/>
            <w:vAlign w:val="center"/>
          </w:tcPr>
          <w:p w:rsidR="00D01268" w:rsidRPr="00B47CAA" w:rsidRDefault="008A7BB9"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物料衡算</w:t>
            </w:r>
          </w:p>
        </w:tc>
        <w:tc>
          <w:tcPr>
            <w:tcW w:w="1111" w:type="dxa"/>
            <w:vAlign w:val="center"/>
          </w:tcPr>
          <w:p w:rsidR="00D01268" w:rsidRPr="00B47CAA" w:rsidRDefault="00F426F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954" w:type="dxa"/>
            <w:vAlign w:val="center"/>
          </w:tcPr>
          <w:p w:rsidR="00D01268" w:rsidRPr="00B47CAA" w:rsidRDefault="00CA1FD0"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004" w:type="dxa"/>
            <w:vAlign w:val="center"/>
          </w:tcPr>
          <w:p w:rsidR="00D01268" w:rsidRPr="00B47CAA" w:rsidRDefault="00F426F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1280" w:type="dxa"/>
            <w:vAlign w:val="center"/>
          </w:tcPr>
          <w:p w:rsidR="00D01268" w:rsidRPr="00B47CAA" w:rsidRDefault="004420A5" w:rsidP="00573A8A">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外售水泥公司综合利用</w:t>
            </w:r>
          </w:p>
        </w:tc>
      </w:tr>
    </w:tbl>
    <w:p w:rsidR="00F12D65" w:rsidRPr="00B47CAA" w:rsidRDefault="00883FA8" w:rsidP="00383F6F">
      <w:pPr>
        <w:pStyle w:val="3"/>
        <w:rPr>
          <w:rFonts w:eastAsia="宋体" w:cs="Times New Roman"/>
          <w:color w:val="000000" w:themeColor="text1"/>
        </w:rPr>
      </w:pPr>
      <w:r w:rsidRPr="00B47CAA">
        <w:rPr>
          <w:rFonts w:eastAsia="宋体" w:cs="Times New Roman"/>
          <w:color w:val="000000" w:themeColor="text1"/>
        </w:rPr>
        <w:lastRenderedPageBreak/>
        <w:t>非正常工况排放</w:t>
      </w:r>
    </w:p>
    <w:p w:rsidR="00C956C3" w:rsidRPr="00B47CAA" w:rsidRDefault="00C956C3" w:rsidP="002F7607">
      <w:pPr>
        <w:ind w:firstLine="480"/>
        <w:rPr>
          <w:rFonts w:eastAsia="宋体" w:cs="Times New Roman"/>
          <w:color w:val="000000" w:themeColor="text1"/>
        </w:rPr>
      </w:pPr>
      <w:r w:rsidRPr="00B47CAA">
        <w:rPr>
          <w:rFonts w:eastAsia="宋体" w:cs="Times New Roman"/>
          <w:color w:val="000000" w:themeColor="text1"/>
        </w:rPr>
        <w:t>非正常排放情况分析非正常排污包括开停车、检修维护和其他非正常工况下的排污。正常开、停车或部分设备管道检修维护时排放的污染物属非正常排放，而其他非正常工况排污还包括工艺设备或环保实施达不到设计规定指标情况下的排污。</w:t>
      </w:r>
    </w:p>
    <w:p w:rsidR="00C956C3" w:rsidRPr="00B47CAA" w:rsidRDefault="00C956C3" w:rsidP="002F7607">
      <w:pPr>
        <w:ind w:firstLine="480"/>
        <w:rPr>
          <w:rFonts w:eastAsia="宋体" w:cs="Times New Roman"/>
          <w:color w:val="000000" w:themeColor="text1"/>
          <w:kern w:val="0"/>
        </w:rPr>
      </w:pPr>
      <w:r w:rsidRPr="00B47CAA">
        <w:rPr>
          <w:rFonts w:eastAsia="宋体" w:cs="Times New Roman"/>
          <w:color w:val="000000" w:themeColor="text1"/>
        </w:rPr>
        <w:t>非正常生产工况一般历时不长，在某些非正常生产工况时，污染源强会发生很大的变化，致使装置污染物产生量在短期内大幅增加。</w:t>
      </w:r>
      <w:r w:rsidRPr="00B47CAA">
        <w:rPr>
          <w:rFonts w:eastAsia="宋体" w:cs="Times New Roman"/>
          <w:color w:val="000000" w:themeColor="text1"/>
          <w:kern w:val="0"/>
        </w:rPr>
        <w:t>环保设施故障时评价重点关注的非正常情况，若环保设施不能保证长期正常运行，企业生产设施应停产。</w:t>
      </w:r>
    </w:p>
    <w:p w:rsidR="00C956C3" w:rsidRPr="00B47CAA" w:rsidRDefault="00C956C3" w:rsidP="002F7607">
      <w:pPr>
        <w:ind w:firstLine="480"/>
        <w:rPr>
          <w:rFonts w:eastAsia="宋体" w:cs="Times New Roman"/>
          <w:color w:val="000000" w:themeColor="text1"/>
          <w:kern w:val="0"/>
        </w:rPr>
      </w:pPr>
      <w:r w:rsidRPr="00B47CAA">
        <w:rPr>
          <w:rFonts w:eastAsia="宋体" w:cs="Times New Roman"/>
          <w:color w:val="000000" w:themeColor="text1"/>
          <w:kern w:val="0"/>
        </w:rPr>
        <w:t>（</w:t>
      </w:r>
      <w:r w:rsidRPr="00B47CAA">
        <w:rPr>
          <w:rFonts w:eastAsia="宋体" w:cs="Times New Roman"/>
          <w:color w:val="000000" w:themeColor="text1"/>
          <w:kern w:val="0"/>
        </w:rPr>
        <w:t>1</w:t>
      </w:r>
      <w:r w:rsidRPr="00B47CAA">
        <w:rPr>
          <w:rFonts w:eastAsia="宋体" w:cs="Times New Roman"/>
          <w:color w:val="000000" w:themeColor="text1"/>
          <w:kern w:val="0"/>
        </w:rPr>
        <w:t>）非正常排放</w:t>
      </w:r>
    </w:p>
    <w:p w:rsidR="00C956C3" w:rsidRPr="00B47CAA" w:rsidRDefault="00C956C3" w:rsidP="002F7607">
      <w:pPr>
        <w:ind w:firstLine="480"/>
        <w:rPr>
          <w:rFonts w:eastAsia="宋体" w:cs="Times New Roman"/>
          <w:color w:val="000000" w:themeColor="text1"/>
          <w:kern w:val="0"/>
        </w:rPr>
      </w:pPr>
      <w:r w:rsidRPr="00B47CAA">
        <w:rPr>
          <w:rFonts w:eastAsia="宋体" w:cs="Times New Roman"/>
          <w:color w:val="000000" w:themeColor="text1"/>
          <w:kern w:val="0"/>
        </w:rPr>
        <w:t>废气：本项目主要的环保设施为</w:t>
      </w:r>
      <w:r w:rsidRPr="00B47CAA">
        <w:rPr>
          <w:rFonts w:eastAsia="宋体" w:cs="Times New Roman"/>
          <w:color w:val="000000" w:themeColor="text1"/>
        </w:rPr>
        <w:t>布袋除尘器和</w:t>
      </w:r>
      <w:r w:rsidR="002F7607" w:rsidRPr="00B47CAA">
        <w:rPr>
          <w:rFonts w:eastAsia="宋体" w:cs="Times New Roman"/>
          <w:color w:val="000000" w:themeColor="text1"/>
        </w:rPr>
        <w:t>回转窑尾气处理设施</w:t>
      </w:r>
      <w:r w:rsidRPr="00B47CAA">
        <w:rPr>
          <w:rFonts w:eastAsia="宋体" w:cs="Times New Roman"/>
          <w:color w:val="000000" w:themeColor="text1"/>
        </w:rPr>
        <w:t>设施，本次评价非正常工况考虑污染源废气净化装置故障、损坏而导致的处理效率下降的情况下，造成项目</w:t>
      </w:r>
      <w:r w:rsidR="002F7607" w:rsidRPr="00B47CAA">
        <w:rPr>
          <w:rFonts w:eastAsia="宋体" w:cs="Times New Roman"/>
          <w:color w:val="000000" w:themeColor="text1"/>
        </w:rPr>
        <w:t>回转窑尾气和粉尘</w:t>
      </w:r>
      <w:r w:rsidRPr="00B47CAA">
        <w:rPr>
          <w:rFonts w:eastAsia="宋体" w:cs="Times New Roman"/>
          <w:color w:val="000000" w:themeColor="text1"/>
        </w:rPr>
        <w:t>非正常排放的情况具体排放</w:t>
      </w:r>
      <w:r w:rsidRPr="00B47CAA">
        <w:rPr>
          <w:rFonts w:eastAsia="宋体" w:cs="Times New Roman"/>
          <w:color w:val="000000" w:themeColor="text1"/>
          <w:kern w:val="0"/>
        </w:rPr>
        <w:t>情况见表</w:t>
      </w:r>
      <w:r w:rsidR="00EC5479" w:rsidRPr="00B47CAA">
        <w:rPr>
          <w:rFonts w:eastAsia="宋体" w:cs="Times New Roman"/>
          <w:color w:val="000000" w:themeColor="text1"/>
          <w:kern w:val="0"/>
        </w:rPr>
        <w:t>2.4-</w:t>
      </w:r>
      <w:r w:rsidR="00495E38" w:rsidRPr="00B47CAA">
        <w:rPr>
          <w:rFonts w:eastAsia="宋体" w:cs="Times New Roman" w:hint="eastAsia"/>
          <w:color w:val="000000" w:themeColor="text1"/>
          <w:kern w:val="0"/>
        </w:rPr>
        <w:t>1</w:t>
      </w:r>
      <w:r w:rsidR="00F236AC" w:rsidRPr="00B47CAA">
        <w:rPr>
          <w:rFonts w:eastAsia="宋体" w:cs="Times New Roman" w:hint="eastAsia"/>
          <w:color w:val="000000" w:themeColor="text1"/>
          <w:kern w:val="0"/>
        </w:rPr>
        <w:t>3</w:t>
      </w:r>
      <w:r w:rsidRPr="00B47CAA">
        <w:rPr>
          <w:rFonts w:eastAsia="宋体" w:cs="Times New Roman"/>
          <w:color w:val="000000" w:themeColor="text1"/>
          <w:kern w:val="0"/>
        </w:rPr>
        <w:t>。</w:t>
      </w:r>
    </w:p>
    <w:p w:rsidR="005B7319" w:rsidRPr="00B47CAA" w:rsidRDefault="005B7319" w:rsidP="00883FA8">
      <w:pPr>
        <w:ind w:firstLine="480"/>
        <w:rPr>
          <w:rFonts w:eastAsia="宋体" w:cs="Times New Roman"/>
          <w:color w:val="000000" w:themeColor="text1"/>
        </w:rPr>
        <w:sectPr w:rsidR="005B7319" w:rsidRPr="00B47CAA" w:rsidSect="00B52BCC">
          <w:headerReference w:type="default" r:id="rId50"/>
          <w:footerReference w:type="default" r:id="rId51"/>
          <w:pgSz w:w="11906" w:h="16838"/>
          <w:pgMar w:top="1418" w:right="1418" w:bottom="1418" w:left="1418" w:header="851" w:footer="992" w:gutter="0"/>
          <w:cols w:space="425"/>
          <w:docGrid w:type="lines" w:linePitch="312"/>
        </w:sectPr>
      </w:pPr>
    </w:p>
    <w:p w:rsidR="009672F5" w:rsidRPr="00B47CAA" w:rsidRDefault="0079153E" w:rsidP="009672F5">
      <w:pPr>
        <w:pStyle w:val="6"/>
        <w:rPr>
          <w:rFonts w:eastAsia="宋体" w:cs="Times New Roman"/>
          <w:color w:val="000000" w:themeColor="text1"/>
        </w:rPr>
      </w:pPr>
      <w:r w:rsidRPr="00B47CAA">
        <w:rPr>
          <w:rFonts w:eastAsia="宋体" w:cs="Times New Roman"/>
          <w:color w:val="000000" w:themeColor="text1"/>
        </w:rPr>
        <w:lastRenderedPageBreak/>
        <w:t>项目非正常工况废气污染源排放情况</w:t>
      </w:r>
    </w:p>
    <w:tbl>
      <w:tblPr>
        <w:tblStyle w:val="aa"/>
        <w:tblW w:w="14551" w:type="dxa"/>
        <w:jc w:val="center"/>
        <w:tblLayout w:type="fixed"/>
        <w:tblLook w:val="04A0"/>
      </w:tblPr>
      <w:tblGrid>
        <w:gridCol w:w="701"/>
        <w:gridCol w:w="717"/>
        <w:gridCol w:w="709"/>
        <w:gridCol w:w="1834"/>
        <w:gridCol w:w="850"/>
        <w:gridCol w:w="993"/>
        <w:gridCol w:w="1134"/>
        <w:gridCol w:w="1134"/>
        <w:gridCol w:w="850"/>
        <w:gridCol w:w="709"/>
        <w:gridCol w:w="850"/>
        <w:gridCol w:w="993"/>
        <w:gridCol w:w="1275"/>
        <w:gridCol w:w="1134"/>
        <w:gridCol w:w="668"/>
      </w:tblGrid>
      <w:tr w:rsidR="00B47CAA" w:rsidRPr="00B47CAA" w:rsidTr="00B84BAB">
        <w:trPr>
          <w:trHeight w:val="70"/>
          <w:tblHeader/>
          <w:jc w:val="center"/>
        </w:trPr>
        <w:tc>
          <w:tcPr>
            <w:tcW w:w="701" w:type="dxa"/>
            <w:vMerge w:val="restart"/>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工序</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生产线</w:t>
            </w:r>
          </w:p>
        </w:tc>
        <w:tc>
          <w:tcPr>
            <w:tcW w:w="717" w:type="dxa"/>
            <w:vMerge w:val="restart"/>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装置</w:t>
            </w:r>
          </w:p>
        </w:tc>
        <w:tc>
          <w:tcPr>
            <w:tcW w:w="709" w:type="dxa"/>
            <w:vMerge w:val="restart"/>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污染源</w:t>
            </w:r>
          </w:p>
        </w:tc>
        <w:tc>
          <w:tcPr>
            <w:tcW w:w="1834" w:type="dxa"/>
            <w:vMerge w:val="restart"/>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w:t>
            </w:r>
          </w:p>
        </w:tc>
        <w:tc>
          <w:tcPr>
            <w:tcW w:w="4111" w:type="dxa"/>
            <w:gridSpan w:val="4"/>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污染物产生</w:t>
            </w:r>
          </w:p>
        </w:tc>
        <w:tc>
          <w:tcPr>
            <w:tcW w:w="1559" w:type="dxa"/>
            <w:gridSpan w:val="2"/>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治理措施</w:t>
            </w:r>
          </w:p>
        </w:tc>
        <w:tc>
          <w:tcPr>
            <w:tcW w:w="4252" w:type="dxa"/>
            <w:gridSpan w:val="4"/>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污染物排放</w:t>
            </w:r>
          </w:p>
        </w:tc>
        <w:tc>
          <w:tcPr>
            <w:tcW w:w="668" w:type="dxa"/>
            <w:vMerge w:val="restart"/>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频次</w:t>
            </w:r>
          </w:p>
        </w:tc>
      </w:tr>
      <w:tr w:rsidR="00B47CAA" w:rsidRPr="00B47CAA" w:rsidTr="00B84BAB">
        <w:trPr>
          <w:trHeight w:val="273"/>
          <w:tblHeader/>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p>
        </w:tc>
        <w:tc>
          <w:tcPr>
            <w:tcW w:w="1834" w:type="dxa"/>
            <w:vMerge/>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p>
        </w:tc>
        <w:tc>
          <w:tcPr>
            <w:tcW w:w="850"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核算方法</w:t>
            </w:r>
          </w:p>
        </w:tc>
        <w:tc>
          <w:tcPr>
            <w:tcW w:w="993"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废气产生量（</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/h</w:t>
            </w:r>
            <w:r w:rsidRPr="00B47CAA">
              <w:rPr>
                <w:rFonts w:eastAsia="宋体" w:cs="Times New Roman"/>
                <w:b/>
                <w:color w:val="000000" w:themeColor="text1"/>
                <w:sz w:val="21"/>
                <w:szCs w:val="21"/>
              </w:rPr>
              <w:t>）</w:t>
            </w:r>
          </w:p>
        </w:tc>
        <w:tc>
          <w:tcPr>
            <w:tcW w:w="1134"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产生浓度（</w:t>
            </w:r>
            <w:r w:rsidRPr="00B47CAA">
              <w:rPr>
                <w:rFonts w:eastAsia="宋体" w:cs="Times New Roman"/>
                <w:b/>
                <w:color w:val="000000" w:themeColor="text1"/>
                <w:sz w:val="21"/>
                <w:szCs w:val="21"/>
              </w:rPr>
              <w:t>mg/m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w:t>
            </w:r>
          </w:p>
        </w:tc>
        <w:tc>
          <w:tcPr>
            <w:tcW w:w="1134"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产生量（</w:t>
            </w:r>
            <w:r w:rsidRPr="00B47CAA">
              <w:rPr>
                <w:rFonts w:eastAsia="宋体" w:cs="Times New Roman"/>
                <w:b/>
                <w:color w:val="000000" w:themeColor="text1"/>
                <w:sz w:val="21"/>
                <w:szCs w:val="21"/>
              </w:rPr>
              <w:t>kg/h</w:t>
            </w:r>
            <w:r w:rsidRPr="00B47CAA">
              <w:rPr>
                <w:rFonts w:eastAsia="宋体" w:cs="Times New Roman"/>
                <w:b/>
                <w:color w:val="000000" w:themeColor="text1"/>
                <w:sz w:val="21"/>
                <w:szCs w:val="21"/>
              </w:rPr>
              <w:t>）</w:t>
            </w:r>
          </w:p>
        </w:tc>
        <w:tc>
          <w:tcPr>
            <w:tcW w:w="850"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工艺</w:t>
            </w:r>
          </w:p>
        </w:tc>
        <w:tc>
          <w:tcPr>
            <w:tcW w:w="709"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效率</w:t>
            </w:r>
            <w:r w:rsidRPr="00B47CAA">
              <w:rPr>
                <w:rFonts w:eastAsia="宋体" w:cs="Times New Roman"/>
                <w:b/>
                <w:color w:val="000000" w:themeColor="text1"/>
                <w:sz w:val="21"/>
                <w:szCs w:val="21"/>
              </w:rPr>
              <w:t>%</w:t>
            </w:r>
          </w:p>
        </w:tc>
        <w:tc>
          <w:tcPr>
            <w:tcW w:w="850"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核算方法</w:t>
            </w:r>
          </w:p>
        </w:tc>
        <w:tc>
          <w:tcPr>
            <w:tcW w:w="993"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废气排放量（</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/h</w:t>
            </w:r>
            <w:r w:rsidRPr="00B47CAA">
              <w:rPr>
                <w:rFonts w:eastAsia="宋体" w:cs="Times New Roman"/>
                <w:b/>
                <w:color w:val="000000" w:themeColor="text1"/>
                <w:sz w:val="21"/>
                <w:szCs w:val="21"/>
              </w:rPr>
              <w:t>）</w:t>
            </w:r>
          </w:p>
        </w:tc>
        <w:tc>
          <w:tcPr>
            <w:tcW w:w="1275"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排放浓度（</w:t>
            </w:r>
            <w:r w:rsidRPr="00B47CAA">
              <w:rPr>
                <w:rFonts w:eastAsia="宋体" w:cs="Times New Roman"/>
                <w:b/>
                <w:color w:val="000000" w:themeColor="text1"/>
                <w:sz w:val="21"/>
                <w:szCs w:val="21"/>
              </w:rPr>
              <w:t>mg/m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w:t>
            </w:r>
          </w:p>
        </w:tc>
        <w:tc>
          <w:tcPr>
            <w:tcW w:w="1134" w:type="dxa"/>
            <w:vAlign w:val="center"/>
          </w:tcPr>
          <w:p w:rsidR="00CE7616" w:rsidRPr="00B47CAA" w:rsidRDefault="00CE7616" w:rsidP="00B84B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排放量（</w:t>
            </w:r>
            <w:r w:rsidRPr="00B47CAA">
              <w:rPr>
                <w:rFonts w:eastAsia="宋体" w:cs="Times New Roman"/>
                <w:b/>
                <w:color w:val="000000" w:themeColor="text1"/>
                <w:sz w:val="21"/>
                <w:szCs w:val="21"/>
              </w:rPr>
              <w:t>kg/h</w:t>
            </w:r>
            <w:r w:rsidRPr="00B47CAA">
              <w:rPr>
                <w:rFonts w:eastAsia="宋体" w:cs="Times New Roman"/>
                <w:b/>
                <w:color w:val="000000" w:themeColor="text1"/>
                <w:sz w:val="21"/>
                <w:szCs w:val="21"/>
              </w:rPr>
              <w:t>）</w:t>
            </w:r>
          </w:p>
        </w:tc>
        <w:tc>
          <w:tcPr>
            <w:tcW w:w="668"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r>
      <w:tr w:rsidR="00B47CAA" w:rsidRPr="00B47CAA" w:rsidTr="00B84BAB">
        <w:trPr>
          <w:trHeight w:val="276"/>
          <w:jc w:val="center"/>
        </w:trPr>
        <w:tc>
          <w:tcPr>
            <w:tcW w:w="701"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焙烧工序</w:t>
            </w:r>
          </w:p>
        </w:tc>
        <w:tc>
          <w:tcPr>
            <w:tcW w:w="717"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回转窑</w:t>
            </w:r>
          </w:p>
        </w:tc>
        <w:tc>
          <w:tcPr>
            <w:tcW w:w="709"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排气筒</w:t>
            </w:r>
          </w:p>
        </w:tc>
        <w:tc>
          <w:tcPr>
            <w:tcW w:w="1834" w:type="dxa"/>
            <w:vAlign w:val="center"/>
          </w:tcPr>
          <w:p w:rsidR="00CE7616" w:rsidRPr="00B47CAA" w:rsidRDefault="00946CBF" w:rsidP="00B84BAB">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color w:val="000000" w:themeColor="text1"/>
                <w:sz w:val="21"/>
                <w:szCs w:val="21"/>
              </w:rPr>
              <w:t>颗粒物</w:t>
            </w:r>
          </w:p>
        </w:tc>
        <w:tc>
          <w:tcPr>
            <w:tcW w:w="850"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50</w:t>
            </w:r>
            <w:r w:rsidRPr="00B47CAA">
              <w:rPr>
                <w:rFonts w:eastAsia="宋体" w:cs="Times New Roman"/>
                <w:color w:val="000000" w:themeColor="text1"/>
                <w:sz w:val="21"/>
                <w:szCs w:val="21"/>
              </w:rPr>
              <w:t>000</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5477</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241.0</w:t>
            </w:r>
          </w:p>
        </w:tc>
        <w:tc>
          <w:tcPr>
            <w:tcW w:w="850"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旋风除尘器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冷却塔</w:t>
            </w:r>
            <w:r w:rsidRPr="00B47CAA">
              <w:rPr>
                <w:rFonts w:eastAsia="宋体" w:cs="Times New Roman"/>
                <w:color w:val="000000" w:themeColor="text1"/>
                <w:sz w:val="21"/>
                <w:szCs w:val="21"/>
              </w:rPr>
              <w:t>+</w:t>
            </w:r>
            <w:r w:rsidRPr="00B47CAA">
              <w:rPr>
                <w:rFonts w:eastAsia="宋体" w:cs="Times New Roman" w:hint="eastAsia"/>
                <w:color w:val="000000" w:themeColor="text1"/>
                <w:sz w:val="21"/>
                <w:szCs w:val="21"/>
              </w:rPr>
              <w:t>活性炭喷射</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布袋除尘器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二级湿式脱硫塔</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水洗塔</w:t>
            </w:r>
            <w:r w:rsidRPr="00B47CAA">
              <w:rPr>
                <w:rFonts w:eastAsia="宋体" w:cs="Times New Roman"/>
                <w:color w:val="000000" w:themeColor="text1"/>
                <w:sz w:val="21"/>
                <w:szCs w:val="21"/>
              </w:rPr>
              <w:t>+</w:t>
            </w:r>
            <w:r w:rsidR="00553804" w:rsidRPr="00B47CAA">
              <w:rPr>
                <w:rFonts w:eastAsia="宋体" w:cs="Times New Roman" w:hint="eastAsia"/>
                <w:color w:val="000000" w:themeColor="text1"/>
                <w:sz w:val="21"/>
                <w:szCs w:val="21"/>
              </w:rPr>
              <w:t>3</w:t>
            </w:r>
            <w:r w:rsidRPr="00B47CAA">
              <w:rPr>
                <w:rFonts w:eastAsia="宋体" w:cs="Times New Roman"/>
                <w:color w:val="000000" w:themeColor="text1"/>
                <w:sz w:val="21"/>
                <w:szCs w:val="21"/>
              </w:rPr>
              <w:t>0m</w:t>
            </w:r>
            <w:r w:rsidRPr="00B47CAA">
              <w:rPr>
                <w:rFonts w:eastAsia="宋体" w:cs="Times New Roman"/>
                <w:color w:val="000000" w:themeColor="text1"/>
                <w:sz w:val="21"/>
                <w:szCs w:val="21"/>
              </w:rPr>
              <w:t>烟囱</w:t>
            </w: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r w:rsidRPr="00B47CAA">
              <w:rPr>
                <w:rFonts w:eastAsia="宋体" w:cs="Times New Roman" w:hint="eastAsia"/>
                <w:color w:val="000000" w:themeColor="text1"/>
                <w:sz w:val="21"/>
                <w:szCs w:val="21"/>
              </w:rPr>
              <w:t>0</w:t>
            </w:r>
          </w:p>
        </w:tc>
        <w:tc>
          <w:tcPr>
            <w:tcW w:w="850"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50</w:t>
            </w:r>
            <w:r w:rsidRPr="00B47CAA">
              <w:rPr>
                <w:rFonts w:eastAsia="宋体" w:cs="Times New Roman"/>
                <w:color w:val="000000" w:themeColor="text1"/>
                <w:sz w:val="21"/>
                <w:szCs w:val="21"/>
              </w:rPr>
              <w:t>000</w:t>
            </w:r>
          </w:p>
        </w:tc>
        <w:tc>
          <w:tcPr>
            <w:tcW w:w="1275" w:type="dxa"/>
            <w:vAlign w:val="center"/>
          </w:tcPr>
          <w:p w:rsidR="00CE7616" w:rsidRPr="00B47CAA" w:rsidRDefault="00316C6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547.7</w:t>
            </w:r>
          </w:p>
        </w:tc>
        <w:tc>
          <w:tcPr>
            <w:tcW w:w="1134" w:type="dxa"/>
            <w:vAlign w:val="center"/>
          </w:tcPr>
          <w:p w:rsidR="00CE7616" w:rsidRPr="00B47CAA" w:rsidRDefault="00316C6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24.1</w:t>
            </w:r>
          </w:p>
        </w:tc>
        <w:tc>
          <w:tcPr>
            <w:tcW w:w="668"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4</w:t>
            </w:r>
            <w:r w:rsidRPr="00B47CAA">
              <w:rPr>
                <w:rFonts w:eastAsia="宋体" w:cs="Times New Roman" w:hint="eastAsia"/>
                <w:color w:val="000000" w:themeColor="text1"/>
                <w:sz w:val="21"/>
                <w:szCs w:val="21"/>
              </w:rPr>
              <w:t>次</w:t>
            </w:r>
            <w:r w:rsidRPr="00B47CAA">
              <w:rPr>
                <w:rFonts w:eastAsia="宋体" w:cs="Times New Roman" w:hint="eastAsia"/>
                <w:color w:val="000000" w:themeColor="text1"/>
                <w:sz w:val="21"/>
                <w:szCs w:val="21"/>
              </w:rPr>
              <w:t>/</w:t>
            </w:r>
            <w:r w:rsidRPr="00B47CAA">
              <w:rPr>
                <w:rFonts w:eastAsia="宋体" w:cs="Times New Roman" w:hint="eastAsia"/>
                <w:color w:val="000000" w:themeColor="text1"/>
                <w:sz w:val="21"/>
                <w:szCs w:val="21"/>
              </w:rPr>
              <w:t>年</w:t>
            </w:r>
          </w:p>
        </w:tc>
      </w:tr>
      <w:tr w:rsidR="00B47CAA" w:rsidRPr="00B47CAA" w:rsidTr="00B84BAB">
        <w:trPr>
          <w:trHeight w:val="276"/>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850"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864.2</w:t>
            </w: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342.22</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60</w:t>
            </w:r>
          </w:p>
        </w:tc>
        <w:tc>
          <w:tcPr>
            <w:tcW w:w="850"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316C67"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345.68</w:t>
            </w:r>
          </w:p>
        </w:tc>
        <w:tc>
          <w:tcPr>
            <w:tcW w:w="1134" w:type="dxa"/>
            <w:vAlign w:val="center"/>
          </w:tcPr>
          <w:p w:rsidR="00CE7616" w:rsidRPr="00B47CAA" w:rsidRDefault="00316C67"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136.89</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276"/>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hint="eastAsia"/>
                <w:color w:val="000000" w:themeColor="text1"/>
                <w:sz w:val="21"/>
                <w:szCs w:val="21"/>
              </w:rPr>
              <w:t>NOx</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229</w:t>
            </w:r>
          </w:p>
        </w:tc>
        <w:tc>
          <w:tcPr>
            <w:tcW w:w="1134" w:type="dxa"/>
            <w:vAlign w:val="center"/>
          </w:tcPr>
          <w:p w:rsidR="00CE7616" w:rsidRPr="00B47CAA" w:rsidRDefault="00C26C8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11.45</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229</w:t>
            </w:r>
          </w:p>
        </w:tc>
        <w:tc>
          <w:tcPr>
            <w:tcW w:w="1134" w:type="dxa"/>
            <w:vAlign w:val="center"/>
          </w:tcPr>
          <w:p w:rsidR="00CE7616" w:rsidRPr="00B47CAA" w:rsidRDefault="00C26C8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11.45</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276"/>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96.20</w:t>
            </w: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38.10</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60</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316C67"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38.48</w:t>
            </w:r>
          </w:p>
        </w:tc>
        <w:tc>
          <w:tcPr>
            <w:tcW w:w="1134" w:type="dxa"/>
            <w:vAlign w:val="center"/>
          </w:tcPr>
          <w:p w:rsidR="00CE7616" w:rsidRPr="00B47CAA" w:rsidRDefault="00316C67"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15.24</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276"/>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HF</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0.66</w:t>
            </w: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0.261</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60</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w:t>
            </w:r>
            <w:r w:rsidR="00316C67" w:rsidRPr="00B47CAA">
              <w:rPr>
                <w:rFonts w:eastAsia="宋体" w:cs="Times New Roman" w:hint="eastAsia"/>
                <w:snapToGrid w:val="0"/>
                <w:color w:val="000000" w:themeColor="text1"/>
                <w:sz w:val="21"/>
                <w:szCs w:val="21"/>
              </w:rPr>
              <w:t>264</w:t>
            </w:r>
          </w:p>
        </w:tc>
        <w:tc>
          <w:tcPr>
            <w:tcW w:w="1134" w:type="dxa"/>
            <w:vAlign w:val="center"/>
          </w:tcPr>
          <w:p w:rsidR="00CE7616" w:rsidRPr="00B47CAA" w:rsidRDefault="00316C67"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0.1044</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276"/>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汞及其化合物</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0.0026</w:t>
            </w: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0.000130</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r w:rsidRPr="00B47CAA">
              <w:rPr>
                <w:rFonts w:eastAsia="宋体" w:cs="Times New Roman" w:hint="eastAsia"/>
                <w:color w:val="000000" w:themeColor="text1"/>
                <w:sz w:val="21"/>
                <w:szCs w:val="21"/>
              </w:rPr>
              <w:t>0</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0.000</w:t>
            </w:r>
            <w:r w:rsidR="00316C67" w:rsidRPr="00B47CAA">
              <w:rPr>
                <w:rFonts w:eastAsia="宋体" w:cs="Times New Roman" w:hint="eastAsia"/>
                <w:snapToGrid w:val="0"/>
                <w:color w:val="000000" w:themeColor="text1"/>
                <w:sz w:val="21"/>
                <w:szCs w:val="21"/>
              </w:rPr>
              <w:t>26</w:t>
            </w:r>
          </w:p>
        </w:tc>
        <w:tc>
          <w:tcPr>
            <w:tcW w:w="1134" w:type="dxa"/>
            <w:vAlign w:val="center"/>
          </w:tcPr>
          <w:p w:rsidR="00CE7616" w:rsidRPr="00B47CAA" w:rsidRDefault="00316C6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0.000013</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276"/>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0.60084</w:t>
            </w: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0.030042</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CE7616" w:rsidP="00B84BAB">
            <w:pPr>
              <w:spacing w:line="240" w:lineRule="auto"/>
              <w:ind w:firstLineChars="0" w:firstLine="0"/>
              <w:jc w:val="center"/>
              <w:rPr>
                <w:rFonts w:eastAsiaTheme="minorEastAsia" w:cs="Times New Roman"/>
                <w:snapToGrid w:val="0"/>
                <w:color w:val="000000" w:themeColor="text1"/>
                <w:sz w:val="21"/>
                <w:szCs w:val="21"/>
              </w:rPr>
            </w:pPr>
            <w:r w:rsidRPr="00B47CAA">
              <w:rPr>
                <w:rFonts w:eastAsiaTheme="minorEastAsia" w:cs="Times New Roman" w:hint="eastAsia"/>
                <w:snapToGrid w:val="0"/>
                <w:color w:val="000000" w:themeColor="text1"/>
                <w:sz w:val="21"/>
                <w:szCs w:val="21"/>
              </w:rPr>
              <w:t>0.</w:t>
            </w:r>
            <w:r w:rsidR="00316C67" w:rsidRPr="00B47CAA">
              <w:rPr>
                <w:rFonts w:eastAsiaTheme="minorEastAsia" w:cs="Times New Roman" w:hint="eastAsia"/>
                <w:snapToGrid w:val="0"/>
                <w:color w:val="000000" w:themeColor="text1"/>
                <w:sz w:val="21"/>
                <w:szCs w:val="21"/>
              </w:rPr>
              <w:t>06008</w:t>
            </w: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w:t>
            </w:r>
            <w:r w:rsidR="00316C67" w:rsidRPr="00B47CAA">
              <w:rPr>
                <w:rFonts w:eastAsia="宋体" w:cs="Times New Roman" w:hint="eastAsia"/>
                <w:snapToGrid w:val="0"/>
                <w:color w:val="000000" w:themeColor="text1"/>
                <w:sz w:val="21"/>
                <w:szCs w:val="21"/>
              </w:rPr>
              <w:t>300</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276"/>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铍、铬、锡、锑、铜、钴、锰、镍、钒及其化合物</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2.0882</w:t>
            </w:r>
          </w:p>
        </w:tc>
        <w:tc>
          <w:tcPr>
            <w:tcW w:w="1134" w:type="dxa"/>
            <w:vAlign w:val="center"/>
          </w:tcPr>
          <w:p w:rsidR="00CE7616" w:rsidRPr="00B47CAA" w:rsidRDefault="00CE7616"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0.10442</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w:t>
            </w:r>
            <w:r w:rsidR="00316C67" w:rsidRPr="00B47CAA">
              <w:rPr>
                <w:rFonts w:eastAsia="宋体" w:cs="Times New Roman" w:hint="eastAsia"/>
                <w:color w:val="000000" w:themeColor="text1"/>
                <w:sz w:val="21"/>
                <w:szCs w:val="21"/>
              </w:rPr>
              <w:t>2088</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w:t>
            </w:r>
            <w:r w:rsidR="00316C67" w:rsidRPr="00B47CAA">
              <w:rPr>
                <w:rFonts w:eastAsia="宋体" w:cs="Times New Roman" w:hint="eastAsia"/>
                <w:color w:val="000000" w:themeColor="text1"/>
                <w:sz w:val="21"/>
                <w:szCs w:val="21"/>
              </w:rPr>
              <w:t>1044</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438"/>
          <w:jc w:val="center"/>
        </w:trPr>
        <w:tc>
          <w:tcPr>
            <w:tcW w:w="701"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17"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r w:rsidRPr="00B47CAA">
              <w:rPr>
                <w:rFonts w:eastAsia="宋体" w:cs="Times New Roman" w:hint="eastAsia"/>
                <w:color w:val="000000" w:themeColor="text1"/>
                <w:sz w:val="21"/>
                <w:szCs w:val="21"/>
              </w:rPr>
              <w:t>258</w:t>
            </w:r>
            <w:r w:rsidRPr="00B47CAA">
              <w:rPr>
                <w:rFonts w:eastAsia="宋体" w:cs="Times New Roman"/>
                <w:color w:val="000000" w:themeColor="text1"/>
                <w:sz w:val="21"/>
                <w:szCs w:val="21"/>
              </w:rPr>
              <w:t>ngTEQ/m</w:t>
            </w:r>
            <w:r w:rsidRPr="00B47CAA">
              <w:rPr>
                <w:rFonts w:eastAsia="宋体" w:cs="Times New Roman"/>
                <w:color w:val="000000" w:themeColor="text1"/>
                <w:sz w:val="21"/>
                <w:szCs w:val="21"/>
                <w:vertAlign w:val="superscript"/>
              </w:rPr>
              <w:t>3</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1.29</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8</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50</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1275" w:type="dxa"/>
            <w:vAlign w:val="center"/>
          </w:tcPr>
          <w:p w:rsidR="00CE7616" w:rsidRPr="00B47CAA" w:rsidRDefault="00316C6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0.129</w:t>
            </w:r>
            <w:r w:rsidR="00CE7616" w:rsidRPr="00B47CAA">
              <w:rPr>
                <w:rFonts w:eastAsia="宋体" w:cs="Times New Roman"/>
                <w:color w:val="000000" w:themeColor="text1"/>
                <w:sz w:val="21"/>
                <w:szCs w:val="21"/>
              </w:rPr>
              <w:t>ngTEQ/m</w:t>
            </w:r>
            <w:r w:rsidR="00CE7616" w:rsidRPr="00B47CAA">
              <w:rPr>
                <w:rFonts w:eastAsia="宋体" w:cs="Times New Roman"/>
                <w:color w:val="000000" w:themeColor="text1"/>
                <w:sz w:val="21"/>
                <w:szCs w:val="21"/>
                <w:vertAlign w:val="superscript"/>
              </w:rPr>
              <w:t>3</w:t>
            </w:r>
          </w:p>
        </w:tc>
        <w:tc>
          <w:tcPr>
            <w:tcW w:w="1134" w:type="dxa"/>
            <w:vAlign w:val="center"/>
          </w:tcPr>
          <w:p w:rsidR="00CE7616" w:rsidRPr="00B47CAA" w:rsidRDefault="00316C6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6.45</w:t>
            </w:r>
            <w:r w:rsidR="00CE7616" w:rsidRPr="00B47CAA">
              <w:rPr>
                <w:rFonts w:eastAsia="宋体" w:cs="Times New Roman"/>
                <w:color w:val="000000" w:themeColor="text1"/>
                <w:sz w:val="21"/>
                <w:szCs w:val="21"/>
              </w:rPr>
              <w:t>×10</w:t>
            </w:r>
            <w:r w:rsidR="00CE7616" w:rsidRPr="00B47CAA">
              <w:rPr>
                <w:rFonts w:eastAsia="宋体" w:cs="Times New Roman"/>
                <w:color w:val="000000" w:themeColor="text1"/>
                <w:sz w:val="21"/>
                <w:szCs w:val="21"/>
                <w:vertAlign w:val="superscript"/>
              </w:rPr>
              <w:t>-</w:t>
            </w:r>
            <w:r w:rsidR="00CE7616" w:rsidRPr="00B47CAA">
              <w:rPr>
                <w:rFonts w:eastAsia="宋体" w:cs="Times New Roman" w:hint="eastAsia"/>
                <w:color w:val="000000" w:themeColor="text1"/>
                <w:sz w:val="21"/>
                <w:szCs w:val="21"/>
                <w:vertAlign w:val="superscript"/>
              </w:rPr>
              <w:t>9</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793"/>
          <w:jc w:val="center"/>
        </w:trPr>
        <w:tc>
          <w:tcPr>
            <w:tcW w:w="701"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粉碎</w:t>
            </w:r>
          </w:p>
        </w:tc>
        <w:tc>
          <w:tcPr>
            <w:tcW w:w="717"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破碎机</w:t>
            </w: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r w:rsidRPr="00B47CAA">
              <w:rPr>
                <w:rFonts w:eastAsia="宋体" w:cs="Times New Roman"/>
                <w:color w:val="000000" w:themeColor="text1"/>
                <w:sz w:val="21"/>
                <w:szCs w:val="21"/>
              </w:rPr>
              <w:t>排气筒</w:t>
            </w: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850"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3367</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10.1</w:t>
            </w:r>
          </w:p>
        </w:tc>
        <w:tc>
          <w:tcPr>
            <w:tcW w:w="850"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r w:rsidRPr="00B47CAA">
              <w:rPr>
                <w:rFonts w:eastAsia="宋体" w:cs="Times New Roman" w:hint="eastAsia"/>
                <w:color w:val="000000" w:themeColor="text1"/>
                <w:sz w:val="21"/>
                <w:szCs w:val="21"/>
              </w:rPr>
              <w:t>0</w:t>
            </w:r>
          </w:p>
        </w:tc>
        <w:tc>
          <w:tcPr>
            <w:tcW w:w="850" w:type="dxa"/>
            <w:vMerge w:val="restart"/>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产污系数法</w:t>
            </w:r>
          </w:p>
        </w:tc>
        <w:tc>
          <w:tcPr>
            <w:tcW w:w="993"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275"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336.7</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1.01</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B47CAA" w:rsidRPr="00B47CAA" w:rsidTr="00B84BAB">
        <w:trPr>
          <w:trHeight w:val="787"/>
          <w:jc w:val="center"/>
        </w:trPr>
        <w:tc>
          <w:tcPr>
            <w:tcW w:w="701"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筛分</w:t>
            </w:r>
          </w:p>
        </w:tc>
        <w:tc>
          <w:tcPr>
            <w:tcW w:w="717"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转筒筛</w:t>
            </w: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r w:rsidRPr="00B47CAA">
              <w:rPr>
                <w:rFonts w:eastAsia="宋体" w:cs="Times New Roman"/>
                <w:color w:val="000000" w:themeColor="text1"/>
                <w:sz w:val="21"/>
                <w:szCs w:val="21"/>
              </w:rPr>
              <w:t>排气筒</w:t>
            </w: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850"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c>
          <w:tcPr>
            <w:tcW w:w="993"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2525</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7.6</w:t>
            </w:r>
          </w:p>
        </w:tc>
        <w:tc>
          <w:tcPr>
            <w:tcW w:w="850"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r w:rsidRPr="00B47CAA">
              <w:rPr>
                <w:rFonts w:eastAsia="宋体" w:cs="Times New Roman" w:hint="eastAsia"/>
                <w:color w:val="000000" w:themeColor="text1"/>
                <w:sz w:val="21"/>
                <w:szCs w:val="21"/>
              </w:rPr>
              <w:t>0</w:t>
            </w:r>
          </w:p>
        </w:tc>
        <w:tc>
          <w:tcPr>
            <w:tcW w:w="850"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c>
          <w:tcPr>
            <w:tcW w:w="993"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3000</w:t>
            </w:r>
          </w:p>
        </w:tc>
        <w:tc>
          <w:tcPr>
            <w:tcW w:w="1275"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252</w:t>
            </w:r>
            <w:r w:rsidRPr="00B47CAA">
              <w:rPr>
                <w:rFonts w:eastAsia="宋体" w:cs="Times New Roman" w:hint="eastAsia"/>
                <w:color w:val="000000" w:themeColor="text1"/>
                <w:sz w:val="21"/>
                <w:szCs w:val="21"/>
              </w:rPr>
              <w:t>.</w:t>
            </w:r>
            <w:r w:rsidRPr="00B47CAA">
              <w:rPr>
                <w:rFonts w:eastAsia="宋体" w:cs="Times New Roman"/>
                <w:color w:val="000000" w:themeColor="text1"/>
                <w:sz w:val="21"/>
                <w:szCs w:val="21"/>
              </w:rPr>
              <w:t>5</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0.76</w:t>
            </w:r>
          </w:p>
        </w:tc>
        <w:tc>
          <w:tcPr>
            <w:tcW w:w="668" w:type="dxa"/>
            <w:vMerge/>
            <w:vAlign w:val="center"/>
          </w:tcPr>
          <w:p w:rsidR="00CE7616" w:rsidRPr="00B47CAA" w:rsidRDefault="00CE7616" w:rsidP="00B84BAB">
            <w:pPr>
              <w:spacing w:line="240" w:lineRule="auto"/>
              <w:ind w:firstLine="420"/>
              <w:jc w:val="center"/>
              <w:rPr>
                <w:rFonts w:eastAsia="宋体" w:cs="Times New Roman"/>
                <w:color w:val="000000" w:themeColor="text1"/>
                <w:sz w:val="21"/>
                <w:szCs w:val="21"/>
              </w:rPr>
            </w:pPr>
          </w:p>
        </w:tc>
      </w:tr>
      <w:tr w:rsidR="00CE7616" w:rsidRPr="00B47CAA" w:rsidTr="00B84BAB">
        <w:trPr>
          <w:trHeight w:val="263"/>
          <w:jc w:val="center"/>
        </w:trPr>
        <w:tc>
          <w:tcPr>
            <w:tcW w:w="701"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堆场</w:t>
            </w:r>
          </w:p>
        </w:tc>
        <w:tc>
          <w:tcPr>
            <w:tcW w:w="717"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堆场</w:t>
            </w:r>
          </w:p>
        </w:tc>
        <w:tc>
          <w:tcPr>
            <w:tcW w:w="18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0.076</w:t>
            </w:r>
          </w:p>
        </w:tc>
        <w:tc>
          <w:tcPr>
            <w:tcW w:w="850"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709"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850"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c>
          <w:tcPr>
            <w:tcW w:w="993"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275"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0.076</w:t>
            </w:r>
          </w:p>
        </w:tc>
        <w:tc>
          <w:tcPr>
            <w:tcW w:w="668" w:type="dxa"/>
            <w:vMerge/>
            <w:vAlign w:val="center"/>
          </w:tcPr>
          <w:p w:rsidR="00CE7616" w:rsidRPr="00B47CAA" w:rsidRDefault="00CE7616" w:rsidP="00B84BAB">
            <w:pPr>
              <w:spacing w:line="240" w:lineRule="auto"/>
              <w:ind w:firstLineChars="0" w:firstLine="0"/>
              <w:jc w:val="center"/>
              <w:rPr>
                <w:rFonts w:eastAsia="宋体" w:cs="Times New Roman"/>
                <w:color w:val="000000" w:themeColor="text1"/>
                <w:sz w:val="21"/>
                <w:szCs w:val="21"/>
              </w:rPr>
            </w:pPr>
          </w:p>
        </w:tc>
      </w:tr>
    </w:tbl>
    <w:p w:rsidR="003C6756" w:rsidRPr="00B47CAA" w:rsidRDefault="003C6756" w:rsidP="00F15E1F">
      <w:pPr>
        <w:ind w:firstLineChars="0" w:firstLine="0"/>
        <w:rPr>
          <w:rFonts w:eastAsia="宋体" w:cs="Times New Roman"/>
          <w:color w:val="000000" w:themeColor="text1"/>
        </w:rPr>
      </w:pPr>
    </w:p>
    <w:p w:rsidR="005B7319" w:rsidRPr="00B47CAA" w:rsidRDefault="005B7319" w:rsidP="00175076">
      <w:pPr>
        <w:ind w:firstLine="480"/>
        <w:rPr>
          <w:rFonts w:eastAsia="宋体" w:cs="Times New Roman"/>
          <w:color w:val="000000" w:themeColor="text1"/>
        </w:rPr>
        <w:sectPr w:rsidR="005B7319" w:rsidRPr="00B47CAA" w:rsidSect="005B7319">
          <w:headerReference w:type="default" r:id="rId52"/>
          <w:footerReference w:type="default" r:id="rId53"/>
          <w:pgSz w:w="16838" w:h="11906" w:orient="landscape"/>
          <w:pgMar w:top="1418" w:right="1418" w:bottom="1418" w:left="1418" w:header="851" w:footer="992" w:gutter="0"/>
          <w:cols w:space="425"/>
          <w:docGrid w:type="lines" w:linePitch="326"/>
        </w:sectPr>
      </w:pPr>
    </w:p>
    <w:p w:rsidR="00F12D65" w:rsidRPr="00B47CAA" w:rsidRDefault="00383F6F" w:rsidP="00383F6F">
      <w:pPr>
        <w:pStyle w:val="3"/>
        <w:rPr>
          <w:rFonts w:eastAsia="宋体" w:cs="Times New Roman"/>
          <w:color w:val="000000" w:themeColor="text1"/>
        </w:rPr>
      </w:pPr>
      <w:r w:rsidRPr="00B47CAA">
        <w:rPr>
          <w:rFonts w:eastAsia="宋体" w:cs="Times New Roman"/>
          <w:color w:val="000000" w:themeColor="text1"/>
        </w:rPr>
        <w:lastRenderedPageBreak/>
        <w:t>项目三废排放情况汇总</w:t>
      </w:r>
    </w:p>
    <w:p w:rsidR="00383F6F" w:rsidRPr="00B47CAA" w:rsidRDefault="00517F33" w:rsidP="00517F33">
      <w:pPr>
        <w:pStyle w:val="6"/>
        <w:rPr>
          <w:rFonts w:eastAsia="宋体" w:cs="Times New Roman"/>
          <w:color w:val="000000" w:themeColor="text1"/>
        </w:rPr>
      </w:pPr>
      <w:r w:rsidRPr="00B47CAA">
        <w:rPr>
          <w:rFonts w:eastAsia="宋体" w:cs="Times New Roman"/>
          <w:color w:val="000000" w:themeColor="text1"/>
        </w:rPr>
        <w:t>项目三废排放量汇总表</w:t>
      </w:r>
    </w:p>
    <w:tbl>
      <w:tblPr>
        <w:tblW w:w="91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1276"/>
        <w:gridCol w:w="1843"/>
        <w:gridCol w:w="1984"/>
        <w:gridCol w:w="1701"/>
        <w:gridCol w:w="1604"/>
      </w:tblGrid>
      <w:tr w:rsidR="00B47CAA" w:rsidRPr="00B47CAA" w:rsidTr="00F80DAC">
        <w:trPr>
          <w:trHeight w:val="312"/>
          <w:tblHeader/>
          <w:jc w:val="center"/>
        </w:trPr>
        <w:tc>
          <w:tcPr>
            <w:tcW w:w="3876" w:type="dxa"/>
            <w:gridSpan w:val="3"/>
            <w:vAlign w:val="center"/>
          </w:tcPr>
          <w:p w:rsidR="0014379F" w:rsidRPr="00B47CAA" w:rsidRDefault="0014379F" w:rsidP="00F80DAC">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污染物</w:t>
            </w:r>
          </w:p>
        </w:tc>
        <w:tc>
          <w:tcPr>
            <w:tcW w:w="1984" w:type="dxa"/>
            <w:vAlign w:val="center"/>
          </w:tcPr>
          <w:p w:rsidR="0014379F" w:rsidRPr="00B47CAA" w:rsidRDefault="0014379F" w:rsidP="00F80DAC">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产生量（</w:t>
            </w:r>
            <w:r w:rsidRPr="00B47CAA">
              <w:rPr>
                <w:rFonts w:eastAsia="宋体" w:cs="Times New Roman"/>
                <w:b/>
                <w:bCs/>
                <w:color w:val="000000" w:themeColor="text1"/>
                <w:sz w:val="21"/>
                <w:szCs w:val="21"/>
              </w:rPr>
              <w:t>t/a</w:t>
            </w:r>
            <w:r w:rsidRPr="00B47CAA">
              <w:rPr>
                <w:rFonts w:eastAsia="宋体" w:cs="Times New Roman"/>
                <w:b/>
                <w:bCs/>
                <w:color w:val="000000" w:themeColor="text1"/>
                <w:sz w:val="21"/>
                <w:szCs w:val="21"/>
              </w:rPr>
              <w:t>）</w:t>
            </w:r>
          </w:p>
        </w:tc>
        <w:tc>
          <w:tcPr>
            <w:tcW w:w="1701" w:type="dxa"/>
            <w:vAlign w:val="center"/>
          </w:tcPr>
          <w:p w:rsidR="0014379F" w:rsidRPr="00B47CAA" w:rsidRDefault="0014379F" w:rsidP="00F80DAC">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削减量</w:t>
            </w:r>
            <w:r w:rsidRPr="00B47CAA">
              <w:rPr>
                <w:rFonts w:eastAsia="宋体" w:cs="Times New Roman"/>
                <w:b/>
                <w:bCs/>
                <w:color w:val="000000" w:themeColor="text1"/>
                <w:sz w:val="21"/>
                <w:szCs w:val="21"/>
              </w:rPr>
              <w:t>t/a</w:t>
            </w:r>
          </w:p>
        </w:tc>
        <w:tc>
          <w:tcPr>
            <w:tcW w:w="1604" w:type="dxa"/>
            <w:vAlign w:val="center"/>
          </w:tcPr>
          <w:p w:rsidR="0014379F" w:rsidRPr="00B47CAA" w:rsidRDefault="0014379F" w:rsidP="00F80DAC">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排放量</w:t>
            </w:r>
            <w:r w:rsidRPr="00B47CAA">
              <w:rPr>
                <w:rFonts w:eastAsia="宋体" w:cs="Times New Roman"/>
                <w:b/>
                <w:bCs/>
                <w:color w:val="000000" w:themeColor="text1"/>
                <w:sz w:val="21"/>
                <w:szCs w:val="21"/>
              </w:rPr>
              <w:t>t/a</w:t>
            </w:r>
          </w:p>
        </w:tc>
      </w:tr>
      <w:tr w:rsidR="00B47CAA" w:rsidRPr="00B47CAA" w:rsidTr="00F80DAC">
        <w:trPr>
          <w:trHeight w:val="244"/>
          <w:jc w:val="center"/>
        </w:trPr>
        <w:tc>
          <w:tcPr>
            <w:tcW w:w="757" w:type="dxa"/>
            <w:vMerge w:val="restart"/>
            <w:vAlign w:val="center"/>
          </w:tcPr>
          <w:p w:rsidR="0014379F" w:rsidRPr="00B47CAA" w:rsidRDefault="0014379F"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废气</w:t>
            </w:r>
          </w:p>
        </w:tc>
        <w:tc>
          <w:tcPr>
            <w:tcW w:w="1276" w:type="dxa"/>
            <w:vMerge w:val="restart"/>
            <w:vAlign w:val="center"/>
          </w:tcPr>
          <w:p w:rsidR="0014379F" w:rsidRPr="00B47CAA" w:rsidRDefault="0014379F"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w:t>
            </w:r>
            <w:r w:rsidRPr="00B47CAA">
              <w:rPr>
                <w:rFonts w:eastAsia="宋体" w:cs="Times New Roman"/>
                <w:bCs/>
                <w:color w:val="000000" w:themeColor="text1"/>
                <w:sz w:val="21"/>
                <w:szCs w:val="21"/>
              </w:rPr>
              <w:t>排气筒</w:t>
            </w:r>
          </w:p>
        </w:tc>
        <w:tc>
          <w:tcPr>
            <w:tcW w:w="1843" w:type="dxa"/>
            <w:vAlign w:val="center"/>
          </w:tcPr>
          <w:p w:rsidR="0014379F" w:rsidRPr="00B47CAA" w:rsidRDefault="0014379F"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废气量</w:t>
            </w:r>
          </w:p>
        </w:tc>
        <w:tc>
          <w:tcPr>
            <w:tcW w:w="1984" w:type="dxa"/>
            <w:vAlign w:val="center"/>
          </w:tcPr>
          <w:p w:rsidR="0014379F" w:rsidRPr="00B47CAA" w:rsidRDefault="00FC60A3"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3</w:t>
            </w:r>
            <w:r w:rsidR="00F80DAC" w:rsidRPr="00B47CAA">
              <w:rPr>
                <w:rFonts w:eastAsia="宋体" w:cs="Times New Roman" w:hint="eastAsia"/>
                <w:bCs/>
                <w:color w:val="000000" w:themeColor="text1"/>
                <w:sz w:val="21"/>
                <w:szCs w:val="21"/>
              </w:rPr>
              <w:t>9600</w:t>
            </w:r>
            <w:r w:rsidR="0014379F" w:rsidRPr="00B47CAA">
              <w:rPr>
                <w:rFonts w:eastAsia="宋体" w:cs="Times New Roman"/>
                <w:bCs/>
                <w:color w:val="000000" w:themeColor="text1"/>
                <w:sz w:val="21"/>
                <w:szCs w:val="21"/>
              </w:rPr>
              <w:t>万</w:t>
            </w:r>
            <w:r w:rsidR="0014379F" w:rsidRPr="00B47CAA">
              <w:rPr>
                <w:rFonts w:eastAsia="宋体" w:cs="Times New Roman"/>
                <w:bCs/>
                <w:color w:val="000000" w:themeColor="text1"/>
                <w:sz w:val="21"/>
                <w:szCs w:val="21"/>
              </w:rPr>
              <w:t>m</w:t>
            </w:r>
            <w:r w:rsidR="0014379F" w:rsidRPr="00B47CAA">
              <w:rPr>
                <w:rFonts w:eastAsia="宋体" w:cs="Times New Roman"/>
                <w:b/>
                <w:bCs/>
                <w:color w:val="000000" w:themeColor="text1"/>
                <w:sz w:val="21"/>
                <w:szCs w:val="21"/>
                <w:vertAlign w:val="superscript"/>
              </w:rPr>
              <w:t>3</w:t>
            </w:r>
          </w:p>
        </w:tc>
        <w:tc>
          <w:tcPr>
            <w:tcW w:w="1701" w:type="dxa"/>
            <w:tcMar>
              <w:left w:w="0" w:type="dxa"/>
              <w:right w:w="0" w:type="dxa"/>
            </w:tcMar>
            <w:vAlign w:val="center"/>
          </w:tcPr>
          <w:p w:rsidR="0014379F" w:rsidRPr="00B47CAA" w:rsidRDefault="0014379F"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p>
        </w:tc>
        <w:tc>
          <w:tcPr>
            <w:tcW w:w="1604" w:type="dxa"/>
            <w:tcMar>
              <w:left w:w="0" w:type="dxa"/>
              <w:right w:w="0" w:type="dxa"/>
            </w:tcMar>
            <w:vAlign w:val="center"/>
          </w:tcPr>
          <w:p w:rsidR="0014379F" w:rsidRPr="00B47CAA" w:rsidRDefault="00F80DAC"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3</w:t>
            </w:r>
            <w:r w:rsidRPr="00B47CAA">
              <w:rPr>
                <w:rFonts w:eastAsia="宋体" w:cs="Times New Roman" w:hint="eastAsia"/>
                <w:bCs/>
                <w:color w:val="000000" w:themeColor="text1"/>
                <w:sz w:val="21"/>
                <w:szCs w:val="21"/>
              </w:rPr>
              <w:t>9600</w:t>
            </w:r>
            <w:r w:rsidRPr="00B47CAA">
              <w:rPr>
                <w:rFonts w:eastAsia="宋体" w:cs="Times New Roman"/>
                <w:bCs/>
                <w:color w:val="000000" w:themeColor="text1"/>
                <w:sz w:val="21"/>
                <w:szCs w:val="21"/>
              </w:rPr>
              <w:t>万</w:t>
            </w:r>
            <w:r w:rsidRPr="00B47CAA">
              <w:rPr>
                <w:rFonts w:eastAsia="宋体" w:cs="Times New Roman"/>
                <w:bCs/>
                <w:color w:val="000000" w:themeColor="text1"/>
                <w:sz w:val="21"/>
                <w:szCs w:val="21"/>
              </w:rPr>
              <w:t>m</w:t>
            </w:r>
            <w:r w:rsidRPr="00B47CAA">
              <w:rPr>
                <w:rFonts w:eastAsia="宋体" w:cs="Times New Roman"/>
                <w:b/>
                <w:bCs/>
                <w:color w:val="000000" w:themeColor="text1"/>
                <w:sz w:val="21"/>
                <w:szCs w:val="21"/>
                <w:vertAlign w:val="superscript"/>
              </w:rPr>
              <w:t>3</w:t>
            </w:r>
          </w:p>
        </w:tc>
      </w:tr>
      <w:tr w:rsidR="00B47CAA" w:rsidRPr="00B47CAA" w:rsidTr="00F80DAC">
        <w:trPr>
          <w:trHeight w:val="312"/>
          <w:jc w:val="center"/>
        </w:trPr>
        <w:tc>
          <w:tcPr>
            <w:tcW w:w="757" w:type="dxa"/>
            <w:vMerge/>
            <w:vAlign w:val="center"/>
          </w:tcPr>
          <w:p w:rsidR="00F80DAC" w:rsidRPr="00B47CAA" w:rsidRDefault="00F80DAC"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F80DAC" w:rsidRPr="00B47CAA" w:rsidRDefault="00F80DAC"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F80DAC" w:rsidRPr="00B47CAA" w:rsidRDefault="00946CBF"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1984" w:type="dxa"/>
            <w:vAlign w:val="center"/>
          </w:tcPr>
          <w:p w:rsidR="00F80DAC" w:rsidRPr="00B47CAA" w:rsidRDefault="00F80DAC"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1908.47</w:t>
            </w:r>
          </w:p>
        </w:tc>
        <w:tc>
          <w:tcPr>
            <w:tcW w:w="1701" w:type="dxa"/>
            <w:vAlign w:val="center"/>
          </w:tcPr>
          <w:p w:rsidR="00F80DAC" w:rsidRPr="00B47CAA" w:rsidRDefault="00F80DAC"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1898.93</w:t>
            </w:r>
          </w:p>
        </w:tc>
        <w:tc>
          <w:tcPr>
            <w:tcW w:w="1604" w:type="dxa"/>
            <w:vAlign w:val="center"/>
          </w:tcPr>
          <w:p w:rsidR="00F80DAC" w:rsidRPr="00B47CAA" w:rsidRDefault="00F80DAC"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9.54</w:t>
            </w:r>
          </w:p>
        </w:tc>
      </w:tr>
      <w:tr w:rsidR="00B47CAA" w:rsidRPr="00B47CAA" w:rsidTr="00F80DAC">
        <w:trPr>
          <w:trHeight w:val="312"/>
          <w:jc w:val="center"/>
        </w:trPr>
        <w:tc>
          <w:tcPr>
            <w:tcW w:w="757" w:type="dxa"/>
            <w:vMerge/>
            <w:vAlign w:val="center"/>
          </w:tcPr>
          <w:p w:rsidR="00F80DAC" w:rsidRPr="00B47CAA" w:rsidRDefault="00F80DAC"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F80DAC" w:rsidRPr="00B47CAA" w:rsidRDefault="00F80DAC"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F80DAC" w:rsidRPr="00B47CAA" w:rsidRDefault="00F80DAC" w:rsidP="00316C6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1984" w:type="dxa"/>
            <w:vAlign w:val="center"/>
          </w:tcPr>
          <w:p w:rsidR="00F80DAC" w:rsidRPr="00B47CAA" w:rsidRDefault="00F80DAC"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342.22</w:t>
            </w:r>
          </w:p>
        </w:tc>
        <w:tc>
          <w:tcPr>
            <w:tcW w:w="1701" w:type="dxa"/>
            <w:vAlign w:val="center"/>
          </w:tcPr>
          <w:p w:rsidR="00F80DAC" w:rsidRPr="00B47CAA" w:rsidRDefault="00F80DAC"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308</w:t>
            </w:r>
          </w:p>
        </w:tc>
        <w:tc>
          <w:tcPr>
            <w:tcW w:w="1604" w:type="dxa"/>
            <w:vAlign w:val="center"/>
          </w:tcPr>
          <w:p w:rsidR="00F80DAC" w:rsidRPr="00B47CAA" w:rsidRDefault="00F80DAC"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34.22</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x</w:t>
            </w:r>
          </w:p>
        </w:tc>
        <w:tc>
          <w:tcPr>
            <w:tcW w:w="1984" w:type="dxa"/>
            <w:vAlign w:val="center"/>
          </w:tcPr>
          <w:p w:rsidR="00316C67" w:rsidRPr="00B47CAA" w:rsidRDefault="00C26C86" w:rsidP="00316C67">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color w:val="000000" w:themeColor="text1"/>
                <w:sz w:val="21"/>
                <w:szCs w:val="21"/>
              </w:rPr>
              <w:t>90.684</w:t>
            </w:r>
          </w:p>
        </w:tc>
        <w:tc>
          <w:tcPr>
            <w:tcW w:w="1701" w:type="dxa"/>
            <w:vAlign w:val="center"/>
          </w:tcPr>
          <w:p w:rsidR="00316C67" w:rsidRPr="00B47CAA" w:rsidRDefault="00316C67" w:rsidP="00316C6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w:t>
            </w:r>
          </w:p>
        </w:tc>
        <w:tc>
          <w:tcPr>
            <w:tcW w:w="1604" w:type="dxa"/>
            <w:vAlign w:val="center"/>
          </w:tcPr>
          <w:p w:rsidR="00316C67" w:rsidRPr="00B47CAA" w:rsidRDefault="00C26C86" w:rsidP="00316C67">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color w:val="000000" w:themeColor="text1"/>
                <w:sz w:val="21"/>
                <w:szCs w:val="21"/>
              </w:rPr>
              <w:t>90.684</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1984" w:type="dxa"/>
            <w:vAlign w:val="center"/>
          </w:tcPr>
          <w:p w:rsidR="00316C67" w:rsidRPr="00B47CAA" w:rsidRDefault="00316C67"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38.10</w:t>
            </w:r>
          </w:p>
        </w:tc>
        <w:tc>
          <w:tcPr>
            <w:tcW w:w="1701" w:type="dxa"/>
            <w:vAlign w:val="center"/>
          </w:tcPr>
          <w:p w:rsidR="00316C67" w:rsidRPr="00B47CAA" w:rsidRDefault="00316C67"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34.29</w:t>
            </w:r>
          </w:p>
        </w:tc>
        <w:tc>
          <w:tcPr>
            <w:tcW w:w="1604" w:type="dxa"/>
            <w:vAlign w:val="center"/>
          </w:tcPr>
          <w:p w:rsidR="00316C67" w:rsidRPr="00B47CAA" w:rsidRDefault="00316C67"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3.81</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HF</w:t>
            </w:r>
          </w:p>
        </w:tc>
        <w:tc>
          <w:tcPr>
            <w:tcW w:w="1984" w:type="dxa"/>
            <w:vAlign w:val="center"/>
          </w:tcPr>
          <w:p w:rsidR="00316C67" w:rsidRPr="00B47CAA" w:rsidRDefault="00316C67"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0.261</w:t>
            </w:r>
          </w:p>
        </w:tc>
        <w:tc>
          <w:tcPr>
            <w:tcW w:w="1701" w:type="dxa"/>
            <w:vAlign w:val="center"/>
          </w:tcPr>
          <w:p w:rsidR="00316C67" w:rsidRPr="00B47CAA" w:rsidRDefault="00316C67"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0.2349</w:t>
            </w:r>
          </w:p>
        </w:tc>
        <w:tc>
          <w:tcPr>
            <w:tcW w:w="1604" w:type="dxa"/>
            <w:vAlign w:val="center"/>
          </w:tcPr>
          <w:p w:rsidR="00316C67" w:rsidRPr="00B47CAA" w:rsidRDefault="00316C67" w:rsidP="00316C67">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0.0261</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汞及其化合物</w:t>
            </w:r>
          </w:p>
        </w:tc>
        <w:tc>
          <w:tcPr>
            <w:tcW w:w="1984" w:type="dxa"/>
            <w:vAlign w:val="center"/>
          </w:tcPr>
          <w:p w:rsidR="00316C67" w:rsidRPr="00B47CAA" w:rsidRDefault="00316C67"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0.00103</w:t>
            </w:r>
          </w:p>
        </w:tc>
        <w:tc>
          <w:tcPr>
            <w:tcW w:w="1701" w:type="dxa"/>
            <w:vAlign w:val="center"/>
          </w:tcPr>
          <w:p w:rsidR="00316C67" w:rsidRPr="00B47CAA" w:rsidRDefault="00316C67"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0.0009682</w:t>
            </w:r>
          </w:p>
        </w:tc>
        <w:tc>
          <w:tcPr>
            <w:tcW w:w="1604" w:type="dxa"/>
            <w:vAlign w:val="center"/>
          </w:tcPr>
          <w:p w:rsidR="00316C67" w:rsidRPr="00B47CAA" w:rsidRDefault="00316C67"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6.18</w:t>
            </w:r>
            <w:r w:rsidRPr="00B47CAA">
              <w:rPr>
                <w:rFonts w:eastAsia="宋体" w:cs="Times New Roman" w:hint="eastAsia"/>
                <w:snapToGrid w:val="0"/>
                <w:color w:val="000000" w:themeColor="text1"/>
                <w:sz w:val="21"/>
                <w:szCs w:val="21"/>
              </w:rPr>
              <w:t>×</w:t>
            </w:r>
            <w:r w:rsidRPr="00B47CAA">
              <w:rPr>
                <w:rFonts w:cs="Times New Roman"/>
                <w:color w:val="000000" w:themeColor="text1"/>
                <w:sz w:val="21"/>
                <w:szCs w:val="21"/>
              </w:rPr>
              <w:t>10</w:t>
            </w:r>
            <w:r w:rsidRPr="00B47CAA">
              <w:rPr>
                <w:rFonts w:cs="Times New Roman"/>
                <w:color w:val="000000" w:themeColor="text1"/>
                <w:sz w:val="21"/>
                <w:szCs w:val="21"/>
                <w:vertAlign w:val="superscript"/>
              </w:rPr>
              <w:t>-</w:t>
            </w:r>
            <w:r w:rsidRPr="00B47CAA">
              <w:rPr>
                <w:rFonts w:eastAsiaTheme="minorEastAsia" w:cs="Times New Roman" w:hint="eastAsia"/>
                <w:color w:val="000000" w:themeColor="text1"/>
                <w:sz w:val="21"/>
                <w:szCs w:val="21"/>
                <w:vertAlign w:val="superscript"/>
              </w:rPr>
              <w:t>5</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316C67" w:rsidRPr="00B47CAA" w:rsidRDefault="00316C67" w:rsidP="00316C67">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tc>
        <w:tc>
          <w:tcPr>
            <w:tcW w:w="1984" w:type="dxa"/>
            <w:vAlign w:val="center"/>
          </w:tcPr>
          <w:p w:rsidR="00316C67" w:rsidRPr="00B47CAA" w:rsidRDefault="001E6DFD"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0.237933</w:t>
            </w:r>
          </w:p>
        </w:tc>
        <w:tc>
          <w:tcPr>
            <w:tcW w:w="1701" w:type="dxa"/>
            <w:vAlign w:val="center"/>
          </w:tcPr>
          <w:p w:rsidR="00316C67" w:rsidRPr="00B47CAA" w:rsidRDefault="001E6DFD"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0.223677</w:t>
            </w:r>
          </w:p>
        </w:tc>
        <w:tc>
          <w:tcPr>
            <w:tcW w:w="1604" w:type="dxa"/>
            <w:vAlign w:val="center"/>
          </w:tcPr>
          <w:p w:rsidR="00316C67" w:rsidRPr="00B47CAA" w:rsidRDefault="001E6DFD"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0.014256</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316C67" w:rsidRPr="00B47CAA" w:rsidRDefault="00316C67" w:rsidP="00316C67">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铍、铬、锡、锑、铜、钴、锰、镍、钒及其化合物</w:t>
            </w:r>
          </w:p>
        </w:tc>
        <w:tc>
          <w:tcPr>
            <w:tcW w:w="1984" w:type="dxa"/>
            <w:vAlign w:val="center"/>
          </w:tcPr>
          <w:p w:rsidR="00316C67" w:rsidRPr="00B47CAA" w:rsidRDefault="001E6DFD"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0.827006</w:t>
            </w:r>
          </w:p>
        </w:tc>
        <w:tc>
          <w:tcPr>
            <w:tcW w:w="1701" w:type="dxa"/>
            <w:vAlign w:val="center"/>
          </w:tcPr>
          <w:p w:rsidR="00316C67" w:rsidRPr="00B47CAA" w:rsidRDefault="001E6DFD"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0.777348</w:t>
            </w:r>
          </w:p>
        </w:tc>
        <w:tc>
          <w:tcPr>
            <w:tcW w:w="1604" w:type="dxa"/>
            <w:vAlign w:val="center"/>
          </w:tcPr>
          <w:p w:rsidR="00316C67" w:rsidRPr="00B47CAA" w:rsidRDefault="001E6DFD" w:rsidP="00F80DAC">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0.049658</w:t>
            </w:r>
          </w:p>
        </w:tc>
      </w:tr>
      <w:tr w:rsidR="00B47CAA" w:rsidRPr="00B47CAA" w:rsidTr="00F80DAC">
        <w:trPr>
          <w:trHeight w:val="64"/>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843"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1.02</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7</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9.18</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8</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1.02</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8</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2#</w:t>
            </w:r>
            <w:r w:rsidRPr="00B47CAA">
              <w:rPr>
                <w:rFonts w:eastAsia="宋体" w:cs="Times New Roman"/>
                <w:bCs/>
                <w:color w:val="000000" w:themeColor="text1"/>
                <w:sz w:val="21"/>
                <w:szCs w:val="21"/>
              </w:rPr>
              <w:t>排气筒</w:t>
            </w:r>
          </w:p>
        </w:tc>
        <w:tc>
          <w:tcPr>
            <w:tcW w:w="1843"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颗粒物</w:t>
            </w:r>
          </w:p>
        </w:tc>
        <w:tc>
          <w:tcPr>
            <w:tcW w:w="1984" w:type="dxa"/>
            <w:vAlign w:val="center"/>
          </w:tcPr>
          <w:p w:rsidR="00316C67" w:rsidRPr="00B47CAA" w:rsidRDefault="001E6DFD"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80</w:t>
            </w:r>
          </w:p>
        </w:tc>
        <w:tc>
          <w:tcPr>
            <w:tcW w:w="1701" w:type="dxa"/>
            <w:vAlign w:val="center"/>
          </w:tcPr>
          <w:p w:rsidR="00316C67" w:rsidRPr="00B47CAA" w:rsidRDefault="001E6DFD"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79.2</w:t>
            </w:r>
          </w:p>
        </w:tc>
        <w:tc>
          <w:tcPr>
            <w:tcW w:w="1604" w:type="dxa"/>
            <w:vAlign w:val="center"/>
          </w:tcPr>
          <w:p w:rsidR="00316C67" w:rsidRPr="00B47CAA" w:rsidRDefault="001E6DFD"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r w:rsidRPr="00B47CAA">
              <w:rPr>
                <w:rFonts w:eastAsia="宋体" w:cs="Times New Roman" w:hint="eastAsia"/>
                <w:bCs/>
                <w:color w:val="000000" w:themeColor="text1"/>
                <w:sz w:val="21"/>
                <w:szCs w:val="21"/>
              </w:rPr>
              <w:t>8</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3#</w:t>
            </w:r>
            <w:r w:rsidRPr="00B47CAA">
              <w:rPr>
                <w:rFonts w:eastAsia="宋体" w:cs="Times New Roman"/>
                <w:bCs/>
                <w:color w:val="000000" w:themeColor="text1"/>
                <w:sz w:val="21"/>
                <w:szCs w:val="21"/>
              </w:rPr>
              <w:t>排气筒</w:t>
            </w:r>
          </w:p>
        </w:tc>
        <w:tc>
          <w:tcPr>
            <w:tcW w:w="1843"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颗粒物</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60</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59.4</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0.6</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1276"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无组织排放</w:t>
            </w:r>
          </w:p>
        </w:tc>
        <w:tc>
          <w:tcPr>
            <w:tcW w:w="1843"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颗粒物</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0.6</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0.6</w:t>
            </w:r>
          </w:p>
        </w:tc>
      </w:tr>
      <w:tr w:rsidR="00B47CAA" w:rsidRPr="00B47CAA" w:rsidTr="00F80DAC">
        <w:trPr>
          <w:trHeight w:val="312"/>
          <w:jc w:val="center"/>
        </w:trPr>
        <w:tc>
          <w:tcPr>
            <w:tcW w:w="757" w:type="dxa"/>
            <w:vMerge w:val="restart"/>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废水</w:t>
            </w: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生活废水量</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1848</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1848</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COD</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0.6468</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0.3234</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0.3234</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BOD</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0.2957</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0.1478</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0.1478</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SS</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0.3696</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0.1848</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0.1848</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氨氮</w:t>
            </w:r>
          </w:p>
        </w:tc>
        <w:tc>
          <w:tcPr>
            <w:tcW w:w="198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0.0924</w:t>
            </w:r>
          </w:p>
        </w:tc>
        <w:tc>
          <w:tcPr>
            <w:tcW w:w="1701"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0.0462</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0.0462</w:t>
            </w:r>
          </w:p>
        </w:tc>
      </w:tr>
      <w:tr w:rsidR="00B47CAA" w:rsidRPr="00B47CAA" w:rsidTr="00F80DAC">
        <w:trPr>
          <w:trHeight w:val="312"/>
          <w:jc w:val="center"/>
        </w:trPr>
        <w:tc>
          <w:tcPr>
            <w:tcW w:w="757" w:type="dxa"/>
            <w:vMerge w:val="restart"/>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固废</w:t>
            </w: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粉尘</w:t>
            </w:r>
          </w:p>
        </w:tc>
        <w:tc>
          <w:tcPr>
            <w:tcW w:w="1984" w:type="dxa"/>
            <w:vAlign w:val="center"/>
          </w:tcPr>
          <w:p w:rsidR="00316C67" w:rsidRPr="00B47CAA" w:rsidRDefault="00316C67" w:rsidP="0019756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20</w:t>
            </w:r>
            <w:r w:rsidR="00301548" w:rsidRPr="00B47CAA">
              <w:rPr>
                <w:rFonts w:eastAsia="宋体" w:cs="Times New Roman" w:hint="eastAsia"/>
                <w:color w:val="000000" w:themeColor="text1"/>
                <w:kern w:val="0"/>
                <w:sz w:val="21"/>
                <w:szCs w:val="21"/>
              </w:rPr>
              <w:t>3</w:t>
            </w:r>
            <w:r w:rsidRPr="00B47CAA">
              <w:rPr>
                <w:rFonts w:eastAsia="宋体" w:cs="Times New Roman"/>
                <w:color w:val="000000" w:themeColor="text1"/>
                <w:kern w:val="0"/>
                <w:sz w:val="21"/>
                <w:szCs w:val="21"/>
              </w:rPr>
              <w:t>7.</w:t>
            </w:r>
            <w:r w:rsidR="00301548" w:rsidRPr="00B47CAA">
              <w:rPr>
                <w:rFonts w:eastAsia="宋体" w:cs="Times New Roman" w:hint="eastAsia"/>
                <w:color w:val="000000" w:themeColor="text1"/>
                <w:kern w:val="0"/>
                <w:sz w:val="21"/>
                <w:szCs w:val="21"/>
              </w:rPr>
              <w:t>5</w:t>
            </w:r>
            <w:r w:rsidRPr="00B47CAA">
              <w:rPr>
                <w:rFonts w:eastAsia="宋体" w:cs="Times New Roman"/>
                <w:color w:val="000000" w:themeColor="text1"/>
                <w:kern w:val="0"/>
                <w:sz w:val="21"/>
                <w:szCs w:val="21"/>
              </w:rPr>
              <w:t>3</w:t>
            </w:r>
          </w:p>
        </w:tc>
        <w:tc>
          <w:tcPr>
            <w:tcW w:w="1701" w:type="dxa"/>
            <w:vAlign w:val="center"/>
          </w:tcPr>
          <w:p w:rsidR="00316C67" w:rsidRPr="00B47CAA" w:rsidRDefault="00316C67" w:rsidP="0019756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20</w:t>
            </w:r>
            <w:r w:rsidR="00301548" w:rsidRPr="00B47CAA">
              <w:rPr>
                <w:rFonts w:eastAsia="宋体" w:cs="Times New Roman" w:hint="eastAsia"/>
                <w:color w:val="000000" w:themeColor="text1"/>
                <w:kern w:val="0"/>
                <w:sz w:val="21"/>
                <w:szCs w:val="21"/>
              </w:rPr>
              <w:t>3</w:t>
            </w:r>
            <w:r w:rsidRPr="00B47CAA">
              <w:rPr>
                <w:rFonts w:eastAsia="宋体" w:cs="Times New Roman"/>
                <w:color w:val="000000" w:themeColor="text1"/>
                <w:kern w:val="0"/>
                <w:sz w:val="21"/>
                <w:szCs w:val="21"/>
              </w:rPr>
              <w:t>7.</w:t>
            </w:r>
            <w:r w:rsidR="00301548" w:rsidRPr="00B47CAA">
              <w:rPr>
                <w:rFonts w:eastAsia="宋体" w:cs="Times New Roman" w:hint="eastAsia"/>
                <w:color w:val="000000" w:themeColor="text1"/>
                <w:kern w:val="0"/>
                <w:sz w:val="21"/>
                <w:szCs w:val="21"/>
              </w:rPr>
              <w:t>5</w:t>
            </w:r>
            <w:r w:rsidRPr="00B47CAA">
              <w:rPr>
                <w:rFonts w:eastAsia="宋体" w:cs="Times New Roman"/>
                <w:color w:val="000000" w:themeColor="text1"/>
                <w:kern w:val="0"/>
                <w:sz w:val="21"/>
                <w:szCs w:val="21"/>
              </w:rPr>
              <w:t>3</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沉渣</w:t>
            </w:r>
          </w:p>
        </w:tc>
        <w:tc>
          <w:tcPr>
            <w:tcW w:w="1984"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1701"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生活垃圾</w:t>
            </w:r>
          </w:p>
        </w:tc>
        <w:tc>
          <w:tcPr>
            <w:tcW w:w="1984"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1701"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p>
        </w:tc>
      </w:tr>
      <w:tr w:rsidR="00B47CAA"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脱硫渣</w:t>
            </w:r>
          </w:p>
        </w:tc>
        <w:tc>
          <w:tcPr>
            <w:tcW w:w="1984"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1701"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w:t>
            </w:r>
          </w:p>
        </w:tc>
      </w:tr>
      <w:tr w:rsidR="00316C67" w:rsidRPr="00B47CAA" w:rsidTr="00F80DAC">
        <w:trPr>
          <w:trHeight w:val="312"/>
          <w:jc w:val="center"/>
        </w:trPr>
        <w:tc>
          <w:tcPr>
            <w:tcW w:w="757" w:type="dxa"/>
            <w:vMerge/>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p>
        </w:tc>
        <w:tc>
          <w:tcPr>
            <w:tcW w:w="3119" w:type="dxa"/>
            <w:gridSpan w:val="2"/>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废活性炭</w:t>
            </w:r>
          </w:p>
        </w:tc>
        <w:tc>
          <w:tcPr>
            <w:tcW w:w="1984"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20</w:t>
            </w:r>
          </w:p>
        </w:tc>
        <w:tc>
          <w:tcPr>
            <w:tcW w:w="1701" w:type="dxa"/>
            <w:vAlign w:val="center"/>
          </w:tcPr>
          <w:p w:rsidR="00316C67" w:rsidRPr="00B47CAA" w:rsidRDefault="00316C67" w:rsidP="00F80DAC">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20</w:t>
            </w:r>
          </w:p>
        </w:tc>
        <w:tc>
          <w:tcPr>
            <w:tcW w:w="1604" w:type="dxa"/>
            <w:vAlign w:val="center"/>
          </w:tcPr>
          <w:p w:rsidR="00316C67" w:rsidRPr="00B47CAA" w:rsidRDefault="00316C67" w:rsidP="00F80DAC">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0</w:t>
            </w:r>
          </w:p>
        </w:tc>
      </w:tr>
    </w:tbl>
    <w:p w:rsidR="00517F33" w:rsidRPr="00B47CAA" w:rsidRDefault="00517F33" w:rsidP="00BD3174">
      <w:pPr>
        <w:ind w:firstLine="480"/>
        <w:rPr>
          <w:rFonts w:eastAsia="宋体" w:cs="Times New Roman"/>
          <w:color w:val="000000" w:themeColor="text1"/>
        </w:rPr>
      </w:pPr>
    </w:p>
    <w:p w:rsidR="00517F33" w:rsidRPr="00B47CAA" w:rsidRDefault="00517F33" w:rsidP="00175076">
      <w:pPr>
        <w:ind w:firstLine="480"/>
        <w:rPr>
          <w:rFonts w:eastAsia="宋体" w:cs="Times New Roman"/>
          <w:color w:val="000000" w:themeColor="text1"/>
        </w:rPr>
      </w:pPr>
    </w:p>
    <w:p w:rsidR="00F12D65" w:rsidRPr="00B47CAA" w:rsidRDefault="00F12D65" w:rsidP="00175076">
      <w:pPr>
        <w:ind w:firstLine="480"/>
        <w:rPr>
          <w:rFonts w:eastAsia="宋体" w:cs="Times New Roman"/>
          <w:color w:val="000000" w:themeColor="text1"/>
        </w:rPr>
        <w:sectPr w:rsidR="00F12D65" w:rsidRPr="00B47CAA" w:rsidSect="00B52BCC">
          <w:headerReference w:type="default" r:id="rId54"/>
          <w:footerReference w:type="default" r:id="rId55"/>
          <w:pgSz w:w="11906" w:h="16838"/>
          <w:pgMar w:top="1418" w:right="1418" w:bottom="1418" w:left="1418" w:header="851" w:footer="992" w:gutter="0"/>
          <w:cols w:space="425"/>
          <w:docGrid w:type="lines" w:linePitch="312"/>
        </w:sectPr>
      </w:pPr>
    </w:p>
    <w:p w:rsidR="001C0897" w:rsidRPr="00B47CAA" w:rsidRDefault="001C0897" w:rsidP="001C0897">
      <w:pPr>
        <w:pStyle w:val="1"/>
        <w:rPr>
          <w:rFonts w:eastAsia="宋体" w:cs="Times New Roman"/>
          <w:color w:val="000000" w:themeColor="text1"/>
        </w:rPr>
      </w:pPr>
      <w:bookmarkStart w:id="33" w:name="_Toc494877589"/>
      <w:bookmarkStart w:id="34" w:name="_Toc17993160"/>
      <w:r w:rsidRPr="00B47CAA">
        <w:rPr>
          <w:rFonts w:eastAsia="宋体" w:cs="Times New Roman"/>
          <w:color w:val="000000" w:themeColor="text1"/>
        </w:rPr>
        <w:lastRenderedPageBreak/>
        <w:t>环境现状调查与评价</w:t>
      </w:r>
      <w:bookmarkEnd w:id="33"/>
      <w:bookmarkEnd w:id="34"/>
    </w:p>
    <w:p w:rsidR="001C0897" w:rsidRPr="00B47CAA" w:rsidRDefault="00DD28C0" w:rsidP="00DD28C0">
      <w:pPr>
        <w:pStyle w:val="20"/>
        <w:rPr>
          <w:rFonts w:eastAsia="宋体" w:cs="Times New Roman"/>
          <w:color w:val="000000" w:themeColor="text1"/>
        </w:rPr>
      </w:pPr>
      <w:bookmarkStart w:id="35" w:name="_Toc17993161"/>
      <w:r w:rsidRPr="00B47CAA">
        <w:rPr>
          <w:rFonts w:eastAsia="宋体" w:cs="Times New Roman"/>
          <w:color w:val="000000" w:themeColor="text1"/>
        </w:rPr>
        <w:t>自然环境调查与评价</w:t>
      </w:r>
      <w:bookmarkEnd w:id="35"/>
    </w:p>
    <w:p w:rsidR="003E5147" w:rsidRPr="00B47CAA" w:rsidRDefault="003E5147" w:rsidP="003E5147">
      <w:pPr>
        <w:pStyle w:val="3"/>
        <w:rPr>
          <w:rFonts w:eastAsia="宋体" w:cs="Times New Roman"/>
          <w:color w:val="000000" w:themeColor="text1"/>
        </w:rPr>
      </w:pPr>
      <w:r w:rsidRPr="00B47CAA">
        <w:rPr>
          <w:rFonts w:eastAsia="宋体" w:cs="Times New Roman"/>
          <w:color w:val="000000" w:themeColor="text1"/>
        </w:rPr>
        <w:t>地理位置</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博白县位于玉林市南面，东与陆川县毗邻，东南与广东廉江县接壤，南与合浦县相连，西与浦北县交界。城区位于北纬</w:t>
      </w:r>
      <w:r w:rsidRPr="00B47CAA">
        <w:rPr>
          <w:rFonts w:eastAsia="宋体" w:cs="Times New Roman"/>
          <w:color w:val="000000" w:themeColor="text1"/>
        </w:rPr>
        <w:t>21°38′</w:t>
      </w:r>
      <w:r w:rsidRPr="00B47CAA">
        <w:rPr>
          <w:rFonts w:eastAsia="宋体" w:cs="Times New Roman"/>
          <w:color w:val="000000" w:themeColor="text1"/>
        </w:rPr>
        <w:t>～</w:t>
      </w:r>
      <w:r w:rsidRPr="00B47CAA">
        <w:rPr>
          <w:rFonts w:eastAsia="宋体" w:cs="Times New Roman"/>
          <w:color w:val="000000" w:themeColor="text1"/>
        </w:rPr>
        <w:t>22°28′</w:t>
      </w:r>
      <w:r w:rsidRPr="00B47CAA">
        <w:rPr>
          <w:rFonts w:eastAsia="宋体" w:cs="Times New Roman"/>
          <w:color w:val="000000" w:themeColor="text1"/>
        </w:rPr>
        <w:t>，东经</w:t>
      </w:r>
      <w:r w:rsidRPr="00B47CAA">
        <w:rPr>
          <w:rFonts w:eastAsia="宋体" w:cs="Times New Roman"/>
          <w:color w:val="000000" w:themeColor="text1"/>
        </w:rPr>
        <w:t>109°32′</w:t>
      </w:r>
      <w:r w:rsidRPr="00B47CAA">
        <w:rPr>
          <w:rFonts w:eastAsia="宋体" w:cs="Times New Roman"/>
          <w:color w:val="000000" w:themeColor="text1"/>
        </w:rPr>
        <w:t>～</w:t>
      </w:r>
      <w:r w:rsidRPr="00B47CAA">
        <w:rPr>
          <w:rFonts w:eastAsia="宋体" w:cs="Times New Roman"/>
          <w:color w:val="000000" w:themeColor="text1"/>
        </w:rPr>
        <w:t>110°17′</w:t>
      </w:r>
      <w:r w:rsidRPr="00B47CAA">
        <w:rPr>
          <w:rFonts w:eastAsia="宋体" w:cs="Times New Roman"/>
          <w:color w:val="000000" w:themeColor="text1"/>
        </w:rPr>
        <w:t>之间。龙潭镇地处博白县最南端，两省区（广东、广西）三县市（博白县、合浦县、廉江市）交汇处，距博白县城</w:t>
      </w:r>
      <w:r w:rsidRPr="00B47CAA">
        <w:rPr>
          <w:rFonts w:eastAsia="宋体" w:cs="Times New Roman"/>
          <w:color w:val="000000" w:themeColor="text1"/>
        </w:rPr>
        <w:t>78km</w:t>
      </w:r>
      <w:r w:rsidRPr="00B47CAA">
        <w:rPr>
          <w:rFonts w:eastAsia="宋体" w:cs="Times New Roman"/>
          <w:color w:val="000000" w:themeColor="text1"/>
        </w:rPr>
        <w:t>，距南宁市</w:t>
      </w:r>
      <w:r w:rsidRPr="00B47CAA">
        <w:rPr>
          <w:rFonts w:eastAsia="宋体" w:cs="Times New Roman"/>
          <w:color w:val="000000" w:themeColor="text1"/>
        </w:rPr>
        <w:t>246km</w:t>
      </w:r>
      <w:r w:rsidRPr="00B47CAA">
        <w:rPr>
          <w:rFonts w:eastAsia="宋体" w:cs="Times New Roman"/>
          <w:color w:val="000000" w:themeColor="text1"/>
        </w:rPr>
        <w:t>，距正在建设中的铁山港东岸码头</w:t>
      </w:r>
      <w:r w:rsidRPr="00B47CAA">
        <w:rPr>
          <w:rFonts w:eastAsia="宋体" w:cs="Times New Roman"/>
          <w:color w:val="000000" w:themeColor="text1"/>
        </w:rPr>
        <w:t>23km</w:t>
      </w:r>
      <w:r w:rsidRPr="00B47CAA">
        <w:rPr>
          <w:rFonts w:eastAsia="宋体" w:cs="Times New Roman"/>
          <w:color w:val="000000" w:themeColor="text1"/>
        </w:rPr>
        <w:t>，是玉林市参与北部湾开发建设的主战场。龙潭镇地处博白县最南端，两省区（广东、广西）三县市（博白县、合浦县、廉江市）交汇处，距博白县</w:t>
      </w:r>
      <w:r w:rsidRPr="00B47CAA">
        <w:rPr>
          <w:rFonts w:eastAsia="宋体" w:cs="Times New Roman"/>
          <w:color w:val="000000" w:themeColor="text1"/>
        </w:rPr>
        <w:t>78km</w:t>
      </w:r>
      <w:r w:rsidRPr="00B47CAA">
        <w:rPr>
          <w:rFonts w:eastAsia="宋体" w:cs="Times New Roman"/>
          <w:color w:val="000000" w:themeColor="text1"/>
        </w:rPr>
        <w:t>，距南宁市</w:t>
      </w:r>
      <w:r w:rsidRPr="00B47CAA">
        <w:rPr>
          <w:rFonts w:eastAsia="宋体" w:cs="Times New Roman"/>
          <w:color w:val="000000" w:themeColor="text1"/>
        </w:rPr>
        <w:t>246km</w:t>
      </w:r>
      <w:r w:rsidRPr="00B47CAA">
        <w:rPr>
          <w:rFonts w:eastAsia="宋体" w:cs="Times New Roman"/>
          <w:color w:val="000000" w:themeColor="text1"/>
        </w:rPr>
        <w:t>，距铁山港东岸码头</w:t>
      </w:r>
      <w:r w:rsidRPr="00B47CAA">
        <w:rPr>
          <w:rFonts w:eastAsia="宋体" w:cs="Times New Roman"/>
          <w:color w:val="000000" w:themeColor="text1"/>
        </w:rPr>
        <w:t>23km</w:t>
      </w:r>
      <w:r w:rsidRPr="00B47CAA">
        <w:rPr>
          <w:rFonts w:eastAsia="宋体" w:cs="Times New Roman"/>
          <w:color w:val="000000" w:themeColor="text1"/>
        </w:rPr>
        <w:t>，有</w:t>
      </w:r>
      <w:r w:rsidRPr="00B47CAA">
        <w:rPr>
          <w:rFonts w:eastAsia="宋体" w:cs="Times New Roman"/>
          <w:color w:val="000000" w:themeColor="text1"/>
        </w:rPr>
        <w:t>325</w:t>
      </w:r>
      <w:r w:rsidRPr="00B47CAA">
        <w:rPr>
          <w:rFonts w:eastAsia="宋体" w:cs="Times New Roman"/>
          <w:color w:val="000000" w:themeColor="text1"/>
        </w:rPr>
        <w:t>国道、</w:t>
      </w:r>
      <w:r w:rsidRPr="00B47CAA">
        <w:rPr>
          <w:rFonts w:eastAsia="宋体" w:cs="Times New Roman"/>
          <w:color w:val="000000" w:themeColor="text1"/>
        </w:rPr>
        <w:t>216</w:t>
      </w:r>
      <w:r w:rsidRPr="00B47CAA">
        <w:rPr>
          <w:rFonts w:eastAsia="宋体" w:cs="Times New Roman"/>
          <w:color w:val="000000" w:themeColor="text1"/>
        </w:rPr>
        <w:t>国道、渝湛高速、筹建中的玉林至铁山港高速公路及规划中的合浦至河唇铁路从周围通过，地理位置优越，交通十分便利。</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广西玉林市龙潭进口再生资源加工利用园区座落在两广（广西</w:t>
      </w:r>
      <w:r w:rsidRPr="00B47CAA">
        <w:rPr>
          <w:rFonts w:eastAsia="宋体" w:cs="Times New Roman"/>
          <w:color w:val="000000" w:themeColor="text1"/>
        </w:rPr>
        <w:t>/</w:t>
      </w:r>
      <w:r w:rsidRPr="00B47CAA">
        <w:rPr>
          <w:rFonts w:eastAsia="宋体" w:cs="Times New Roman"/>
          <w:color w:val="000000" w:themeColor="text1"/>
        </w:rPr>
        <w:t>广东）三县市（博白、合浦、廉江）交界处，属于广西北部湾经济区玉林龙潭产业园的一部分，位于玉林龙潭产业园西南部，地处北部湾沿海大通道轴线上，距龙潭镇政府所在地约</w:t>
      </w:r>
      <w:r w:rsidRPr="00B47CAA">
        <w:rPr>
          <w:rFonts w:eastAsia="宋体" w:cs="Times New Roman"/>
          <w:color w:val="000000" w:themeColor="text1"/>
        </w:rPr>
        <w:t>7</w:t>
      </w:r>
      <w:r w:rsidRPr="00B47CAA">
        <w:rPr>
          <w:rFonts w:eastAsia="宋体" w:cs="Times New Roman"/>
          <w:color w:val="000000" w:themeColor="text1"/>
        </w:rPr>
        <w:t>公里。</w:t>
      </w:r>
    </w:p>
    <w:p w:rsidR="00FF2FA3" w:rsidRPr="00B47CAA" w:rsidRDefault="00FF2FA3" w:rsidP="00FF2FA3">
      <w:pPr>
        <w:ind w:firstLine="480"/>
        <w:rPr>
          <w:rFonts w:eastAsia="宋体" w:cs="Times New Roman"/>
          <w:color w:val="000000" w:themeColor="text1"/>
        </w:rPr>
      </w:pPr>
      <w:r w:rsidRPr="00B47CAA">
        <w:rPr>
          <w:rFonts w:eastAsia="宋体" w:cs="Times New Roman"/>
          <w:color w:val="000000" w:themeColor="text1"/>
        </w:rPr>
        <w:t>拟建项目选址位于广西玉林市龙潭进口再生资源加工利用园区，厂址中心坐标：</w:t>
      </w:r>
      <w:r w:rsidRPr="00B47CAA">
        <w:rPr>
          <w:rFonts w:eastAsia="宋体" w:cs="Times New Roman"/>
          <w:color w:val="000000" w:themeColor="text1"/>
        </w:rPr>
        <w:t>E109°43'03.22"</w:t>
      </w:r>
      <w:r w:rsidRPr="00B47CAA">
        <w:rPr>
          <w:rFonts w:eastAsia="宋体" w:cs="Times New Roman"/>
          <w:color w:val="000000" w:themeColor="text1"/>
        </w:rPr>
        <w:t>，</w:t>
      </w:r>
      <w:r w:rsidRPr="00B47CAA">
        <w:rPr>
          <w:rFonts w:eastAsia="宋体" w:cs="Times New Roman"/>
          <w:color w:val="000000" w:themeColor="text1"/>
        </w:rPr>
        <w:t>N21°40'30.63"</w:t>
      </w:r>
      <w:r w:rsidRPr="00B47CAA">
        <w:rPr>
          <w:rFonts w:eastAsia="宋体" w:cs="Times New Roman"/>
          <w:color w:val="000000" w:themeColor="text1"/>
        </w:rPr>
        <w:t>。根据现场调查，项目最近的敏感点为东面距离厂界</w:t>
      </w:r>
      <w:r w:rsidRPr="00B47CAA">
        <w:rPr>
          <w:rFonts w:eastAsia="宋体" w:cs="Times New Roman"/>
          <w:color w:val="000000" w:themeColor="text1"/>
        </w:rPr>
        <w:t>90m</w:t>
      </w:r>
      <w:r w:rsidRPr="00B47CAA">
        <w:rPr>
          <w:rFonts w:eastAsia="宋体" w:cs="Times New Roman"/>
          <w:color w:val="000000" w:themeColor="text1"/>
        </w:rPr>
        <w:t>的竹子垌和东南面</w:t>
      </w:r>
      <w:r w:rsidRPr="00B47CAA">
        <w:rPr>
          <w:rFonts w:eastAsia="宋体" w:cs="Times New Roman"/>
          <w:color w:val="000000" w:themeColor="text1"/>
        </w:rPr>
        <w:t>150m</w:t>
      </w:r>
      <w:r w:rsidRPr="00B47CAA">
        <w:rPr>
          <w:rFonts w:eastAsia="宋体" w:cs="Times New Roman"/>
          <w:color w:val="000000" w:themeColor="text1"/>
        </w:rPr>
        <w:t>的瑶罗塘（红卫队），西面紧邻在建的含镍铬固体废料资源化无害化处理及综合回收利用项目。项目地理位置见附图</w:t>
      </w:r>
      <w:r w:rsidRPr="00B47CAA">
        <w:rPr>
          <w:rFonts w:eastAsia="宋体" w:cs="Times New Roman"/>
          <w:color w:val="000000" w:themeColor="text1"/>
        </w:rPr>
        <w:t>1</w:t>
      </w:r>
      <w:r w:rsidRPr="00B47CAA">
        <w:rPr>
          <w:rFonts w:eastAsia="宋体" w:cs="Times New Roman"/>
          <w:color w:val="000000" w:themeColor="text1"/>
        </w:rPr>
        <w:t>所示。</w:t>
      </w:r>
    </w:p>
    <w:p w:rsidR="003E5147" w:rsidRPr="00B47CAA" w:rsidRDefault="003E5147" w:rsidP="003E5147">
      <w:pPr>
        <w:pStyle w:val="3"/>
        <w:rPr>
          <w:rFonts w:eastAsia="宋体" w:cs="Times New Roman"/>
          <w:color w:val="000000" w:themeColor="text1"/>
        </w:rPr>
      </w:pPr>
      <w:r w:rsidRPr="00B47CAA">
        <w:rPr>
          <w:rFonts w:eastAsia="宋体" w:cs="Times New Roman"/>
          <w:color w:val="000000" w:themeColor="text1"/>
        </w:rPr>
        <w:t>地形地貌</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博白县在广西地理区划中属桂东南丘陵区。地貌类型复杂多样，有平原、谷地、盆地、岗地、丘陵、山地，互相交错。地势特点是西北东北部较高，中部偏南处隆起，形成从北向南呈高</w:t>
      </w:r>
      <w:r w:rsidRPr="00B47CAA">
        <w:rPr>
          <w:rFonts w:eastAsia="宋体" w:cs="Times New Roman"/>
          <w:color w:val="000000" w:themeColor="text1"/>
        </w:rPr>
        <w:t>—</w:t>
      </w:r>
      <w:r w:rsidRPr="00B47CAA">
        <w:rPr>
          <w:rFonts w:eastAsia="宋体" w:cs="Times New Roman"/>
          <w:color w:val="000000" w:themeColor="text1"/>
        </w:rPr>
        <w:t>低</w:t>
      </w:r>
      <w:r w:rsidRPr="00B47CAA">
        <w:rPr>
          <w:rFonts w:eastAsia="宋体" w:cs="Times New Roman"/>
          <w:color w:val="000000" w:themeColor="text1"/>
        </w:rPr>
        <w:t>—</w:t>
      </w:r>
      <w:r w:rsidRPr="00B47CAA">
        <w:rPr>
          <w:rFonts w:eastAsia="宋体" w:cs="Times New Roman"/>
          <w:color w:val="000000" w:themeColor="text1"/>
        </w:rPr>
        <w:t>高</w:t>
      </w:r>
      <w:r w:rsidRPr="00B47CAA">
        <w:rPr>
          <w:rFonts w:eastAsia="宋体" w:cs="Times New Roman"/>
          <w:color w:val="000000" w:themeColor="text1"/>
        </w:rPr>
        <w:t>—</w:t>
      </w:r>
      <w:r w:rsidRPr="00B47CAA">
        <w:rPr>
          <w:rFonts w:eastAsia="宋体" w:cs="Times New Roman"/>
          <w:color w:val="000000" w:themeColor="text1"/>
        </w:rPr>
        <w:t>低起伏之势。</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六万大山余脉从北面入境向西南部延伸，形成西北部山区；云开大山余脉从东北面入境，向南延伸，形成从东北至中南部的山区和丘陵区，以及东南部的低丘岗地，西南部的平原谷地和南部的平原、台地。在两大山余脉之间形成开阔的博白盆地。南流江（县内河段）的中、下游，形成谷地、平原主要分布于县境东南部和南流江中下游沙河谷地，流域面积有</w:t>
      </w:r>
      <w:r w:rsidRPr="00B47CAA">
        <w:rPr>
          <w:rFonts w:eastAsia="宋体" w:cs="Times New Roman"/>
          <w:color w:val="000000" w:themeColor="text1"/>
        </w:rPr>
        <w:t>10.02</w:t>
      </w:r>
      <w:r w:rsidRPr="00B47CAA">
        <w:rPr>
          <w:rFonts w:eastAsia="宋体" w:cs="Times New Roman"/>
          <w:color w:val="000000" w:themeColor="text1"/>
        </w:rPr>
        <w:t>万</w:t>
      </w:r>
      <w:r w:rsidRPr="00B47CAA">
        <w:rPr>
          <w:rFonts w:eastAsia="宋体" w:cs="Times New Roman"/>
          <w:color w:val="000000" w:themeColor="text1"/>
        </w:rPr>
        <w:t>hm</w:t>
      </w:r>
      <w:r w:rsidRPr="00B47CAA">
        <w:rPr>
          <w:rFonts w:eastAsia="宋体" w:cs="Times New Roman"/>
          <w:color w:val="000000" w:themeColor="text1"/>
          <w:vertAlign w:val="superscript"/>
        </w:rPr>
        <w:t>2</w:t>
      </w:r>
      <w:r w:rsidRPr="00B47CAA">
        <w:rPr>
          <w:rFonts w:eastAsia="宋体" w:cs="Times New Roman"/>
          <w:color w:val="000000" w:themeColor="text1"/>
        </w:rPr>
        <w:t>，占全县总面积的</w:t>
      </w:r>
      <w:r w:rsidRPr="00B47CAA">
        <w:rPr>
          <w:rFonts w:eastAsia="宋体" w:cs="Times New Roman"/>
          <w:color w:val="000000" w:themeColor="text1"/>
        </w:rPr>
        <w:t>26.12%</w:t>
      </w:r>
      <w:r w:rsidRPr="00B47CAA">
        <w:rPr>
          <w:rFonts w:eastAsia="宋体" w:cs="Times New Roman"/>
          <w:color w:val="000000" w:themeColor="text1"/>
        </w:rPr>
        <w:t>。由于平原、台地与丘陵交错分布，地势销有起伏，偶见低丘平地隆起，但总观仍属平原地貌。</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lastRenderedPageBreak/>
        <w:t>龙潭镇区内属第四系全新统冲积层。地势东北高，西南低，东北和西北部分地段属低丘陵地带，其余则为比较平坦的台地和平原。海拔最高是西北的白石嶂</w:t>
      </w:r>
      <w:r w:rsidRPr="00B47CAA">
        <w:rPr>
          <w:rFonts w:eastAsia="宋体" w:cs="Times New Roman"/>
          <w:color w:val="000000" w:themeColor="text1"/>
        </w:rPr>
        <w:t>253m</w:t>
      </w:r>
      <w:r w:rsidRPr="00B47CAA">
        <w:rPr>
          <w:rFonts w:eastAsia="宋体" w:cs="Times New Roman"/>
          <w:color w:val="000000" w:themeColor="text1"/>
        </w:rPr>
        <w:t>，最低是茅坡村西井约</w:t>
      </w:r>
      <w:r w:rsidRPr="00B47CAA">
        <w:rPr>
          <w:rFonts w:eastAsia="宋体" w:cs="Times New Roman"/>
          <w:color w:val="000000" w:themeColor="text1"/>
        </w:rPr>
        <w:t>6m</w:t>
      </w:r>
      <w:r w:rsidRPr="00B47CAA">
        <w:rPr>
          <w:rFonts w:eastAsia="宋体" w:cs="Times New Roman"/>
          <w:color w:val="000000" w:themeColor="text1"/>
        </w:rPr>
        <w:t>，耕地在海拔</w:t>
      </w:r>
      <w:r w:rsidRPr="00B47CAA">
        <w:rPr>
          <w:rFonts w:eastAsia="宋体" w:cs="Times New Roman"/>
          <w:color w:val="000000" w:themeColor="text1"/>
        </w:rPr>
        <w:t>6</w:t>
      </w:r>
      <w:r w:rsidRPr="00B47CAA">
        <w:rPr>
          <w:rFonts w:eastAsia="宋体" w:cs="Times New Roman"/>
          <w:color w:val="000000" w:themeColor="text1"/>
        </w:rPr>
        <w:t>～</w:t>
      </w:r>
      <w:r w:rsidRPr="00B47CAA">
        <w:rPr>
          <w:rFonts w:eastAsia="宋体" w:cs="Times New Roman"/>
          <w:color w:val="000000" w:themeColor="text1"/>
        </w:rPr>
        <w:t>50m</w:t>
      </w:r>
      <w:r w:rsidRPr="00B47CAA">
        <w:rPr>
          <w:rFonts w:eastAsia="宋体" w:cs="Times New Roman"/>
          <w:color w:val="000000" w:themeColor="text1"/>
        </w:rPr>
        <w:t>之间，圩镇中心高程</w:t>
      </w:r>
      <w:r w:rsidRPr="00B47CAA">
        <w:rPr>
          <w:rFonts w:eastAsia="宋体" w:cs="Times New Roman"/>
          <w:color w:val="000000" w:themeColor="text1"/>
        </w:rPr>
        <w:t>20m</w:t>
      </w:r>
      <w:r w:rsidRPr="00B47CAA">
        <w:rPr>
          <w:rFonts w:eastAsia="宋体" w:cs="Times New Roman"/>
          <w:color w:val="000000" w:themeColor="text1"/>
        </w:rPr>
        <w:t>左右，临近山丘地面高程在海拔</w:t>
      </w:r>
      <w:r w:rsidRPr="00B47CAA">
        <w:rPr>
          <w:rFonts w:eastAsia="宋体" w:cs="Times New Roman"/>
          <w:color w:val="000000" w:themeColor="text1"/>
        </w:rPr>
        <w:t>15</w:t>
      </w:r>
      <w:r w:rsidRPr="00B47CAA">
        <w:rPr>
          <w:rFonts w:eastAsia="宋体" w:cs="Times New Roman"/>
          <w:color w:val="000000" w:themeColor="text1"/>
        </w:rPr>
        <w:t>～</w:t>
      </w:r>
      <w:r w:rsidRPr="00B47CAA">
        <w:rPr>
          <w:rFonts w:eastAsia="宋体" w:cs="Times New Roman"/>
          <w:color w:val="000000" w:themeColor="text1"/>
        </w:rPr>
        <w:t>40m</w:t>
      </w:r>
      <w:r w:rsidRPr="00B47CAA">
        <w:rPr>
          <w:rFonts w:eastAsia="宋体" w:cs="Times New Roman"/>
          <w:color w:val="000000" w:themeColor="text1"/>
        </w:rPr>
        <w:t>范围内。</w:t>
      </w:r>
    </w:p>
    <w:p w:rsidR="003E5147" w:rsidRPr="00B47CAA" w:rsidRDefault="003E5147" w:rsidP="003E5147">
      <w:pPr>
        <w:ind w:firstLine="480"/>
        <w:rPr>
          <w:rFonts w:eastAsia="宋体" w:cs="Times New Roman"/>
          <w:b/>
          <w:color w:val="000000" w:themeColor="text1"/>
        </w:rPr>
      </w:pPr>
      <w:r w:rsidRPr="00B47CAA">
        <w:rPr>
          <w:rFonts w:eastAsia="宋体" w:cs="Times New Roman"/>
          <w:color w:val="000000" w:themeColor="text1"/>
        </w:rPr>
        <w:t>项目所在地龙潭产业园以丘陵山地为主，属低丘地貌，丘陵山坡大多在海拔</w:t>
      </w:r>
      <w:r w:rsidRPr="00B47CAA">
        <w:rPr>
          <w:rFonts w:eastAsia="宋体" w:cs="Times New Roman"/>
          <w:color w:val="000000" w:themeColor="text1"/>
        </w:rPr>
        <w:t>50m</w:t>
      </w:r>
      <w:r w:rsidRPr="00B47CAA">
        <w:rPr>
          <w:rFonts w:eastAsia="宋体" w:cs="Times New Roman"/>
          <w:color w:val="000000" w:themeColor="text1"/>
        </w:rPr>
        <w:t>以下，主要为山岗地、林地、水田及小型坑塘，整个地势略有起伏。项目拟建场地属风化剥蚀的丘陵地貌，以丘陵、坡地地貌为主，已基本夷平，地面比较平坦，建筑范围内基本一致，无滑坡、泥石流等不良地质灾害现象。</w:t>
      </w:r>
    </w:p>
    <w:p w:rsidR="003E5147" w:rsidRPr="00B47CAA" w:rsidRDefault="003E5147" w:rsidP="003E5147">
      <w:pPr>
        <w:pStyle w:val="3"/>
        <w:rPr>
          <w:rFonts w:eastAsia="宋体" w:cs="Times New Roman"/>
          <w:color w:val="000000" w:themeColor="text1"/>
        </w:rPr>
      </w:pPr>
      <w:r w:rsidRPr="00B47CAA">
        <w:rPr>
          <w:rFonts w:eastAsia="宋体" w:cs="Times New Roman"/>
          <w:color w:val="000000" w:themeColor="text1"/>
        </w:rPr>
        <w:t>地震烈度</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根据国家地震局</w:t>
      </w:r>
      <w:r w:rsidRPr="00B47CAA">
        <w:rPr>
          <w:rFonts w:eastAsia="宋体" w:cs="Times New Roman"/>
          <w:color w:val="000000" w:themeColor="text1"/>
        </w:rPr>
        <w:t>1990</w:t>
      </w:r>
      <w:r w:rsidRPr="00B47CAA">
        <w:rPr>
          <w:rFonts w:eastAsia="宋体" w:cs="Times New Roman"/>
          <w:color w:val="000000" w:themeColor="text1"/>
        </w:rPr>
        <w:t>年颁发的《中国地震烈度区划图》，规划区域地震基本烈度属</w:t>
      </w:r>
      <w:r w:rsidRPr="00B47CAA">
        <w:rPr>
          <w:rFonts w:eastAsia="宋体" w:cs="Times New Roman"/>
          <w:color w:val="000000" w:themeColor="text1"/>
        </w:rPr>
        <w:t>7</w:t>
      </w:r>
      <w:r w:rsidRPr="00B47CAA">
        <w:rPr>
          <w:rFonts w:eastAsia="宋体" w:cs="Times New Roman"/>
          <w:color w:val="000000" w:themeColor="text1"/>
        </w:rPr>
        <w:t>度，属区域性相对稳定地块。</w:t>
      </w:r>
    </w:p>
    <w:p w:rsidR="003E5147" w:rsidRPr="00B47CAA" w:rsidRDefault="003E5147" w:rsidP="003E5147">
      <w:pPr>
        <w:pStyle w:val="3"/>
        <w:rPr>
          <w:rFonts w:eastAsia="宋体" w:cs="Times New Roman"/>
          <w:color w:val="000000" w:themeColor="text1"/>
        </w:rPr>
      </w:pPr>
      <w:r w:rsidRPr="00B47CAA">
        <w:rPr>
          <w:rFonts w:eastAsia="宋体" w:cs="Times New Roman"/>
          <w:color w:val="000000" w:themeColor="text1"/>
        </w:rPr>
        <w:t>气候特征</w:t>
      </w:r>
    </w:p>
    <w:p w:rsidR="003E5147" w:rsidRPr="00B47CAA" w:rsidRDefault="003E5147" w:rsidP="003E5147">
      <w:pPr>
        <w:ind w:firstLine="480"/>
        <w:rPr>
          <w:rFonts w:eastAsia="宋体" w:cs="Times New Roman"/>
          <w:color w:val="000000" w:themeColor="text1"/>
          <w:spacing w:val="-4"/>
        </w:rPr>
      </w:pPr>
      <w:r w:rsidRPr="00B47CAA">
        <w:rPr>
          <w:rFonts w:eastAsia="宋体" w:cs="Times New Roman"/>
          <w:color w:val="000000" w:themeColor="text1"/>
        </w:rPr>
        <w:t>博白县地位于北回归线以南的低纬度地区，北靠大陆南近海洋，境内上空受东亚季风环流控制。夏半年盛吹偏南风，带来海洋暖湿空气，形成高温多雨海洋性气候；冬半年受冬季风影响，多吹偏北风，形成低温干燥的气候，属南亚热带过渡的季风气候，光照充足，气温高，雨水多，湿度大，无霜期长达</w:t>
      </w:r>
      <w:r w:rsidRPr="00B47CAA">
        <w:rPr>
          <w:rFonts w:eastAsia="宋体" w:cs="Times New Roman"/>
          <w:color w:val="000000" w:themeColor="text1"/>
        </w:rPr>
        <w:t>351</w:t>
      </w:r>
      <w:r w:rsidRPr="00B47CAA">
        <w:rPr>
          <w:rFonts w:eastAsia="宋体" w:cs="Times New Roman"/>
          <w:color w:val="000000" w:themeColor="text1"/>
        </w:rPr>
        <w:t>天。夏长冬短，夏湿冬干，春季阴</w:t>
      </w:r>
      <w:r w:rsidRPr="00B47CAA">
        <w:rPr>
          <w:rFonts w:eastAsia="宋体" w:cs="Times New Roman"/>
          <w:color w:val="000000" w:themeColor="text1"/>
          <w:spacing w:val="-4"/>
        </w:rPr>
        <w:t>雨连绵，夏季台风暴雨多，春秋常有干旱，冬季偶有低温霜冻，气候呈显著的季节性变化。</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）气温与日照</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博白县年平均气温为</w:t>
      </w:r>
      <w:r w:rsidRPr="00B47CAA">
        <w:rPr>
          <w:rFonts w:eastAsia="宋体" w:cs="Times New Roman"/>
          <w:color w:val="000000" w:themeColor="text1"/>
        </w:rPr>
        <w:t>22.1</w:t>
      </w:r>
      <w:r w:rsidRPr="00B47CAA">
        <w:rPr>
          <w:rFonts w:ascii="宋体" w:eastAsia="宋体" w:hAnsi="宋体" w:cs="宋体" w:hint="eastAsia"/>
          <w:color w:val="000000" w:themeColor="text1"/>
        </w:rPr>
        <w:t>℃</w:t>
      </w:r>
      <w:r w:rsidRPr="00B47CAA">
        <w:rPr>
          <w:rFonts w:eastAsia="宋体" w:cs="Times New Roman"/>
          <w:color w:val="000000" w:themeColor="text1"/>
        </w:rPr>
        <w:t>，最高为</w:t>
      </w:r>
      <w:r w:rsidRPr="00B47CAA">
        <w:rPr>
          <w:rFonts w:eastAsia="宋体" w:cs="Times New Roman"/>
          <w:color w:val="000000" w:themeColor="text1"/>
        </w:rPr>
        <w:t>7</w:t>
      </w:r>
      <w:r w:rsidRPr="00B47CAA">
        <w:rPr>
          <w:rFonts w:eastAsia="宋体" w:cs="Times New Roman"/>
          <w:color w:val="000000" w:themeColor="text1"/>
        </w:rPr>
        <w:t>月份，月平均气温为</w:t>
      </w:r>
      <w:r w:rsidRPr="00B47CAA">
        <w:rPr>
          <w:rFonts w:eastAsia="宋体" w:cs="Times New Roman"/>
          <w:color w:val="000000" w:themeColor="text1"/>
        </w:rPr>
        <w:t>28.2</w:t>
      </w:r>
      <w:r w:rsidRPr="00B47CAA">
        <w:rPr>
          <w:rFonts w:ascii="宋体" w:eastAsia="宋体" w:hAnsi="宋体" w:cs="宋体" w:hint="eastAsia"/>
          <w:color w:val="000000" w:themeColor="text1"/>
        </w:rPr>
        <w:t>℃</w:t>
      </w:r>
      <w:r w:rsidRPr="00B47CAA">
        <w:rPr>
          <w:rFonts w:eastAsia="宋体" w:cs="Times New Roman"/>
          <w:color w:val="000000" w:themeColor="text1"/>
        </w:rPr>
        <w:t>，极端最高气温</w:t>
      </w:r>
      <w:r w:rsidRPr="00B47CAA">
        <w:rPr>
          <w:rFonts w:eastAsia="宋体" w:cs="Times New Roman"/>
          <w:color w:val="000000" w:themeColor="text1"/>
        </w:rPr>
        <w:t>38.9</w:t>
      </w:r>
      <w:r w:rsidRPr="00B47CAA">
        <w:rPr>
          <w:rFonts w:ascii="宋体" w:eastAsia="宋体" w:hAnsi="宋体" w:cs="宋体" w:hint="eastAsia"/>
          <w:color w:val="000000" w:themeColor="text1"/>
        </w:rPr>
        <w:t>℃</w:t>
      </w:r>
      <w:r w:rsidRPr="00B47CAA">
        <w:rPr>
          <w:rFonts w:eastAsia="宋体" w:cs="Times New Roman"/>
          <w:color w:val="000000" w:themeColor="text1"/>
        </w:rPr>
        <w:t>；最低为</w:t>
      </w:r>
      <w:r w:rsidRPr="00B47CAA">
        <w:rPr>
          <w:rFonts w:eastAsia="宋体" w:cs="Times New Roman"/>
          <w:color w:val="000000" w:themeColor="text1"/>
        </w:rPr>
        <w:t>1</w:t>
      </w:r>
      <w:r w:rsidRPr="00B47CAA">
        <w:rPr>
          <w:rFonts w:eastAsia="宋体" w:cs="Times New Roman"/>
          <w:color w:val="000000" w:themeColor="text1"/>
        </w:rPr>
        <w:t>月份，月平均气温为</w:t>
      </w:r>
      <w:r w:rsidRPr="00B47CAA">
        <w:rPr>
          <w:rFonts w:eastAsia="宋体" w:cs="Times New Roman"/>
          <w:color w:val="000000" w:themeColor="text1"/>
        </w:rPr>
        <w:t>13.7</w:t>
      </w:r>
      <w:r w:rsidRPr="00B47CAA">
        <w:rPr>
          <w:rFonts w:ascii="宋体" w:eastAsia="宋体" w:hAnsi="宋体" w:cs="宋体" w:hint="eastAsia"/>
          <w:color w:val="000000" w:themeColor="text1"/>
        </w:rPr>
        <w:t>℃</w:t>
      </w:r>
      <w:r w:rsidRPr="00B47CAA">
        <w:rPr>
          <w:rFonts w:eastAsia="宋体" w:cs="Times New Roman"/>
          <w:color w:val="000000" w:themeColor="text1"/>
        </w:rPr>
        <w:t>，极端最低气温</w:t>
      </w:r>
      <w:r w:rsidRPr="00B47CAA">
        <w:rPr>
          <w:rFonts w:eastAsia="宋体" w:cs="Times New Roman"/>
          <w:color w:val="000000" w:themeColor="text1"/>
        </w:rPr>
        <w:t>0.5</w:t>
      </w:r>
      <w:r w:rsidRPr="00B47CAA">
        <w:rPr>
          <w:rFonts w:ascii="宋体" w:eastAsia="宋体" w:hAnsi="宋体" w:cs="宋体" w:hint="eastAsia"/>
          <w:color w:val="000000" w:themeColor="text1"/>
        </w:rPr>
        <w:t>℃</w:t>
      </w:r>
      <w:r w:rsidRPr="00B47CAA">
        <w:rPr>
          <w:rFonts w:eastAsia="宋体" w:cs="Times New Roman"/>
          <w:color w:val="000000" w:themeColor="text1"/>
        </w:rPr>
        <w:t>。</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博白县年日照时数</w:t>
      </w:r>
      <w:r w:rsidRPr="00B47CAA">
        <w:rPr>
          <w:rFonts w:eastAsia="宋体" w:cs="Times New Roman"/>
          <w:color w:val="000000" w:themeColor="text1"/>
        </w:rPr>
        <w:t>1720.6h</w:t>
      </w:r>
      <w:r w:rsidRPr="00B47CAA">
        <w:rPr>
          <w:rFonts w:eastAsia="宋体" w:cs="Times New Roman"/>
          <w:color w:val="000000" w:themeColor="text1"/>
        </w:rPr>
        <w:t>，日照的季节变化特点为：夏、秋季最多，春季最少。</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）降水与湿度</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博白县城历年降水量在</w:t>
      </w:r>
      <w:r w:rsidRPr="00B47CAA">
        <w:rPr>
          <w:rFonts w:eastAsia="宋体" w:cs="Times New Roman"/>
          <w:color w:val="000000" w:themeColor="text1"/>
        </w:rPr>
        <w:t>1600</w:t>
      </w:r>
      <w:r w:rsidRPr="00B47CAA">
        <w:rPr>
          <w:rFonts w:eastAsia="宋体" w:cs="Times New Roman"/>
          <w:color w:val="000000" w:themeColor="text1"/>
        </w:rPr>
        <w:t>～</w:t>
      </w:r>
      <w:r w:rsidRPr="00B47CAA">
        <w:rPr>
          <w:rFonts w:eastAsia="宋体" w:cs="Times New Roman"/>
          <w:color w:val="000000" w:themeColor="text1"/>
        </w:rPr>
        <w:t>2100mm</w:t>
      </w:r>
      <w:r w:rsidRPr="00B47CAA">
        <w:rPr>
          <w:rFonts w:eastAsia="宋体" w:cs="Times New Roman"/>
          <w:color w:val="000000" w:themeColor="text1"/>
        </w:rPr>
        <w:t>之间，年平均降水量</w:t>
      </w:r>
      <w:r w:rsidRPr="00B47CAA">
        <w:rPr>
          <w:rFonts w:eastAsia="宋体" w:cs="Times New Roman"/>
          <w:color w:val="000000" w:themeColor="text1"/>
        </w:rPr>
        <w:t>1756.2mm</w:t>
      </w:r>
      <w:r w:rsidRPr="00B47CAA">
        <w:rPr>
          <w:rFonts w:eastAsia="宋体" w:cs="Times New Roman"/>
          <w:color w:val="000000" w:themeColor="text1"/>
        </w:rPr>
        <w:t>，最多年雨量</w:t>
      </w:r>
      <w:r w:rsidRPr="00B47CAA">
        <w:rPr>
          <w:rFonts w:eastAsia="宋体" w:cs="Times New Roman"/>
          <w:color w:val="000000" w:themeColor="text1"/>
        </w:rPr>
        <w:t>2600.8mm</w:t>
      </w:r>
      <w:r w:rsidRPr="00B47CAA">
        <w:rPr>
          <w:rFonts w:eastAsia="宋体" w:cs="Times New Roman"/>
          <w:color w:val="000000" w:themeColor="text1"/>
        </w:rPr>
        <w:t>，最少年雨量</w:t>
      </w:r>
      <w:r w:rsidRPr="00B47CAA">
        <w:rPr>
          <w:rFonts w:eastAsia="宋体" w:cs="Times New Roman"/>
          <w:color w:val="000000" w:themeColor="text1"/>
        </w:rPr>
        <w:t>1030.9mm</w:t>
      </w:r>
      <w:r w:rsidRPr="00B47CAA">
        <w:rPr>
          <w:rFonts w:eastAsia="宋体" w:cs="Times New Roman"/>
          <w:color w:val="000000" w:themeColor="text1"/>
        </w:rPr>
        <w:t>，</w:t>
      </w:r>
      <w:r w:rsidRPr="00B47CAA">
        <w:rPr>
          <w:rFonts w:eastAsia="宋体" w:cs="Times New Roman"/>
          <w:color w:val="000000" w:themeColor="text1"/>
        </w:rPr>
        <w:t>24</w:t>
      </w:r>
      <w:r w:rsidRPr="00B47CAA">
        <w:rPr>
          <w:rFonts w:eastAsia="宋体" w:cs="Times New Roman"/>
          <w:color w:val="000000" w:themeColor="text1"/>
        </w:rPr>
        <w:t>小时最大降水量</w:t>
      </w:r>
      <w:r w:rsidRPr="00B47CAA">
        <w:rPr>
          <w:rFonts w:eastAsia="宋体" w:cs="Times New Roman"/>
          <w:color w:val="000000" w:themeColor="text1"/>
        </w:rPr>
        <w:t>276.3mm</w:t>
      </w:r>
      <w:r w:rsidRPr="00B47CAA">
        <w:rPr>
          <w:rFonts w:eastAsia="宋体" w:cs="Times New Roman"/>
          <w:color w:val="000000" w:themeColor="text1"/>
        </w:rPr>
        <w:t>，历年日雨量</w:t>
      </w:r>
      <w:r w:rsidRPr="00B47CAA">
        <w:rPr>
          <w:rFonts w:eastAsia="宋体" w:cs="Times New Roman"/>
          <w:color w:val="000000" w:themeColor="text1"/>
        </w:rPr>
        <w:t>≥50mm</w:t>
      </w:r>
      <w:r w:rsidRPr="00B47CAA">
        <w:rPr>
          <w:rFonts w:eastAsia="宋体" w:cs="Times New Roman"/>
          <w:color w:val="000000" w:themeColor="text1"/>
        </w:rPr>
        <w:t>的暴雨日平均为</w:t>
      </w:r>
      <w:r w:rsidRPr="00B47CAA">
        <w:rPr>
          <w:rFonts w:eastAsia="宋体" w:cs="Times New Roman"/>
          <w:color w:val="000000" w:themeColor="text1"/>
        </w:rPr>
        <w:t>10.7</w:t>
      </w:r>
      <w:r w:rsidRPr="00B47CAA">
        <w:rPr>
          <w:rFonts w:eastAsia="宋体" w:cs="Times New Roman"/>
          <w:color w:val="000000" w:themeColor="text1"/>
        </w:rPr>
        <w:t>天。年平均降雨日数</w:t>
      </w:r>
      <w:r w:rsidRPr="00B47CAA">
        <w:rPr>
          <w:rFonts w:eastAsia="宋体" w:cs="Times New Roman"/>
          <w:color w:val="000000" w:themeColor="text1"/>
        </w:rPr>
        <w:t>165.6d</w:t>
      </w:r>
      <w:r w:rsidRPr="00B47CAA">
        <w:rPr>
          <w:rFonts w:eastAsia="宋体" w:cs="Times New Roman"/>
          <w:color w:val="000000" w:themeColor="text1"/>
        </w:rPr>
        <w:t>，最多</w:t>
      </w:r>
      <w:r w:rsidRPr="00B47CAA">
        <w:rPr>
          <w:rFonts w:eastAsia="宋体" w:cs="Times New Roman"/>
          <w:color w:val="000000" w:themeColor="text1"/>
        </w:rPr>
        <w:t>197d</w:t>
      </w:r>
      <w:r w:rsidRPr="00B47CAA">
        <w:rPr>
          <w:rFonts w:eastAsia="宋体" w:cs="Times New Roman"/>
          <w:color w:val="000000" w:themeColor="text1"/>
        </w:rPr>
        <w:t>，最少</w:t>
      </w:r>
      <w:r w:rsidRPr="00B47CAA">
        <w:rPr>
          <w:rFonts w:eastAsia="宋体" w:cs="Times New Roman"/>
          <w:color w:val="000000" w:themeColor="text1"/>
        </w:rPr>
        <w:t>133d</w:t>
      </w: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月为雨季，降雨量占全年降雨量的</w:t>
      </w:r>
      <w:r w:rsidRPr="00B47CAA">
        <w:rPr>
          <w:rFonts w:eastAsia="宋体" w:cs="Times New Roman"/>
          <w:color w:val="000000" w:themeColor="text1"/>
        </w:rPr>
        <w:t>82.9%</w:t>
      </w:r>
      <w:r w:rsidRPr="00B47CAA">
        <w:rPr>
          <w:rFonts w:eastAsia="宋体" w:cs="Times New Roman"/>
          <w:color w:val="000000" w:themeColor="text1"/>
        </w:rPr>
        <w:t>，</w:t>
      </w:r>
      <w:r w:rsidRPr="00B47CAA">
        <w:rPr>
          <w:rFonts w:eastAsia="宋体" w:cs="Times New Roman"/>
          <w:color w:val="000000" w:themeColor="text1"/>
        </w:rPr>
        <w:t>10</w:t>
      </w:r>
      <w:r w:rsidRPr="00B47CAA">
        <w:rPr>
          <w:rFonts w:eastAsia="宋体" w:cs="Times New Roman"/>
          <w:color w:val="000000" w:themeColor="text1"/>
        </w:rPr>
        <w:t>月至翌年</w:t>
      </w:r>
      <w:r w:rsidRPr="00B47CAA">
        <w:rPr>
          <w:rFonts w:eastAsia="宋体" w:cs="Times New Roman"/>
          <w:color w:val="000000" w:themeColor="text1"/>
        </w:rPr>
        <w:t>3</w:t>
      </w:r>
      <w:r w:rsidRPr="00B47CAA">
        <w:rPr>
          <w:rFonts w:eastAsia="宋体" w:cs="Times New Roman"/>
          <w:color w:val="000000" w:themeColor="text1"/>
        </w:rPr>
        <w:t>月为旱季，降雨量只占全年降雨量的</w:t>
      </w:r>
      <w:r w:rsidRPr="00B47CAA">
        <w:rPr>
          <w:rFonts w:eastAsia="宋体" w:cs="Times New Roman"/>
          <w:color w:val="000000" w:themeColor="text1"/>
        </w:rPr>
        <w:t>17.1%</w:t>
      </w:r>
      <w:r w:rsidRPr="00B47CAA">
        <w:rPr>
          <w:rFonts w:eastAsia="宋体" w:cs="Times New Roman"/>
          <w:color w:val="000000" w:themeColor="text1"/>
        </w:rPr>
        <w:t>。一次最长连续降雨日数为</w:t>
      </w:r>
      <w:r w:rsidRPr="00B47CAA">
        <w:rPr>
          <w:rFonts w:eastAsia="宋体" w:cs="Times New Roman"/>
          <w:color w:val="000000" w:themeColor="text1"/>
        </w:rPr>
        <w:t>17</w:t>
      </w:r>
      <w:r w:rsidRPr="00B47CAA">
        <w:rPr>
          <w:rFonts w:eastAsia="宋体" w:cs="Times New Roman"/>
          <w:color w:val="000000" w:themeColor="text1"/>
        </w:rPr>
        <w:t>天，年平均相对湿度为</w:t>
      </w:r>
      <w:r w:rsidRPr="00B47CAA">
        <w:rPr>
          <w:rFonts w:eastAsia="宋体" w:cs="Times New Roman"/>
          <w:color w:val="000000" w:themeColor="text1"/>
        </w:rPr>
        <w:t>80%</w:t>
      </w:r>
      <w:r w:rsidRPr="00B47CAA">
        <w:rPr>
          <w:rFonts w:eastAsia="宋体" w:cs="Times New Roman"/>
          <w:color w:val="000000" w:themeColor="text1"/>
        </w:rPr>
        <w:t>。</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）风</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博白县多年平均风速</w:t>
      </w:r>
      <w:r w:rsidRPr="00B47CAA">
        <w:rPr>
          <w:rFonts w:eastAsia="宋体" w:cs="Times New Roman"/>
          <w:color w:val="000000" w:themeColor="text1"/>
        </w:rPr>
        <w:t>1.7m/s</w:t>
      </w:r>
      <w:r w:rsidRPr="00B47CAA">
        <w:rPr>
          <w:rFonts w:eastAsia="宋体" w:cs="Times New Roman"/>
          <w:color w:val="000000" w:themeColor="text1"/>
        </w:rPr>
        <w:t>，常年主导风向为</w:t>
      </w:r>
      <w:r w:rsidRPr="00B47CAA">
        <w:rPr>
          <w:rFonts w:eastAsia="宋体" w:cs="Times New Roman"/>
          <w:color w:val="000000" w:themeColor="text1"/>
        </w:rPr>
        <w:t>NE</w:t>
      </w:r>
      <w:r w:rsidRPr="00B47CAA">
        <w:rPr>
          <w:rFonts w:eastAsia="宋体" w:cs="Times New Roman"/>
          <w:color w:val="000000" w:themeColor="text1"/>
        </w:rPr>
        <w:t>。</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4</w:t>
      </w:r>
      <w:r w:rsidRPr="00B47CAA">
        <w:rPr>
          <w:rFonts w:eastAsia="宋体" w:cs="Times New Roman"/>
          <w:color w:val="000000" w:themeColor="text1"/>
        </w:rPr>
        <w:t>）主要天气现象</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项目区域年平均蒸发量为</w:t>
      </w:r>
      <w:r w:rsidRPr="00B47CAA">
        <w:rPr>
          <w:rFonts w:eastAsia="宋体" w:cs="Times New Roman"/>
          <w:color w:val="000000" w:themeColor="text1"/>
        </w:rPr>
        <w:t>1791.4mm</w:t>
      </w:r>
      <w:r w:rsidRPr="00B47CAA">
        <w:rPr>
          <w:rFonts w:eastAsia="宋体" w:cs="Times New Roman"/>
          <w:color w:val="000000" w:themeColor="text1"/>
        </w:rPr>
        <w:t>，年平均蒸发量与年平均降水量相比，蒸发量略大于降水量</w:t>
      </w:r>
      <w:r w:rsidRPr="00B47CAA">
        <w:rPr>
          <w:rFonts w:eastAsia="宋体" w:cs="Times New Roman"/>
          <w:color w:val="000000" w:themeColor="text1"/>
        </w:rPr>
        <w:t>35.2mm</w:t>
      </w:r>
      <w:r w:rsidRPr="00B47CAA">
        <w:rPr>
          <w:rFonts w:eastAsia="宋体" w:cs="Times New Roman"/>
          <w:color w:val="000000" w:themeColor="text1"/>
        </w:rPr>
        <w:t>，霜日平均每年约</w:t>
      </w:r>
      <w:r w:rsidRPr="00B47CAA">
        <w:rPr>
          <w:rFonts w:eastAsia="宋体" w:cs="Times New Roman"/>
          <w:color w:val="000000" w:themeColor="text1"/>
        </w:rPr>
        <w:t>1</w:t>
      </w: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天，最长连续有霜日</w:t>
      </w:r>
      <w:r w:rsidRPr="00B47CAA">
        <w:rPr>
          <w:rFonts w:eastAsia="宋体" w:cs="Times New Roman"/>
          <w:color w:val="000000" w:themeColor="text1"/>
        </w:rPr>
        <w:t>8</w:t>
      </w:r>
      <w:r w:rsidRPr="00B47CAA">
        <w:rPr>
          <w:rFonts w:eastAsia="宋体" w:cs="Times New Roman"/>
          <w:color w:val="000000" w:themeColor="text1"/>
        </w:rPr>
        <w:t>天。历年平均雷暴日数</w:t>
      </w:r>
      <w:r w:rsidRPr="00B47CAA">
        <w:rPr>
          <w:rFonts w:eastAsia="宋体" w:cs="Times New Roman"/>
          <w:color w:val="000000" w:themeColor="text1"/>
        </w:rPr>
        <w:t>95.8d</w:t>
      </w:r>
      <w:r w:rsidRPr="00B47CAA">
        <w:rPr>
          <w:rFonts w:eastAsia="宋体" w:cs="Times New Roman"/>
          <w:color w:val="000000" w:themeColor="text1"/>
        </w:rPr>
        <w:t>，平均台风每年</w:t>
      </w:r>
      <w:r w:rsidRPr="00B47CAA">
        <w:rPr>
          <w:rFonts w:eastAsia="宋体" w:cs="Times New Roman"/>
          <w:color w:val="000000" w:themeColor="text1"/>
        </w:rPr>
        <w:t>2</w:t>
      </w:r>
      <w:r w:rsidRPr="00B47CAA">
        <w:rPr>
          <w:rFonts w:eastAsia="宋体" w:cs="Times New Roman"/>
          <w:color w:val="000000" w:themeColor="text1"/>
        </w:rPr>
        <w:t>次。</w:t>
      </w:r>
    </w:p>
    <w:p w:rsidR="003E5147" w:rsidRPr="00B47CAA" w:rsidRDefault="003E5147" w:rsidP="003E5147">
      <w:pPr>
        <w:pStyle w:val="3"/>
        <w:rPr>
          <w:rFonts w:eastAsia="宋体" w:cs="Times New Roman"/>
          <w:color w:val="000000" w:themeColor="text1"/>
        </w:rPr>
      </w:pPr>
      <w:r w:rsidRPr="00B47CAA">
        <w:rPr>
          <w:rFonts w:eastAsia="宋体" w:cs="Times New Roman"/>
          <w:color w:val="000000" w:themeColor="text1"/>
        </w:rPr>
        <w:t>水文特征</w:t>
      </w:r>
    </w:p>
    <w:p w:rsidR="003E5147" w:rsidRPr="00B47CAA" w:rsidRDefault="003E5147" w:rsidP="003E5147">
      <w:pPr>
        <w:pStyle w:val="4"/>
        <w:rPr>
          <w:rFonts w:eastAsia="宋体" w:cs="Times New Roman"/>
          <w:color w:val="000000" w:themeColor="text1"/>
        </w:rPr>
      </w:pPr>
      <w:r w:rsidRPr="00B47CAA">
        <w:rPr>
          <w:rFonts w:eastAsia="宋体" w:cs="Times New Roman"/>
          <w:color w:val="000000" w:themeColor="text1"/>
        </w:rPr>
        <w:t>地表水</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博白县境内河流发达，支流众多，县境内地表水主要有南流江、郁江、九洲江、那交河等四大水系，有大小河流</w:t>
      </w:r>
      <w:r w:rsidRPr="00B47CAA">
        <w:rPr>
          <w:rFonts w:eastAsia="宋体" w:cs="Times New Roman"/>
          <w:color w:val="000000" w:themeColor="text1"/>
        </w:rPr>
        <w:t>43</w:t>
      </w:r>
      <w:r w:rsidRPr="00B47CAA">
        <w:rPr>
          <w:rFonts w:eastAsia="宋体" w:cs="Times New Roman"/>
          <w:color w:val="000000" w:themeColor="text1"/>
        </w:rPr>
        <w:t>条，总长</w:t>
      </w:r>
      <w:r w:rsidRPr="00B47CAA">
        <w:rPr>
          <w:rFonts w:eastAsia="宋体" w:cs="Times New Roman"/>
          <w:color w:val="000000" w:themeColor="text1"/>
        </w:rPr>
        <w:t>666</w:t>
      </w:r>
      <w:r w:rsidRPr="00B47CAA">
        <w:rPr>
          <w:rFonts w:eastAsia="宋体" w:cs="Times New Roman"/>
          <w:color w:val="000000" w:themeColor="text1"/>
        </w:rPr>
        <w:t>公里，总集雨面积</w:t>
      </w:r>
      <w:r w:rsidRPr="00B47CAA">
        <w:rPr>
          <w:rFonts w:eastAsia="宋体" w:cs="Times New Roman"/>
          <w:color w:val="000000" w:themeColor="text1"/>
        </w:rPr>
        <w:t>3836</w:t>
      </w:r>
      <w:r w:rsidRPr="00B47CAA">
        <w:rPr>
          <w:rFonts w:eastAsia="宋体" w:cs="Times New Roman"/>
          <w:color w:val="000000" w:themeColor="text1"/>
        </w:rPr>
        <w:t>平方公里，年平均总径流量为</w:t>
      </w:r>
      <w:r w:rsidRPr="00B47CAA">
        <w:rPr>
          <w:rFonts w:eastAsia="宋体" w:cs="Times New Roman"/>
          <w:color w:val="000000" w:themeColor="text1"/>
        </w:rPr>
        <w:t>32.69</w:t>
      </w:r>
      <w:r w:rsidRPr="00B47CAA">
        <w:rPr>
          <w:rFonts w:eastAsia="宋体" w:cs="Times New Roman"/>
          <w:color w:val="000000" w:themeColor="text1"/>
        </w:rPr>
        <w:t>亿</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项目所在区域属于白沙河流域，白沙河是一条独流入海的河流，白沙河流经博白县大垌镇、那卜镇、松旺镇、双旺镇、沙陂镇、龙潭镇以及合浦县的白沙镇，该河流在博白县境内称为龙潭河，流入合浦县白沙镇后称为白沙河。龙潭河有三条主要的支流：跃河、蕉林河、潭莲河。跃河发源于大垌镇与双旺镇交界处的射广嶂与双嶂之间，流经大垌镇凤坪村后，在那卜镇双竹村下游汇入老虎头水库，出水库大坝后经沙陂镇那新村，双旺镇大同村、长田村，过龙潭镇大安村后在龙潭镇附近与焦林河汇合，河长</w:t>
      </w:r>
      <w:r w:rsidRPr="00B47CAA">
        <w:rPr>
          <w:rFonts w:eastAsia="宋体" w:cs="Times New Roman"/>
          <w:color w:val="000000" w:themeColor="text1"/>
        </w:rPr>
        <w:t>42.6km</w:t>
      </w:r>
      <w:r w:rsidRPr="00B47CAA">
        <w:rPr>
          <w:rFonts w:eastAsia="宋体" w:cs="Times New Roman"/>
          <w:color w:val="000000" w:themeColor="text1"/>
        </w:rPr>
        <w:t>，流域集雨面积</w:t>
      </w:r>
      <w:r w:rsidRPr="00B47CAA">
        <w:rPr>
          <w:rFonts w:eastAsia="宋体" w:cs="Times New Roman"/>
          <w:color w:val="000000" w:themeColor="text1"/>
        </w:rPr>
        <w:t>265.9km</w:t>
      </w:r>
      <w:r w:rsidRPr="00B47CAA">
        <w:rPr>
          <w:rFonts w:eastAsia="宋体" w:cs="Times New Roman"/>
          <w:color w:val="000000" w:themeColor="text1"/>
          <w:vertAlign w:val="superscript"/>
        </w:rPr>
        <w:t>2</w:t>
      </w:r>
      <w:r w:rsidRPr="00B47CAA">
        <w:rPr>
          <w:rFonts w:eastAsia="宋体" w:cs="Times New Roman"/>
          <w:color w:val="000000" w:themeColor="text1"/>
        </w:rPr>
        <w:t>，多年平均来水量</w:t>
      </w:r>
      <w:r w:rsidRPr="00B47CAA">
        <w:rPr>
          <w:rFonts w:eastAsia="宋体" w:cs="Times New Roman"/>
          <w:color w:val="000000" w:themeColor="text1"/>
        </w:rPr>
        <w:t>28185</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；焦林河发源于松旺镇旺宝村望海嶂南麓，上游称山心河，经山心村、松旺镇、横坑村、草塘村、周北村、焦林村后，在坡头村附近与潭莲河汇合，流域集雨面积</w:t>
      </w:r>
      <w:r w:rsidRPr="00B47CAA">
        <w:rPr>
          <w:rFonts w:eastAsia="宋体" w:cs="Times New Roman"/>
          <w:color w:val="000000" w:themeColor="text1"/>
        </w:rPr>
        <w:t>166.4km</w:t>
      </w:r>
      <w:r w:rsidRPr="00B47CAA">
        <w:rPr>
          <w:rFonts w:eastAsia="宋体" w:cs="Times New Roman"/>
          <w:color w:val="000000" w:themeColor="text1"/>
          <w:vertAlign w:val="superscript"/>
        </w:rPr>
        <w:t>2</w:t>
      </w:r>
      <w:r w:rsidRPr="00B47CAA">
        <w:rPr>
          <w:rFonts w:eastAsia="宋体" w:cs="Times New Roman"/>
          <w:color w:val="000000" w:themeColor="text1"/>
        </w:rPr>
        <w:t>，多年平均来水量</w:t>
      </w:r>
      <w:r w:rsidRPr="00B47CAA">
        <w:rPr>
          <w:rFonts w:eastAsia="宋体" w:cs="Times New Roman"/>
          <w:color w:val="000000" w:themeColor="text1"/>
        </w:rPr>
        <w:t>15635</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再流经龙潭镇下游与跃河汇合后称为龙潭河，龙潭河南流至白沙镇成为合浦、博白两县界河，再下行进入合浦县境，该河流经北海市合浦县白沙镇时称白沙河，再往下称水东河、那交河，在白沙镇那交村与山口镇山西、山角村之间分汊流入丹兜海。全流域面积</w:t>
      </w:r>
      <w:r w:rsidRPr="00B47CAA">
        <w:rPr>
          <w:rFonts w:eastAsia="宋体" w:cs="Times New Roman"/>
          <w:color w:val="000000" w:themeColor="text1"/>
        </w:rPr>
        <w:t>654km</w:t>
      </w:r>
      <w:r w:rsidRPr="00B47CAA">
        <w:rPr>
          <w:rFonts w:eastAsia="宋体" w:cs="Times New Roman"/>
          <w:color w:val="000000" w:themeColor="text1"/>
          <w:vertAlign w:val="superscript"/>
        </w:rPr>
        <w:t>2</w:t>
      </w:r>
      <w:r w:rsidRPr="00B47CAA">
        <w:rPr>
          <w:rFonts w:eastAsia="宋体" w:cs="Times New Roman"/>
          <w:color w:val="000000" w:themeColor="text1"/>
        </w:rPr>
        <w:t>，河长</w:t>
      </w:r>
      <w:r w:rsidRPr="00B47CAA">
        <w:rPr>
          <w:rFonts w:eastAsia="宋体" w:cs="Times New Roman"/>
          <w:color w:val="000000" w:themeColor="text1"/>
        </w:rPr>
        <w:t>71.7km</w:t>
      </w:r>
      <w:r w:rsidRPr="00B47CAA">
        <w:rPr>
          <w:rFonts w:eastAsia="宋体" w:cs="Times New Roman"/>
          <w:color w:val="000000" w:themeColor="text1"/>
        </w:rPr>
        <w:t>，河流比降</w:t>
      </w:r>
      <w:r w:rsidRPr="00B47CAA">
        <w:rPr>
          <w:rFonts w:eastAsia="宋体" w:cs="Times New Roman"/>
          <w:color w:val="000000" w:themeColor="text1"/>
        </w:rPr>
        <w:t>1.4‰</w:t>
      </w:r>
      <w:r w:rsidRPr="00B47CAA">
        <w:rPr>
          <w:rFonts w:eastAsia="宋体" w:cs="Times New Roman"/>
          <w:color w:val="000000" w:themeColor="text1"/>
        </w:rPr>
        <w:t>，多年平均流量</w:t>
      </w:r>
      <w:r w:rsidRPr="00B47CAA">
        <w:rPr>
          <w:rFonts w:eastAsia="宋体" w:cs="Times New Roman"/>
          <w:color w:val="000000" w:themeColor="text1"/>
        </w:rPr>
        <w:t>20.74m</w:t>
      </w:r>
      <w:r w:rsidRPr="00B47CAA">
        <w:rPr>
          <w:rFonts w:eastAsia="宋体" w:cs="Times New Roman"/>
          <w:color w:val="000000" w:themeColor="text1"/>
          <w:vertAlign w:val="superscript"/>
        </w:rPr>
        <w:t>3</w:t>
      </w:r>
      <w:r w:rsidRPr="00B47CAA">
        <w:rPr>
          <w:rFonts w:eastAsia="宋体" w:cs="Times New Roman"/>
          <w:color w:val="000000" w:themeColor="text1"/>
        </w:rPr>
        <w:t>/s</w:t>
      </w:r>
      <w:r w:rsidRPr="00B47CAA">
        <w:rPr>
          <w:rFonts w:eastAsia="宋体" w:cs="Times New Roman"/>
          <w:color w:val="000000" w:themeColor="text1"/>
        </w:rPr>
        <w:t>。白沙镇以下河面宽</w:t>
      </w:r>
      <w:r w:rsidRPr="00B47CAA">
        <w:rPr>
          <w:rFonts w:eastAsia="宋体" w:cs="Times New Roman"/>
          <w:color w:val="000000" w:themeColor="text1"/>
        </w:rPr>
        <w:t>70</w:t>
      </w:r>
      <w:r w:rsidRPr="00B47CAA">
        <w:rPr>
          <w:rFonts w:eastAsia="宋体" w:cs="Times New Roman"/>
          <w:color w:val="000000" w:themeColor="text1"/>
        </w:rPr>
        <w:t>～</w:t>
      </w:r>
      <w:r w:rsidRPr="00B47CAA">
        <w:rPr>
          <w:rFonts w:eastAsia="宋体" w:cs="Times New Roman"/>
          <w:color w:val="000000" w:themeColor="text1"/>
        </w:rPr>
        <w:t>100m</w:t>
      </w:r>
      <w:r w:rsidRPr="00B47CAA">
        <w:rPr>
          <w:rFonts w:eastAsia="宋体" w:cs="Times New Roman"/>
          <w:color w:val="000000" w:themeColor="text1"/>
        </w:rPr>
        <w:t>，水深</w:t>
      </w:r>
      <w:r w:rsidRPr="00B47CAA">
        <w:rPr>
          <w:rFonts w:eastAsia="宋体" w:cs="Times New Roman"/>
          <w:color w:val="000000" w:themeColor="text1"/>
        </w:rPr>
        <w:t>0.5</w:t>
      </w:r>
      <w:r w:rsidRPr="00B47CAA">
        <w:rPr>
          <w:rFonts w:eastAsia="宋体" w:cs="Times New Roman"/>
          <w:color w:val="000000" w:themeColor="text1"/>
        </w:rPr>
        <w:t>～</w:t>
      </w:r>
      <w:r w:rsidRPr="00B47CAA">
        <w:rPr>
          <w:rFonts w:eastAsia="宋体" w:cs="Times New Roman"/>
          <w:color w:val="000000" w:themeColor="text1"/>
        </w:rPr>
        <w:t>2.0m</w:t>
      </w:r>
      <w:r w:rsidRPr="00B47CAA">
        <w:rPr>
          <w:rFonts w:eastAsia="宋体" w:cs="Times New Roman"/>
          <w:color w:val="000000" w:themeColor="text1"/>
        </w:rPr>
        <w:t>，下游建有水东水闸，平时河水大部分被拦蓄灌田，闸以下河段低潮时水位低浅，那交河最终流入丹兜海海域。丹兜海属山口红树林生态自然保护区的过渡区，有红树林面积</w:t>
      </w:r>
      <w:r w:rsidRPr="00B47CAA">
        <w:rPr>
          <w:rFonts w:eastAsia="宋体" w:cs="Times New Roman"/>
          <w:color w:val="000000" w:themeColor="text1"/>
        </w:rPr>
        <w:t>535.7hm</w:t>
      </w:r>
      <w:r w:rsidRPr="00B47CAA">
        <w:rPr>
          <w:rFonts w:eastAsia="宋体" w:cs="Times New Roman"/>
          <w:color w:val="000000" w:themeColor="text1"/>
          <w:vertAlign w:val="superscript"/>
        </w:rPr>
        <w:t>2</w:t>
      </w:r>
      <w:r w:rsidRPr="00B47CAA">
        <w:rPr>
          <w:rFonts w:eastAsia="宋体" w:cs="Times New Roman"/>
          <w:color w:val="000000" w:themeColor="text1"/>
        </w:rPr>
        <w:t>，优势种群有白骨壤、红海榄、木榄、桐花树。山口红树林生态自然保护区面积</w:t>
      </w:r>
      <w:r w:rsidRPr="00B47CAA">
        <w:rPr>
          <w:rFonts w:eastAsia="宋体" w:cs="Times New Roman"/>
          <w:color w:val="000000" w:themeColor="text1"/>
        </w:rPr>
        <w:t>8000hm</w:t>
      </w:r>
      <w:r w:rsidRPr="00B47CAA">
        <w:rPr>
          <w:rFonts w:eastAsia="宋体" w:cs="Times New Roman"/>
          <w:color w:val="000000" w:themeColor="text1"/>
          <w:vertAlign w:val="superscript"/>
        </w:rPr>
        <w:t>2</w:t>
      </w:r>
      <w:r w:rsidRPr="00B47CAA">
        <w:rPr>
          <w:rFonts w:eastAsia="宋体" w:cs="Times New Roman"/>
          <w:color w:val="000000" w:themeColor="text1"/>
        </w:rPr>
        <w:t>，</w:t>
      </w:r>
      <w:r w:rsidRPr="00B47CAA">
        <w:rPr>
          <w:rFonts w:eastAsia="宋体" w:cs="Times New Roman"/>
          <w:color w:val="000000" w:themeColor="text1"/>
        </w:rPr>
        <w:t>1990</w:t>
      </w:r>
      <w:r w:rsidRPr="00B47CAA">
        <w:rPr>
          <w:rFonts w:eastAsia="宋体" w:cs="Times New Roman"/>
          <w:color w:val="000000" w:themeColor="text1"/>
        </w:rPr>
        <w:t>年经国务院批准建立，主要保护对象为红树林生态系统。</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白沙河（</w:t>
      </w:r>
      <w:r w:rsidRPr="00B47CAA">
        <w:rPr>
          <w:rFonts w:eastAsia="宋体" w:cs="Times New Roman"/>
          <w:color w:val="000000" w:themeColor="text1"/>
        </w:rPr>
        <w:t>“</w:t>
      </w:r>
      <w:r w:rsidRPr="00B47CAA">
        <w:rPr>
          <w:rFonts w:eastAsia="宋体" w:cs="Times New Roman"/>
          <w:color w:val="000000" w:themeColor="text1"/>
        </w:rPr>
        <w:t>水东河</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那交河</w:t>
      </w:r>
      <w:r w:rsidRPr="00B47CAA">
        <w:rPr>
          <w:rFonts w:eastAsia="宋体" w:cs="Times New Roman"/>
          <w:color w:val="000000" w:themeColor="text1"/>
        </w:rPr>
        <w:t>”</w:t>
      </w:r>
      <w:r w:rsidRPr="00B47CAA">
        <w:rPr>
          <w:rFonts w:eastAsia="宋体" w:cs="Times New Roman"/>
          <w:color w:val="000000" w:themeColor="text1"/>
        </w:rPr>
        <w:t>）现状使用功能主要农业、渔业、工业及居民饮用水。与项目最近地表水饮用水取水口为白沙镇集中饮用水取水口和山口镇饮用水源取水口。</w:t>
      </w:r>
      <w:r w:rsidRPr="00B47CAA">
        <w:rPr>
          <w:rFonts w:eastAsia="宋体" w:cs="Times New Roman"/>
          <w:color w:val="000000" w:themeColor="text1"/>
        </w:rPr>
        <w:lastRenderedPageBreak/>
        <w:t>白沙镇集中饮用水取水口位于长岭河汇入白沙河处上游约</w:t>
      </w:r>
      <w:r w:rsidRPr="00B47CAA">
        <w:rPr>
          <w:rFonts w:eastAsia="宋体" w:cs="Times New Roman"/>
          <w:color w:val="000000" w:themeColor="text1"/>
        </w:rPr>
        <w:t>5.6km</w:t>
      </w:r>
      <w:r w:rsidRPr="00B47CAA">
        <w:rPr>
          <w:rFonts w:eastAsia="宋体" w:cs="Times New Roman"/>
          <w:color w:val="000000" w:themeColor="text1"/>
        </w:rPr>
        <w:t>处（白沙村委荔枝坝村附近），坐标为</w:t>
      </w:r>
      <w:r w:rsidRPr="00B47CAA">
        <w:rPr>
          <w:rFonts w:eastAsia="宋体" w:cs="Times New Roman"/>
          <w:color w:val="000000" w:themeColor="text1"/>
        </w:rPr>
        <w:t>E109°41'17.30"</w:t>
      </w:r>
      <w:r w:rsidRPr="00B47CAA">
        <w:rPr>
          <w:rFonts w:eastAsia="宋体" w:cs="Times New Roman"/>
          <w:color w:val="000000" w:themeColor="text1"/>
        </w:rPr>
        <w:t>，</w:t>
      </w:r>
      <w:r w:rsidRPr="00B47CAA">
        <w:rPr>
          <w:rFonts w:eastAsia="宋体" w:cs="Times New Roman"/>
          <w:color w:val="000000" w:themeColor="text1"/>
        </w:rPr>
        <w:t>N21°42'3.40"</w:t>
      </w:r>
      <w:r w:rsidRPr="00B47CAA">
        <w:rPr>
          <w:rFonts w:eastAsia="宋体" w:cs="Times New Roman"/>
          <w:color w:val="000000" w:themeColor="text1"/>
        </w:rPr>
        <w:t>，设计供水规模为日供水量</w:t>
      </w:r>
      <w:r w:rsidRPr="00B47CAA">
        <w:rPr>
          <w:rFonts w:eastAsia="宋体" w:cs="Times New Roman"/>
          <w:color w:val="000000" w:themeColor="text1"/>
        </w:rPr>
        <w:t>1</w:t>
      </w:r>
      <w:r w:rsidRPr="00B47CAA">
        <w:rPr>
          <w:rFonts w:eastAsia="宋体" w:cs="Times New Roman"/>
          <w:color w:val="000000" w:themeColor="text1"/>
        </w:rPr>
        <w:t>万吨，已投入使用；山口镇饮用水源取水口位于长岭河汇入白沙河处下游约</w:t>
      </w:r>
      <w:r w:rsidRPr="00B47CAA">
        <w:rPr>
          <w:rFonts w:eastAsia="宋体" w:cs="Times New Roman"/>
          <w:color w:val="000000" w:themeColor="text1"/>
        </w:rPr>
        <w:t>250m</w:t>
      </w:r>
      <w:r w:rsidRPr="00B47CAA">
        <w:rPr>
          <w:rFonts w:eastAsia="宋体" w:cs="Times New Roman"/>
          <w:color w:val="000000" w:themeColor="text1"/>
        </w:rPr>
        <w:t>（水东水闸上游左岸河床内），坐标为坐标为</w:t>
      </w:r>
      <w:r w:rsidRPr="00B47CAA">
        <w:rPr>
          <w:rFonts w:eastAsia="宋体" w:cs="Times New Roman"/>
          <w:color w:val="000000" w:themeColor="text1"/>
        </w:rPr>
        <w:t>E109°42'8.30"</w:t>
      </w:r>
      <w:r w:rsidRPr="00B47CAA">
        <w:rPr>
          <w:rFonts w:eastAsia="宋体" w:cs="Times New Roman"/>
          <w:color w:val="000000" w:themeColor="text1"/>
        </w:rPr>
        <w:t>，</w:t>
      </w:r>
      <w:r w:rsidRPr="00B47CAA">
        <w:rPr>
          <w:rFonts w:eastAsia="宋体" w:cs="Times New Roman"/>
          <w:color w:val="000000" w:themeColor="text1"/>
        </w:rPr>
        <w:t>N21°39'38.00"</w:t>
      </w:r>
      <w:r w:rsidRPr="00B47CAA">
        <w:rPr>
          <w:rFonts w:eastAsia="宋体" w:cs="Times New Roman"/>
          <w:color w:val="000000" w:themeColor="text1"/>
        </w:rPr>
        <w:t>，设计日供水能力</w:t>
      </w:r>
      <w:r w:rsidRPr="00B47CAA">
        <w:rPr>
          <w:rFonts w:eastAsia="宋体" w:cs="Times New Roman"/>
          <w:color w:val="000000" w:themeColor="text1"/>
        </w:rPr>
        <w:t>6000</w:t>
      </w:r>
      <w:r w:rsidRPr="00B47CAA">
        <w:rPr>
          <w:rFonts w:eastAsia="宋体" w:cs="Times New Roman"/>
          <w:color w:val="000000" w:themeColor="text1"/>
        </w:rPr>
        <w:t>吨，由于配套管网未建成，未投入使用。上述两个取水口暂未划分饮用水源保护区。</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龙潭镇有大小水库</w:t>
      </w:r>
      <w:r w:rsidRPr="00B47CAA">
        <w:rPr>
          <w:rFonts w:eastAsia="宋体" w:cs="Times New Roman"/>
          <w:color w:val="000000" w:themeColor="text1"/>
        </w:rPr>
        <w:t>9</w:t>
      </w:r>
      <w:r w:rsidRPr="00B47CAA">
        <w:rPr>
          <w:rFonts w:eastAsia="宋体" w:cs="Times New Roman"/>
          <w:color w:val="000000" w:themeColor="text1"/>
        </w:rPr>
        <w:t>处，总库容</w:t>
      </w:r>
      <w:r w:rsidRPr="00B47CAA">
        <w:rPr>
          <w:rFonts w:eastAsia="宋体" w:cs="Times New Roman"/>
          <w:color w:val="000000" w:themeColor="text1"/>
        </w:rPr>
        <w:t>1900</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，灌溉面积</w:t>
      </w:r>
      <w:r w:rsidRPr="00B47CAA">
        <w:rPr>
          <w:rFonts w:eastAsia="宋体" w:cs="Times New Roman"/>
          <w:color w:val="000000" w:themeColor="text1"/>
        </w:rPr>
        <w:t>47448</w:t>
      </w:r>
      <w:r w:rsidRPr="00B47CAA">
        <w:rPr>
          <w:rFonts w:eastAsia="宋体" w:cs="Times New Roman"/>
          <w:color w:val="000000" w:themeColor="text1"/>
        </w:rPr>
        <w:t>亩。主要有大（二）型水库老虎头水库，位于龙潭河支流跃河，总库容</w:t>
      </w:r>
      <w:r w:rsidRPr="00B47CAA">
        <w:rPr>
          <w:rFonts w:eastAsia="宋体" w:cs="Times New Roman"/>
          <w:color w:val="000000" w:themeColor="text1"/>
        </w:rPr>
        <w:t>12500</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，有效库容</w:t>
      </w:r>
      <w:r w:rsidRPr="00B47CAA">
        <w:rPr>
          <w:rFonts w:eastAsia="宋体" w:cs="Times New Roman"/>
          <w:color w:val="000000" w:themeColor="text1"/>
        </w:rPr>
        <w:t>5030</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，是一座以灌溉为主，结合防洪、发电、养殖等综合功能的多年调节水库。</w:t>
      </w:r>
    </w:p>
    <w:p w:rsidR="003E5147" w:rsidRPr="00B47CAA" w:rsidRDefault="003E5147" w:rsidP="003E5147">
      <w:pPr>
        <w:pStyle w:val="4"/>
        <w:rPr>
          <w:rFonts w:eastAsia="宋体" w:cs="Times New Roman"/>
          <w:color w:val="000000" w:themeColor="text1"/>
        </w:rPr>
      </w:pPr>
      <w:r w:rsidRPr="00B47CAA">
        <w:rPr>
          <w:rFonts w:eastAsia="宋体" w:cs="Times New Roman"/>
          <w:color w:val="000000" w:themeColor="text1"/>
        </w:rPr>
        <w:t>地下水</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博白县属非岩溶区，地下水主要受断裂带控制。全县花岗岩出露地层占总面积</w:t>
      </w:r>
      <w:r w:rsidRPr="00B47CAA">
        <w:rPr>
          <w:rFonts w:eastAsia="宋体" w:cs="Times New Roman"/>
          <w:color w:val="000000" w:themeColor="text1"/>
        </w:rPr>
        <w:t>1/3</w:t>
      </w:r>
      <w:r w:rsidRPr="00B47CAA">
        <w:rPr>
          <w:rFonts w:eastAsia="宋体" w:cs="Times New Roman"/>
          <w:color w:val="000000" w:themeColor="text1"/>
        </w:rPr>
        <w:t>。风化壳潜水随基准面分散溢出。龙潭镇区域地下水类型为裂隙溶洞水，地下水存在裂隙溶洞之中，总的运动规律由东北向西南出海，含水量较丰富，多富集在龙潭圩镇、白树村、长岭以北一带。</w:t>
      </w:r>
    </w:p>
    <w:p w:rsidR="003E5147" w:rsidRPr="00B47CAA" w:rsidRDefault="003E5147" w:rsidP="003E5147">
      <w:pPr>
        <w:pStyle w:val="3"/>
        <w:rPr>
          <w:rFonts w:eastAsia="宋体" w:cs="Times New Roman"/>
          <w:color w:val="000000" w:themeColor="text1"/>
        </w:rPr>
      </w:pPr>
      <w:bookmarkStart w:id="36" w:name="_Toc430622119"/>
      <w:r w:rsidRPr="00B47CAA">
        <w:rPr>
          <w:rFonts w:eastAsia="宋体" w:cs="Times New Roman"/>
          <w:color w:val="000000" w:themeColor="text1"/>
        </w:rPr>
        <w:t>土壤</w:t>
      </w:r>
      <w:bookmarkEnd w:id="36"/>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博白县位于中亚热带南缘，地带性土壤为红壤。项目所在区域分布较多的土壤类型有砾页岩母质土壤、砾页岩黄土壤、潴育性水稻土，其次是硅质母质黄土壤、黄壤、洪积冲积物母质红壤、黄红壤等。龙潭镇水稻土壤有四个土种：</w:t>
      </w:r>
      <w:r w:rsidRPr="00B47CAA">
        <w:rPr>
          <w:rFonts w:ascii="宋体" w:eastAsia="宋体" w:hAnsi="宋体" w:cs="宋体" w:hint="eastAsia"/>
          <w:color w:val="000000" w:themeColor="text1"/>
        </w:rPr>
        <w:t>①</w:t>
      </w:r>
      <w:r w:rsidRPr="00B47CAA">
        <w:rPr>
          <w:rFonts w:eastAsia="宋体" w:cs="Times New Roman"/>
          <w:color w:val="000000" w:themeColor="text1"/>
        </w:rPr>
        <w:t>潴育型水稻土，约有</w:t>
      </w:r>
      <w:r w:rsidRPr="00B47CAA">
        <w:rPr>
          <w:rFonts w:eastAsia="宋体" w:cs="Times New Roman"/>
          <w:color w:val="000000" w:themeColor="text1"/>
        </w:rPr>
        <w:t>3491.73hm</w:t>
      </w:r>
      <w:r w:rsidRPr="00B47CAA">
        <w:rPr>
          <w:rFonts w:eastAsia="宋体" w:cs="Times New Roman"/>
          <w:color w:val="000000" w:themeColor="text1"/>
          <w:vertAlign w:val="superscript"/>
        </w:rPr>
        <w:t>2</w:t>
      </w:r>
      <w:r w:rsidRPr="00B47CAA">
        <w:rPr>
          <w:rFonts w:eastAsia="宋体" w:cs="Times New Roman"/>
          <w:color w:val="000000" w:themeColor="text1"/>
        </w:rPr>
        <w:t>，占龙潭镇水田总面积的</w:t>
      </w:r>
      <w:r w:rsidRPr="00B47CAA">
        <w:rPr>
          <w:rFonts w:eastAsia="宋体" w:cs="Times New Roman"/>
          <w:color w:val="000000" w:themeColor="text1"/>
        </w:rPr>
        <w:t>85%</w:t>
      </w:r>
      <w:r w:rsidRPr="00B47CAA">
        <w:rPr>
          <w:rFonts w:eastAsia="宋体" w:cs="Times New Roman"/>
          <w:color w:val="000000" w:themeColor="text1"/>
        </w:rPr>
        <w:t>。排灌条件一般较好，土壤较熟化，多属热性土，通风性较好，施肥见效快；</w:t>
      </w:r>
      <w:r w:rsidRPr="00B47CAA">
        <w:rPr>
          <w:rFonts w:ascii="宋体" w:eastAsia="宋体" w:hAnsi="宋体" w:cs="宋体" w:hint="eastAsia"/>
          <w:color w:val="000000" w:themeColor="text1"/>
        </w:rPr>
        <w:t>②</w:t>
      </w:r>
      <w:r w:rsidRPr="00B47CAA">
        <w:rPr>
          <w:rFonts w:eastAsia="宋体" w:cs="Times New Roman"/>
          <w:color w:val="000000" w:themeColor="text1"/>
        </w:rPr>
        <w:t>淹育性水稻土，约有</w:t>
      </w:r>
      <w:r w:rsidRPr="00B47CAA">
        <w:rPr>
          <w:rFonts w:eastAsia="宋体" w:cs="Times New Roman"/>
          <w:color w:val="000000" w:themeColor="text1"/>
        </w:rPr>
        <w:t>36.8 hm</w:t>
      </w:r>
      <w:r w:rsidRPr="00B47CAA">
        <w:rPr>
          <w:rFonts w:eastAsia="宋体" w:cs="Times New Roman"/>
          <w:color w:val="000000" w:themeColor="text1"/>
          <w:vertAlign w:val="superscript"/>
        </w:rPr>
        <w:t>2</w:t>
      </w:r>
      <w:r w:rsidRPr="00B47CAA">
        <w:rPr>
          <w:rFonts w:eastAsia="宋体" w:cs="Times New Roman"/>
          <w:color w:val="000000" w:themeColor="text1"/>
        </w:rPr>
        <w:t>，占龙潭镇水田总面积的</w:t>
      </w:r>
      <w:r w:rsidRPr="00B47CAA">
        <w:rPr>
          <w:rFonts w:eastAsia="宋体" w:cs="Times New Roman"/>
          <w:color w:val="000000" w:themeColor="text1"/>
        </w:rPr>
        <w:t>0.9%</w:t>
      </w:r>
      <w:r w:rsidRPr="00B47CAA">
        <w:rPr>
          <w:rFonts w:eastAsia="宋体" w:cs="Times New Roman"/>
          <w:color w:val="000000" w:themeColor="text1"/>
        </w:rPr>
        <w:t>。土层浅薄，熟化性差，保水保肥能力差；</w:t>
      </w:r>
      <w:r w:rsidRPr="00B47CAA">
        <w:rPr>
          <w:rFonts w:ascii="宋体" w:eastAsia="宋体" w:hAnsi="宋体" w:cs="宋体" w:hint="eastAsia"/>
          <w:color w:val="000000" w:themeColor="text1"/>
        </w:rPr>
        <w:t>③</w:t>
      </w:r>
      <w:r w:rsidRPr="00B47CAA">
        <w:rPr>
          <w:rFonts w:eastAsia="宋体" w:cs="Times New Roman"/>
          <w:color w:val="000000" w:themeColor="text1"/>
        </w:rPr>
        <w:t>潜育性水稻土，约有</w:t>
      </w:r>
      <w:r w:rsidRPr="00B47CAA">
        <w:rPr>
          <w:rFonts w:eastAsia="宋体" w:cs="Times New Roman"/>
          <w:color w:val="000000" w:themeColor="text1"/>
        </w:rPr>
        <w:t>308.87hm</w:t>
      </w:r>
      <w:r w:rsidRPr="00B47CAA">
        <w:rPr>
          <w:rFonts w:eastAsia="宋体" w:cs="Times New Roman"/>
          <w:color w:val="000000" w:themeColor="text1"/>
          <w:vertAlign w:val="superscript"/>
        </w:rPr>
        <w:t>2</w:t>
      </w:r>
      <w:r w:rsidRPr="00B47CAA">
        <w:rPr>
          <w:rFonts w:eastAsia="宋体" w:cs="Times New Roman"/>
          <w:color w:val="000000" w:themeColor="text1"/>
        </w:rPr>
        <w:t>，占龙潭镇水田总面积的</w:t>
      </w:r>
      <w:r w:rsidRPr="00B47CAA">
        <w:rPr>
          <w:rFonts w:eastAsia="宋体" w:cs="Times New Roman"/>
          <w:color w:val="000000" w:themeColor="text1"/>
        </w:rPr>
        <w:t>7.5%</w:t>
      </w:r>
      <w:r w:rsidRPr="00B47CAA">
        <w:rPr>
          <w:rFonts w:eastAsia="宋体" w:cs="Times New Roman"/>
          <w:color w:val="000000" w:themeColor="text1"/>
        </w:rPr>
        <w:t>。地下水位高，易积水，土混低，还原性有毒物质较多，养分难释放；</w:t>
      </w:r>
      <w:r w:rsidRPr="00B47CAA">
        <w:rPr>
          <w:rFonts w:ascii="宋体" w:eastAsia="宋体" w:hAnsi="宋体" w:cs="宋体" w:hint="eastAsia"/>
          <w:color w:val="000000" w:themeColor="text1"/>
        </w:rPr>
        <w:t>④</w:t>
      </w:r>
      <w:r w:rsidRPr="00B47CAA">
        <w:rPr>
          <w:rFonts w:eastAsia="宋体" w:cs="Times New Roman"/>
          <w:color w:val="000000" w:themeColor="text1"/>
        </w:rPr>
        <w:t>沼泽性水稻土，约有</w:t>
      </w:r>
      <w:r w:rsidRPr="00B47CAA">
        <w:rPr>
          <w:rFonts w:eastAsia="宋体" w:cs="Times New Roman"/>
          <w:color w:val="000000" w:themeColor="text1"/>
        </w:rPr>
        <w:t>278.2hm</w:t>
      </w:r>
      <w:r w:rsidRPr="00B47CAA">
        <w:rPr>
          <w:rFonts w:eastAsia="宋体" w:cs="Times New Roman"/>
          <w:color w:val="000000" w:themeColor="text1"/>
          <w:vertAlign w:val="superscript"/>
        </w:rPr>
        <w:t>2</w:t>
      </w:r>
      <w:r w:rsidRPr="00B47CAA">
        <w:rPr>
          <w:rFonts w:eastAsia="宋体" w:cs="Times New Roman"/>
          <w:color w:val="000000" w:themeColor="text1"/>
        </w:rPr>
        <w:t>，占龙潭镇水田总面积的</w:t>
      </w:r>
      <w:r w:rsidRPr="00B47CAA">
        <w:rPr>
          <w:rFonts w:eastAsia="宋体" w:cs="Times New Roman"/>
          <w:color w:val="000000" w:themeColor="text1"/>
        </w:rPr>
        <w:t>6.7%</w:t>
      </w:r>
      <w:r w:rsidRPr="00B47CAA">
        <w:rPr>
          <w:rFonts w:eastAsia="宋体" w:cs="Times New Roman"/>
          <w:color w:val="000000" w:themeColor="text1"/>
        </w:rPr>
        <w:t>。地下有泉水或长期积水，土体稀烂，耕作困难。</w:t>
      </w:r>
    </w:p>
    <w:p w:rsidR="003E5147" w:rsidRPr="00B47CAA" w:rsidRDefault="003E5147" w:rsidP="003E5147">
      <w:pPr>
        <w:pStyle w:val="3"/>
        <w:rPr>
          <w:rFonts w:eastAsia="宋体" w:cs="Times New Roman"/>
          <w:color w:val="000000" w:themeColor="text1"/>
        </w:rPr>
      </w:pPr>
      <w:bookmarkStart w:id="37" w:name="_Toc430622120"/>
      <w:r w:rsidRPr="00B47CAA">
        <w:rPr>
          <w:rFonts w:eastAsia="宋体" w:cs="Times New Roman"/>
          <w:color w:val="000000" w:themeColor="text1"/>
        </w:rPr>
        <w:t>动植物资源</w:t>
      </w:r>
      <w:bookmarkEnd w:id="37"/>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）植物资源</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龙潭镇森林植被有人工植被和野生植被，人工植被多马尾松林、桉树林、杉木林和果树等经济林。野生植被中，热带性科属植物有大戟科、虎皮楠科、含羞草科等；热带、亚热带的科属植物有木兰科、樟科、茶科、八角科等；森林结构比较复杂、层次分明，一般可分为乔、灌、草三层，乔木层还可分成</w:t>
      </w:r>
      <w:r w:rsidRPr="00B47CAA">
        <w:rPr>
          <w:rFonts w:eastAsia="宋体" w:cs="Times New Roman"/>
          <w:color w:val="000000" w:themeColor="text1"/>
        </w:rPr>
        <w:t>3</w:t>
      </w:r>
      <w:r w:rsidRPr="00B47CAA">
        <w:rPr>
          <w:rFonts w:eastAsia="宋体" w:cs="Times New Roman"/>
          <w:color w:val="000000" w:themeColor="text1"/>
        </w:rPr>
        <w:t>个亚层，林内板根和茎花现象明显，附</w:t>
      </w:r>
      <w:r w:rsidRPr="00B47CAA">
        <w:rPr>
          <w:rFonts w:eastAsia="宋体" w:cs="Times New Roman"/>
          <w:color w:val="000000" w:themeColor="text1"/>
        </w:rPr>
        <w:lastRenderedPageBreak/>
        <w:t>生和寄生植物处处可见，说明森林植被具有亚热带季雨林向南亚热带常绿阔叶季雨林过渡的特征。</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龙潭镇粮食作物有稻谷、豆类、薯类、玉米、芋类、麦类、粟类；经济作物有花生、甘蔗、麻类、烤烟、生姜等；热带作物有胡椒、橡胶、剑麻；水果类有龙眼、荔枝，香蕉、柑橘、菠萝等；还有竹木类、蔬菜类、花卉类、草药类等数百种。</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根据当地调查资料，评价区内没有受保护的珍稀野生植物资源。</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）动物资源</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龙潭镇饲养动物有猪、牛、羊、马、狗、猫，兔、鸡、鹅、鸭、鸽。野生动物有刺猬、果子狸、鹧鸪、画眉等</w:t>
      </w:r>
      <w:r w:rsidRPr="00B47CAA">
        <w:rPr>
          <w:rFonts w:eastAsia="宋体" w:cs="Times New Roman"/>
          <w:color w:val="000000" w:themeColor="text1"/>
        </w:rPr>
        <w:t>40</w:t>
      </w:r>
      <w:r w:rsidRPr="00B47CAA">
        <w:rPr>
          <w:rFonts w:eastAsia="宋体" w:cs="Times New Roman"/>
          <w:color w:val="000000" w:themeColor="text1"/>
        </w:rPr>
        <w:t>多种；水生动物有鱼、虾、蟹、螯等四大类，近百种。</w:t>
      </w:r>
    </w:p>
    <w:p w:rsidR="003E5147" w:rsidRPr="00B47CAA" w:rsidRDefault="003E5147" w:rsidP="003E5147">
      <w:pPr>
        <w:ind w:firstLine="480"/>
        <w:rPr>
          <w:rFonts w:eastAsia="宋体" w:cs="Times New Roman"/>
          <w:color w:val="000000" w:themeColor="text1"/>
        </w:rPr>
      </w:pPr>
      <w:r w:rsidRPr="00B47CAA">
        <w:rPr>
          <w:rFonts w:eastAsia="宋体" w:cs="Times New Roman"/>
          <w:color w:val="000000" w:themeColor="text1"/>
        </w:rPr>
        <w:t>根据当地调查资料，评价区内由于人类活动频繁，没有受保护的珍稀野生动物资源。</w:t>
      </w:r>
    </w:p>
    <w:p w:rsidR="005526B5" w:rsidRPr="00B47CAA" w:rsidRDefault="005526B5" w:rsidP="005526B5">
      <w:pPr>
        <w:pStyle w:val="3"/>
        <w:rPr>
          <w:rFonts w:eastAsia="宋体" w:cs="Times New Roman"/>
          <w:color w:val="000000" w:themeColor="text1"/>
        </w:rPr>
      </w:pPr>
      <w:r w:rsidRPr="00B47CAA">
        <w:rPr>
          <w:rFonts w:eastAsia="宋体" w:cs="Times New Roman" w:hint="eastAsia"/>
          <w:color w:val="000000" w:themeColor="text1"/>
        </w:rPr>
        <w:t>区域污染源</w:t>
      </w:r>
      <w:r w:rsidRPr="00B47CAA">
        <w:rPr>
          <w:rFonts w:eastAsia="宋体" w:cs="Times New Roman"/>
          <w:color w:val="000000" w:themeColor="text1"/>
        </w:rPr>
        <w:t>调查</w:t>
      </w:r>
    </w:p>
    <w:p w:rsidR="005526B5" w:rsidRPr="00B47CAA" w:rsidRDefault="005526B5" w:rsidP="005526B5">
      <w:pPr>
        <w:pStyle w:val="4"/>
        <w:rPr>
          <w:rFonts w:eastAsia="宋体"/>
          <w:color w:val="000000" w:themeColor="text1"/>
        </w:rPr>
      </w:pPr>
      <w:r w:rsidRPr="00B47CAA">
        <w:rPr>
          <w:rFonts w:eastAsia="宋体" w:hint="eastAsia"/>
          <w:color w:val="000000" w:themeColor="text1"/>
        </w:rPr>
        <w:t>工业污染源</w:t>
      </w:r>
    </w:p>
    <w:p w:rsidR="005526B5" w:rsidRPr="00B47CAA" w:rsidRDefault="005526B5" w:rsidP="005526B5">
      <w:pPr>
        <w:ind w:firstLine="480"/>
        <w:rPr>
          <w:rFonts w:eastAsia="宋体"/>
          <w:color w:val="000000" w:themeColor="text1"/>
        </w:rPr>
      </w:pPr>
      <w:r w:rsidRPr="00B47CAA">
        <w:rPr>
          <w:rFonts w:eastAsia="宋体" w:hint="eastAsia"/>
          <w:color w:val="000000" w:themeColor="text1"/>
        </w:rPr>
        <w:t>据现场调查，目前入驻在建的企业共有</w:t>
      </w:r>
      <w:r w:rsidRPr="00B47CAA">
        <w:rPr>
          <w:rFonts w:eastAsia="宋体" w:hint="eastAsia"/>
          <w:color w:val="000000" w:themeColor="text1"/>
        </w:rPr>
        <w:t>9</w:t>
      </w:r>
      <w:r w:rsidRPr="00B47CAA">
        <w:rPr>
          <w:rFonts w:eastAsia="宋体" w:hint="eastAsia"/>
          <w:color w:val="000000" w:themeColor="text1"/>
        </w:rPr>
        <w:t>家，</w:t>
      </w:r>
      <w:r w:rsidRPr="00B47CAA">
        <w:rPr>
          <w:rFonts w:eastAsia="宋体"/>
          <w:color w:val="000000" w:themeColor="text1"/>
        </w:rPr>
        <w:t>具体</w:t>
      </w:r>
      <w:r w:rsidRPr="00B47CAA">
        <w:rPr>
          <w:rFonts w:eastAsia="宋体" w:hint="eastAsia"/>
          <w:color w:val="000000" w:themeColor="text1"/>
        </w:rPr>
        <w:t>工业</w:t>
      </w:r>
      <w:r w:rsidRPr="00B47CAA">
        <w:rPr>
          <w:rFonts w:eastAsia="宋体"/>
          <w:color w:val="000000" w:themeColor="text1"/>
        </w:rPr>
        <w:t>污染源</w:t>
      </w:r>
      <w:r w:rsidRPr="00B47CAA">
        <w:rPr>
          <w:rFonts w:eastAsia="宋体" w:hint="eastAsia"/>
          <w:color w:val="000000" w:themeColor="text1"/>
        </w:rPr>
        <w:t>见</w:t>
      </w:r>
      <w:r w:rsidRPr="00B47CAA">
        <w:rPr>
          <w:rFonts w:eastAsia="宋体"/>
          <w:color w:val="000000" w:themeColor="text1"/>
        </w:rPr>
        <w:t>下表</w:t>
      </w:r>
      <w:r w:rsidRPr="00B47CAA">
        <w:rPr>
          <w:rFonts w:eastAsia="宋体" w:hint="eastAsia"/>
          <w:color w:val="000000" w:themeColor="text1"/>
        </w:rPr>
        <w:t>3.1</w:t>
      </w:r>
      <w:r w:rsidRPr="00B47CAA">
        <w:rPr>
          <w:rFonts w:eastAsia="宋体"/>
          <w:color w:val="000000" w:themeColor="text1"/>
        </w:rPr>
        <w:t>-1</w:t>
      </w:r>
      <w:r w:rsidRPr="00B47CAA">
        <w:rPr>
          <w:rFonts w:eastAsia="宋体" w:hint="eastAsia"/>
          <w:color w:val="000000" w:themeColor="text1"/>
        </w:rPr>
        <w:t>。</w:t>
      </w:r>
    </w:p>
    <w:p w:rsidR="005526B5" w:rsidRPr="00B47CAA" w:rsidRDefault="005526B5" w:rsidP="005526B5">
      <w:pPr>
        <w:pStyle w:val="6"/>
        <w:rPr>
          <w:rFonts w:eastAsia="宋体"/>
          <w:color w:val="000000" w:themeColor="text1"/>
        </w:rPr>
      </w:pPr>
      <w:r w:rsidRPr="00B47CAA">
        <w:rPr>
          <w:rFonts w:eastAsia="宋体" w:hint="eastAsia"/>
          <w:color w:val="000000" w:themeColor="text1"/>
        </w:rPr>
        <w:t>区域</w:t>
      </w:r>
      <w:r w:rsidRPr="00B47CAA">
        <w:rPr>
          <w:rFonts w:eastAsia="宋体"/>
          <w:color w:val="000000" w:themeColor="text1"/>
        </w:rPr>
        <w:t>工业污染源</w:t>
      </w:r>
    </w:p>
    <w:tbl>
      <w:tblPr>
        <w:tblW w:w="0" w:type="auto"/>
        <w:jc w:val="center"/>
        <w:tblInd w:w="-161" w:type="dxa"/>
        <w:tblLook w:val="0000"/>
      </w:tblPr>
      <w:tblGrid>
        <w:gridCol w:w="754"/>
        <w:gridCol w:w="3731"/>
        <w:gridCol w:w="1776"/>
        <w:gridCol w:w="1286"/>
        <w:gridCol w:w="1136"/>
      </w:tblGrid>
      <w:tr w:rsidR="00B47CAA" w:rsidRPr="00B47CAA" w:rsidTr="005526B5">
        <w:trPr>
          <w:trHeight w:val="325"/>
          <w:tblHeader/>
          <w:jc w:val="center"/>
        </w:trPr>
        <w:tc>
          <w:tcPr>
            <w:tcW w:w="754" w:type="dxa"/>
            <w:tcBorders>
              <w:top w:val="single" w:sz="4" w:space="0" w:color="000000"/>
              <w:left w:val="single" w:sz="4" w:space="0" w:color="auto"/>
              <w:bottom w:val="single" w:sz="4" w:space="0" w:color="000000"/>
              <w:right w:val="single" w:sz="4" w:space="0" w:color="000000"/>
            </w:tcBorders>
            <w:vAlign w:val="center"/>
          </w:tcPr>
          <w:p w:rsidR="005526B5" w:rsidRPr="00B47CAA" w:rsidRDefault="005526B5" w:rsidP="00CA4C32">
            <w:pPr>
              <w:pStyle w:val="af8"/>
              <w:ind w:firstLineChars="0" w:firstLine="0"/>
              <w:jc w:val="center"/>
              <w:rPr>
                <w:b/>
                <w:color w:val="000000" w:themeColor="text1"/>
                <w:szCs w:val="21"/>
              </w:rPr>
            </w:pPr>
            <w:r w:rsidRPr="00B47CAA">
              <w:rPr>
                <w:b/>
                <w:color w:val="000000" w:themeColor="text1"/>
                <w:szCs w:val="21"/>
              </w:rPr>
              <w:t>序号</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b/>
                <w:color w:val="000000" w:themeColor="text1"/>
                <w:szCs w:val="21"/>
              </w:rPr>
            </w:pPr>
            <w:r w:rsidRPr="00B47CAA">
              <w:rPr>
                <w:b/>
                <w:color w:val="000000" w:themeColor="text1"/>
                <w:szCs w:val="21"/>
              </w:rPr>
              <w:t>企业名称</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b/>
                <w:color w:val="000000" w:themeColor="text1"/>
                <w:szCs w:val="21"/>
              </w:rPr>
            </w:pPr>
            <w:r w:rsidRPr="00B47CAA">
              <w:rPr>
                <w:b/>
                <w:color w:val="000000" w:themeColor="text1"/>
                <w:szCs w:val="21"/>
              </w:rPr>
              <w:t>主要产品</w:t>
            </w:r>
          </w:p>
        </w:tc>
        <w:tc>
          <w:tcPr>
            <w:tcW w:w="1286" w:type="dxa"/>
            <w:tcBorders>
              <w:top w:val="single" w:sz="4" w:space="0" w:color="000000"/>
              <w:left w:val="single" w:sz="4" w:space="0" w:color="000000"/>
              <w:bottom w:val="nil"/>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b/>
                <w:color w:val="000000" w:themeColor="text1"/>
                <w:szCs w:val="21"/>
              </w:rPr>
            </w:pPr>
            <w:r w:rsidRPr="00B47CAA">
              <w:rPr>
                <w:b/>
                <w:color w:val="000000" w:themeColor="text1"/>
                <w:szCs w:val="21"/>
              </w:rPr>
              <w:t>环评情况</w:t>
            </w:r>
          </w:p>
        </w:tc>
        <w:tc>
          <w:tcPr>
            <w:tcW w:w="1136" w:type="dxa"/>
            <w:tcBorders>
              <w:top w:val="single" w:sz="4" w:space="0" w:color="000000"/>
              <w:left w:val="single" w:sz="4" w:space="0" w:color="000000"/>
              <w:bottom w:val="nil"/>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b/>
                <w:color w:val="000000" w:themeColor="text1"/>
                <w:szCs w:val="21"/>
              </w:rPr>
            </w:pPr>
            <w:r w:rsidRPr="00B47CAA">
              <w:rPr>
                <w:b/>
                <w:color w:val="000000" w:themeColor="text1"/>
                <w:szCs w:val="21"/>
              </w:rPr>
              <w:t>验收情况</w:t>
            </w:r>
          </w:p>
        </w:tc>
      </w:tr>
      <w:tr w:rsidR="00B47CAA" w:rsidRPr="00B47CAA" w:rsidTr="005526B5">
        <w:trPr>
          <w:trHeight w:val="325"/>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1</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广西银亿新材料有限公司</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电解镍</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r>
      <w:tr w:rsidR="00B47CAA" w:rsidRPr="00B47CAA" w:rsidTr="005526B5">
        <w:trPr>
          <w:trHeight w:val="325"/>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2</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博白县龙潭伟业</w:t>
            </w:r>
            <w:r w:rsidRPr="00B47CAA">
              <w:rPr>
                <w:rFonts w:hint="eastAsia"/>
                <w:color w:val="000000" w:themeColor="text1"/>
                <w:szCs w:val="21"/>
              </w:rPr>
              <w:t>污</w:t>
            </w:r>
            <w:r w:rsidRPr="00B47CAA">
              <w:rPr>
                <w:color w:val="000000" w:themeColor="text1"/>
                <w:szCs w:val="21"/>
              </w:rPr>
              <w:t>水</w:t>
            </w:r>
            <w:r w:rsidRPr="00B47CAA">
              <w:rPr>
                <w:rFonts w:hint="eastAsia"/>
                <w:color w:val="000000" w:themeColor="text1"/>
                <w:szCs w:val="21"/>
              </w:rPr>
              <w:t>处理</w:t>
            </w:r>
            <w:r w:rsidRPr="00B47CAA">
              <w:rPr>
                <w:color w:val="000000" w:themeColor="text1"/>
                <w:szCs w:val="21"/>
              </w:rPr>
              <w:t>厂</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rFonts w:hint="eastAsia"/>
                <w:color w:val="000000" w:themeColor="text1"/>
                <w:szCs w:val="21"/>
              </w:rPr>
              <w:t>污水</w:t>
            </w:r>
            <w:r w:rsidRPr="00B47CAA">
              <w:rPr>
                <w:color w:val="000000" w:themeColor="text1"/>
                <w:szCs w:val="21"/>
              </w:rPr>
              <w:t>处理</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无</w:t>
            </w:r>
          </w:p>
        </w:tc>
      </w:tr>
      <w:tr w:rsidR="00B47CAA" w:rsidRPr="00B47CAA" w:rsidTr="005526B5">
        <w:trPr>
          <w:trHeight w:val="325"/>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3</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玉林华腾混凝土有限公司</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混凝土</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r>
      <w:tr w:rsidR="00B47CAA" w:rsidRPr="00B47CAA" w:rsidTr="005526B5">
        <w:trPr>
          <w:trHeight w:val="325"/>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4</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rFonts w:hint="eastAsia"/>
                <w:color w:val="000000" w:themeColor="text1"/>
                <w:szCs w:val="21"/>
              </w:rPr>
              <w:t>广西</w:t>
            </w:r>
            <w:r w:rsidRPr="00B47CAA">
              <w:rPr>
                <w:color w:val="000000" w:themeColor="text1"/>
                <w:szCs w:val="21"/>
              </w:rPr>
              <w:t>玉林创研钢结构有限公司</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rFonts w:hint="eastAsia"/>
                <w:color w:val="000000" w:themeColor="text1"/>
                <w:szCs w:val="21"/>
              </w:rPr>
              <w:t>/</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rFonts w:hint="eastAsia"/>
                <w:color w:val="000000" w:themeColor="text1"/>
                <w:szCs w:val="21"/>
              </w:rPr>
              <w:t>/</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rFonts w:hint="eastAsia"/>
                <w:color w:val="000000" w:themeColor="text1"/>
                <w:szCs w:val="21"/>
              </w:rPr>
              <w:t>/</w:t>
            </w:r>
          </w:p>
        </w:tc>
      </w:tr>
      <w:tr w:rsidR="00B47CAA" w:rsidRPr="00B47CAA" w:rsidTr="005526B5">
        <w:trPr>
          <w:trHeight w:val="325"/>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5</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广西玉林市汉龙环保科技有限公司</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无纺布</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无</w:t>
            </w:r>
          </w:p>
        </w:tc>
      </w:tr>
      <w:tr w:rsidR="00B47CAA" w:rsidRPr="00B47CAA" w:rsidTr="005526B5">
        <w:trPr>
          <w:trHeight w:val="386"/>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6</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广西桂瑾轩再生资源投资有限公司</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废旧钢铁</w:t>
            </w:r>
            <w:r w:rsidRPr="00B47CAA">
              <w:rPr>
                <w:rFonts w:hint="eastAsia"/>
                <w:color w:val="000000" w:themeColor="text1"/>
                <w:szCs w:val="21"/>
              </w:rPr>
              <w:t>、</w:t>
            </w:r>
            <w:r w:rsidRPr="00B47CAA">
              <w:rPr>
                <w:color w:val="000000" w:themeColor="text1"/>
                <w:szCs w:val="21"/>
              </w:rPr>
              <w:t>废旧电线电缆</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无</w:t>
            </w:r>
          </w:p>
        </w:tc>
      </w:tr>
      <w:tr w:rsidR="00B47CAA" w:rsidRPr="00B47CAA" w:rsidTr="005526B5">
        <w:trPr>
          <w:trHeight w:val="325"/>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7</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污</w:t>
            </w:r>
            <w:r w:rsidRPr="00B47CAA">
              <w:rPr>
                <w:rFonts w:hint="eastAsia"/>
                <w:color w:val="000000" w:themeColor="text1"/>
                <w:szCs w:val="21"/>
              </w:rPr>
              <w:t>水</w:t>
            </w:r>
            <w:r w:rsidRPr="00B47CAA">
              <w:rPr>
                <w:color w:val="000000" w:themeColor="text1"/>
                <w:szCs w:val="21"/>
              </w:rPr>
              <w:t>固废处理厂</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rFonts w:hint="eastAsia"/>
                <w:color w:val="000000" w:themeColor="text1"/>
                <w:szCs w:val="21"/>
              </w:rPr>
              <w:t>污水</w:t>
            </w:r>
            <w:r w:rsidRPr="00B47CAA">
              <w:rPr>
                <w:color w:val="000000" w:themeColor="text1"/>
                <w:szCs w:val="21"/>
              </w:rPr>
              <w:t>处理</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无</w:t>
            </w:r>
          </w:p>
        </w:tc>
      </w:tr>
      <w:tr w:rsidR="00B47CAA" w:rsidRPr="00B47CAA" w:rsidTr="005526B5">
        <w:trPr>
          <w:trHeight w:val="325"/>
          <w:jc w:val="center"/>
        </w:trPr>
        <w:tc>
          <w:tcPr>
            <w:tcW w:w="754" w:type="dxa"/>
            <w:tcBorders>
              <w:top w:val="single" w:sz="4" w:space="0" w:color="000000"/>
              <w:left w:val="single" w:sz="4" w:space="0" w:color="auto"/>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8</w:t>
            </w:r>
          </w:p>
        </w:tc>
        <w:tc>
          <w:tcPr>
            <w:tcW w:w="373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玉林市超伦再生资源有限公司</w:t>
            </w:r>
          </w:p>
        </w:tc>
        <w:tc>
          <w:tcPr>
            <w:tcW w:w="17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矿粉</w:t>
            </w:r>
          </w:p>
        </w:tc>
        <w:tc>
          <w:tcPr>
            <w:tcW w:w="128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无</w:t>
            </w:r>
          </w:p>
        </w:tc>
      </w:tr>
      <w:tr w:rsidR="00B47CAA" w:rsidRPr="00B47CAA" w:rsidTr="005526B5">
        <w:trPr>
          <w:trHeight w:val="325"/>
          <w:jc w:val="center"/>
        </w:trPr>
        <w:tc>
          <w:tcPr>
            <w:tcW w:w="754" w:type="dxa"/>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9</w:t>
            </w:r>
          </w:p>
        </w:tc>
        <w:tc>
          <w:tcPr>
            <w:tcW w:w="3731"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广西九壹动力科技有限公司</w:t>
            </w:r>
          </w:p>
        </w:tc>
        <w:tc>
          <w:tcPr>
            <w:tcW w:w="177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发电机</w:t>
            </w:r>
          </w:p>
        </w:tc>
        <w:tc>
          <w:tcPr>
            <w:tcW w:w="128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有</w:t>
            </w:r>
          </w:p>
        </w:tc>
        <w:tc>
          <w:tcPr>
            <w:tcW w:w="1136"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5526B5" w:rsidRPr="00B47CAA" w:rsidRDefault="005526B5" w:rsidP="00CA4C32">
            <w:pPr>
              <w:pStyle w:val="af8"/>
              <w:ind w:firstLineChars="0" w:firstLine="0"/>
              <w:jc w:val="center"/>
              <w:rPr>
                <w:color w:val="000000" w:themeColor="text1"/>
                <w:szCs w:val="21"/>
              </w:rPr>
            </w:pPr>
            <w:r w:rsidRPr="00B47CAA">
              <w:rPr>
                <w:color w:val="000000" w:themeColor="text1"/>
                <w:szCs w:val="21"/>
              </w:rPr>
              <w:t>无</w:t>
            </w:r>
          </w:p>
        </w:tc>
      </w:tr>
    </w:tbl>
    <w:p w:rsidR="005526B5" w:rsidRPr="00B47CAA" w:rsidRDefault="005526B5" w:rsidP="005526B5">
      <w:pPr>
        <w:pStyle w:val="4"/>
        <w:rPr>
          <w:rFonts w:eastAsia="宋体"/>
          <w:color w:val="000000" w:themeColor="text1"/>
        </w:rPr>
      </w:pPr>
      <w:r w:rsidRPr="00B47CAA">
        <w:rPr>
          <w:rFonts w:eastAsia="宋体" w:hint="eastAsia"/>
          <w:color w:val="000000" w:themeColor="text1"/>
        </w:rPr>
        <w:t>生活污染源</w:t>
      </w:r>
    </w:p>
    <w:p w:rsidR="005526B5" w:rsidRPr="00B47CAA" w:rsidRDefault="005526B5" w:rsidP="005526B5">
      <w:pPr>
        <w:ind w:firstLine="480"/>
        <w:rPr>
          <w:rFonts w:eastAsia="宋体"/>
          <w:color w:val="000000" w:themeColor="text1"/>
        </w:rPr>
      </w:pPr>
      <w:r w:rsidRPr="00B47CAA">
        <w:rPr>
          <w:rFonts w:eastAsia="宋体" w:hint="eastAsia"/>
          <w:color w:val="000000" w:themeColor="text1"/>
        </w:rPr>
        <w:t>龙潭镇</w:t>
      </w:r>
      <w:r w:rsidRPr="00B47CAA">
        <w:rPr>
          <w:rFonts w:eastAsia="宋体"/>
          <w:color w:val="000000" w:themeColor="text1"/>
        </w:rPr>
        <w:t>的城镇人口约</w:t>
      </w:r>
      <w:r w:rsidRPr="00B47CAA">
        <w:rPr>
          <w:rFonts w:eastAsia="宋体" w:hint="eastAsia"/>
          <w:color w:val="000000" w:themeColor="text1"/>
        </w:rPr>
        <w:t>2.7</w:t>
      </w:r>
      <w:r w:rsidRPr="00B47CAA">
        <w:rPr>
          <w:rFonts w:eastAsia="宋体" w:hint="eastAsia"/>
          <w:color w:val="000000" w:themeColor="text1"/>
        </w:rPr>
        <w:t>万人</w:t>
      </w:r>
      <w:r w:rsidRPr="00B47CAA">
        <w:rPr>
          <w:rFonts w:eastAsia="宋体"/>
          <w:color w:val="000000" w:themeColor="text1"/>
        </w:rPr>
        <w:t>，年排放生活污水约</w:t>
      </w:r>
      <w:r w:rsidRPr="00B47CAA">
        <w:rPr>
          <w:rFonts w:eastAsia="宋体" w:hint="eastAsia"/>
          <w:color w:val="000000" w:themeColor="text1"/>
        </w:rPr>
        <w:t>197.71</w:t>
      </w:r>
      <w:r w:rsidRPr="00B47CAA">
        <w:rPr>
          <w:rFonts w:eastAsia="宋体" w:hint="eastAsia"/>
          <w:color w:val="000000" w:themeColor="text1"/>
        </w:rPr>
        <w:t>万</w:t>
      </w:r>
      <w:r w:rsidRPr="00B47CAA">
        <w:rPr>
          <w:rFonts w:eastAsia="宋体" w:hint="eastAsia"/>
          <w:color w:val="000000" w:themeColor="text1"/>
        </w:rPr>
        <w:t>t</w:t>
      </w:r>
      <w:r w:rsidRPr="00B47CAA">
        <w:rPr>
          <w:rFonts w:eastAsia="宋体"/>
          <w:color w:val="000000" w:themeColor="text1"/>
        </w:rPr>
        <w:t>，</w:t>
      </w:r>
      <w:r w:rsidRPr="00B47CAA">
        <w:rPr>
          <w:rFonts w:eastAsia="宋体" w:hint="eastAsia"/>
          <w:color w:val="000000" w:themeColor="text1"/>
        </w:rPr>
        <w:t>COD</w:t>
      </w:r>
      <w:r w:rsidRPr="00B47CAA">
        <w:rPr>
          <w:rFonts w:eastAsia="宋体" w:hint="eastAsia"/>
          <w:color w:val="000000" w:themeColor="text1"/>
        </w:rPr>
        <w:t>约</w:t>
      </w:r>
      <w:r w:rsidRPr="00B47CAA">
        <w:rPr>
          <w:rFonts w:eastAsia="宋体" w:hint="eastAsia"/>
          <w:color w:val="000000" w:themeColor="text1"/>
        </w:rPr>
        <w:t>611.0t</w:t>
      </w:r>
      <w:r w:rsidRPr="00B47CAA">
        <w:rPr>
          <w:rFonts w:eastAsia="宋体" w:hint="eastAsia"/>
          <w:color w:val="000000" w:themeColor="text1"/>
        </w:rPr>
        <w:t>，</w:t>
      </w:r>
      <w:r w:rsidRPr="00B47CAA">
        <w:rPr>
          <w:rFonts w:eastAsia="宋体"/>
          <w:color w:val="000000" w:themeColor="text1"/>
        </w:rPr>
        <w:t>氨氮约</w:t>
      </w:r>
      <w:r w:rsidRPr="00B47CAA">
        <w:rPr>
          <w:rFonts w:eastAsia="宋体" w:hint="eastAsia"/>
          <w:color w:val="000000" w:themeColor="text1"/>
        </w:rPr>
        <w:t>69.0t</w:t>
      </w:r>
      <w:r w:rsidRPr="00B47CAA">
        <w:rPr>
          <w:rFonts w:eastAsia="宋体" w:hint="eastAsia"/>
          <w:color w:val="000000" w:themeColor="text1"/>
        </w:rPr>
        <w:t>；</w:t>
      </w:r>
      <w:r w:rsidRPr="00B47CAA">
        <w:rPr>
          <w:rFonts w:eastAsia="宋体"/>
          <w:color w:val="000000" w:themeColor="text1"/>
        </w:rPr>
        <w:t>北海合浦县白沙镇镇区人口约</w:t>
      </w:r>
      <w:r w:rsidRPr="00B47CAA">
        <w:rPr>
          <w:rFonts w:eastAsia="宋体" w:hint="eastAsia"/>
          <w:color w:val="000000" w:themeColor="text1"/>
        </w:rPr>
        <w:t>1.7</w:t>
      </w:r>
      <w:r w:rsidRPr="00B47CAA">
        <w:rPr>
          <w:rFonts w:eastAsia="宋体" w:hint="eastAsia"/>
          <w:color w:val="000000" w:themeColor="text1"/>
        </w:rPr>
        <w:t>万人</w:t>
      </w:r>
      <w:r w:rsidRPr="00B47CAA">
        <w:rPr>
          <w:rFonts w:eastAsia="宋体"/>
          <w:color w:val="000000" w:themeColor="text1"/>
        </w:rPr>
        <w:t>，年排放生活污水量约</w:t>
      </w:r>
      <w:r w:rsidRPr="00B47CAA">
        <w:rPr>
          <w:rFonts w:eastAsia="宋体" w:hint="eastAsia"/>
          <w:color w:val="000000" w:themeColor="text1"/>
        </w:rPr>
        <w:t>124.1</w:t>
      </w:r>
      <w:r w:rsidRPr="00B47CAA">
        <w:rPr>
          <w:rFonts w:eastAsia="宋体" w:hint="eastAsia"/>
          <w:color w:val="000000" w:themeColor="text1"/>
        </w:rPr>
        <w:t>万</w:t>
      </w:r>
      <w:r w:rsidRPr="00B47CAA">
        <w:rPr>
          <w:rFonts w:eastAsia="宋体" w:hint="eastAsia"/>
          <w:color w:val="000000" w:themeColor="text1"/>
        </w:rPr>
        <w:t>t</w:t>
      </w:r>
      <w:r w:rsidRPr="00B47CAA">
        <w:rPr>
          <w:rFonts w:eastAsia="宋体" w:hint="eastAsia"/>
          <w:color w:val="000000" w:themeColor="text1"/>
        </w:rPr>
        <w:t>，</w:t>
      </w:r>
      <w:r w:rsidRPr="00B47CAA">
        <w:rPr>
          <w:rFonts w:eastAsia="宋体" w:hint="eastAsia"/>
          <w:color w:val="000000" w:themeColor="text1"/>
        </w:rPr>
        <w:t>COD</w:t>
      </w:r>
      <w:r w:rsidRPr="00B47CAA">
        <w:rPr>
          <w:rFonts w:eastAsia="宋体" w:hint="eastAsia"/>
          <w:color w:val="000000" w:themeColor="text1"/>
        </w:rPr>
        <w:t>约</w:t>
      </w:r>
      <w:r w:rsidRPr="00B47CAA">
        <w:rPr>
          <w:rFonts w:eastAsia="宋体" w:hint="eastAsia"/>
          <w:color w:val="000000" w:themeColor="text1"/>
        </w:rPr>
        <w:t>384.7t</w:t>
      </w:r>
      <w:r w:rsidRPr="00B47CAA">
        <w:rPr>
          <w:rFonts w:eastAsia="宋体" w:hint="eastAsia"/>
          <w:color w:val="000000" w:themeColor="text1"/>
        </w:rPr>
        <w:t>，</w:t>
      </w:r>
      <w:r w:rsidRPr="00B47CAA">
        <w:rPr>
          <w:rFonts w:eastAsia="宋体"/>
          <w:color w:val="000000" w:themeColor="text1"/>
        </w:rPr>
        <w:t>氨氮约</w:t>
      </w:r>
      <w:r w:rsidRPr="00B47CAA">
        <w:rPr>
          <w:rFonts w:eastAsia="宋体" w:hint="eastAsia"/>
          <w:color w:val="000000" w:themeColor="text1"/>
        </w:rPr>
        <w:t>43.4t</w:t>
      </w:r>
      <w:r w:rsidRPr="00B47CAA">
        <w:rPr>
          <w:rFonts w:eastAsia="宋体" w:hint="eastAsia"/>
          <w:color w:val="000000" w:themeColor="text1"/>
        </w:rPr>
        <w:t>。</w:t>
      </w:r>
      <w:r w:rsidRPr="00B47CAA">
        <w:rPr>
          <w:rFonts w:eastAsia="宋体"/>
          <w:color w:val="000000" w:themeColor="text1"/>
        </w:rPr>
        <w:t>目前</w:t>
      </w:r>
      <w:r w:rsidRPr="00B47CAA">
        <w:rPr>
          <w:rFonts w:eastAsia="宋体" w:hint="eastAsia"/>
          <w:color w:val="000000" w:themeColor="text1"/>
        </w:rPr>
        <w:t>，</w:t>
      </w:r>
      <w:r w:rsidRPr="00B47CAA">
        <w:rPr>
          <w:rFonts w:eastAsia="宋体"/>
          <w:color w:val="000000" w:themeColor="text1"/>
        </w:rPr>
        <w:t>这两镇尚未建有城镇污水集中处理厂，所有生活污水均未经处理直接排入龙潭河（</w:t>
      </w:r>
      <w:r w:rsidRPr="00B47CAA">
        <w:rPr>
          <w:rFonts w:eastAsia="宋体" w:hint="eastAsia"/>
          <w:color w:val="000000" w:themeColor="text1"/>
        </w:rPr>
        <w:t>白沙</w:t>
      </w:r>
      <w:r w:rsidRPr="00B47CAA">
        <w:rPr>
          <w:rFonts w:eastAsia="宋体"/>
          <w:color w:val="000000" w:themeColor="text1"/>
        </w:rPr>
        <w:t>河）</w:t>
      </w:r>
      <w:r w:rsidRPr="00B47CAA">
        <w:rPr>
          <w:rFonts w:eastAsia="宋体" w:hint="eastAsia"/>
          <w:color w:val="000000" w:themeColor="text1"/>
        </w:rPr>
        <w:t>。</w:t>
      </w:r>
      <w:r w:rsidRPr="00B47CAA">
        <w:rPr>
          <w:rFonts w:eastAsia="宋体"/>
          <w:color w:val="000000" w:themeColor="text1"/>
        </w:rPr>
        <w:t>生活</w:t>
      </w:r>
      <w:r w:rsidRPr="00B47CAA">
        <w:rPr>
          <w:rFonts w:eastAsia="宋体" w:hint="eastAsia"/>
          <w:color w:val="000000" w:themeColor="text1"/>
        </w:rPr>
        <w:t>污染源</w:t>
      </w:r>
      <w:r w:rsidRPr="00B47CAA">
        <w:rPr>
          <w:rFonts w:eastAsia="宋体"/>
          <w:color w:val="000000" w:themeColor="text1"/>
        </w:rPr>
        <w:t>排</w:t>
      </w:r>
      <w:r w:rsidRPr="00B47CAA">
        <w:rPr>
          <w:rFonts w:eastAsia="宋体" w:hint="eastAsia"/>
          <w:color w:val="000000" w:themeColor="text1"/>
        </w:rPr>
        <w:t>放</w:t>
      </w:r>
      <w:r w:rsidRPr="00B47CAA">
        <w:rPr>
          <w:rFonts w:eastAsia="宋体"/>
          <w:color w:val="000000" w:themeColor="text1"/>
        </w:rPr>
        <w:t>情况见下表</w:t>
      </w:r>
      <w:r w:rsidRPr="00B47CAA">
        <w:rPr>
          <w:rFonts w:eastAsia="宋体" w:hint="eastAsia"/>
          <w:color w:val="000000" w:themeColor="text1"/>
        </w:rPr>
        <w:t>3.1</w:t>
      </w:r>
      <w:r w:rsidRPr="00B47CAA">
        <w:rPr>
          <w:rFonts w:eastAsia="宋体"/>
          <w:color w:val="000000" w:themeColor="text1"/>
        </w:rPr>
        <w:t>-2</w:t>
      </w:r>
    </w:p>
    <w:p w:rsidR="005526B5" w:rsidRPr="00B47CAA" w:rsidRDefault="005526B5" w:rsidP="005526B5">
      <w:pPr>
        <w:ind w:firstLine="480"/>
        <w:rPr>
          <w:rFonts w:eastAsia="宋体"/>
          <w:color w:val="000000" w:themeColor="text1"/>
        </w:rPr>
      </w:pPr>
    </w:p>
    <w:p w:rsidR="005526B5" w:rsidRPr="00B47CAA" w:rsidRDefault="005526B5" w:rsidP="005526B5">
      <w:pPr>
        <w:pStyle w:val="6"/>
        <w:rPr>
          <w:rFonts w:eastAsia="宋体"/>
          <w:color w:val="000000" w:themeColor="text1"/>
        </w:rPr>
      </w:pPr>
      <w:r w:rsidRPr="00B47CAA">
        <w:rPr>
          <w:rFonts w:eastAsia="宋体" w:hint="eastAsia"/>
          <w:color w:val="000000" w:themeColor="text1"/>
        </w:rPr>
        <w:lastRenderedPageBreak/>
        <w:t>生活</w:t>
      </w:r>
      <w:r w:rsidRPr="00B47CAA">
        <w:rPr>
          <w:rFonts w:eastAsia="宋体"/>
          <w:color w:val="000000" w:themeColor="text1"/>
        </w:rPr>
        <w:t>污染源排放情况调查表</w:t>
      </w:r>
    </w:p>
    <w:tbl>
      <w:tblPr>
        <w:tblStyle w:val="aa"/>
        <w:tblW w:w="5000" w:type="pct"/>
        <w:tblLook w:val="04A0"/>
      </w:tblPr>
      <w:tblGrid>
        <w:gridCol w:w="1810"/>
        <w:gridCol w:w="1135"/>
        <w:gridCol w:w="1985"/>
        <w:gridCol w:w="2269"/>
        <w:gridCol w:w="2087"/>
      </w:tblGrid>
      <w:tr w:rsidR="00B47CAA" w:rsidRPr="00B47CAA" w:rsidTr="00CA4C32">
        <w:tc>
          <w:tcPr>
            <w:tcW w:w="974" w:type="pct"/>
          </w:tcPr>
          <w:p w:rsidR="005526B5" w:rsidRPr="00B47CAA" w:rsidRDefault="005526B5" w:rsidP="00CA4C32">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污染源</w:t>
            </w:r>
            <w:r w:rsidRPr="00B47CAA">
              <w:rPr>
                <w:rFonts w:eastAsia="宋体"/>
                <w:b/>
                <w:color w:val="000000" w:themeColor="text1"/>
                <w:sz w:val="21"/>
                <w:szCs w:val="21"/>
              </w:rPr>
              <w:t>名称</w:t>
            </w:r>
          </w:p>
        </w:tc>
        <w:tc>
          <w:tcPr>
            <w:tcW w:w="611" w:type="pct"/>
          </w:tcPr>
          <w:p w:rsidR="005526B5" w:rsidRPr="00B47CAA" w:rsidRDefault="005526B5" w:rsidP="00CA4C32">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纳污河流</w:t>
            </w:r>
          </w:p>
        </w:tc>
        <w:tc>
          <w:tcPr>
            <w:tcW w:w="1069" w:type="pct"/>
          </w:tcPr>
          <w:p w:rsidR="005526B5" w:rsidRPr="00B47CAA" w:rsidRDefault="005526B5" w:rsidP="00CA4C32">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污水排放量（万</w:t>
            </w:r>
            <w:r w:rsidRPr="00B47CAA">
              <w:rPr>
                <w:rFonts w:eastAsia="宋体" w:hint="eastAsia"/>
                <w:b/>
                <w:color w:val="000000" w:themeColor="text1"/>
                <w:sz w:val="21"/>
                <w:szCs w:val="21"/>
              </w:rPr>
              <w:t>t/a</w:t>
            </w:r>
            <w:r w:rsidRPr="00B47CAA">
              <w:rPr>
                <w:rFonts w:eastAsia="宋体" w:hint="eastAsia"/>
                <w:b/>
                <w:color w:val="000000" w:themeColor="text1"/>
                <w:sz w:val="21"/>
                <w:szCs w:val="21"/>
              </w:rPr>
              <w:t>）</w:t>
            </w:r>
          </w:p>
        </w:tc>
        <w:tc>
          <w:tcPr>
            <w:tcW w:w="1222" w:type="pct"/>
          </w:tcPr>
          <w:p w:rsidR="005526B5" w:rsidRPr="00B47CAA" w:rsidRDefault="005526B5" w:rsidP="00CA4C32">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C</w:t>
            </w:r>
            <w:r w:rsidRPr="00B47CAA">
              <w:rPr>
                <w:rFonts w:eastAsia="宋体"/>
                <w:b/>
                <w:color w:val="000000" w:themeColor="text1"/>
                <w:sz w:val="21"/>
                <w:szCs w:val="21"/>
              </w:rPr>
              <w:t>OD</w:t>
            </w:r>
            <w:r w:rsidRPr="00B47CAA">
              <w:rPr>
                <w:rFonts w:eastAsia="宋体" w:hint="eastAsia"/>
                <w:b/>
                <w:color w:val="000000" w:themeColor="text1"/>
                <w:sz w:val="21"/>
                <w:szCs w:val="21"/>
              </w:rPr>
              <w:t>排放量（万</w:t>
            </w:r>
            <w:r w:rsidRPr="00B47CAA">
              <w:rPr>
                <w:rFonts w:eastAsia="宋体" w:hint="eastAsia"/>
                <w:b/>
                <w:color w:val="000000" w:themeColor="text1"/>
                <w:sz w:val="21"/>
                <w:szCs w:val="21"/>
              </w:rPr>
              <w:t>t/a</w:t>
            </w:r>
            <w:r w:rsidRPr="00B47CAA">
              <w:rPr>
                <w:rFonts w:eastAsia="宋体" w:hint="eastAsia"/>
                <w:b/>
                <w:color w:val="000000" w:themeColor="text1"/>
                <w:sz w:val="21"/>
                <w:szCs w:val="21"/>
              </w:rPr>
              <w:t>）</w:t>
            </w:r>
          </w:p>
        </w:tc>
        <w:tc>
          <w:tcPr>
            <w:tcW w:w="1125" w:type="pct"/>
          </w:tcPr>
          <w:p w:rsidR="005526B5" w:rsidRPr="00B47CAA" w:rsidRDefault="005526B5" w:rsidP="00CA4C32">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氨氮排放量（万</w:t>
            </w:r>
            <w:r w:rsidRPr="00B47CAA">
              <w:rPr>
                <w:rFonts w:eastAsia="宋体" w:hint="eastAsia"/>
                <w:b/>
                <w:color w:val="000000" w:themeColor="text1"/>
                <w:sz w:val="21"/>
                <w:szCs w:val="21"/>
              </w:rPr>
              <w:t>t/a</w:t>
            </w:r>
            <w:r w:rsidRPr="00B47CAA">
              <w:rPr>
                <w:rFonts w:eastAsia="宋体" w:hint="eastAsia"/>
                <w:b/>
                <w:color w:val="000000" w:themeColor="text1"/>
                <w:sz w:val="21"/>
                <w:szCs w:val="21"/>
              </w:rPr>
              <w:t>）</w:t>
            </w:r>
          </w:p>
        </w:tc>
      </w:tr>
      <w:tr w:rsidR="00B47CAA" w:rsidRPr="00B47CAA" w:rsidTr="00CA4C32">
        <w:tc>
          <w:tcPr>
            <w:tcW w:w="974"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龙潭镇</w:t>
            </w:r>
            <w:r w:rsidRPr="00B47CAA">
              <w:rPr>
                <w:rFonts w:eastAsia="宋体"/>
                <w:color w:val="000000" w:themeColor="text1"/>
                <w:sz w:val="21"/>
                <w:szCs w:val="21"/>
              </w:rPr>
              <w:t>生活污水</w:t>
            </w:r>
          </w:p>
        </w:tc>
        <w:tc>
          <w:tcPr>
            <w:tcW w:w="611"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龙潭河</w:t>
            </w:r>
          </w:p>
        </w:tc>
        <w:tc>
          <w:tcPr>
            <w:tcW w:w="1069"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197.71</w:t>
            </w:r>
          </w:p>
        </w:tc>
        <w:tc>
          <w:tcPr>
            <w:tcW w:w="1222"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611.0</w:t>
            </w:r>
          </w:p>
        </w:tc>
        <w:tc>
          <w:tcPr>
            <w:tcW w:w="1125"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69.0</w:t>
            </w:r>
          </w:p>
        </w:tc>
      </w:tr>
      <w:tr w:rsidR="00B47CAA" w:rsidRPr="00B47CAA" w:rsidTr="00CA4C32">
        <w:tc>
          <w:tcPr>
            <w:tcW w:w="974"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白沙镇</w:t>
            </w:r>
            <w:r w:rsidRPr="00B47CAA">
              <w:rPr>
                <w:rFonts w:eastAsia="宋体"/>
                <w:color w:val="000000" w:themeColor="text1"/>
                <w:sz w:val="21"/>
                <w:szCs w:val="21"/>
              </w:rPr>
              <w:t>生活污水</w:t>
            </w:r>
          </w:p>
        </w:tc>
        <w:tc>
          <w:tcPr>
            <w:tcW w:w="611"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白沙河</w:t>
            </w:r>
          </w:p>
        </w:tc>
        <w:tc>
          <w:tcPr>
            <w:tcW w:w="1069"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87.8</w:t>
            </w:r>
          </w:p>
        </w:tc>
        <w:tc>
          <w:tcPr>
            <w:tcW w:w="1222"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320.9</w:t>
            </w:r>
          </w:p>
        </w:tc>
        <w:tc>
          <w:tcPr>
            <w:tcW w:w="1125"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43.4</w:t>
            </w:r>
          </w:p>
        </w:tc>
      </w:tr>
      <w:tr w:rsidR="00B47CAA" w:rsidRPr="00B47CAA" w:rsidTr="00CA4C32">
        <w:tc>
          <w:tcPr>
            <w:tcW w:w="974"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合计</w:t>
            </w:r>
          </w:p>
        </w:tc>
        <w:tc>
          <w:tcPr>
            <w:tcW w:w="611"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p>
        </w:tc>
        <w:tc>
          <w:tcPr>
            <w:tcW w:w="1069"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285.51</w:t>
            </w:r>
          </w:p>
        </w:tc>
        <w:tc>
          <w:tcPr>
            <w:tcW w:w="1222"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931.9</w:t>
            </w:r>
          </w:p>
        </w:tc>
        <w:tc>
          <w:tcPr>
            <w:tcW w:w="1125" w:type="pct"/>
          </w:tcPr>
          <w:p w:rsidR="005526B5" w:rsidRPr="00B47CAA" w:rsidRDefault="005526B5" w:rsidP="00CA4C32">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112.4</w:t>
            </w:r>
          </w:p>
        </w:tc>
      </w:tr>
    </w:tbl>
    <w:p w:rsidR="00FF2FA3" w:rsidRPr="00B47CAA" w:rsidRDefault="00FF2FA3" w:rsidP="00FF2FA3">
      <w:pPr>
        <w:pStyle w:val="20"/>
        <w:rPr>
          <w:rFonts w:eastAsia="宋体" w:cs="Times New Roman"/>
          <w:color w:val="000000" w:themeColor="text1"/>
        </w:rPr>
      </w:pPr>
      <w:bookmarkStart w:id="38" w:name="_Toc17993162"/>
      <w:r w:rsidRPr="00B47CAA">
        <w:rPr>
          <w:rFonts w:eastAsia="宋体" w:cs="Times New Roman"/>
          <w:color w:val="000000" w:themeColor="text1"/>
        </w:rPr>
        <w:t>玉林龙潭产业园规划概括</w:t>
      </w:r>
      <w:bookmarkEnd w:id="38"/>
    </w:p>
    <w:p w:rsidR="00E151E8" w:rsidRPr="00B47CAA" w:rsidRDefault="00E151E8" w:rsidP="00E151E8">
      <w:pPr>
        <w:pStyle w:val="3"/>
        <w:rPr>
          <w:rFonts w:eastAsia="宋体"/>
          <w:color w:val="000000" w:themeColor="text1"/>
        </w:rPr>
      </w:pPr>
      <w:r w:rsidRPr="00B47CAA">
        <w:rPr>
          <w:rFonts w:eastAsia="宋体"/>
          <w:color w:val="000000" w:themeColor="text1"/>
        </w:rPr>
        <w:t>规划范围</w:t>
      </w:r>
    </w:p>
    <w:p w:rsidR="00E151E8" w:rsidRPr="00B47CAA" w:rsidRDefault="00E151E8" w:rsidP="00E151E8">
      <w:pPr>
        <w:ind w:firstLine="480"/>
        <w:rPr>
          <w:rFonts w:eastAsia="宋体"/>
          <w:color w:val="000000" w:themeColor="text1"/>
        </w:rPr>
      </w:pPr>
      <w:r w:rsidRPr="00B47CAA">
        <w:rPr>
          <w:rFonts w:eastAsia="宋体" w:hint="eastAsia"/>
          <w:color w:val="000000" w:themeColor="text1"/>
        </w:rPr>
        <w:t>龙潭产业园位于玉林市博白县龙潭镇，北至龙潭镇二中，南至合浦县与龙潭镇交界处，东至高山村、大安村，西至茅坡村和南坡村。规划总面积</w:t>
      </w:r>
      <w:r w:rsidRPr="00B47CAA">
        <w:rPr>
          <w:rFonts w:eastAsia="宋体"/>
          <w:color w:val="000000" w:themeColor="text1"/>
        </w:rPr>
        <w:t>3696.15</w:t>
      </w:r>
      <w:r w:rsidRPr="00B47CAA">
        <w:rPr>
          <w:rFonts w:eastAsia="宋体" w:hint="eastAsia"/>
          <w:color w:val="000000" w:themeColor="text1"/>
        </w:rPr>
        <w:t>公顷。</w:t>
      </w:r>
    </w:p>
    <w:p w:rsidR="00E151E8" w:rsidRPr="00B47CAA" w:rsidRDefault="00E151E8" w:rsidP="00E151E8">
      <w:pPr>
        <w:pStyle w:val="3"/>
        <w:rPr>
          <w:rFonts w:eastAsia="宋体"/>
          <w:color w:val="000000" w:themeColor="text1"/>
        </w:rPr>
      </w:pPr>
      <w:r w:rsidRPr="00B47CAA">
        <w:rPr>
          <w:rFonts w:eastAsia="宋体" w:hint="eastAsia"/>
          <w:color w:val="000000" w:themeColor="text1"/>
        </w:rPr>
        <w:t>规划</w:t>
      </w:r>
      <w:r w:rsidRPr="00B47CAA">
        <w:rPr>
          <w:rFonts w:eastAsia="宋体"/>
          <w:color w:val="000000" w:themeColor="text1"/>
        </w:rPr>
        <w:t>年限</w:t>
      </w:r>
    </w:p>
    <w:p w:rsidR="00E151E8" w:rsidRPr="00B47CAA" w:rsidRDefault="00E151E8" w:rsidP="00E151E8">
      <w:pPr>
        <w:ind w:firstLine="480"/>
        <w:rPr>
          <w:rFonts w:eastAsia="宋体"/>
          <w:color w:val="000000" w:themeColor="text1"/>
        </w:rPr>
      </w:pPr>
      <w:r w:rsidRPr="00B47CAA">
        <w:rPr>
          <w:rFonts w:eastAsia="宋体" w:hint="eastAsia"/>
          <w:color w:val="000000" w:themeColor="text1"/>
        </w:rPr>
        <w:t>规划年限分近期与远期。其中，近期为</w:t>
      </w:r>
      <w:r w:rsidRPr="00B47CAA">
        <w:rPr>
          <w:rFonts w:eastAsia="宋体"/>
          <w:color w:val="000000" w:themeColor="text1"/>
        </w:rPr>
        <w:t>2016</w:t>
      </w:r>
      <w:r w:rsidRPr="00B47CAA">
        <w:rPr>
          <w:rFonts w:eastAsia="宋体" w:hint="eastAsia"/>
          <w:color w:val="000000" w:themeColor="text1"/>
        </w:rPr>
        <w:t>年—</w:t>
      </w:r>
      <w:r w:rsidRPr="00B47CAA">
        <w:rPr>
          <w:rFonts w:eastAsia="宋体"/>
          <w:color w:val="000000" w:themeColor="text1"/>
        </w:rPr>
        <w:t>2020</w:t>
      </w:r>
      <w:r w:rsidRPr="00B47CAA">
        <w:rPr>
          <w:rFonts w:eastAsia="宋体" w:hint="eastAsia"/>
          <w:color w:val="000000" w:themeColor="text1"/>
        </w:rPr>
        <w:t>年，远期为</w:t>
      </w:r>
      <w:r w:rsidRPr="00B47CAA">
        <w:rPr>
          <w:rFonts w:eastAsia="宋体"/>
          <w:color w:val="000000" w:themeColor="text1"/>
        </w:rPr>
        <w:t>2021</w:t>
      </w:r>
      <w:r w:rsidRPr="00B47CAA">
        <w:rPr>
          <w:rFonts w:eastAsia="宋体" w:hint="eastAsia"/>
          <w:color w:val="000000" w:themeColor="text1"/>
        </w:rPr>
        <w:t>年—</w:t>
      </w:r>
      <w:r w:rsidRPr="00B47CAA">
        <w:rPr>
          <w:rFonts w:eastAsia="宋体"/>
          <w:color w:val="000000" w:themeColor="text1"/>
        </w:rPr>
        <w:t>2030</w:t>
      </w:r>
      <w:r w:rsidRPr="00B47CAA">
        <w:rPr>
          <w:rFonts w:eastAsia="宋体" w:hint="eastAsia"/>
          <w:color w:val="000000" w:themeColor="text1"/>
        </w:rPr>
        <w:t>年。</w:t>
      </w:r>
    </w:p>
    <w:p w:rsidR="00E151E8" w:rsidRPr="00B47CAA" w:rsidRDefault="00E151E8" w:rsidP="00E151E8">
      <w:pPr>
        <w:pStyle w:val="3"/>
        <w:rPr>
          <w:rFonts w:eastAsia="宋体" w:cs="Times New Roman"/>
          <w:color w:val="000000" w:themeColor="text1"/>
        </w:rPr>
      </w:pPr>
      <w:r w:rsidRPr="00B47CAA">
        <w:rPr>
          <w:rFonts w:eastAsia="宋体" w:cs="Times New Roman"/>
          <w:color w:val="000000" w:themeColor="text1"/>
        </w:rPr>
        <w:t>龙潭产业园现状</w:t>
      </w:r>
    </w:p>
    <w:p w:rsidR="00E151E8" w:rsidRPr="00B47CAA" w:rsidRDefault="00E151E8" w:rsidP="00E151E8">
      <w:pPr>
        <w:pStyle w:val="4"/>
        <w:rPr>
          <w:rFonts w:eastAsia="宋体" w:cs="Times New Roman"/>
          <w:color w:val="000000" w:themeColor="text1"/>
        </w:rPr>
      </w:pPr>
      <w:r w:rsidRPr="00B47CAA">
        <w:rPr>
          <w:rFonts w:eastAsia="宋体" w:cs="Times New Roman"/>
          <w:color w:val="000000" w:themeColor="text1"/>
        </w:rPr>
        <w:t>土地使用现状</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园区总用地面积为</w:t>
      </w:r>
      <w:r w:rsidRPr="00B47CAA">
        <w:rPr>
          <w:rFonts w:eastAsia="宋体" w:cs="Times New Roman"/>
          <w:color w:val="000000" w:themeColor="text1"/>
        </w:rPr>
        <w:t>3716.51</w:t>
      </w:r>
      <w:r w:rsidRPr="00B47CAA">
        <w:rPr>
          <w:rFonts w:eastAsia="宋体" w:cs="Times New Roman"/>
          <w:color w:val="000000" w:themeColor="text1"/>
        </w:rPr>
        <w:t>公顷，现状用地主要以农林用地和三类居住用地为主，其中农林用地占总用地比例为</w:t>
      </w:r>
      <w:r w:rsidRPr="00B47CAA">
        <w:rPr>
          <w:rFonts w:eastAsia="宋体" w:cs="Times New Roman"/>
          <w:color w:val="000000" w:themeColor="text1"/>
        </w:rPr>
        <w:t>71.93%</w:t>
      </w:r>
      <w:r w:rsidRPr="00B47CAA">
        <w:rPr>
          <w:rFonts w:eastAsia="宋体" w:cs="Times New Roman"/>
          <w:color w:val="000000" w:themeColor="text1"/>
        </w:rPr>
        <w:t>，三类居住用地占总用地比例为</w:t>
      </w:r>
      <w:r w:rsidRPr="00B47CAA">
        <w:rPr>
          <w:rFonts w:eastAsia="宋体" w:cs="Times New Roman"/>
          <w:color w:val="000000" w:themeColor="text1"/>
        </w:rPr>
        <w:t>13.12%</w:t>
      </w:r>
      <w:r w:rsidRPr="00B47CAA">
        <w:rPr>
          <w:rFonts w:eastAsia="宋体" w:cs="Times New Roman"/>
          <w:color w:val="000000" w:themeColor="text1"/>
        </w:rPr>
        <w:t>。</w:t>
      </w:r>
    </w:p>
    <w:p w:rsidR="00E151E8" w:rsidRPr="00B47CAA" w:rsidRDefault="00E151E8" w:rsidP="00E151E8">
      <w:pPr>
        <w:pStyle w:val="4"/>
        <w:rPr>
          <w:rFonts w:eastAsia="宋体" w:cs="Times New Roman"/>
          <w:color w:val="000000" w:themeColor="text1"/>
        </w:rPr>
      </w:pPr>
      <w:r w:rsidRPr="00B47CAA">
        <w:rPr>
          <w:rFonts w:eastAsia="宋体" w:cs="Times New Roman"/>
          <w:color w:val="000000" w:themeColor="text1"/>
        </w:rPr>
        <w:t>人口分布现状</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园区范围主要涉及龙潭镇茅坡村、南坡村、长岭村、白树村、高山村、兴华村等</w:t>
      </w:r>
      <w:r w:rsidRPr="00B47CAA">
        <w:rPr>
          <w:rFonts w:eastAsia="宋体" w:cs="Times New Roman"/>
          <w:color w:val="000000" w:themeColor="text1"/>
        </w:rPr>
        <w:t>6</w:t>
      </w:r>
      <w:r w:rsidRPr="00B47CAA">
        <w:rPr>
          <w:rFonts w:eastAsia="宋体" w:cs="Times New Roman"/>
          <w:color w:val="000000" w:themeColor="text1"/>
        </w:rPr>
        <w:t>个行政村的用地，各行政村人口为本地村民，分布在各个分散的自然村居民点。此外，规划范围内还有部分外来就业人口，主要包括园区管委和各企业外来工作人员。规划范围内现状总人口约为</w:t>
      </w:r>
      <w:r w:rsidRPr="00B47CAA">
        <w:rPr>
          <w:rFonts w:eastAsia="宋体" w:cs="Times New Roman"/>
          <w:color w:val="000000" w:themeColor="text1"/>
        </w:rPr>
        <w:t>2.07</w:t>
      </w:r>
      <w:r w:rsidRPr="00B47CAA">
        <w:rPr>
          <w:rFonts w:eastAsia="宋体" w:cs="Times New Roman"/>
          <w:color w:val="000000" w:themeColor="text1"/>
        </w:rPr>
        <w:t>万人，其中城镇人口</w:t>
      </w:r>
      <w:r w:rsidRPr="00B47CAA">
        <w:rPr>
          <w:rFonts w:eastAsia="宋体" w:cs="Times New Roman"/>
          <w:color w:val="000000" w:themeColor="text1"/>
        </w:rPr>
        <w:t>0.2</w:t>
      </w:r>
      <w:r w:rsidRPr="00B47CAA">
        <w:rPr>
          <w:rFonts w:eastAsia="宋体" w:cs="Times New Roman"/>
          <w:color w:val="000000" w:themeColor="text1"/>
        </w:rPr>
        <w:t>万人，农村人口</w:t>
      </w:r>
      <w:r w:rsidRPr="00B47CAA">
        <w:rPr>
          <w:rFonts w:eastAsia="宋体" w:cs="Times New Roman"/>
          <w:color w:val="000000" w:themeColor="text1"/>
        </w:rPr>
        <w:t>1.87</w:t>
      </w:r>
      <w:r w:rsidRPr="00B47CAA">
        <w:rPr>
          <w:rFonts w:eastAsia="宋体" w:cs="Times New Roman"/>
          <w:color w:val="000000" w:themeColor="text1"/>
        </w:rPr>
        <w:t>万人。</w:t>
      </w:r>
    </w:p>
    <w:p w:rsidR="00E151E8" w:rsidRPr="00B47CAA" w:rsidRDefault="00E151E8" w:rsidP="00E151E8">
      <w:pPr>
        <w:pStyle w:val="3"/>
        <w:rPr>
          <w:rFonts w:eastAsia="宋体" w:cs="Times New Roman"/>
          <w:color w:val="000000" w:themeColor="text1"/>
        </w:rPr>
      </w:pPr>
      <w:r w:rsidRPr="00B47CAA">
        <w:rPr>
          <w:rFonts w:eastAsia="宋体" w:cs="Times New Roman"/>
          <w:color w:val="000000" w:themeColor="text1"/>
        </w:rPr>
        <w:t>发展定位和总体布局</w:t>
      </w:r>
    </w:p>
    <w:p w:rsidR="00E151E8" w:rsidRPr="00B47CAA" w:rsidRDefault="00E151E8" w:rsidP="00E151E8">
      <w:pPr>
        <w:pStyle w:val="4"/>
        <w:rPr>
          <w:rFonts w:eastAsia="宋体" w:cs="Times New Roman"/>
          <w:color w:val="000000" w:themeColor="text1"/>
        </w:rPr>
      </w:pPr>
      <w:r w:rsidRPr="00B47CAA">
        <w:rPr>
          <w:rFonts w:eastAsia="宋体" w:cs="Times New Roman"/>
          <w:color w:val="000000" w:themeColor="text1"/>
        </w:rPr>
        <w:t>规划原则</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）科学性、前瞻性原则</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积极吸收国内外一切有借鉴意义的有关科学发展的文明成果，努力把握北部湾经济区最新发展趋势，在规划上适度超前，留有弹性，以适应规划背景和规划条件的多变性。确保龙潭产业园在经济建设、生态建设、社会建设和文化建设等方面走在时代前列。</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）产业导向原则</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龙潭产业园将以产业发展为导向，深入分析，找准其在中国</w:t>
      </w:r>
      <w:r w:rsidRPr="00B47CAA">
        <w:rPr>
          <w:rFonts w:eastAsia="宋体" w:cs="Times New Roman"/>
          <w:color w:val="000000" w:themeColor="text1"/>
        </w:rPr>
        <w:t>-</w:t>
      </w:r>
      <w:r w:rsidRPr="00B47CAA">
        <w:rPr>
          <w:rFonts w:eastAsia="宋体" w:cs="Times New Roman"/>
          <w:color w:val="000000" w:themeColor="text1"/>
        </w:rPr>
        <w:t>东盟自贸区、广西北</w:t>
      </w:r>
      <w:r w:rsidRPr="00B47CAA">
        <w:rPr>
          <w:rFonts w:eastAsia="宋体" w:cs="Times New Roman"/>
          <w:color w:val="000000" w:themeColor="text1"/>
        </w:rPr>
        <w:lastRenderedPageBreak/>
        <w:t>部湾经济区以及玉林市产业发展中的定位，合理选择重点发展产业，科学规划开发区产业发展方向和发展战略等。</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）创新性原则</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龙潭产业园积极融入龙港新区、铁龙组团及北部湾经济区建设，与时俱进，突破传统的经济社会发展模式的束缚，不断创造科学发展的新思路、新方法、新模式和新经验。打破现有行政区划、原有规划等现状的束缚。</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）注重生态原则</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规划坚持生态循环经济的理念，通过</w:t>
      </w:r>
      <w:r w:rsidRPr="00B47CAA">
        <w:rPr>
          <w:rFonts w:eastAsia="宋体" w:cs="Times New Roman"/>
          <w:color w:val="000000" w:themeColor="text1"/>
        </w:rPr>
        <w:t>“</w:t>
      </w:r>
      <w:r w:rsidRPr="00B47CAA">
        <w:rPr>
          <w:rFonts w:eastAsia="宋体" w:cs="Times New Roman"/>
          <w:color w:val="000000" w:themeColor="text1"/>
        </w:rPr>
        <w:t>减量化、再利用、资源化</w:t>
      </w:r>
      <w:r w:rsidRPr="00B47CAA">
        <w:rPr>
          <w:rFonts w:eastAsia="宋体" w:cs="Times New Roman"/>
          <w:color w:val="000000" w:themeColor="text1"/>
        </w:rPr>
        <w:t>”</w:t>
      </w:r>
      <w:r w:rsidRPr="00B47CAA">
        <w:rPr>
          <w:rFonts w:eastAsia="宋体" w:cs="Times New Roman"/>
          <w:color w:val="000000" w:themeColor="text1"/>
        </w:rPr>
        <w:t>实践得到体现。要求在建成环境与自然环境之间建立生态协调关系，规划必须遵循生态环境保护策略，尽可能减少工业园发展对生态环境的负面影响。</w:t>
      </w:r>
    </w:p>
    <w:p w:rsidR="00E151E8" w:rsidRPr="00B47CAA" w:rsidRDefault="00E151E8" w:rsidP="00E151E8">
      <w:pPr>
        <w:pStyle w:val="4"/>
        <w:rPr>
          <w:rFonts w:eastAsia="宋体" w:cs="Times New Roman"/>
          <w:color w:val="000000" w:themeColor="text1"/>
        </w:rPr>
      </w:pPr>
      <w:r w:rsidRPr="00B47CAA">
        <w:rPr>
          <w:rFonts w:eastAsia="宋体" w:cs="Times New Roman"/>
          <w:color w:val="000000" w:themeColor="text1"/>
        </w:rPr>
        <w:t>发展目标</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总体目标：抢滩东岸，争锋北部湾，港产城一体化，造临港产业新城。</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完善土地、交通、基建、原料、能源等基础设施和保障，同步配套建设自治区级或国家级研发平台、质检中心和企业技术中心，发展园区主导产业、配套产业和上下游产业。按照</w:t>
      </w:r>
      <w:r w:rsidRPr="00B47CAA">
        <w:rPr>
          <w:rFonts w:eastAsia="宋体" w:cs="Times New Roman"/>
          <w:color w:val="000000" w:themeColor="text1"/>
        </w:rPr>
        <w:t>“</w:t>
      </w:r>
      <w:r w:rsidRPr="00B47CAA">
        <w:rPr>
          <w:rFonts w:eastAsia="宋体" w:cs="Times New Roman"/>
          <w:color w:val="000000" w:themeColor="text1"/>
        </w:rPr>
        <w:t>大项目</w:t>
      </w:r>
      <w:r w:rsidRPr="00B47CAA">
        <w:rPr>
          <w:rFonts w:eastAsia="宋体" w:cs="Times New Roman"/>
          <w:color w:val="000000" w:themeColor="text1"/>
        </w:rPr>
        <w:t>—</w:t>
      </w:r>
      <w:r w:rsidRPr="00B47CAA">
        <w:rPr>
          <w:rFonts w:eastAsia="宋体" w:cs="Times New Roman"/>
          <w:color w:val="000000" w:themeColor="text1"/>
        </w:rPr>
        <w:t>产业链</w:t>
      </w:r>
      <w:r w:rsidRPr="00B47CAA">
        <w:rPr>
          <w:rFonts w:eastAsia="宋体" w:cs="Times New Roman"/>
          <w:color w:val="000000" w:themeColor="text1"/>
        </w:rPr>
        <w:t>—</w:t>
      </w:r>
      <w:r w:rsidRPr="00B47CAA">
        <w:rPr>
          <w:rFonts w:eastAsia="宋体" w:cs="Times New Roman"/>
          <w:color w:val="000000" w:themeColor="text1"/>
        </w:rPr>
        <w:t>产业集群</w:t>
      </w:r>
      <w:r w:rsidRPr="00B47CAA">
        <w:rPr>
          <w:rFonts w:eastAsia="宋体" w:cs="Times New Roman"/>
          <w:color w:val="000000" w:themeColor="text1"/>
        </w:rPr>
        <w:t>—</w:t>
      </w:r>
      <w:r w:rsidRPr="00B47CAA">
        <w:rPr>
          <w:rFonts w:eastAsia="宋体" w:cs="Times New Roman"/>
          <w:color w:val="000000" w:themeColor="text1"/>
        </w:rPr>
        <w:t>制造业基地</w:t>
      </w:r>
      <w:r w:rsidRPr="00B47CAA">
        <w:rPr>
          <w:rFonts w:eastAsia="宋体" w:cs="Times New Roman"/>
          <w:color w:val="000000" w:themeColor="text1"/>
        </w:rPr>
        <w:t>”</w:t>
      </w:r>
      <w:r w:rsidRPr="00B47CAA">
        <w:rPr>
          <w:rFonts w:eastAsia="宋体" w:cs="Times New Roman"/>
          <w:color w:val="000000" w:themeColor="text1"/>
        </w:rPr>
        <w:t>的思路，形成再生资源加工及利用、有色金属冶炼及加工、海洋临港经济、新兴产业及商贸物流为主的现代化临港产业制造基地。</w:t>
      </w:r>
    </w:p>
    <w:p w:rsidR="00E151E8" w:rsidRPr="00B47CAA" w:rsidRDefault="00E151E8" w:rsidP="00E151E8">
      <w:pPr>
        <w:pStyle w:val="4"/>
        <w:rPr>
          <w:rFonts w:eastAsia="宋体" w:cs="Times New Roman"/>
          <w:color w:val="000000" w:themeColor="text1"/>
        </w:rPr>
      </w:pPr>
      <w:r w:rsidRPr="00B47CAA">
        <w:rPr>
          <w:rFonts w:eastAsia="宋体" w:cs="Times New Roman"/>
          <w:color w:val="000000" w:themeColor="text1"/>
        </w:rPr>
        <w:t>规划定位</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遵循</w:t>
      </w:r>
      <w:r w:rsidRPr="00B47CAA">
        <w:rPr>
          <w:rFonts w:eastAsia="宋体" w:cs="Times New Roman"/>
          <w:color w:val="000000" w:themeColor="text1"/>
        </w:rPr>
        <w:t>“</w:t>
      </w:r>
      <w:r w:rsidRPr="00B47CAA">
        <w:rPr>
          <w:rFonts w:eastAsia="宋体" w:cs="Times New Roman"/>
          <w:color w:val="000000" w:themeColor="text1"/>
        </w:rPr>
        <w:t>港产城一体化、循环经济、生态低碳</w:t>
      </w:r>
      <w:r w:rsidRPr="00B47CAA">
        <w:rPr>
          <w:rFonts w:eastAsia="宋体" w:cs="Times New Roman"/>
          <w:color w:val="000000" w:themeColor="text1"/>
        </w:rPr>
        <w:t>”</w:t>
      </w:r>
      <w:r w:rsidRPr="00B47CAA">
        <w:rPr>
          <w:rFonts w:eastAsia="宋体" w:cs="Times New Roman"/>
          <w:color w:val="000000" w:themeColor="text1"/>
        </w:rPr>
        <w:t>的规划理念，以发展再生资源加工利用产业、有色金属冶炼加工产业、临港产业为主，以新兴产业、现代物流、商贸服务业为辅，打造成绿色生态、循环发展的现代化产业园区。</w:t>
      </w:r>
    </w:p>
    <w:p w:rsidR="00E151E8" w:rsidRPr="00B47CAA" w:rsidRDefault="00E151E8" w:rsidP="00E151E8">
      <w:pPr>
        <w:pStyle w:val="4"/>
        <w:rPr>
          <w:rFonts w:eastAsia="宋体" w:cs="Times New Roman"/>
          <w:color w:val="000000" w:themeColor="text1"/>
        </w:rPr>
      </w:pPr>
      <w:r w:rsidRPr="00B47CAA">
        <w:rPr>
          <w:rFonts w:eastAsia="宋体" w:cs="Times New Roman"/>
          <w:color w:val="000000" w:themeColor="text1"/>
        </w:rPr>
        <w:t>用地规模</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龙潭产业园范围东至白树村、高山村，西至茅坡村，南至龙潭镇镇界，北至龙潭镇二中，规划总面积</w:t>
      </w:r>
      <w:r w:rsidRPr="00B47CAA">
        <w:rPr>
          <w:rFonts w:eastAsia="宋体" w:cs="Times New Roman"/>
          <w:color w:val="000000" w:themeColor="text1"/>
        </w:rPr>
        <w:t>3716.51</w:t>
      </w:r>
      <w:r w:rsidRPr="00B47CAA">
        <w:rPr>
          <w:rFonts w:eastAsia="宋体" w:cs="Times New Roman"/>
          <w:color w:val="000000" w:themeColor="text1"/>
        </w:rPr>
        <w:t>公顷，城市建设用地面积</w:t>
      </w:r>
      <w:r w:rsidRPr="00B47CAA">
        <w:rPr>
          <w:rFonts w:eastAsia="宋体" w:cs="Times New Roman"/>
          <w:color w:val="000000" w:themeColor="text1"/>
        </w:rPr>
        <w:t>3696.15</w:t>
      </w:r>
      <w:r w:rsidRPr="00B47CAA">
        <w:rPr>
          <w:rFonts w:eastAsia="宋体" w:cs="Times New Roman"/>
          <w:color w:val="000000" w:themeColor="text1"/>
        </w:rPr>
        <w:t>公顷。</w:t>
      </w:r>
    </w:p>
    <w:p w:rsidR="00E151E8" w:rsidRPr="00B47CAA" w:rsidRDefault="00E151E8" w:rsidP="00E151E8">
      <w:pPr>
        <w:pStyle w:val="4"/>
        <w:rPr>
          <w:rFonts w:eastAsia="宋体" w:cs="Times New Roman"/>
          <w:color w:val="000000" w:themeColor="text1"/>
        </w:rPr>
      </w:pPr>
      <w:r w:rsidRPr="00B47CAA">
        <w:rPr>
          <w:rFonts w:eastAsia="宋体" w:cs="Times New Roman"/>
          <w:color w:val="000000" w:themeColor="text1"/>
        </w:rPr>
        <w:t>发展策略</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）港产城一体化</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园区主动承接港口的辐射，对接港口经济的发展，实现港产城联动，是发展临港工业的必要条件。产业园区积极利用港口资本、技术、人口集聚能力较强的优势，做好临港工业布局调整和功能互补衔接规划，以形成功能明确的生态式组团布局和现代化临港</w:t>
      </w:r>
      <w:r w:rsidRPr="00B47CAA">
        <w:rPr>
          <w:rFonts w:eastAsia="宋体" w:cs="Times New Roman"/>
          <w:color w:val="000000" w:themeColor="text1"/>
        </w:rPr>
        <w:lastRenderedPageBreak/>
        <w:t>工业基地；坚持港口建设和发展临港工业同步发展，加快推进集装箱码头等重点基础设施和重点项目建设，提升产业配套水平；在保持优势、与时俱进的基础上，积极探索新兴产业业态和发展模式，实现临港工业区的良性可持续发展，形成</w:t>
      </w:r>
      <w:r w:rsidRPr="00B47CAA">
        <w:rPr>
          <w:rFonts w:eastAsia="宋体" w:cs="Times New Roman"/>
          <w:color w:val="000000" w:themeColor="text1"/>
        </w:rPr>
        <w:t>“</w:t>
      </w:r>
      <w:r w:rsidRPr="00B47CAA">
        <w:rPr>
          <w:rFonts w:eastAsia="宋体" w:cs="Times New Roman"/>
          <w:color w:val="000000" w:themeColor="text1"/>
        </w:rPr>
        <w:t>以港促产、以产兴城、以城育港（产）</w:t>
      </w:r>
      <w:r w:rsidRPr="00B47CAA">
        <w:rPr>
          <w:rFonts w:eastAsia="宋体" w:cs="Times New Roman"/>
          <w:color w:val="000000" w:themeColor="text1"/>
        </w:rPr>
        <w:t>”</w:t>
      </w:r>
      <w:r w:rsidRPr="00B47CAA">
        <w:rPr>
          <w:rFonts w:eastAsia="宋体" w:cs="Times New Roman"/>
          <w:color w:val="000000" w:themeColor="text1"/>
        </w:rPr>
        <w:t>的发展格局。</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）产业集聚策略</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促进临港产业的进一步集聚，提高产业的带动力和辐射力。通过实施产业规划、优惠政策、产业配套等措施来推动产业集聚，注重引进规模大、技术含量高、附加值高、对优势产业的带动和对税收贡献大的高质量项目；打造和延长工业产业链，提高区域产业竞争力和赢利能力，进而有效地提高产业整体的竞争实力和对当地经济发展的支撑力。结合上游经济规模的快速扩张和发展规划，加快下游相关项目的引进和原有工业的整合，尽快完善下游产业配套，培育和形成优势产业和支柱产业</w:t>
      </w:r>
      <w:r w:rsidRPr="00B47CAA">
        <w:rPr>
          <w:rFonts w:eastAsia="宋体" w:cs="Times New Roman"/>
          <w:color w:val="000000" w:themeColor="text1"/>
        </w:rPr>
        <w:t>"</w:t>
      </w:r>
      <w:r w:rsidRPr="00B47CAA">
        <w:rPr>
          <w:rFonts w:eastAsia="宋体" w:cs="Times New Roman"/>
          <w:color w:val="000000" w:themeColor="text1"/>
        </w:rPr>
        <w:t>。同时按照</w:t>
      </w:r>
      <w:r w:rsidRPr="00B47CAA">
        <w:rPr>
          <w:rFonts w:eastAsia="宋体" w:cs="Times New Roman"/>
          <w:color w:val="000000" w:themeColor="text1"/>
        </w:rPr>
        <w:t>“</w:t>
      </w:r>
      <w:r w:rsidRPr="00B47CAA">
        <w:rPr>
          <w:rFonts w:eastAsia="宋体" w:cs="Times New Roman"/>
          <w:color w:val="000000" w:themeColor="text1"/>
        </w:rPr>
        <w:t>大项目</w:t>
      </w:r>
      <w:r w:rsidRPr="00B47CAA">
        <w:rPr>
          <w:rFonts w:eastAsia="宋体" w:cs="Times New Roman"/>
          <w:color w:val="000000" w:themeColor="text1"/>
        </w:rPr>
        <w:t>—</w:t>
      </w:r>
      <w:r w:rsidRPr="00B47CAA">
        <w:rPr>
          <w:rFonts w:eastAsia="宋体" w:cs="Times New Roman"/>
          <w:color w:val="000000" w:themeColor="text1"/>
        </w:rPr>
        <w:t>产业链</w:t>
      </w:r>
      <w:r w:rsidRPr="00B47CAA">
        <w:rPr>
          <w:rFonts w:eastAsia="宋体" w:cs="Times New Roman"/>
          <w:color w:val="000000" w:themeColor="text1"/>
        </w:rPr>
        <w:t>—</w:t>
      </w:r>
      <w:r w:rsidRPr="00B47CAA">
        <w:rPr>
          <w:rFonts w:eastAsia="宋体" w:cs="Times New Roman"/>
          <w:color w:val="000000" w:themeColor="text1"/>
        </w:rPr>
        <w:t>产业集群</w:t>
      </w:r>
      <w:r w:rsidRPr="00B47CAA">
        <w:rPr>
          <w:rFonts w:eastAsia="宋体" w:cs="Times New Roman"/>
          <w:color w:val="000000" w:themeColor="text1"/>
        </w:rPr>
        <w:t>—</w:t>
      </w:r>
      <w:r w:rsidRPr="00B47CAA">
        <w:rPr>
          <w:rFonts w:eastAsia="宋体" w:cs="Times New Roman"/>
          <w:color w:val="000000" w:themeColor="text1"/>
        </w:rPr>
        <w:t>制造业基地</w:t>
      </w:r>
      <w:r w:rsidRPr="00B47CAA">
        <w:rPr>
          <w:rFonts w:eastAsia="宋体" w:cs="Times New Roman"/>
          <w:color w:val="000000" w:themeColor="text1"/>
        </w:rPr>
        <w:t>”</w:t>
      </w:r>
      <w:r w:rsidRPr="00B47CAA">
        <w:rPr>
          <w:rFonts w:eastAsia="宋体" w:cs="Times New Roman"/>
          <w:color w:val="000000" w:themeColor="text1"/>
        </w:rPr>
        <w:t>的思路，促进产业升级。</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生态化发展策略</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）生态优先策略</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解决好生态保护，树立生态优先的发展理念。由于临港重化工业一般是大运量、大吞吐量、高耗能的工业项目，临港工业区要特别注重生态环境保护和区域可持续发展。从环保的角度遴选项目，对重大工业项目认真进行环境评估，优先发展高科技、低污染的项目。采用国际先进的环保工艺和技术，严格控制沿海近岸的工业污染</w:t>
      </w:r>
      <w:r w:rsidRPr="00B47CAA">
        <w:rPr>
          <w:rFonts w:eastAsia="宋体" w:cs="Times New Roman"/>
          <w:color w:val="000000" w:themeColor="text1"/>
        </w:rPr>
        <w:t>!</w:t>
      </w:r>
      <w:r w:rsidRPr="00B47CAA">
        <w:rPr>
          <w:rFonts w:eastAsia="宋体" w:cs="Times New Roman"/>
          <w:color w:val="000000" w:themeColor="text1"/>
        </w:rPr>
        <w:t>，建造一个环境优美的龙潭生态工业园区。</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）科技强区策略</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解决好高新技术与临港工业的结合。从全球发展趋势看，支撑经济增长的是与高新技术融合发展的先进制造业。临港工业区要提高竞争力，必须提高临港产业的高科技含量，加大科技研发投入</w:t>
      </w:r>
      <w:r w:rsidRPr="00B47CAA">
        <w:rPr>
          <w:rFonts w:eastAsia="宋体" w:cs="Times New Roman"/>
          <w:color w:val="000000" w:themeColor="text1"/>
        </w:rPr>
        <w:t>!</w:t>
      </w:r>
      <w:r w:rsidRPr="00B47CAA">
        <w:rPr>
          <w:rFonts w:eastAsia="宋体" w:cs="Times New Roman"/>
          <w:color w:val="000000" w:themeColor="text1"/>
        </w:rPr>
        <w:t>努力跟踪国际临港工业先进技术的发展动态，加强引进、消化、吸收、创新。推进信息技术的应用，提升产业层级，建设优势互补的高科技产业基地、研发基地。另一方面，根据临港工业发展需要，加快培养和引进一批高素质的专业人才，对临港工业发展中的一些重大关键技术，实施产、学、研相结合的联合攻关，并由政府给予一定的资金扶持。</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）产业互动策略</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解决好产业互动关系，大力发展临港配套服务业。加快发展现代物流、信息技术等</w:t>
      </w:r>
      <w:r w:rsidRPr="00B47CAA">
        <w:rPr>
          <w:rFonts w:eastAsia="宋体" w:cs="Times New Roman"/>
          <w:color w:val="000000" w:themeColor="text1"/>
        </w:rPr>
        <w:lastRenderedPageBreak/>
        <w:t>为港口配套的服务业，为临港工业升级提供支撑。促进临港工业和临港服务业相互结合，形成组合优势，实现产业互动，共同打造先进制造业基地。目前国际物流发展正在向第四方物流的新服务模式方向推进，利用国际物流的资源和管理，直接参与港企、港区发展的多式联运，并以分享机制介入服务，从而形成强大的服务与产业结合的优势。</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）区域联动策略</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解决好区域联动关系。临港工业的发展最终离不开腹地经济的支持，临港工业园区要充分发挥资金、技术、信息等方面的辐射和传递作用，促进腹地区域市场与国际市场的联系交流，推动腹地经济的开放，与腹地经济实现联动发展。</w:t>
      </w:r>
    </w:p>
    <w:p w:rsidR="00E151E8" w:rsidRPr="00B47CAA" w:rsidRDefault="00E151E8" w:rsidP="00E151E8">
      <w:pPr>
        <w:pStyle w:val="3"/>
        <w:rPr>
          <w:rFonts w:eastAsia="宋体" w:cs="Times New Roman"/>
          <w:color w:val="000000" w:themeColor="text1"/>
        </w:rPr>
      </w:pPr>
      <w:r w:rsidRPr="00B47CAA">
        <w:rPr>
          <w:rFonts w:eastAsia="宋体" w:cs="Times New Roman"/>
          <w:color w:val="000000" w:themeColor="text1"/>
        </w:rPr>
        <w:t>市政工程设施规划</w:t>
      </w:r>
    </w:p>
    <w:p w:rsidR="00E151E8" w:rsidRPr="00B47CAA" w:rsidRDefault="00E151E8" w:rsidP="00E151E8">
      <w:pPr>
        <w:pStyle w:val="4"/>
        <w:rPr>
          <w:rFonts w:eastAsia="宋体"/>
          <w:color w:val="000000" w:themeColor="text1"/>
        </w:rPr>
      </w:pPr>
      <w:r w:rsidRPr="00B47CAA">
        <w:rPr>
          <w:rFonts w:eastAsia="宋体"/>
          <w:color w:val="000000" w:themeColor="text1"/>
        </w:rPr>
        <w:t>给水工程规划</w:t>
      </w:r>
    </w:p>
    <w:p w:rsidR="00E151E8" w:rsidRPr="00B47CAA" w:rsidRDefault="00E151E8" w:rsidP="00E151E8">
      <w:pPr>
        <w:ind w:firstLine="480"/>
        <w:rPr>
          <w:rFonts w:eastAsia="宋体"/>
          <w:color w:val="000000" w:themeColor="text1"/>
        </w:rPr>
      </w:pPr>
      <w:r w:rsidRPr="00B47CAA">
        <w:rPr>
          <w:rFonts w:eastAsia="宋体"/>
          <w:color w:val="000000" w:themeColor="text1"/>
        </w:rPr>
        <w:t>规划产业园近期以老虎头水库、双龙坝来水为主要水源，远期考虑以蕉林坝来水为主要水源。规划区现状用水主要由龙潭镇区东北部的伟业水厂供应，现状供水能力为</w:t>
      </w:r>
      <w:r w:rsidRPr="00B47CAA">
        <w:rPr>
          <w:rFonts w:eastAsia="宋体"/>
          <w:color w:val="000000" w:themeColor="text1"/>
        </w:rPr>
        <w:t>5</w:t>
      </w:r>
      <w:r w:rsidRPr="00B47CAA">
        <w:rPr>
          <w:rFonts w:eastAsia="宋体"/>
          <w:color w:val="000000" w:themeColor="text1"/>
        </w:rPr>
        <w:t>万</w:t>
      </w:r>
      <w:r w:rsidRPr="00B47CAA">
        <w:rPr>
          <w:rFonts w:eastAsia="宋体"/>
          <w:color w:val="000000" w:themeColor="text1"/>
        </w:rPr>
        <w:t>m³/d</w:t>
      </w:r>
      <w:r w:rsidRPr="00B47CAA">
        <w:rPr>
          <w:rFonts w:eastAsia="宋体"/>
          <w:color w:val="000000" w:themeColor="text1"/>
        </w:rPr>
        <w:t>。规划在龙潭镇区北部和龙潭产业园西部各新建一座给水厂，其中，龙潭镇区北部规划水厂远期供水规模为</w:t>
      </w:r>
      <w:r w:rsidRPr="00B47CAA">
        <w:rPr>
          <w:rFonts w:eastAsia="宋体"/>
          <w:color w:val="000000" w:themeColor="text1"/>
        </w:rPr>
        <w:t>17.4</w:t>
      </w:r>
      <w:r w:rsidRPr="00B47CAA">
        <w:rPr>
          <w:rFonts w:eastAsia="宋体"/>
          <w:color w:val="000000" w:themeColor="text1"/>
        </w:rPr>
        <w:t>万</w:t>
      </w:r>
      <w:r w:rsidRPr="00B47CAA">
        <w:rPr>
          <w:rFonts w:eastAsia="宋体"/>
          <w:color w:val="000000" w:themeColor="text1"/>
        </w:rPr>
        <w:t>m³/d</w:t>
      </w:r>
      <w:r w:rsidRPr="00B47CAA">
        <w:rPr>
          <w:rFonts w:eastAsia="宋体"/>
          <w:color w:val="000000" w:themeColor="text1"/>
        </w:rPr>
        <w:t>，龙潭产业园西部规划水厂供水规模为</w:t>
      </w:r>
      <w:r w:rsidRPr="00B47CAA">
        <w:rPr>
          <w:rFonts w:eastAsia="宋体"/>
          <w:color w:val="000000" w:themeColor="text1"/>
        </w:rPr>
        <w:t>5</w:t>
      </w:r>
      <w:r w:rsidRPr="00B47CAA">
        <w:rPr>
          <w:rFonts w:eastAsia="宋体"/>
          <w:color w:val="000000" w:themeColor="text1"/>
        </w:rPr>
        <w:t>万</w:t>
      </w:r>
      <w:r w:rsidRPr="00B47CAA">
        <w:rPr>
          <w:rFonts w:eastAsia="宋体"/>
          <w:color w:val="000000" w:themeColor="text1"/>
        </w:rPr>
        <w:t>m³/d</w:t>
      </w:r>
      <w:r w:rsidRPr="00B47CAA">
        <w:rPr>
          <w:rFonts w:eastAsia="宋体"/>
          <w:color w:val="000000" w:themeColor="text1"/>
        </w:rPr>
        <w:t>，则规划期末规划区总供水量为</w:t>
      </w:r>
      <w:r w:rsidRPr="00B47CAA">
        <w:rPr>
          <w:rFonts w:eastAsia="宋体"/>
          <w:color w:val="000000" w:themeColor="text1"/>
        </w:rPr>
        <w:t>27.4</w:t>
      </w:r>
      <w:r w:rsidRPr="00B47CAA">
        <w:rPr>
          <w:rFonts w:eastAsia="宋体"/>
          <w:color w:val="000000" w:themeColor="text1"/>
        </w:rPr>
        <w:t>万</w:t>
      </w:r>
      <w:r w:rsidRPr="00B47CAA">
        <w:rPr>
          <w:rFonts w:eastAsia="宋体"/>
          <w:color w:val="000000" w:themeColor="text1"/>
        </w:rPr>
        <w:t>m³/d</w:t>
      </w:r>
      <w:r w:rsidRPr="00B47CAA">
        <w:rPr>
          <w:rFonts w:eastAsia="宋体"/>
          <w:color w:val="000000" w:themeColor="text1"/>
        </w:rPr>
        <w:t>，能满足园区的用水需求。</w:t>
      </w:r>
    </w:p>
    <w:p w:rsidR="00E151E8" w:rsidRPr="00B47CAA" w:rsidRDefault="00E151E8" w:rsidP="00E151E8">
      <w:pPr>
        <w:ind w:firstLine="480"/>
        <w:rPr>
          <w:rFonts w:eastAsia="宋体"/>
          <w:color w:val="000000" w:themeColor="text1"/>
        </w:rPr>
      </w:pPr>
      <w:r w:rsidRPr="00B47CAA">
        <w:rPr>
          <w:rFonts w:eastAsia="宋体"/>
          <w:color w:val="000000" w:themeColor="text1"/>
        </w:rPr>
        <w:t>本规划采用环状管网形式。在龙港路、中央大道、创新路等城市主干路采用两侧敷设供水管方式供水，园区供水管管径为</w:t>
      </w:r>
      <w:r w:rsidRPr="00B47CAA">
        <w:rPr>
          <w:rFonts w:eastAsia="宋体"/>
          <w:color w:val="000000" w:themeColor="text1"/>
        </w:rPr>
        <w:t>DN300mm—DN800mm</w:t>
      </w:r>
      <w:r w:rsidRPr="00B47CAA">
        <w:rPr>
          <w:rFonts w:eastAsia="宋体"/>
          <w:color w:val="000000" w:themeColor="text1"/>
        </w:rPr>
        <w:t>之间。给水管道沿规划道路敷设，一般布置在道路的东、南侧，管顶覆土不小于</w:t>
      </w:r>
      <w:r w:rsidRPr="00B47CAA">
        <w:rPr>
          <w:rFonts w:eastAsia="宋体"/>
          <w:color w:val="000000" w:themeColor="text1"/>
        </w:rPr>
        <w:t>0.7m</w:t>
      </w:r>
      <w:r w:rsidRPr="00B47CAA">
        <w:rPr>
          <w:rFonts w:eastAsia="宋体"/>
          <w:color w:val="000000" w:themeColor="text1"/>
        </w:rPr>
        <w:t>。消防给水管与生活用水合并为一个系统，采用低压供水，保证灭火时最不利点消火栓水压不小于</w:t>
      </w:r>
      <w:r w:rsidRPr="00B47CAA">
        <w:rPr>
          <w:rFonts w:eastAsia="宋体"/>
          <w:color w:val="000000" w:themeColor="text1"/>
        </w:rPr>
        <w:t>0.15Mpa(</w:t>
      </w:r>
      <w:r w:rsidRPr="00B47CAA">
        <w:rPr>
          <w:rFonts w:eastAsia="宋体"/>
          <w:color w:val="000000" w:themeColor="text1"/>
        </w:rPr>
        <w:t>从路面算起</w:t>
      </w:r>
      <w:r w:rsidRPr="00B47CAA">
        <w:rPr>
          <w:rFonts w:eastAsia="宋体"/>
          <w:color w:val="000000" w:themeColor="text1"/>
        </w:rPr>
        <w:t>)</w:t>
      </w:r>
      <w:r w:rsidRPr="00B47CAA">
        <w:rPr>
          <w:rFonts w:eastAsia="宋体"/>
          <w:color w:val="000000" w:themeColor="text1"/>
        </w:rPr>
        <w:t>。</w:t>
      </w:r>
    </w:p>
    <w:p w:rsidR="00E151E8" w:rsidRPr="00B47CAA" w:rsidRDefault="00E151E8" w:rsidP="00E151E8">
      <w:pPr>
        <w:pStyle w:val="4"/>
        <w:rPr>
          <w:rFonts w:eastAsia="宋体"/>
          <w:color w:val="000000" w:themeColor="text1"/>
        </w:rPr>
      </w:pPr>
      <w:r w:rsidRPr="00B47CAA">
        <w:rPr>
          <w:rFonts w:eastAsia="宋体"/>
          <w:color w:val="000000" w:themeColor="text1"/>
        </w:rPr>
        <w:t>污水工程规划</w:t>
      </w:r>
    </w:p>
    <w:p w:rsidR="00E151E8" w:rsidRPr="00B47CAA" w:rsidRDefault="00E151E8" w:rsidP="00E151E8">
      <w:pPr>
        <w:ind w:firstLine="480"/>
        <w:rPr>
          <w:rFonts w:eastAsia="宋体"/>
          <w:color w:val="000000" w:themeColor="text1"/>
        </w:rPr>
      </w:pPr>
      <w:r w:rsidRPr="00B47CAA">
        <w:rPr>
          <w:rFonts w:eastAsia="宋体"/>
          <w:color w:val="000000" w:themeColor="text1"/>
        </w:rPr>
        <w:t>规划保留现状污水处理厂，远期规模扩大至</w:t>
      </w:r>
      <w:r w:rsidRPr="00B47CAA">
        <w:rPr>
          <w:rFonts w:eastAsia="宋体"/>
          <w:color w:val="000000" w:themeColor="text1"/>
        </w:rPr>
        <w:t>8</w:t>
      </w:r>
      <w:r w:rsidRPr="00B47CAA">
        <w:rPr>
          <w:rFonts w:eastAsia="宋体"/>
          <w:color w:val="000000" w:themeColor="text1"/>
        </w:rPr>
        <w:t>万</w:t>
      </w:r>
      <w:r w:rsidRPr="00B47CAA">
        <w:rPr>
          <w:rFonts w:eastAsia="宋体"/>
          <w:color w:val="000000" w:themeColor="text1"/>
        </w:rPr>
        <w:t>m³/d</w:t>
      </w:r>
      <w:r w:rsidRPr="00B47CAA">
        <w:rPr>
          <w:rFonts w:eastAsia="宋体"/>
          <w:color w:val="000000" w:themeColor="text1"/>
        </w:rPr>
        <w:t>，主要处理产业园区南部污水。在再生资源园区新增</w:t>
      </w:r>
      <w:r w:rsidRPr="00B47CAA">
        <w:rPr>
          <w:rFonts w:eastAsia="宋体"/>
          <w:color w:val="000000" w:themeColor="text1"/>
        </w:rPr>
        <w:t>1</w:t>
      </w:r>
      <w:r w:rsidRPr="00B47CAA">
        <w:rPr>
          <w:rFonts w:eastAsia="宋体"/>
          <w:color w:val="000000" w:themeColor="text1"/>
        </w:rPr>
        <w:t>座污水处理厂，处理再生资源园区污水，规划污水处理规模为</w:t>
      </w:r>
      <w:r w:rsidRPr="00B47CAA">
        <w:rPr>
          <w:rFonts w:eastAsia="宋体"/>
          <w:color w:val="000000" w:themeColor="text1"/>
        </w:rPr>
        <w:t>3</w:t>
      </w:r>
      <w:r w:rsidRPr="00B47CAA">
        <w:rPr>
          <w:rFonts w:eastAsia="宋体"/>
          <w:color w:val="000000" w:themeColor="text1"/>
        </w:rPr>
        <w:t>万</w:t>
      </w:r>
      <w:r w:rsidRPr="00B47CAA">
        <w:rPr>
          <w:rFonts w:eastAsia="宋体"/>
          <w:color w:val="000000" w:themeColor="text1"/>
        </w:rPr>
        <w:t>m³/d</w:t>
      </w:r>
      <w:r w:rsidRPr="00B47CAA">
        <w:rPr>
          <w:rFonts w:eastAsia="宋体"/>
          <w:color w:val="000000" w:themeColor="text1"/>
        </w:rPr>
        <w:t>，污水处理应采用二级生物处理，出水指标应满足《城镇污水处理厂污染物排放标准》</w:t>
      </w:r>
      <w:r w:rsidRPr="00B47CAA">
        <w:rPr>
          <w:rFonts w:eastAsia="宋体"/>
          <w:color w:val="000000" w:themeColor="text1"/>
        </w:rPr>
        <w:t>( GB18918 - 2002)</w:t>
      </w:r>
      <w:r w:rsidRPr="00B47CAA">
        <w:rPr>
          <w:rFonts w:eastAsia="宋体"/>
          <w:color w:val="000000" w:themeColor="text1"/>
        </w:rPr>
        <w:t>的一级标准的</w:t>
      </w:r>
      <w:r w:rsidRPr="00B47CAA">
        <w:rPr>
          <w:rFonts w:eastAsia="宋体"/>
          <w:color w:val="000000" w:themeColor="text1"/>
        </w:rPr>
        <w:t>B</w:t>
      </w:r>
      <w:r w:rsidRPr="00B47CAA">
        <w:rPr>
          <w:rFonts w:eastAsia="宋体"/>
          <w:color w:val="000000" w:themeColor="text1"/>
        </w:rPr>
        <w:t>标准，达标后就近排入白沙河。远景条件允许时可考虑采用深海排污模式。</w:t>
      </w:r>
    </w:p>
    <w:p w:rsidR="00E151E8" w:rsidRPr="00B47CAA" w:rsidRDefault="00E151E8" w:rsidP="00E151E8">
      <w:pPr>
        <w:ind w:firstLine="480"/>
        <w:rPr>
          <w:rFonts w:eastAsia="宋体"/>
          <w:color w:val="000000" w:themeColor="text1"/>
        </w:rPr>
      </w:pPr>
      <w:r w:rsidRPr="00B47CAA">
        <w:rPr>
          <w:rFonts w:eastAsia="宋体"/>
          <w:color w:val="000000" w:themeColor="text1"/>
        </w:rPr>
        <w:t>污水管道依靠重力排水，污水管起始管径为</w:t>
      </w:r>
      <w:r w:rsidRPr="00B47CAA">
        <w:rPr>
          <w:rFonts w:eastAsia="宋体"/>
          <w:color w:val="000000" w:themeColor="text1"/>
        </w:rPr>
        <w:t>d400mm</w:t>
      </w:r>
      <w:r w:rsidRPr="00B47CAA">
        <w:rPr>
          <w:rFonts w:eastAsia="宋体"/>
          <w:color w:val="000000" w:themeColor="text1"/>
        </w:rPr>
        <w:t>，规划在地势低洼的园区主干路上敷设截污干管，管径为</w:t>
      </w:r>
      <w:r w:rsidRPr="00B47CAA">
        <w:rPr>
          <w:rFonts w:eastAsia="宋体"/>
          <w:color w:val="000000" w:themeColor="text1"/>
        </w:rPr>
        <w:t>d800-d1200</w:t>
      </w:r>
      <w:r w:rsidRPr="00B47CAA">
        <w:rPr>
          <w:rFonts w:eastAsia="宋体"/>
          <w:color w:val="000000" w:themeColor="text1"/>
        </w:rPr>
        <w:t>。污水管网布置见《污水工程规划图》。</w:t>
      </w:r>
    </w:p>
    <w:p w:rsidR="00E151E8" w:rsidRPr="00B47CAA" w:rsidRDefault="00E151E8" w:rsidP="00E151E8">
      <w:pPr>
        <w:ind w:firstLine="480"/>
        <w:rPr>
          <w:rFonts w:eastAsia="宋体" w:cs="Times New Roman"/>
          <w:color w:val="000000" w:themeColor="text1"/>
        </w:rPr>
      </w:pPr>
      <w:r w:rsidRPr="00B47CAA">
        <w:rPr>
          <w:rFonts w:eastAsia="宋体" w:cs="Times New Roman" w:hint="eastAsia"/>
          <w:color w:val="000000" w:themeColor="text1"/>
        </w:rPr>
        <w:t>园区现有</w:t>
      </w:r>
      <w:r w:rsidRPr="00B47CAA">
        <w:rPr>
          <w:rFonts w:eastAsia="宋体" w:cs="Times New Roman"/>
          <w:color w:val="000000" w:themeColor="text1"/>
        </w:rPr>
        <w:t>污水处理厂为</w:t>
      </w:r>
      <w:r w:rsidRPr="00B47CAA">
        <w:rPr>
          <w:rFonts w:eastAsia="宋体" w:cs="Times New Roman" w:hint="eastAsia"/>
          <w:color w:val="000000" w:themeColor="text1"/>
        </w:rPr>
        <w:t>广西博白县龙潭产业园污水处理厂（又称龙潭伟业污水处理</w:t>
      </w:r>
      <w:r w:rsidRPr="00B47CAA">
        <w:rPr>
          <w:rFonts w:eastAsia="宋体" w:cs="Times New Roman" w:hint="eastAsia"/>
          <w:color w:val="000000" w:themeColor="text1"/>
        </w:rPr>
        <w:lastRenderedPageBreak/>
        <w:t>厂）。项目总投资</w:t>
      </w:r>
      <w:r w:rsidRPr="00B47CAA">
        <w:rPr>
          <w:rFonts w:eastAsia="宋体" w:cs="Times New Roman"/>
          <w:color w:val="000000" w:themeColor="text1"/>
        </w:rPr>
        <w:t>8966.87</w:t>
      </w:r>
      <w:r w:rsidRPr="00B47CAA">
        <w:rPr>
          <w:rFonts w:eastAsia="宋体" w:cs="Times New Roman" w:hint="eastAsia"/>
          <w:color w:val="000000" w:themeColor="text1"/>
        </w:rPr>
        <w:t>万元，主要处理来自城区和龙潭产业园的生活污水，以及龙潭产业园部分工业污水。园区污水处理厂一期占地面积为</w:t>
      </w:r>
      <w:r w:rsidRPr="00B47CAA">
        <w:rPr>
          <w:rFonts w:eastAsia="宋体" w:cs="Times New Roman"/>
          <w:color w:val="000000" w:themeColor="text1"/>
        </w:rPr>
        <w:t>36</w:t>
      </w:r>
      <w:r w:rsidRPr="00B47CAA">
        <w:rPr>
          <w:rFonts w:eastAsia="宋体" w:cs="Times New Roman" w:hint="eastAsia"/>
          <w:color w:val="000000" w:themeColor="text1"/>
        </w:rPr>
        <w:t>亩，远期占地面积为</w:t>
      </w:r>
      <w:r w:rsidRPr="00B47CAA">
        <w:rPr>
          <w:rFonts w:eastAsia="宋体" w:cs="Times New Roman"/>
          <w:color w:val="000000" w:themeColor="text1"/>
        </w:rPr>
        <w:t>84.8</w:t>
      </w:r>
      <w:r w:rsidRPr="00B47CAA">
        <w:rPr>
          <w:rFonts w:eastAsia="宋体" w:cs="Times New Roman" w:hint="eastAsia"/>
          <w:color w:val="000000" w:themeColor="text1"/>
        </w:rPr>
        <w:t>亩。设计规模为一期工程设计规模为</w:t>
      </w:r>
      <w:r w:rsidRPr="00B47CAA">
        <w:rPr>
          <w:rFonts w:eastAsia="宋体" w:cs="Times New Roman"/>
          <w:color w:val="000000" w:themeColor="text1"/>
        </w:rPr>
        <w:t>2.0</w:t>
      </w:r>
      <w:r w:rsidRPr="00B47CAA">
        <w:rPr>
          <w:rFonts w:eastAsia="宋体" w:cs="Times New Roman" w:hint="eastAsia"/>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hint="eastAsia"/>
          <w:color w:val="000000" w:themeColor="text1"/>
        </w:rPr>
        <w:t>，设计年限为</w:t>
      </w:r>
      <w:r w:rsidRPr="00B47CAA">
        <w:rPr>
          <w:rFonts w:eastAsia="宋体" w:cs="Times New Roman"/>
          <w:color w:val="000000" w:themeColor="text1"/>
        </w:rPr>
        <w:t>2015</w:t>
      </w:r>
      <w:r w:rsidRPr="00B47CAA">
        <w:rPr>
          <w:rFonts w:eastAsia="宋体" w:cs="Times New Roman" w:hint="eastAsia"/>
          <w:color w:val="000000" w:themeColor="text1"/>
        </w:rPr>
        <w:t>年；远期工程设计规模为</w:t>
      </w:r>
      <w:r w:rsidRPr="00B47CAA">
        <w:rPr>
          <w:rFonts w:eastAsia="宋体" w:cs="Times New Roman"/>
          <w:color w:val="000000" w:themeColor="text1"/>
        </w:rPr>
        <w:t>8.0</w:t>
      </w:r>
      <w:r w:rsidRPr="00B47CAA">
        <w:rPr>
          <w:rFonts w:eastAsia="宋体" w:cs="Times New Roman" w:hint="eastAsia"/>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hint="eastAsia"/>
          <w:color w:val="000000" w:themeColor="text1"/>
        </w:rPr>
        <w:t>，设计年限为</w:t>
      </w:r>
      <w:r w:rsidRPr="00B47CAA">
        <w:rPr>
          <w:rFonts w:eastAsia="宋体" w:cs="Times New Roman"/>
          <w:color w:val="000000" w:themeColor="text1"/>
        </w:rPr>
        <w:t>2025</w:t>
      </w:r>
      <w:r w:rsidRPr="00B47CAA">
        <w:rPr>
          <w:rFonts w:eastAsia="宋体" w:cs="Times New Roman" w:hint="eastAsia"/>
          <w:color w:val="000000" w:themeColor="text1"/>
        </w:rPr>
        <w:t>年。污水处理工程采用水解酸化（调节）</w:t>
      </w:r>
      <w:r w:rsidRPr="00B47CAA">
        <w:rPr>
          <w:rFonts w:eastAsia="宋体" w:cs="Times New Roman"/>
          <w:color w:val="000000" w:themeColor="text1"/>
        </w:rPr>
        <w:t>+CASS</w:t>
      </w:r>
      <w:r w:rsidRPr="00B47CAA">
        <w:rPr>
          <w:rFonts w:eastAsia="宋体" w:cs="Times New Roman" w:hint="eastAsia"/>
          <w:color w:val="000000" w:themeColor="text1"/>
        </w:rPr>
        <w:t>工艺，污水经二级处理后，用紫外线进行消毒，经专用管道由南面排入龙潭河支流白沙河下游，尾水排放执行《城镇污水处理厂污染物排放标准》（</w:t>
      </w:r>
      <w:r w:rsidRPr="00B47CAA">
        <w:rPr>
          <w:rFonts w:eastAsia="宋体" w:cs="Times New Roman"/>
          <w:color w:val="000000" w:themeColor="text1"/>
        </w:rPr>
        <w:t>GB18918-2002</w:t>
      </w:r>
      <w:r w:rsidRPr="00B47CAA">
        <w:rPr>
          <w:rFonts w:eastAsia="宋体" w:cs="Times New Roman" w:hint="eastAsia"/>
          <w:color w:val="000000" w:themeColor="text1"/>
        </w:rPr>
        <w:t>）一级</w:t>
      </w:r>
      <w:r w:rsidRPr="00B47CAA">
        <w:rPr>
          <w:rFonts w:eastAsia="宋体" w:cs="Times New Roman"/>
          <w:color w:val="000000" w:themeColor="text1"/>
        </w:rPr>
        <w:t>B</w:t>
      </w:r>
      <w:r w:rsidRPr="00B47CAA">
        <w:rPr>
          <w:rFonts w:eastAsia="宋体" w:cs="Times New Roman" w:hint="eastAsia"/>
          <w:color w:val="000000" w:themeColor="text1"/>
        </w:rPr>
        <w:t>标准。目前，龙潭产业园污水处理厂已完成一期的建设且投入运营，日处理规模为</w:t>
      </w:r>
      <w:r w:rsidRPr="00B47CAA">
        <w:rPr>
          <w:rFonts w:eastAsia="宋体" w:cs="Times New Roman"/>
          <w:color w:val="000000" w:themeColor="text1"/>
        </w:rPr>
        <w:t>2.0</w:t>
      </w:r>
      <w:r w:rsidRPr="00B47CAA">
        <w:rPr>
          <w:rFonts w:eastAsia="宋体" w:cs="Times New Roman" w:hint="eastAsia"/>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hint="eastAsia"/>
          <w:color w:val="000000" w:themeColor="text1"/>
        </w:rPr>
        <w:t>。</w:t>
      </w:r>
    </w:p>
    <w:p w:rsidR="00E151E8" w:rsidRPr="00B47CAA" w:rsidRDefault="00E151E8" w:rsidP="00E151E8">
      <w:pPr>
        <w:pStyle w:val="4"/>
        <w:rPr>
          <w:rFonts w:eastAsia="宋体"/>
          <w:color w:val="000000" w:themeColor="text1"/>
        </w:rPr>
      </w:pPr>
      <w:r w:rsidRPr="00B47CAA">
        <w:rPr>
          <w:rFonts w:eastAsia="宋体"/>
          <w:color w:val="000000" w:themeColor="text1"/>
        </w:rPr>
        <w:t>雨水工程规划</w:t>
      </w:r>
    </w:p>
    <w:p w:rsidR="00E151E8" w:rsidRPr="00B47CAA" w:rsidRDefault="00E151E8" w:rsidP="00E151E8">
      <w:pPr>
        <w:ind w:firstLine="480"/>
        <w:rPr>
          <w:rFonts w:eastAsia="宋体"/>
          <w:color w:val="000000" w:themeColor="text1"/>
        </w:rPr>
      </w:pPr>
      <w:r w:rsidRPr="00B47CAA">
        <w:rPr>
          <w:rFonts w:eastAsia="宋体"/>
          <w:color w:val="000000" w:themeColor="text1"/>
        </w:rPr>
        <w:t>规划区内的雨水全部采用重力排放，充分利用现状地形及道路竖向高差，顺应地势敷设雨水管网，雨水经雨水管网收集后就近排入园区内的河流水系。雨水管网布置见《雨水工程规划图》。</w:t>
      </w:r>
    </w:p>
    <w:p w:rsidR="00E151E8" w:rsidRPr="00B47CAA" w:rsidRDefault="00E151E8" w:rsidP="00E151E8">
      <w:pPr>
        <w:pStyle w:val="20"/>
        <w:rPr>
          <w:rFonts w:eastAsia="宋体" w:cs="Times New Roman"/>
          <w:color w:val="000000" w:themeColor="text1"/>
        </w:rPr>
      </w:pPr>
      <w:bookmarkStart w:id="39" w:name="_Toc17993163"/>
      <w:r w:rsidRPr="00B47CAA">
        <w:rPr>
          <w:rFonts w:eastAsia="宋体" w:cs="Times New Roman"/>
          <w:color w:val="000000" w:themeColor="text1"/>
        </w:rPr>
        <w:t>龙潭进口再生资源加工利用园区规划概括</w:t>
      </w:r>
      <w:bookmarkEnd w:id="39"/>
    </w:p>
    <w:p w:rsidR="00E151E8" w:rsidRPr="00B47CAA" w:rsidRDefault="00E151E8" w:rsidP="00E151E8">
      <w:pPr>
        <w:pStyle w:val="3"/>
        <w:rPr>
          <w:rFonts w:eastAsia="宋体" w:cs="Times New Roman"/>
          <w:color w:val="000000" w:themeColor="text1"/>
        </w:rPr>
      </w:pPr>
      <w:r w:rsidRPr="00B47CAA">
        <w:rPr>
          <w:rFonts w:eastAsia="宋体" w:cs="Times New Roman"/>
          <w:color w:val="000000" w:themeColor="text1"/>
        </w:rPr>
        <w:t>再生资源加工利用园区控制性详细规划概况</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地理位置：广西玉林市龙潭进口再生资源加工利用园区选址位于玉林市博白县龙潭镇，南靠</w:t>
      </w:r>
      <w:r w:rsidRPr="00B47CAA">
        <w:rPr>
          <w:rFonts w:eastAsia="宋体" w:cs="Times New Roman"/>
          <w:color w:val="000000" w:themeColor="text1"/>
        </w:rPr>
        <w:t>325</w:t>
      </w:r>
      <w:r w:rsidRPr="00B47CAA">
        <w:rPr>
          <w:rFonts w:eastAsia="宋体" w:cs="Times New Roman"/>
          <w:color w:val="000000" w:themeColor="text1"/>
        </w:rPr>
        <w:t>国道，东靠龙潭产业园一号路（一级路），北面、东面为龙潭产业园区工业用地，往北</w:t>
      </w:r>
      <w:r w:rsidRPr="00B47CAA">
        <w:rPr>
          <w:rFonts w:eastAsia="宋体" w:cs="Times New Roman"/>
          <w:color w:val="000000" w:themeColor="text1"/>
        </w:rPr>
        <w:t>3km</w:t>
      </w:r>
      <w:r w:rsidRPr="00B47CAA">
        <w:rPr>
          <w:rFonts w:eastAsia="宋体" w:cs="Times New Roman"/>
          <w:color w:val="000000" w:themeColor="text1"/>
        </w:rPr>
        <w:t>即为龙潭镇区，东南面临规划中的龙潭产业园管委会，西临白沙河，再往南距规划中的铁龙组团东岸临时码头仅</w:t>
      </w:r>
      <w:r w:rsidRPr="00B47CAA">
        <w:rPr>
          <w:rFonts w:eastAsia="宋体" w:cs="Times New Roman"/>
          <w:color w:val="000000" w:themeColor="text1"/>
        </w:rPr>
        <w:t>10km</w:t>
      </w:r>
      <w:r w:rsidRPr="00B47CAA">
        <w:rPr>
          <w:rFonts w:eastAsia="宋体" w:cs="Times New Roman"/>
          <w:color w:val="000000" w:themeColor="text1"/>
        </w:rPr>
        <w:t>，此外，规划中的建港快环路从西往南环抱园区。园区距离北海港、湛江港均不到</w:t>
      </w:r>
      <w:r w:rsidRPr="00B47CAA">
        <w:rPr>
          <w:rFonts w:eastAsia="宋体" w:cs="Times New Roman"/>
          <w:color w:val="000000" w:themeColor="text1"/>
        </w:rPr>
        <w:t>100km</w:t>
      </w:r>
      <w:r w:rsidRPr="00B47CAA">
        <w:rPr>
          <w:rFonts w:eastAsia="宋体" w:cs="Times New Roman"/>
          <w:color w:val="000000" w:themeColor="text1"/>
        </w:rPr>
        <w:t>，距离铁山港</w:t>
      </w:r>
      <w:r w:rsidRPr="00B47CAA">
        <w:rPr>
          <w:rFonts w:eastAsia="宋体" w:cs="Times New Roman"/>
          <w:color w:val="000000" w:themeColor="text1"/>
        </w:rPr>
        <w:t>20km</w:t>
      </w:r>
      <w:r w:rsidRPr="00B47CAA">
        <w:rPr>
          <w:rFonts w:eastAsia="宋体" w:cs="Times New Roman"/>
          <w:color w:val="000000" w:themeColor="text1"/>
        </w:rPr>
        <w:t>。地理位置非常优越，交通十分便利。</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规划范围与建设规模：园区主要以进口废电线电缆、废弃电机、废五金电器为原料，并对其进行拆解、加工，配送中心完成进出口贸易、海关、商检、金融等提供优质配套服务，利用进口再生资源进行深加工的国家级</w:t>
      </w:r>
      <w:r w:rsidRPr="00B47CAA">
        <w:rPr>
          <w:rFonts w:eastAsia="宋体" w:cs="Times New Roman"/>
          <w:color w:val="000000" w:themeColor="text1"/>
        </w:rPr>
        <w:t>“</w:t>
      </w:r>
      <w:r w:rsidRPr="00B47CAA">
        <w:rPr>
          <w:rFonts w:eastAsia="宋体" w:cs="Times New Roman"/>
          <w:color w:val="000000" w:themeColor="text1"/>
        </w:rPr>
        <w:t>圈区管理</w:t>
      </w:r>
      <w:r w:rsidRPr="00B47CAA">
        <w:rPr>
          <w:rFonts w:eastAsia="宋体" w:cs="Times New Roman"/>
          <w:color w:val="000000" w:themeColor="text1"/>
        </w:rPr>
        <w:t>”</w:t>
      </w:r>
      <w:r w:rsidRPr="00B47CAA">
        <w:rPr>
          <w:rFonts w:eastAsia="宋体" w:cs="Times New Roman"/>
          <w:color w:val="000000" w:themeColor="text1"/>
        </w:rPr>
        <w:t>示范园区。项目总投资约</w:t>
      </w:r>
      <w:r w:rsidRPr="00B47CAA">
        <w:rPr>
          <w:rFonts w:eastAsia="宋体" w:cs="Times New Roman"/>
          <w:color w:val="000000" w:themeColor="text1"/>
        </w:rPr>
        <w:t>200</w:t>
      </w:r>
      <w:r w:rsidRPr="00B47CAA">
        <w:rPr>
          <w:rFonts w:eastAsia="宋体" w:cs="Times New Roman"/>
          <w:color w:val="000000" w:themeColor="text1"/>
        </w:rPr>
        <w:t>亿元人民币，用地面积约</w:t>
      </w:r>
      <w:r w:rsidRPr="00B47CAA">
        <w:rPr>
          <w:rFonts w:eastAsia="宋体" w:cs="Times New Roman"/>
          <w:color w:val="000000" w:themeColor="text1"/>
        </w:rPr>
        <w:t>786.16hm2</w:t>
      </w:r>
      <w:r w:rsidRPr="00B47CAA">
        <w:rPr>
          <w:rFonts w:eastAsia="宋体" w:cs="Times New Roman"/>
          <w:color w:val="000000" w:themeColor="text1"/>
        </w:rPr>
        <w:t>，其中一期建设</w:t>
      </w:r>
      <w:r w:rsidRPr="00B47CAA">
        <w:rPr>
          <w:rFonts w:eastAsia="宋体" w:cs="Times New Roman"/>
          <w:color w:val="000000" w:themeColor="text1"/>
        </w:rPr>
        <w:t>220.38hm2</w:t>
      </w:r>
      <w:r w:rsidRPr="00B47CAA">
        <w:rPr>
          <w:rFonts w:eastAsia="宋体" w:cs="Times New Roman"/>
          <w:color w:val="000000" w:themeColor="text1"/>
        </w:rPr>
        <w:t>，二期建设</w:t>
      </w:r>
      <w:r w:rsidRPr="00B47CAA">
        <w:rPr>
          <w:rFonts w:eastAsia="宋体" w:cs="Times New Roman"/>
          <w:color w:val="000000" w:themeColor="text1"/>
        </w:rPr>
        <w:t>339.06hm2</w:t>
      </w:r>
      <w:r w:rsidRPr="00B47CAA">
        <w:rPr>
          <w:rFonts w:eastAsia="宋体" w:cs="Times New Roman"/>
          <w:color w:val="000000" w:themeColor="text1"/>
        </w:rPr>
        <w:t>，三期建设</w:t>
      </w:r>
      <w:r w:rsidRPr="00B47CAA">
        <w:rPr>
          <w:rFonts w:eastAsia="宋体" w:cs="Times New Roman"/>
          <w:color w:val="000000" w:themeColor="text1"/>
        </w:rPr>
        <w:t>226.02hm2</w:t>
      </w:r>
      <w:r w:rsidRPr="00B47CAA">
        <w:rPr>
          <w:rFonts w:eastAsia="宋体" w:cs="Times New Roman"/>
          <w:color w:val="000000" w:themeColor="text1"/>
        </w:rPr>
        <w:t>，预计每期分别用</w:t>
      </w:r>
      <w:r w:rsidRPr="00B47CAA">
        <w:rPr>
          <w:rFonts w:eastAsia="宋体" w:cs="Times New Roman"/>
          <w:color w:val="000000" w:themeColor="text1"/>
        </w:rPr>
        <w:t>2</w:t>
      </w:r>
      <w:r w:rsidRPr="00B47CAA">
        <w:rPr>
          <w:rFonts w:eastAsia="宋体" w:cs="Times New Roman"/>
          <w:color w:val="000000" w:themeColor="text1"/>
        </w:rPr>
        <w:t>年时间建成。全部项目建成生产经营后，将实现工业产值</w:t>
      </w:r>
      <w:r w:rsidRPr="00B47CAA">
        <w:rPr>
          <w:rFonts w:eastAsia="宋体" w:cs="Times New Roman"/>
          <w:color w:val="000000" w:themeColor="text1"/>
        </w:rPr>
        <w:t>500</w:t>
      </w:r>
      <w:r w:rsidRPr="00B47CAA">
        <w:rPr>
          <w:rFonts w:eastAsia="宋体" w:cs="Times New Roman"/>
          <w:color w:val="000000" w:themeColor="text1"/>
        </w:rPr>
        <w:t>亿元人民币以上，税收</w:t>
      </w:r>
      <w:r w:rsidRPr="00B47CAA">
        <w:rPr>
          <w:rFonts w:eastAsia="宋体" w:cs="Times New Roman"/>
          <w:color w:val="000000" w:themeColor="text1"/>
        </w:rPr>
        <w:t>15</w:t>
      </w:r>
      <w:r w:rsidRPr="00B47CAA">
        <w:rPr>
          <w:rFonts w:eastAsia="宋体" w:cs="Times New Roman"/>
          <w:color w:val="000000" w:themeColor="text1"/>
        </w:rPr>
        <w:t>亿元人民币以上，并可提供</w:t>
      </w:r>
      <w:r w:rsidRPr="00B47CAA">
        <w:rPr>
          <w:rFonts w:eastAsia="宋体" w:cs="Times New Roman"/>
          <w:color w:val="000000" w:themeColor="text1"/>
        </w:rPr>
        <w:t>4.7</w:t>
      </w:r>
      <w:r w:rsidRPr="00B47CAA">
        <w:rPr>
          <w:rFonts w:eastAsia="宋体" w:cs="Times New Roman"/>
          <w:color w:val="000000" w:themeColor="text1"/>
        </w:rPr>
        <w:t>万个就业岗位。</w:t>
      </w:r>
    </w:p>
    <w:p w:rsidR="00E151E8" w:rsidRPr="00B47CAA" w:rsidRDefault="00E151E8" w:rsidP="00E151E8">
      <w:pPr>
        <w:pStyle w:val="3"/>
        <w:rPr>
          <w:rFonts w:eastAsia="宋体" w:cs="Times New Roman"/>
          <w:color w:val="000000" w:themeColor="text1"/>
        </w:rPr>
      </w:pPr>
      <w:r w:rsidRPr="00B47CAA">
        <w:rPr>
          <w:rFonts w:eastAsia="宋体" w:cs="Times New Roman"/>
          <w:color w:val="000000" w:themeColor="text1"/>
        </w:rPr>
        <w:t>规划方案概述</w:t>
      </w:r>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规划方案简况见表</w:t>
      </w:r>
      <w:r w:rsidRPr="00B47CAA">
        <w:rPr>
          <w:rFonts w:eastAsia="宋体" w:cs="Times New Roman"/>
          <w:color w:val="000000" w:themeColor="text1"/>
        </w:rPr>
        <w:t>3.3-1</w:t>
      </w:r>
      <w:r w:rsidRPr="00B47CAA">
        <w:rPr>
          <w:rFonts w:eastAsia="宋体" w:cs="Times New Roman"/>
          <w:color w:val="000000" w:themeColor="text1"/>
        </w:rPr>
        <w:t>。</w:t>
      </w:r>
    </w:p>
    <w:p w:rsidR="00E151E8" w:rsidRPr="00B47CAA" w:rsidRDefault="00E151E8" w:rsidP="00E151E8">
      <w:pPr>
        <w:pStyle w:val="6"/>
        <w:rPr>
          <w:rFonts w:eastAsia="宋体" w:cs="Times New Roman"/>
          <w:color w:val="000000" w:themeColor="text1"/>
        </w:rPr>
      </w:pPr>
      <w:r w:rsidRPr="00B47CAA">
        <w:rPr>
          <w:rFonts w:eastAsia="宋体" w:cs="Times New Roman"/>
          <w:color w:val="000000" w:themeColor="text1"/>
        </w:rPr>
        <w:t>广西玉林市龙潭进口再生资源加工利用园区规划简况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51"/>
        <w:gridCol w:w="7535"/>
      </w:tblGrid>
      <w:tr w:rsidR="00B47CAA" w:rsidRPr="00B47CAA" w:rsidTr="00E151E8">
        <w:trPr>
          <w:tblHeader/>
        </w:trPr>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b/>
                <w:color w:val="000000" w:themeColor="text1"/>
                <w:sz w:val="21"/>
                <w:szCs w:val="21"/>
              </w:rPr>
            </w:pPr>
            <w:r w:rsidRPr="00B47CAA">
              <w:rPr>
                <w:rFonts w:eastAsia="宋体"/>
                <w:b/>
                <w:color w:val="000000" w:themeColor="text1"/>
                <w:sz w:val="21"/>
                <w:szCs w:val="21"/>
              </w:rPr>
              <w:t>规划项目</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b/>
                <w:color w:val="000000" w:themeColor="text1"/>
                <w:sz w:val="21"/>
                <w:szCs w:val="21"/>
              </w:rPr>
            </w:pPr>
            <w:r w:rsidRPr="00B47CAA">
              <w:rPr>
                <w:rFonts w:eastAsia="宋体"/>
                <w:b/>
                <w:color w:val="000000" w:themeColor="text1"/>
                <w:sz w:val="21"/>
                <w:szCs w:val="21"/>
              </w:rPr>
              <w:t>规划内容</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lastRenderedPageBreak/>
              <w:t>1</w:t>
            </w:r>
            <w:r w:rsidRPr="00B47CAA">
              <w:rPr>
                <w:rFonts w:eastAsia="宋体"/>
                <w:color w:val="000000" w:themeColor="text1"/>
                <w:sz w:val="21"/>
                <w:szCs w:val="21"/>
              </w:rPr>
              <w:t>、建设性质</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一期建设开发进口第七类废物拆解，二期及三期建设开发包括进口第七类废物拆解利用以及国内废弃机电产品、废五金电器、废塑料等拆解利用两种原料来源；并对产业链进行延伸，加工部分拆解下来的原料生产出铝锭、铜锭、再生塑料等。</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2</w:t>
            </w:r>
            <w:r w:rsidRPr="00B47CAA">
              <w:rPr>
                <w:rFonts w:eastAsia="宋体"/>
                <w:color w:val="000000" w:themeColor="text1"/>
                <w:sz w:val="21"/>
                <w:szCs w:val="21"/>
              </w:rPr>
              <w:t>、功能定位</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以进口原料拆解加工业为主以及国内原料拆解加工业为辅的再生资源加工利用园区，对进口原料严格按照</w:t>
            </w:r>
            <w:r w:rsidRPr="00B47CAA">
              <w:rPr>
                <w:rFonts w:eastAsia="宋体"/>
                <w:color w:val="000000" w:themeColor="text1"/>
                <w:sz w:val="21"/>
                <w:szCs w:val="21"/>
              </w:rPr>
              <w:t>“</w:t>
            </w:r>
            <w:r w:rsidRPr="00B47CAA">
              <w:rPr>
                <w:rFonts w:eastAsia="宋体"/>
                <w:color w:val="000000" w:themeColor="text1"/>
                <w:sz w:val="21"/>
                <w:szCs w:val="21"/>
              </w:rPr>
              <w:t>圈区管理</w:t>
            </w:r>
            <w:r w:rsidRPr="00B47CAA">
              <w:rPr>
                <w:rFonts w:eastAsia="宋体"/>
                <w:color w:val="000000" w:themeColor="text1"/>
                <w:sz w:val="21"/>
                <w:szCs w:val="21"/>
              </w:rPr>
              <w:t>”</w:t>
            </w:r>
            <w:r w:rsidRPr="00B47CAA">
              <w:rPr>
                <w:rFonts w:eastAsia="宋体"/>
                <w:color w:val="000000" w:themeColor="text1"/>
                <w:sz w:val="21"/>
                <w:szCs w:val="21"/>
              </w:rPr>
              <w:t>的原则进行规划管理，建立配套齐全，环境优美的国家定点再生资源加工利用园区。</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3</w:t>
            </w:r>
            <w:r w:rsidRPr="00B47CAA">
              <w:rPr>
                <w:rFonts w:eastAsia="宋体"/>
                <w:color w:val="000000" w:themeColor="text1"/>
                <w:sz w:val="21"/>
                <w:szCs w:val="21"/>
              </w:rPr>
              <w:t>、开发建设规模</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规划用地面积约</w:t>
            </w:r>
            <w:r w:rsidRPr="00B47CAA">
              <w:rPr>
                <w:rFonts w:eastAsia="宋体"/>
                <w:color w:val="000000" w:themeColor="text1"/>
                <w:sz w:val="21"/>
                <w:szCs w:val="21"/>
              </w:rPr>
              <w:t>786.16hm</w:t>
            </w:r>
            <w:r w:rsidRPr="00B47CAA">
              <w:rPr>
                <w:rFonts w:eastAsia="宋体"/>
                <w:color w:val="000000" w:themeColor="text1"/>
                <w:sz w:val="21"/>
                <w:szCs w:val="21"/>
                <w:vertAlign w:val="superscript"/>
              </w:rPr>
              <w:t>2</w:t>
            </w:r>
            <w:r w:rsidRPr="00B47CAA">
              <w:rPr>
                <w:rFonts w:eastAsia="宋体"/>
                <w:color w:val="000000" w:themeColor="text1"/>
                <w:sz w:val="21"/>
                <w:szCs w:val="21"/>
              </w:rPr>
              <w:t>，总投资约</w:t>
            </w:r>
            <w:r w:rsidRPr="00B47CAA">
              <w:rPr>
                <w:rFonts w:eastAsia="宋体"/>
                <w:color w:val="000000" w:themeColor="text1"/>
                <w:sz w:val="21"/>
                <w:szCs w:val="21"/>
              </w:rPr>
              <w:t>200</w:t>
            </w:r>
            <w:r w:rsidRPr="00B47CAA">
              <w:rPr>
                <w:rFonts w:eastAsia="宋体"/>
                <w:color w:val="000000" w:themeColor="text1"/>
                <w:sz w:val="21"/>
                <w:szCs w:val="21"/>
              </w:rPr>
              <w:t>亿元。其中一期建设</w:t>
            </w:r>
            <w:r w:rsidRPr="00B47CAA">
              <w:rPr>
                <w:rFonts w:eastAsia="宋体"/>
                <w:color w:val="000000" w:themeColor="text1"/>
                <w:sz w:val="21"/>
                <w:szCs w:val="21"/>
              </w:rPr>
              <w:t>220.38hm</w:t>
            </w:r>
            <w:r w:rsidRPr="00B47CAA">
              <w:rPr>
                <w:rFonts w:eastAsia="宋体"/>
                <w:color w:val="000000" w:themeColor="text1"/>
                <w:sz w:val="21"/>
                <w:szCs w:val="21"/>
                <w:vertAlign w:val="superscript"/>
              </w:rPr>
              <w:t>2</w:t>
            </w:r>
            <w:r w:rsidRPr="00B47CAA">
              <w:rPr>
                <w:rFonts w:eastAsia="宋体"/>
                <w:color w:val="000000" w:themeColor="text1"/>
                <w:sz w:val="21"/>
                <w:szCs w:val="21"/>
              </w:rPr>
              <w:t>，二期建设</w:t>
            </w:r>
            <w:r w:rsidRPr="00B47CAA">
              <w:rPr>
                <w:rFonts w:eastAsia="宋体"/>
                <w:color w:val="000000" w:themeColor="text1"/>
                <w:sz w:val="21"/>
                <w:szCs w:val="21"/>
              </w:rPr>
              <w:t>339.06hm</w:t>
            </w:r>
            <w:r w:rsidRPr="00B47CAA">
              <w:rPr>
                <w:rFonts w:eastAsia="宋体"/>
                <w:color w:val="000000" w:themeColor="text1"/>
                <w:sz w:val="21"/>
                <w:szCs w:val="21"/>
                <w:vertAlign w:val="superscript"/>
              </w:rPr>
              <w:t>2</w:t>
            </w:r>
            <w:r w:rsidRPr="00B47CAA">
              <w:rPr>
                <w:rFonts w:eastAsia="宋体"/>
                <w:color w:val="000000" w:themeColor="text1"/>
                <w:sz w:val="21"/>
                <w:szCs w:val="21"/>
              </w:rPr>
              <w:t>，三期建设</w:t>
            </w:r>
            <w:r w:rsidRPr="00B47CAA">
              <w:rPr>
                <w:rFonts w:eastAsia="宋体"/>
                <w:color w:val="000000" w:themeColor="text1"/>
                <w:sz w:val="21"/>
                <w:szCs w:val="21"/>
              </w:rPr>
              <w:t>226.72hm</w:t>
            </w:r>
            <w:r w:rsidRPr="00B47CAA">
              <w:rPr>
                <w:rFonts w:eastAsia="宋体"/>
                <w:color w:val="000000" w:themeColor="text1"/>
                <w:sz w:val="21"/>
                <w:szCs w:val="21"/>
                <w:vertAlign w:val="superscript"/>
              </w:rPr>
              <w:t>2</w:t>
            </w:r>
            <w:r w:rsidRPr="00B47CAA">
              <w:rPr>
                <w:rFonts w:eastAsia="宋体"/>
                <w:color w:val="000000" w:themeColor="text1"/>
                <w:sz w:val="21"/>
                <w:szCs w:val="21"/>
              </w:rPr>
              <w:t>，预计每期分别用</w:t>
            </w:r>
            <w:r w:rsidRPr="00B47CAA">
              <w:rPr>
                <w:rFonts w:eastAsia="宋体"/>
                <w:color w:val="000000" w:themeColor="text1"/>
                <w:sz w:val="21"/>
                <w:szCs w:val="21"/>
              </w:rPr>
              <w:t>2</w:t>
            </w:r>
            <w:r w:rsidRPr="00B47CAA">
              <w:rPr>
                <w:rFonts w:eastAsia="宋体"/>
                <w:color w:val="000000" w:themeColor="text1"/>
                <w:sz w:val="21"/>
                <w:szCs w:val="21"/>
              </w:rPr>
              <w:t>年时间建成。最终形成</w:t>
            </w:r>
            <w:r w:rsidRPr="00B47CAA">
              <w:rPr>
                <w:rFonts w:eastAsia="宋体"/>
                <w:color w:val="000000" w:themeColor="text1"/>
                <w:sz w:val="21"/>
                <w:szCs w:val="21"/>
              </w:rPr>
              <w:t>450</w:t>
            </w:r>
            <w:r w:rsidRPr="00B47CAA">
              <w:rPr>
                <w:rFonts w:eastAsia="宋体"/>
                <w:color w:val="000000" w:themeColor="text1"/>
                <w:sz w:val="21"/>
                <w:szCs w:val="21"/>
              </w:rPr>
              <w:t>万吨</w:t>
            </w:r>
            <w:r w:rsidRPr="00B47CAA">
              <w:rPr>
                <w:rFonts w:eastAsia="宋体"/>
                <w:color w:val="000000" w:themeColor="text1"/>
                <w:sz w:val="21"/>
                <w:szCs w:val="21"/>
              </w:rPr>
              <w:t>/</w:t>
            </w:r>
            <w:r w:rsidRPr="00B47CAA">
              <w:rPr>
                <w:rFonts w:eastAsia="宋体"/>
                <w:color w:val="000000" w:themeColor="text1"/>
                <w:sz w:val="21"/>
                <w:szCs w:val="21"/>
              </w:rPr>
              <w:t>年的拆解生产能力，其中实行</w:t>
            </w:r>
            <w:r w:rsidRPr="00B47CAA">
              <w:rPr>
                <w:rFonts w:eastAsia="宋体"/>
                <w:color w:val="000000" w:themeColor="text1"/>
                <w:sz w:val="21"/>
                <w:szCs w:val="21"/>
              </w:rPr>
              <w:t>“</w:t>
            </w:r>
            <w:r w:rsidRPr="00B47CAA">
              <w:rPr>
                <w:rFonts w:eastAsia="宋体"/>
                <w:color w:val="000000" w:themeColor="text1"/>
                <w:sz w:val="21"/>
                <w:szCs w:val="21"/>
              </w:rPr>
              <w:t>圈区管理</w:t>
            </w:r>
            <w:r w:rsidRPr="00B47CAA">
              <w:rPr>
                <w:rFonts w:eastAsia="宋体"/>
                <w:color w:val="000000" w:themeColor="text1"/>
                <w:sz w:val="21"/>
                <w:szCs w:val="21"/>
              </w:rPr>
              <w:t>”</w:t>
            </w:r>
            <w:r w:rsidRPr="00B47CAA">
              <w:rPr>
                <w:rFonts w:eastAsia="宋体"/>
                <w:color w:val="000000" w:themeColor="text1"/>
                <w:sz w:val="21"/>
                <w:szCs w:val="21"/>
              </w:rPr>
              <w:t>的进口原料拆解区年处理进口废五金电器、废电机、废电线电缆共</w:t>
            </w:r>
            <w:r w:rsidRPr="00B47CAA">
              <w:rPr>
                <w:rFonts w:eastAsia="宋体"/>
                <w:color w:val="000000" w:themeColor="text1"/>
                <w:sz w:val="21"/>
                <w:szCs w:val="21"/>
              </w:rPr>
              <w:t>400</w:t>
            </w:r>
            <w:r w:rsidRPr="00B47CAA">
              <w:rPr>
                <w:rFonts w:eastAsia="宋体"/>
                <w:color w:val="000000" w:themeColor="text1"/>
                <w:sz w:val="21"/>
                <w:szCs w:val="21"/>
              </w:rPr>
              <w:t>万吨，生产出各种再生工业原料</w:t>
            </w:r>
            <w:r w:rsidRPr="00B47CAA">
              <w:rPr>
                <w:rFonts w:eastAsia="宋体"/>
                <w:color w:val="000000" w:themeColor="text1"/>
                <w:sz w:val="21"/>
                <w:szCs w:val="21"/>
              </w:rPr>
              <w:t>392</w:t>
            </w:r>
            <w:r w:rsidRPr="00B47CAA">
              <w:rPr>
                <w:rFonts w:eastAsia="宋体"/>
                <w:color w:val="000000" w:themeColor="text1"/>
                <w:sz w:val="21"/>
                <w:szCs w:val="21"/>
              </w:rPr>
              <w:t>万吨</w:t>
            </w:r>
            <w:r w:rsidRPr="00B47CAA">
              <w:rPr>
                <w:rFonts w:eastAsia="宋体"/>
                <w:color w:val="000000" w:themeColor="text1"/>
                <w:sz w:val="21"/>
                <w:szCs w:val="21"/>
              </w:rPr>
              <w:t>/</w:t>
            </w:r>
            <w:r w:rsidRPr="00B47CAA">
              <w:rPr>
                <w:rFonts w:eastAsia="宋体"/>
                <w:color w:val="000000" w:themeColor="text1"/>
                <w:sz w:val="21"/>
                <w:szCs w:val="21"/>
              </w:rPr>
              <w:t>年，其中废钢铁</w:t>
            </w:r>
            <w:r w:rsidRPr="00B47CAA">
              <w:rPr>
                <w:rFonts w:eastAsia="宋体"/>
                <w:color w:val="000000" w:themeColor="text1"/>
                <w:sz w:val="21"/>
                <w:szCs w:val="21"/>
              </w:rPr>
              <w:t>200</w:t>
            </w:r>
            <w:r w:rsidRPr="00B47CAA">
              <w:rPr>
                <w:rFonts w:eastAsia="宋体"/>
                <w:color w:val="000000" w:themeColor="text1"/>
                <w:sz w:val="21"/>
                <w:szCs w:val="21"/>
              </w:rPr>
              <w:t>万吨、废铝料</w:t>
            </w:r>
            <w:r w:rsidRPr="00B47CAA">
              <w:rPr>
                <w:rFonts w:eastAsia="宋体"/>
                <w:color w:val="000000" w:themeColor="text1"/>
                <w:sz w:val="21"/>
                <w:szCs w:val="21"/>
              </w:rPr>
              <w:t>80</w:t>
            </w:r>
            <w:r w:rsidRPr="00B47CAA">
              <w:rPr>
                <w:rFonts w:eastAsia="宋体"/>
                <w:color w:val="000000" w:themeColor="text1"/>
                <w:sz w:val="21"/>
                <w:szCs w:val="21"/>
              </w:rPr>
              <w:t>万吨、废铜料</w:t>
            </w:r>
            <w:r w:rsidRPr="00B47CAA">
              <w:rPr>
                <w:rFonts w:eastAsia="宋体"/>
                <w:color w:val="000000" w:themeColor="text1"/>
                <w:sz w:val="21"/>
                <w:szCs w:val="21"/>
              </w:rPr>
              <w:t>80</w:t>
            </w:r>
            <w:r w:rsidRPr="00B47CAA">
              <w:rPr>
                <w:rFonts w:eastAsia="宋体"/>
                <w:color w:val="000000" w:themeColor="text1"/>
                <w:sz w:val="21"/>
                <w:szCs w:val="21"/>
              </w:rPr>
              <w:t>万吨、塑料原料</w:t>
            </w:r>
            <w:r w:rsidRPr="00B47CAA">
              <w:rPr>
                <w:rFonts w:eastAsia="宋体"/>
                <w:color w:val="000000" w:themeColor="text1"/>
                <w:sz w:val="21"/>
                <w:szCs w:val="21"/>
              </w:rPr>
              <w:t>17</w:t>
            </w:r>
            <w:r w:rsidRPr="00B47CAA">
              <w:rPr>
                <w:rFonts w:eastAsia="宋体"/>
                <w:color w:val="000000" w:themeColor="text1"/>
                <w:sz w:val="21"/>
                <w:szCs w:val="21"/>
              </w:rPr>
              <w:t>万吨、混杂塑料</w:t>
            </w:r>
            <w:r w:rsidRPr="00B47CAA">
              <w:rPr>
                <w:rFonts w:eastAsia="宋体"/>
                <w:color w:val="000000" w:themeColor="text1"/>
                <w:sz w:val="21"/>
                <w:szCs w:val="21"/>
              </w:rPr>
              <w:t>15</w:t>
            </w:r>
            <w:r w:rsidRPr="00B47CAA">
              <w:rPr>
                <w:rFonts w:eastAsia="宋体"/>
                <w:color w:val="000000" w:themeColor="text1"/>
                <w:sz w:val="21"/>
                <w:szCs w:val="21"/>
              </w:rPr>
              <w:t>万吨；国内原料拆解区年处理废五金电器、废电机、废电线电缆、废塑料等约</w:t>
            </w:r>
            <w:r w:rsidRPr="00B47CAA">
              <w:rPr>
                <w:rFonts w:eastAsia="宋体"/>
                <w:color w:val="000000" w:themeColor="text1"/>
                <w:sz w:val="21"/>
                <w:szCs w:val="21"/>
              </w:rPr>
              <w:t>50</w:t>
            </w:r>
            <w:r w:rsidRPr="00B47CAA">
              <w:rPr>
                <w:rFonts w:eastAsia="宋体"/>
                <w:color w:val="000000" w:themeColor="text1"/>
                <w:sz w:val="21"/>
                <w:szCs w:val="21"/>
              </w:rPr>
              <w:t>万吨，生产出各种再生工业原料</w:t>
            </w:r>
            <w:r w:rsidRPr="00B47CAA">
              <w:rPr>
                <w:rFonts w:eastAsia="宋体"/>
                <w:color w:val="000000" w:themeColor="text1"/>
                <w:sz w:val="21"/>
                <w:szCs w:val="21"/>
              </w:rPr>
              <w:t>49</w:t>
            </w:r>
            <w:r w:rsidRPr="00B47CAA">
              <w:rPr>
                <w:rFonts w:eastAsia="宋体"/>
                <w:color w:val="000000" w:themeColor="text1"/>
                <w:sz w:val="21"/>
                <w:szCs w:val="21"/>
              </w:rPr>
              <w:t>万吨</w:t>
            </w:r>
            <w:r w:rsidRPr="00B47CAA">
              <w:rPr>
                <w:rFonts w:eastAsia="宋体"/>
                <w:color w:val="000000" w:themeColor="text1"/>
                <w:sz w:val="21"/>
                <w:szCs w:val="21"/>
              </w:rPr>
              <w:t>/</w:t>
            </w:r>
            <w:r w:rsidRPr="00B47CAA">
              <w:rPr>
                <w:rFonts w:eastAsia="宋体"/>
                <w:color w:val="000000" w:themeColor="text1"/>
                <w:sz w:val="21"/>
                <w:szCs w:val="21"/>
              </w:rPr>
              <w:t>年，其中废钢铁</w:t>
            </w:r>
            <w:r w:rsidRPr="00B47CAA">
              <w:rPr>
                <w:rFonts w:eastAsia="宋体"/>
                <w:color w:val="000000" w:themeColor="text1"/>
                <w:sz w:val="21"/>
                <w:szCs w:val="21"/>
              </w:rPr>
              <w:t>25</w:t>
            </w:r>
            <w:r w:rsidRPr="00B47CAA">
              <w:rPr>
                <w:rFonts w:eastAsia="宋体"/>
                <w:color w:val="000000" w:themeColor="text1"/>
                <w:sz w:val="21"/>
                <w:szCs w:val="21"/>
              </w:rPr>
              <w:t>万吨、废铝料</w:t>
            </w:r>
            <w:r w:rsidRPr="00B47CAA">
              <w:rPr>
                <w:rFonts w:eastAsia="宋体"/>
                <w:color w:val="000000" w:themeColor="text1"/>
                <w:sz w:val="21"/>
                <w:szCs w:val="21"/>
              </w:rPr>
              <w:t>10</w:t>
            </w:r>
            <w:r w:rsidRPr="00B47CAA">
              <w:rPr>
                <w:rFonts w:eastAsia="宋体"/>
                <w:color w:val="000000" w:themeColor="text1"/>
                <w:sz w:val="21"/>
                <w:szCs w:val="21"/>
              </w:rPr>
              <w:t>万吨、废铜料</w:t>
            </w:r>
            <w:r w:rsidRPr="00B47CAA">
              <w:rPr>
                <w:rFonts w:eastAsia="宋体"/>
                <w:color w:val="000000" w:themeColor="text1"/>
                <w:sz w:val="21"/>
                <w:szCs w:val="21"/>
              </w:rPr>
              <w:t>10</w:t>
            </w:r>
            <w:r w:rsidRPr="00B47CAA">
              <w:rPr>
                <w:rFonts w:eastAsia="宋体"/>
                <w:color w:val="000000" w:themeColor="text1"/>
                <w:sz w:val="21"/>
                <w:szCs w:val="21"/>
              </w:rPr>
              <w:t>万吨、塑料原料</w:t>
            </w:r>
            <w:r w:rsidRPr="00B47CAA">
              <w:rPr>
                <w:rFonts w:eastAsia="宋体"/>
                <w:color w:val="000000" w:themeColor="text1"/>
                <w:sz w:val="21"/>
                <w:szCs w:val="21"/>
              </w:rPr>
              <w:t>2.5</w:t>
            </w:r>
            <w:r w:rsidRPr="00B47CAA">
              <w:rPr>
                <w:rFonts w:eastAsia="宋体"/>
                <w:color w:val="000000" w:themeColor="text1"/>
                <w:sz w:val="21"/>
                <w:szCs w:val="21"/>
              </w:rPr>
              <w:t>万吨、混杂塑料</w:t>
            </w:r>
            <w:r w:rsidRPr="00B47CAA">
              <w:rPr>
                <w:rFonts w:eastAsia="宋体"/>
                <w:color w:val="000000" w:themeColor="text1"/>
                <w:sz w:val="21"/>
                <w:szCs w:val="21"/>
              </w:rPr>
              <w:t>1.5</w:t>
            </w:r>
            <w:r w:rsidRPr="00B47CAA">
              <w:rPr>
                <w:rFonts w:eastAsia="宋体"/>
                <w:color w:val="000000" w:themeColor="text1"/>
                <w:sz w:val="21"/>
                <w:szCs w:val="21"/>
              </w:rPr>
              <w:t>万吨。</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考虑尽可能将本园区拆解下来的废铜、废铝、废塑料在园区内直接利用，形成产业链，园区加工区规划形成</w:t>
            </w:r>
            <w:r w:rsidRPr="00B47CAA">
              <w:rPr>
                <w:rFonts w:eastAsia="宋体"/>
                <w:color w:val="000000" w:themeColor="text1"/>
                <w:sz w:val="21"/>
                <w:szCs w:val="21"/>
              </w:rPr>
              <w:t>80</w:t>
            </w:r>
            <w:r w:rsidRPr="00B47CAA">
              <w:rPr>
                <w:rFonts w:eastAsia="宋体"/>
                <w:color w:val="000000" w:themeColor="text1"/>
                <w:sz w:val="21"/>
                <w:szCs w:val="21"/>
              </w:rPr>
              <w:t>万吨</w:t>
            </w:r>
            <w:r w:rsidRPr="00B47CAA">
              <w:rPr>
                <w:rFonts w:eastAsia="宋体"/>
                <w:color w:val="000000" w:themeColor="text1"/>
                <w:sz w:val="21"/>
                <w:szCs w:val="21"/>
              </w:rPr>
              <w:t>/</w:t>
            </w:r>
            <w:r w:rsidRPr="00B47CAA">
              <w:rPr>
                <w:rFonts w:eastAsia="宋体"/>
                <w:color w:val="000000" w:themeColor="text1"/>
                <w:sz w:val="21"/>
                <w:szCs w:val="21"/>
              </w:rPr>
              <w:t>年铝锭、</w:t>
            </w:r>
            <w:r w:rsidRPr="00B47CAA">
              <w:rPr>
                <w:rFonts w:eastAsia="宋体"/>
                <w:color w:val="000000" w:themeColor="text1"/>
                <w:sz w:val="21"/>
                <w:szCs w:val="21"/>
              </w:rPr>
              <w:t>60</w:t>
            </w:r>
            <w:r w:rsidRPr="00B47CAA">
              <w:rPr>
                <w:rFonts w:eastAsia="宋体"/>
                <w:color w:val="000000" w:themeColor="text1"/>
                <w:sz w:val="21"/>
                <w:szCs w:val="21"/>
              </w:rPr>
              <w:t>万吨</w:t>
            </w:r>
            <w:r w:rsidRPr="00B47CAA">
              <w:rPr>
                <w:rFonts w:eastAsia="宋体"/>
                <w:color w:val="000000" w:themeColor="text1"/>
                <w:sz w:val="21"/>
                <w:szCs w:val="21"/>
              </w:rPr>
              <w:t>/</w:t>
            </w:r>
            <w:r w:rsidRPr="00B47CAA">
              <w:rPr>
                <w:rFonts w:eastAsia="宋体"/>
                <w:color w:val="000000" w:themeColor="text1"/>
                <w:sz w:val="21"/>
                <w:szCs w:val="21"/>
              </w:rPr>
              <w:t>年铜锭及</w:t>
            </w:r>
            <w:r w:rsidRPr="00B47CAA">
              <w:rPr>
                <w:rFonts w:eastAsia="宋体"/>
                <w:color w:val="000000" w:themeColor="text1"/>
                <w:sz w:val="21"/>
                <w:szCs w:val="21"/>
              </w:rPr>
              <w:t>16.5</w:t>
            </w:r>
            <w:r w:rsidRPr="00B47CAA">
              <w:rPr>
                <w:rFonts w:eastAsia="宋体"/>
                <w:color w:val="000000" w:themeColor="text1"/>
                <w:sz w:val="21"/>
                <w:szCs w:val="21"/>
              </w:rPr>
              <w:t>万吨</w:t>
            </w:r>
            <w:r w:rsidRPr="00B47CAA">
              <w:rPr>
                <w:rFonts w:eastAsia="宋体"/>
                <w:color w:val="000000" w:themeColor="text1"/>
                <w:sz w:val="21"/>
                <w:szCs w:val="21"/>
              </w:rPr>
              <w:t>/</w:t>
            </w:r>
            <w:r w:rsidRPr="00B47CAA">
              <w:rPr>
                <w:rFonts w:eastAsia="宋体"/>
                <w:color w:val="000000" w:themeColor="text1"/>
                <w:sz w:val="21"/>
                <w:szCs w:val="21"/>
              </w:rPr>
              <w:t>年混杂塑料等加工生产规模。</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规划园区实现年工业产值</w:t>
            </w:r>
            <w:r w:rsidRPr="00B47CAA">
              <w:rPr>
                <w:rFonts w:eastAsia="宋体"/>
                <w:color w:val="000000" w:themeColor="text1"/>
                <w:sz w:val="21"/>
                <w:szCs w:val="21"/>
              </w:rPr>
              <w:t>500</w:t>
            </w:r>
            <w:r w:rsidRPr="00B47CAA">
              <w:rPr>
                <w:rFonts w:eastAsia="宋体"/>
                <w:color w:val="000000" w:themeColor="text1"/>
                <w:sz w:val="21"/>
                <w:szCs w:val="21"/>
              </w:rPr>
              <w:t>亿元以上。</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7</w:t>
            </w:r>
            <w:r w:rsidRPr="00B47CAA">
              <w:rPr>
                <w:rFonts w:eastAsia="宋体"/>
                <w:color w:val="000000" w:themeColor="text1"/>
                <w:sz w:val="21"/>
                <w:szCs w:val="21"/>
              </w:rPr>
              <w:t>、规划布局结构</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根据园区产业特点和发展设想，严格按照集中经营、统一管理的</w:t>
            </w:r>
            <w:r w:rsidRPr="00B47CAA">
              <w:rPr>
                <w:rFonts w:eastAsia="宋体"/>
                <w:color w:val="000000" w:themeColor="text1"/>
                <w:sz w:val="21"/>
                <w:szCs w:val="21"/>
              </w:rPr>
              <w:t>“</w:t>
            </w:r>
            <w:r w:rsidRPr="00B47CAA">
              <w:rPr>
                <w:rFonts w:eastAsia="宋体"/>
                <w:color w:val="000000" w:themeColor="text1"/>
                <w:sz w:val="21"/>
                <w:szCs w:val="21"/>
              </w:rPr>
              <w:t>圈区管理</w:t>
            </w:r>
            <w:r w:rsidRPr="00B47CAA">
              <w:rPr>
                <w:rFonts w:eastAsia="宋体"/>
                <w:color w:val="000000" w:themeColor="text1"/>
                <w:sz w:val="21"/>
                <w:szCs w:val="21"/>
              </w:rPr>
              <w:t>”</w:t>
            </w:r>
            <w:r w:rsidRPr="00B47CAA">
              <w:rPr>
                <w:rFonts w:eastAsia="宋体"/>
                <w:color w:val="000000" w:themeColor="text1"/>
                <w:sz w:val="21"/>
                <w:szCs w:val="21"/>
              </w:rPr>
              <w:t>模式管理，以基础设施建设为导向，工业建设为载体，拓展园区空间，形成</w:t>
            </w:r>
            <w:r w:rsidRPr="00B47CAA">
              <w:rPr>
                <w:rFonts w:eastAsia="宋体"/>
                <w:color w:val="000000" w:themeColor="text1"/>
                <w:sz w:val="21"/>
                <w:szCs w:val="21"/>
              </w:rPr>
              <w:t>“</w:t>
            </w:r>
            <w:r w:rsidRPr="00B47CAA">
              <w:rPr>
                <w:rFonts w:eastAsia="宋体"/>
                <w:color w:val="000000" w:themeColor="text1"/>
                <w:sz w:val="21"/>
                <w:szCs w:val="21"/>
              </w:rPr>
              <w:t>两轴、五区</w:t>
            </w:r>
            <w:r w:rsidRPr="00B47CAA">
              <w:rPr>
                <w:rFonts w:eastAsia="宋体"/>
                <w:color w:val="000000" w:themeColor="text1"/>
                <w:sz w:val="21"/>
                <w:szCs w:val="21"/>
              </w:rPr>
              <w:t>”</w:t>
            </w:r>
            <w:r w:rsidRPr="00B47CAA">
              <w:rPr>
                <w:rFonts w:eastAsia="宋体"/>
                <w:color w:val="000000" w:themeColor="text1"/>
                <w:sz w:val="21"/>
                <w:szCs w:val="21"/>
              </w:rPr>
              <w:t>的规划结构。</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w:t>
            </w:r>
            <w:r w:rsidRPr="00B47CAA">
              <w:rPr>
                <w:rFonts w:eastAsia="宋体"/>
                <w:color w:val="000000" w:themeColor="text1"/>
                <w:sz w:val="21"/>
                <w:szCs w:val="21"/>
              </w:rPr>
              <w:t>两轴</w:t>
            </w:r>
            <w:r w:rsidRPr="00B47CAA">
              <w:rPr>
                <w:rFonts w:eastAsia="宋体"/>
                <w:color w:val="000000" w:themeColor="text1"/>
                <w:sz w:val="21"/>
                <w:szCs w:val="21"/>
              </w:rPr>
              <w:t>”</w:t>
            </w:r>
            <w:r w:rsidRPr="00B47CAA">
              <w:rPr>
                <w:rFonts w:eastAsia="宋体"/>
                <w:color w:val="000000" w:themeColor="text1"/>
                <w:sz w:val="21"/>
                <w:szCs w:val="21"/>
              </w:rPr>
              <w:t>：是指南北向主干路产业发展轴和东西向主干路产业发展轴。</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w:t>
            </w:r>
            <w:r w:rsidRPr="00B47CAA">
              <w:rPr>
                <w:rFonts w:eastAsia="宋体"/>
                <w:color w:val="000000" w:themeColor="text1"/>
                <w:sz w:val="21"/>
                <w:szCs w:val="21"/>
              </w:rPr>
              <w:t>五区</w:t>
            </w:r>
            <w:r w:rsidRPr="00B47CAA">
              <w:rPr>
                <w:rFonts w:eastAsia="宋体"/>
                <w:color w:val="000000" w:themeColor="text1"/>
                <w:sz w:val="21"/>
                <w:szCs w:val="21"/>
              </w:rPr>
              <w:t>”</w:t>
            </w:r>
            <w:r w:rsidRPr="00B47CAA">
              <w:rPr>
                <w:rFonts w:eastAsia="宋体"/>
                <w:color w:val="000000" w:themeColor="text1"/>
                <w:sz w:val="21"/>
                <w:szCs w:val="21"/>
              </w:rPr>
              <w:t>：是指园区中的加工区、国内原料拆解区、进口原料拆解区、综合管理服务区、员工生活区等五个功能不同的区域。在管理上，把进口拆解区及综合区划进了圈区管理范围。</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8</w:t>
            </w:r>
            <w:r w:rsidRPr="00B47CAA">
              <w:rPr>
                <w:rFonts w:eastAsia="宋体"/>
                <w:color w:val="000000" w:themeColor="text1"/>
                <w:sz w:val="21"/>
                <w:szCs w:val="21"/>
              </w:rPr>
              <w:t>、建设用地布局</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规划用地</w:t>
            </w:r>
            <w:r w:rsidRPr="00B47CAA">
              <w:rPr>
                <w:rFonts w:eastAsia="宋体"/>
                <w:color w:val="000000" w:themeColor="text1"/>
                <w:sz w:val="21"/>
                <w:szCs w:val="21"/>
              </w:rPr>
              <w:t>786.16hm</w:t>
            </w:r>
            <w:r w:rsidRPr="00B47CAA">
              <w:rPr>
                <w:rFonts w:eastAsia="宋体"/>
                <w:color w:val="000000" w:themeColor="text1"/>
                <w:sz w:val="21"/>
                <w:szCs w:val="21"/>
                <w:vertAlign w:val="superscript"/>
              </w:rPr>
              <w:t>2</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9</w:t>
            </w:r>
            <w:r w:rsidRPr="00B47CAA">
              <w:rPr>
                <w:rFonts w:eastAsia="宋体"/>
                <w:color w:val="000000" w:themeColor="text1"/>
                <w:sz w:val="21"/>
                <w:szCs w:val="21"/>
              </w:rPr>
              <w:t>、用地规划</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1</w:t>
            </w:r>
            <w:r w:rsidRPr="00B47CAA">
              <w:rPr>
                <w:rFonts w:eastAsia="宋体"/>
                <w:color w:val="000000" w:themeColor="text1"/>
                <w:sz w:val="21"/>
                <w:szCs w:val="21"/>
              </w:rPr>
              <w:t>、工业用地</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园区规划工业用地面积</w:t>
            </w:r>
            <w:r w:rsidRPr="00B47CAA">
              <w:rPr>
                <w:rFonts w:eastAsia="宋体"/>
                <w:color w:val="000000" w:themeColor="text1"/>
                <w:sz w:val="21"/>
                <w:szCs w:val="21"/>
              </w:rPr>
              <w:t>506.76hm2</w:t>
            </w:r>
            <w:r w:rsidRPr="00B47CAA">
              <w:rPr>
                <w:rFonts w:eastAsia="宋体"/>
                <w:color w:val="000000" w:themeColor="text1"/>
                <w:sz w:val="21"/>
                <w:szCs w:val="21"/>
              </w:rPr>
              <w:t>，占规划建设用地的</w:t>
            </w:r>
            <w:r w:rsidRPr="00B47CAA">
              <w:rPr>
                <w:rFonts w:eastAsia="宋体"/>
                <w:color w:val="000000" w:themeColor="text1"/>
                <w:sz w:val="21"/>
                <w:szCs w:val="21"/>
              </w:rPr>
              <w:t>64.46%</w:t>
            </w:r>
            <w:r w:rsidRPr="00B47CAA">
              <w:rPr>
                <w:rFonts w:eastAsia="宋体"/>
                <w:color w:val="000000" w:themeColor="text1"/>
                <w:sz w:val="21"/>
                <w:szCs w:val="21"/>
              </w:rPr>
              <w:t>。工业用地按园区的生产需要及项目特征和企业的生产特征分为进口原料拆解用地，国内原料拆解用地和加工业用地。各类用地规划布局如下</w:t>
            </w:r>
            <w:r w:rsidRPr="00B47CAA">
              <w:rPr>
                <w:rFonts w:eastAsia="宋体"/>
                <w:color w:val="000000" w:themeColor="text1"/>
                <w:sz w:val="21"/>
                <w:szCs w:val="21"/>
              </w:rPr>
              <w:t>:</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进口原料拆解用地：布置在南北向主干路的两侧，用地规整，靠近园区入口处，交通便捷。规划用地为</w:t>
            </w:r>
            <w:r w:rsidRPr="00B47CAA">
              <w:rPr>
                <w:rFonts w:eastAsia="宋体"/>
                <w:color w:val="000000" w:themeColor="text1"/>
                <w:sz w:val="21"/>
                <w:szCs w:val="21"/>
              </w:rPr>
              <w:t>351.39 hm2</w:t>
            </w:r>
            <w:r w:rsidRPr="00B47CAA">
              <w:rPr>
                <w:rFonts w:eastAsia="宋体"/>
                <w:color w:val="000000" w:themeColor="text1"/>
                <w:sz w:val="21"/>
                <w:szCs w:val="21"/>
              </w:rPr>
              <w:t>，占园区总规划面积的</w:t>
            </w:r>
            <w:r w:rsidRPr="00B47CAA">
              <w:rPr>
                <w:rFonts w:eastAsia="宋体"/>
                <w:color w:val="000000" w:themeColor="text1"/>
                <w:sz w:val="21"/>
                <w:szCs w:val="21"/>
              </w:rPr>
              <w:t>44.70%</w:t>
            </w:r>
            <w:r w:rsidRPr="00B47CAA">
              <w:rPr>
                <w:rFonts w:eastAsia="宋体"/>
                <w:color w:val="000000" w:themeColor="text1"/>
                <w:sz w:val="21"/>
                <w:szCs w:val="21"/>
              </w:rPr>
              <w:t>。进口原料货物从园区入口进来，经过海关监管区的查检、登记，就可以马上分送到各拆解企业进行拆解。拆解企业用地在</w:t>
            </w:r>
            <w:r w:rsidRPr="00B47CAA">
              <w:rPr>
                <w:rFonts w:eastAsia="宋体"/>
                <w:color w:val="000000" w:themeColor="text1"/>
                <w:sz w:val="21"/>
                <w:szCs w:val="21"/>
              </w:rPr>
              <w:t>50</w:t>
            </w:r>
            <w:r w:rsidRPr="00B47CAA">
              <w:rPr>
                <w:rFonts w:eastAsia="宋体"/>
                <w:color w:val="000000" w:themeColor="text1"/>
                <w:sz w:val="21"/>
                <w:szCs w:val="21"/>
              </w:rPr>
              <w:t>～</w:t>
            </w:r>
            <w:r w:rsidRPr="00B47CAA">
              <w:rPr>
                <w:rFonts w:eastAsia="宋体"/>
                <w:color w:val="000000" w:themeColor="text1"/>
                <w:sz w:val="21"/>
                <w:szCs w:val="21"/>
              </w:rPr>
              <w:t>70</w:t>
            </w:r>
            <w:r w:rsidRPr="00B47CAA">
              <w:rPr>
                <w:rFonts w:eastAsia="宋体"/>
                <w:color w:val="000000" w:themeColor="text1"/>
                <w:sz w:val="21"/>
                <w:szCs w:val="21"/>
              </w:rPr>
              <w:t>亩左右，有大型的堆场和相对封闭的污水处理系统。</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国内原料拆解用地：布置在东西向主干路的西南角，位于圈区之外。规划用地为</w:t>
            </w:r>
            <w:r w:rsidRPr="00B47CAA">
              <w:rPr>
                <w:rFonts w:eastAsia="宋体"/>
                <w:color w:val="000000" w:themeColor="text1"/>
                <w:sz w:val="21"/>
                <w:szCs w:val="21"/>
              </w:rPr>
              <w:t>49.58 hm2</w:t>
            </w:r>
            <w:r w:rsidRPr="00B47CAA">
              <w:rPr>
                <w:rFonts w:eastAsia="宋体"/>
                <w:color w:val="000000" w:themeColor="text1"/>
                <w:sz w:val="21"/>
                <w:szCs w:val="21"/>
              </w:rPr>
              <w:t>，占园区总规划面积的</w:t>
            </w:r>
            <w:r w:rsidRPr="00B47CAA">
              <w:rPr>
                <w:rFonts w:eastAsia="宋体"/>
                <w:color w:val="000000" w:themeColor="text1"/>
                <w:sz w:val="21"/>
                <w:szCs w:val="21"/>
              </w:rPr>
              <w:t>6.31%</w:t>
            </w:r>
            <w:r w:rsidRPr="00B47CAA">
              <w:rPr>
                <w:rFonts w:eastAsia="宋体"/>
                <w:color w:val="000000" w:themeColor="text1"/>
                <w:sz w:val="21"/>
                <w:szCs w:val="21"/>
              </w:rPr>
              <w:t>。企业用地在</w:t>
            </w:r>
            <w:r w:rsidRPr="00B47CAA">
              <w:rPr>
                <w:rFonts w:eastAsia="宋体"/>
                <w:color w:val="000000" w:themeColor="text1"/>
                <w:sz w:val="21"/>
                <w:szCs w:val="21"/>
              </w:rPr>
              <w:t>50</w:t>
            </w:r>
            <w:r w:rsidRPr="00B47CAA">
              <w:rPr>
                <w:rFonts w:eastAsia="宋体"/>
                <w:color w:val="000000" w:themeColor="text1"/>
                <w:sz w:val="21"/>
                <w:szCs w:val="21"/>
              </w:rPr>
              <w:t>～</w:t>
            </w:r>
            <w:r w:rsidRPr="00B47CAA">
              <w:rPr>
                <w:rFonts w:eastAsia="宋体"/>
                <w:color w:val="000000" w:themeColor="text1"/>
                <w:sz w:val="21"/>
                <w:szCs w:val="21"/>
              </w:rPr>
              <w:t>70</w:t>
            </w:r>
            <w:r w:rsidRPr="00B47CAA">
              <w:rPr>
                <w:rFonts w:eastAsia="宋体"/>
                <w:color w:val="000000" w:themeColor="text1"/>
                <w:sz w:val="21"/>
                <w:szCs w:val="21"/>
              </w:rPr>
              <w:t>亩左右，有大型的货物堆场和相对封闭的污水处理系统。</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加工业用地：布置在东西向主干路的西北角，位于圈区之外。规划用地为</w:t>
            </w:r>
            <w:r w:rsidRPr="00B47CAA">
              <w:rPr>
                <w:rFonts w:eastAsia="宋体"/>
                <w:color w:val="000000" w:themeColor="text1"/>
                <w:sz w:val="21"/>
                <w:szCs w:val="21"/>
              </w:rPr>
              <w:t>105.79 hm2</w:t>
            </w:r>
            <w:r w:rsidRPr="00B47CAA">
              <w:rPr>
                <w:rFonts w:eastAsia="宋体"/>
                <w:color w:val="000000" w:themeColor="text1"/>
                <w:sz w:val="21"/>
                <w:szCs w:val="21"/>
              </w:rPr>
              <w:t>，占园区总规划面积的</w:t>
            </w:r>
            <w:r w:rsidRPr="00B47CAA">
              <w:rPr>
                <w:rFonts w:eastAsia="宋体"/>
                <w:color w:val="000000" w:themeColor="text1"/>
                <w:sz w:val="21"/>
                <w:szCs w:val="21"/>
              </w:rPr>
              <w:t>13.46%</w:t>
            </w:r>
            <w:r w:rsidRPr="00B47CAA">
              <w:rPr>
                <w:rFonts w:eastAsia="宋体"/>
                <w:color w:val="000000" w:themeColor="text1"/>
                <w:sz w:val="21"/>
                <w:szCs w:val="21"/>
              </w:rPr>
              <w:t>，用地规整，靠近园区出口处，交通便捷。进园加工企业用地在</w:t>
            </w:r>
            <w:r w:rsidRPr="00B47CAA">
              <w:rPr>
                <w:rFonts w:eastAsia="宋体"/>
                <w:color w:val="000000" w:themeColor="text1"/>
                <w:sz w:val="21"/>
                <w:szCs w:val="21"/>
              </w:rPr>
              <w:t>100</w:t>
            </w:r>
            <w:r w:rsidRPr="00B47CAA">
              <w:rPr>
                <w:rFonts w:eastAsia="宋体"/>
                <w:color w:val="000000" w:themeColor="text1"/>
                <w:sz w:val="21"/>
                <w:szCs w:val="21"/>
              </w:rPr>
              <w:t>亩以上的要求进行噪音防治和大气污染的控制，有大型的堆场和相对封闭的污水处理系统。与相邻的其他用地设有</w:t>
            </w:r>
            <w:smartTag w:uri="urn:schemas-microsoft-com:office:smarttags" w:element="chmetcnv">
              <w:smartTagPr>
                <w:attr w:name="UnitName" w:val="m"/>
                <w:attr w:name="SourceValue" w:val="30"/>
                <w:attr w:name="HasSpace" w:val="False"/>
                <w:attr w:name="Negative" w:val="False"/>
                <w:attr w:name="NumberType" w:val="1"/>
                <w:attr w:name="TCSC" w:val="0"/>
              </w:smartTagPr>
              <w:r w:rsidRPr="00B47CAA">
                <w:rPr>
                  <w:rFonts w:eastAsia="宋体"/>
                  <w:color w:val="000000" w:themeColor="text1"/>
                  <w:sz w:val="21"/>
                  <w:szCs w:val="21"/>
                </w:rPr>
                <w:t>30m</w:t>
              </w:r>
            </w:smartTag>
            <w:r w:rsidRPr="00B47CAA">
              <w:rPr>
                <w:rFonts w:eastAsia="宋体"/>
                <w:color w:val="000000" w:themeColor="text1"/>
                <w:sz w:val="21"/>
                <w:szCs w:val="21"/>
              </w:rPr>
              <w:t>的绿化防护带隔离。</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2</w:t>
            </w:r>
            <w:r w:rsidRPr="00B47CAA">
              <w:rPr>
                <w:rFonts w:eastAsia="宋体"/>
                <w:color w:val="000000" w:themeColor="text1"/>
                <w:sz w:val="21"/>
                <w:szCs w:val="21"/>
              </w:rPr>
              <w:t>、居住用地</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员工生活住居组团集中布置在园区东南部，位于正在修建的龙腾路北面，南北二号路的东面，处于主导风的侧风向，尽量免受</w:t>
            </w:r>
            <w:r w:rsidRPr="00B47CAA">
              <w:rPr>
                <w:rFonts w:eastAsia="宋体"/>
                <w:color w:val="000000" w:themeColor="text1"/>
                <w:sz w:val="21"/>
                <w:szCs w:val="21"/>
              </w:rPr>
              <w:t>“</w:t>
            </w:r>
            <w:r w:rsidRPr="00B47CAA">
              <w:rPr>
                <w:rFonts w:eastAsia="宋体"/>
                <w:color w:val="000000" w:themeColor="text1"/>
                <w:sz w:val="21"/>
                <w:szCs w:val="21"/>
              </w:rPr>
              <w:t>三废</w:t>
            </w:r>
            <w:r w:rsidRPr="00B47CAA">
              <w:rPr>
                <w:rFonts w:eastAsia="宋体"/>
                <w:color w:val="000000" w:themeColor="text1"/>
                <w:sz w:val="21"/>
                <w:szCs w:val="21"/>
              </w:rPr>
              <w:t>”</w:t>
            </w:r>
            <w:r w:rsidRPr="00B47CAA">
              <w:rPr>
                <w:rFonts w:eastAsia="宋体"/>
                <w:color w:val="000000" w:themeColor="text1"/>
                <w:sz w:val="21"/>
                <w:szCs w:val="21"/>
              </w:rPr>
              <w:t>污染。用地面积</w:t>
            </w:r>
            <w:r w:rsidRPr="00B47CAA">
              <w:rPr>
                <w:rFonts w:eastAsia="宋体"/>
                <w:color w:val="000000" w:themeColor="text1"/>
                <w:sz w:val="21"/>
                <w:szCs w:val="21"/>
              </w:rPr>
              <w:t>33.93hm2</w:t>
            </w:r>
            <w:r w:rsidRPr="00B47CAA">
              <w:rPr>
                <w:rFonts w:eastAsia="宋体"/>
                <w:color w:val="000000" w:themeColor="text1"/>
                <w:sz w:val="21"/>
                <w:szCs w:val="21"/>
              </w:rPr>
              <w:t>占园区总规划面积的</w:t>
            </w:r>
            <w:r w:rsidRPr="00B47CAA">
              <w:rPr>
                <w:rFonts w:eastAsia="宋体"/>
                <w:color w:val="000000" w:themeColor="text1"/>
                <w:sz w:val="21"/>
                <w:szCs w:val="21"/>
              </w:rPr>
              <w:t>4.32%</w:t>
            </w:r>
            <w:r w:rsidRPr="00B47CAA">
              <w:rPr>
                <w:rFonts w:eastAsia="宋体"/>
                <w:color w:val="000000" w:themeColor="text1"/>
                <w:sz w:val="21"/>
                <w:szCs w:val="21"/>
              </w:rPr>
              <w:t>，全部属于二类居住用地。建筑形式以多层、单元式住宅和单身公寓为主，主要安排为园区行政管理人员、企业中高层管理人员和职工居住。</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lastRenderedPageBreak/>
              <w:t>因园区内设置有铝、铜加工产业，按其产业的准入条件要求，员工生活区必须设在距离加工区的</w:t>
            </w:r>
            <w:smartTag w:uri="urn:schemas-microsoft-com:office:smarttags" w:element="chmetcnv">
              <w:smartTagPr>
                <w:attr w:name="UnitName" w:val="km"/>
                <w:attr w:name="SourceValue" w:val="1"/>
                <w:attr w:name="HasSpace" w:val="False"/>
                <w:attr w:name="Negative" w:val="False"/>
                <w:attr w:name="NumberType" w:val="1"/>
                <w:attr w:name="TCSC" w:val="0"/>
              </w:smartTagPr>
              <w:r w:rsidRPr="00B47CAA">
                <w:rPr>
                  <w:rFonts w:eastAsia="宋体"/>
                  <w:color w:val="000000" w:themeColor="text1"/>
                  <w:sz w:val="21"/>
                  <w:szCs w:val="21"/>
                </w:rPr>
                <w:t>1km</w:t>
              </w:r>
            </w:smartTag>
            <w:r w:rsidRPr="00B47CAA">
              <w:rPr>
                <w:rFonts w:eastAsia="宋体"/>
                <w:color w:val="000000" w:themeColor="text1"/>
                <w:sz w:val="21"/>
                <w:szCs w:val="21"/>
              </w:rPr>
              <w:t>范围以外，员工生活区在</w:t>
            </w:r>
            <w:r w:rsidRPr="00B47CAA">
              <w:rPr>
                <w:rFonts w:eastAsia="宋体"/>
                <w:color w:val="000000" w:themeColor="text1"/>
                <w:sz w:val="21"/>
                <w:szCs w:val="21"/>
              </w:rPr>
              <w:t>“</w:t>
            </w:r>
            <w:r w:rsidRPr="00B47CAA">
              <w:rPr>
                <w:rFonts w:eastAsia="宋体"/>
                <w:color w:val="000000" w:themeColor="text1"/>
                <w:sz w:val="21"/>
                <w:szCs w:val="21"/>
              </w:rPr>
              <w:t>圈区管理</w:t>
            </w:r>
            <w:r w:rsidRPr="00B47CAA">
              <w:rPr>
                <w:rFonts w:eastAsia="宋体"/>
                <w:color w:val="000000" w:themeColor="text1"/>
                <w:sz w:val="21"/>
                <w:szCs w:val="21"/>
              </w:rPr>
              <w:t>”</w:t>
            </w:r>
            <w:r w:rsidRPr="00B47CAA">
              <w:rPr>
                <w:rFonts w:eastAsia="宋体"/>
                <w:color w:val="000000" w:themeColor="text1"/>
                <w:sz w:val="21"/>
                <w:szCs w:val="21"/>
              </w:rPr>
              <w:t>范围之外，离加工区有</w:t>
            </w:r>
            <w:smartTag w:uri="urn:schemas-microsoft-com:office:smarttags" w:element="chmetcnv">
              <w:smartTagPr>
                <w:attr w:name="UnitName" w:val="km"/>
                <w:attr w:name="SourceValue" w:val="1.7"/>
                <w:attr w:name="HasSpace" w:val="False"/>
                <w:attr w:name="Negative" w:val="False"/>
                <w:attr w:name="NumberType" w:val="1"/>
                <w:attr w:name="TCSC" w:val="0"/>
              </w:smartTagPr>
              <w:r w:rsidRPr="00B47CAA">
                <w:rPr>
                  <w:rFonts w:eastAsia="宋体"/>
                  <w:color w:val="000000" w:themeColor="text1"/>
                  <w:sz w:val="21"/>
                  <w:szCs w:val="21"/>
                </w:rPr>
                <w:t>1.7km</w:t>
              </w:r>
            </w:smartTag>
            <w:r w:rsidRPr="00B47CAA">
              <w:rPr>
                <w:rFonts w:eastAsia="宋体"/>
                <w:color w:val="000000" w:themeColor="text1"/>
                <w:sz w:val="21"/>
                <w:szCs w:val="21"/>
              </w:rPr>
              <w:t>，已符合了准入条件要求。</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依据《废弃机电产品集中拆解利用处置区环境保护技术规范（试行）》（</w:t>
            </w:r>
            <w:r w:rsidRPr="00B47CAA">
              <w:rPr>
                <w:rFonts w:eastAsia="宋体"/>
                <w:color w:val="000000" w:themeColor="text1"/>
                <w:sz w:val="21"/>
                <w:szCs w:val="21"/>
              </w:rPr>
              <w:t>2005</w:t>
            </w:r>
            <w:r w:rsidRPr="00B47CAA">
              <w:rPr>
                <w:rFonts w:eastAsia="宋体"/>
                <w:color w:val="000000" w:themeColor="text1"/>
                <w:sz w:val="21"/>
                <w:szCs w:val="21"/>
              </w:rPr>
              <w:t>）的要求，本规划员工生活区内不允许设置学校、幼儿园、商业、医疗等大型公共设施用地。因此，园区相关的大型服务配套主要是依托东面的龙潭产业园服务设施。</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3</w:t>
            </w:r>
            <w:r w:rsidRPr="00B47CAA">
              <w:rPr>
                <w:rFonts w:eastAsia="宋体"/>
                <w:color w:val="000000" w:themeColor="text1"/>
                <w:sz w:val="21"/>
                <w:szCs w:val="21"/>
              </w:rPr>
              <w:t>、公共设施用地</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w:t>
            </w:r>
            <w:r w:rsidRPr="00B47CAA">
              <w:rPr>
                <w:rFonts w:eastAsia="宋体"/>
                <w:color w:val="000000" w:themeColor="text1"/>
                <w:sz w:val="21"/>
                <w:szCs w:val="21"/>
              </w:rPr>
              <w:t>1</w:t>
            </w:r>
            <w:r w:rsidRPr="00B47CAA">
              <w:rPr>
                <w:rFonts w:eastAsia="宋体"/>
                <w:color w:val="000000" w:themeColor="text1"/>
                <w:sz w:val="21"/>
                <w:szCs w:val="21"/>
              </w:rPr>
              <w:t>）行政办公用地</w:t>
            </w:r>
          </w:p>
          <w:p w:rsidR="00E151E8" w:rsidRPr="00B47CAA" w:rsidRDefault="00DB3316"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fldChar w:fldCharType="begin"/>
            </w:r>
            <w:r w:rsidR="00E151E8" w:rsidRPr="00B47CAA">
              <w:rPr>
                <w:rFonts w:eastAsia="宋体"/>
                <w:color w:val="000000" w:themeColor="text1"/>
                <w:sz w:val="21"/>
                <w:szCs w:val="21"/>
              </w:rPr>
              <w:instrText xml:space="preserve"> eq \o\ac(○,1)</w:instrText>
            </w:r>
            <w:r w:rsidRPr="00B47CAA">
              <w:rPr>
                <w:rFonts w:eastAsia="宋体"/>
                <w:color w:val="000000" w:themeColor="text1"/>
                <w:sz w:val="21"/>
                <w:szCs w:val="21"/>
              </w:rPr>
              <w:fldChar w:fldCharType="end"/>
            </w:r>
            <w:r w:rsidR="00E151E8" w:rsidRPr="00B47CAA">
              <w:rPr>
                <w:rFonts w:eastAsia="宋体"/>
                <w:color w:val="000000" w:themeColor="text1"/>
                <w:sz w:val="21"/>
                <w:szCs w:val="21"/>
              </w:rPr>
              <w:t>园区的行政办公用地有三块，用地最大的一块是位于园区南面工业区入口的西侧，规划面积为</w:t>
            </w:r>
            <w:r w:rsidR="00E151E8" w:rsidRPr="00B47CAA">
              <w:rPr>
                <w:rFonts w:eastAsia="宋体"/>
                <w:color w:val="000000" w:themeColor="text1"/>
                <w:sz w:val="21"/>
                <w:szCs w:val="21"/>
              </w:rPr>
              <w:t>6.35hm</w:t>
            </w:r>
            <w:r w:rsidR="00E151E8" w:rsidRPr="00B47CAA">
              <w:rPr>
                <w:rFonts w:eastAsia="宋体"/>
                <w:color w:val="000000" w:themeColor="text1"/>
                <w:sz w:val="21"/>
                <w:szCs w:val="21"/>
                <w:vertAlign w:val="superscript"/>
              </w:rPr>
              <w:t>2</w:t>
            </w:r>
            <w:r w:rsidR="00E151E8" w:rsidRPr="00B47CAA">
              <w:rPr>
                <w:rFonts w:eastAsia="宋体"/>
                <w:color w:val="000000" w:themeColor="text1"/>
                <w:sz w:val="21"/>
                <w:szCs w:val="21"/>
              </w:rPr>
              <w:t>，主要用于设置园区管委会，配备土地、建设、交通、工商、税务、环卫等行政管理部门，负责各项日常事务管理，利于招商引资。</w:t>
            </w:r>
          </w:p>
          <w:p w:rsidR="00E151E8" w:rsidRPr="00B47CAA" w:rsidRDefault="00DB3316"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fldChar w:fldCharType="begin"/>
            </w:r>
            <w:r w:rsidR="00E151E8" w:rsidRPr="00B47CAA">
              <w:rPr>
                <w:rFonts w:eastAsia="宋体"/>
                <w:color w:val="000000" w:themeColor="text1"/>
                <w:sz w:val="21"/>
                <w:szCs w:val="21"/>
              </w:rPr>
              <w:instrText xml:space="preserve"> eq \o\ac(○,2)</w:instrText>
            </w:r>
            <w:r w:rsidRPr="00B47CAA">
              <w:rPr>
                <w:rFonts w:eastAsia="宋体"/>
                <w:color w:val="000000" w:themeColor="text1"/>
                <w:sz w:val="21"/>
                <w:szCs w:val="21"/>
              </w:rPr>
              <w:fldChar w:fldCharType="end"/>
            </w:r>
            <w:r w:rsidR="00E151E8" w:rsidRPr="00B47CAA">
              <w:rPr>
                <w:rFonts w:eastAsia="宋体"/>
                <w:color w:val="000000" w:themeColor="text1"/>
                <w:sz w:val="21"/>
                <w:szCs w:val="21"/>
              </w:rPr>
              <w:t>考虑到检验检疫的便捷及原料运输的通达性，另外一块规划在园区南面工业区入口的东侧，面积为</w:t>
            </w:r>
            <w:r w:rsidR="00E151E8" w:rsidRPr="00B47CAA">
              <w:rPr>
                <w:rFonts w:eastAsia="宋体"/>
                <w:color w:val="000000" w:themeColor="text1"/>
                <w:sz w:val="21"/>
                <w:szCs w:val="21"/>
              </w:rPr>
              <w:t>3.29 hm</w:t>
            </w:r>
            <w:r w:rsidR="00E151E8" w:rsidRPr="00B47CAA">
              <w:rPr>
                <w:rFonts w:eastAsia="宋体"/>
                <w:color w:val="000000" w:themeColor="text1"/>
                <w:sz w:val="21"/>
                <w:szCs w:val="21"/>
                <w:vertAlign w:val="superscript"/>
              </w:rPr>
              <w:t>2</w:t>
            </w:r>
            <w:r w:rsidR="00E151E8" w:rsidRPr="00B47CAA">
              <w:rPr>
                <w:rFonts w:eastAsia="宋体"/>
                <w:color w:val="000000" w:themeColor="text1"/>
                <w:sz w:val="21"/>
                <w:szCs w:val="21"/>
              </w:rPr>
              <w:t>，主要用于负责海关、检验检疫部门及环保部门的监控管理。</w:t>
            </w:r>
          </w:p>
          <w:p w:rsidR="00E151E8" w:rsidRPr="00B47CAA" w:rsidRDefault="00DB3316"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fldChar w:fldCharType="begin"/>
            </w:r>
            <w:r w:rsidR="00E151E8" w:rsidRPr="00B47CAA">
              <w:rPr>
                <w:rFonts w:eastAsia="宋体"/>
                <w:color w:val="000000" w:themeColor="text1"/>
                <w:sz w:val="21"/>
                <w:szCs w:val="21"/>
              </w:rPr>
              <w:instrText xml:space="preserve"> eq \o\ac(○,3)</w:instrText>
            </w:r>
            <w:r w:rsidRPr="00B47CAA">
              <w:rPr>
                <w:rFonts w:eastAsia="宋体"/>
                <w:color w:val="000000" w:themeColor="text1"/>
                <w:sz w:val="21"/>
                <w:szCs w:val="21"/>
              </w:rPr>
              <w:fldChar w:fldCharType="end"/>
            </w:r>
            <w:r w:rsidR="00E151E8" w:rsidRPr="00B47CAA">
              <w:rPr>
                <w:rFonts w:eastAsia="宋体"/>
                <w:color w:val="000000" w:themeColor="text1"/>
                <w:sz w:val="21"/>
                <w:szCs w:val="21"/>
              </w:rPr>
              <w:t>在员工生活住居组团南部，龙腾路与经三路交叉口处附近设一行政办公用地，用于设置员工生活区管理办公楼。此外，还可以在此设置少量仅供园区日常生活所必须的小买部、健身房、公共食堂等服务设施。</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w:t>
            </w:r>
            <w:r w:rsidRPr="00B47CAA">
              <w:rPr>
                <w:rFonts w:eastAsia="宋体"/>
                <w:color w:val="000000" w:themeColor="text1"/>
                <w:sz w:val="21"/>
                <w:szCs w:val="21"/>
              </w:rPr>
              <w:t>2</w:t>
            </w:r>
            <w:r w:rsidRPr="00B47CAA">
              <w:rPr>
                <w:rFonts w:eastAsia="宋体"/>
                <w:color w:val="000000" w:themeColor="text1"/>
                <w:sz w:val="21"/>
                <w:szCs w:val="21"/>
              </w:rPr>
              <w:t>）科研设计用地</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科研设计用地主要是设置科研实验园，是为了提高园区的的原料拆解及产品加工水平，促进行业科技发展而提供的科研实验场所，是面向高校、科研院所、生产企业提供的废旧电子电器、废五金等科学实验平台，需配备一定的科研实验设施及实验厂房。规划面积为</w:t>
            </w:r>
            <w:r w:rsidRPr="00B47CAA">
              <w:rPr>
                <w:rFonts w:eastAsia="宋体"/>
                <w:color w:val="000000" w:themeColor="text1"/>
                <w:sz w:val="21"/>
                <w:szCs w:val="21"/>
              </w:rPr>
              <w:t>2.61 hm</w:t>
            </w:r>
            <w:r w:rsidRPr="00B47CAA">
              <w:rPr>
                <w:rFonts w:eastAsia="宋体"/>
                <w:color w:val="000000" w:themeColor="text1"/>
                <w:sz w:val="21"/>
                <w:szCs w:val="21"/>
                <w:vertAlign w:val="superscript"/>
              </w:rPr>
              <w:t>2</w:t>
            </w:r>
            <w:r w:rsidRPr="00B47CAA">
              <w:rPr>
                <w:rFonts w:eastAsia="宋体"/>
                <w:color w:val="000000" w:themeColor="text1"/>
                <w:sz w:val="21"/>
                <w:szCs w:val="21"/>
              </w:rPr>
              <w:t>，位于园区南面工业区入口左边，与入口行政办公区相邻。</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4</w:t>
            </w:r>
            <w:r w:rsidRPr="00B47CAA">
              <w:rPr>
                <w:rFonts w:eastAsia="宋体"/>
                <w:color w:val="000000" w:themeColor="text1"/>
                <w:sz w:val="21"/>
                <w:szCs w:val="21"/>
              </w:rPr>
              <w:t>、道路广场用地</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规划道路广场用地</w:t>
            </w:r>
            <w:r w:rsidRPr="00B47CAA">
              <w:rPr>
                <w:rFonts w:eastAsia="宋体"/>
                <w:color w:val="000000" w:themeColor="text1"/>
                <w:sz w:val="21"/>
                <w:szCs w:val="21"/>
              </w:rPr>
              <w:t>110.79 hm</w:t>
            </w:r>
            <w:r w:rsidRPr="00B47CAA">
              <w:rPr>
                <w:rFonts w:eastAsia="宋体"/>
                <w:color w:val="000000" w:themeColor="text1"/>
                <w:sz w:val="21"/>
                <w:szCs w:val="21"/>
                <w:vertAlign w:val="superscript"/>
              </w:rPr>
              <w:t>2</w:t>
            </w:r>
            <w:r w:rsidRPr="00B47CAA">
              <w:rPr>
                <w:rFonts w:eastAsia="宋体"/>
                <w:color w:val="000000" w:themeColor="text1"/>
                <w:sz w:val="21"/>
                <w:szCs w:val="21"/>
              </w:rPr>
              <w:t>，占园区总规划面积的</w:t>
            </w:r>
            <w:r w:rsidRPr="00B47CAA">
              <w:rPr>
                <w:rFonts w:eastAsia="宋体"/>
                <w:color w:val="000000" w:themeColor="text1"/>
                <w:sz w:val="21"/>
                <w:szCs w:val="21"/>
              </w:rPr>
              <w:t>13.75%</w:t>
            </w:r>
            <w:r w:rsidRPr="00B47CAA">
              <w:rPr>
                <w:rFonts w:eastAsia="宋体"/>
                <w:color w:val="000000" w:themeColor="text1"/>
                <w:sz w:val="21"/>
                <w:szCs w:val="21"/>
              </w:rPr>
              <w:t>。其中道路用地</w:t>
            </w:r>
            <w:r w:rsidRPr="00B47CAA">
              <w:rPr>
                <w:rFonts w:eastAsia="宋体"/>
                <w:color w:val="000000" w:themeColor="text1"/>
                <w:sz w:val="21"/>
                <w:szCs w:val="21"/>
              </w:rPr>
              <w:t>108.13hm</w:t>
            </w:r>
            <w:r w:rsidRPr="00B47CAA">
              <w:rPr>
                <w:rFonts w:eastAsia="宋体"/>
                <w:color w:val="000000" w:themeColor="text1"/>
                <w:sz w:val="21"/>
                <w:szCs w:val="21"/>
                <w:vertAlign w:val="superscript"/>
              </w:rPr>
              <w:t>2</w:t>
            </w:r>
            <w:r w:rsidRPr="00B47CAA">
              <w:rPr>
                <w:rFonts w:eastAsia="宋体"/>
                <w:color w:val="000000" w:themeColor="text1"/>
                <w:sz w:val="21"/>
                <w:szCs w:val="21"/>
              </w:rPr>
              <w:t>，停车场用地</w:t>
            </w:r>
            <w:r w:rsidRPr="00B47CAA">
              <w:rPr>
                <w:rFonts w:eastAsia="宋体"/>
                <w:color w:val="000000" w:themeColor="text1"/>
                <w:sz w:val="21"/>
                <w:szCs w:val="21"/>
              </w:rPr>
              <w:t>6.92 hm</w:t>
            </w:r>
            <w:r w:rsidRPr="00B47CAA">
              <w:rPr>
                <w:rFonts w:eastAsia="宋体"/>
                <w:color w:val="000000" w:themeColor="text1"/>
                <w:sz w:val="21"/>
                <w:szCs w:val="21"/>
                <w:vertAlign w:val="superscript"/>
              </w:rPr>
              <w:t>2</w:t>
            </w:r>
            <w:r w:rsidRPr="00B47CAA">
              <w:rPr>
                <w:rFonts w:eastAsia="宋体"/>
                <w:color w:val="000000" w:themeColor="text1"/>
                <w:sz w:val="21"/>
                <w:szCs w:val="21"/>
              </w:rPr>
              <w:t>。</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5</w:t>
            </w:r>
            <w:r w:rsidRPr="00B47CAA">
              <w:rPr>
                <w:rFonts w:eastAsia="宋体"/>
                <w:color w:val="000000" w:themeColor="text1"/>
                <w:sz w:val="21"/>
                <w:szCs w:val="21"/>
              </w:rPr>
              <w:t>、市政设施用地</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规划市政设施用地</w:t>
            </w:r>
            <w:r w:rsidRPr="00B47CAA">
              <w:rPr>
                <w:rFonts w:eastAsia="宋体"/>
                <w:color w:val="000000" w:themeColor="text1"/>
                <w:sz w:val="21"/>
                <w:szCs w:val="21"/>
              </w:rPr>
              <w:t>12.64 hm</w:t>
            </w:r>
            <w:r w:rsidRPr="00B47CAA">
              <w:rPr>
                <w:rFonts w:eastAsia="宋体"/>
                <w:color w:val="000000" w:themeColor="text1"/>
                <w:sz w:val="21"/>
                <w:szCs w:val="21"/>
                <w:vertAlign w:val="superscript"/>
              </w:rPr>
              <w:t>2</w:t>
            </w:r>
            <w:r w:rsidRPr="00B47CAA">
              <w:rPr>
                <w:rFonts w:eastAsia="宋体"/>
                <w:color w:val="000000" w:themeColor="text1"/>
                <w:sz w:val="21"/>
                <w:szCs w:val="21"/>
              </w:rPr>
              <w:t>，占园区总规划面积的</w:t>
            </w:r>
            <w:r w:rsidRPr="00B47CAA">
              <w:rPr>
                <w:rFonts w:eastAsia="宋体"/>
                <w:color w:val="000000" w:themeColor="text1"/>
                <w:sz w:val="21"/>
                <w:szCs w:val="21"/>
              </w:rPr>
              <w:t>1.61%</w:t>
            </w:r>
            <w:r w:rsidRPr="00B47CAA">
              <w:rPr>
                <w:rFonts w:eastAsia="宋体"/>
                <w:color w:val="000000" w:themeColor="text1"/>
                <w:sz w:val="21"/>
                <w:szCs w:val="21"/>
              </w:rPr>
              <w:t>。其中危险废物和不可利用废物储存转运中心</w:t>
            </w:r>
            <w:r w:rsidRPr="00B47CAA">
              <w:rPr>
                <w:rFonts w:eastAsia="宋体"/>
                <w:color w:val="000000" w:themeColor="text1"/>
                <w:sz w:val="21"/>
                <w:szCs w:val="21"/>
              </w:rPr>
              <w:t>6.51hm</w:t>
            </w:r>
            <w:r w:rsidRPr="00B47CAA">
              <w:rPr>
                <w:rFonts w:eastAsia="宋体"/>
                <w:color w:val="000000" w:themeColor="text1"/>
                <w:sz w:val="21"/>
                <w:szCs w:val="21"/>
                <w:vertAlign w:val="superscript"/>
              </w:rPr>
              <w:t>2</w:t>
            </w:r>
            <w:r w:rsidRPr="00B47CAA">
              <w:rPr>
                <w:rFonts w:eastAsia="宋体"/>
                <w:color w:val="000000" w:themeColor="text1"/>
                <w:sz w:val="21"/>
                <w:szCs w:val="21"/>
              </w:rPr>
              <w:t>，污水处理用地</w:t>
            </w:r>
            <w:r w:rsidRPr="00B47CAA">
              <w:rPr>
                <w:rFonts w:eastAsia="宋体"/>
                <w:color w:val="000000" w:themeColor="text1"/>
                <w:sz w:val="21"/>
                <w:szCs w:val="21"/>
              </w:rPr>
              <w:t>2.90 hm</w:t>
            </w:r>
            <w:r w:rsidRPr="00B47CAA">
              <w:rPr>
                <w:rFonts w:eastAsia="宋体"/>
                <w:color w:val="000000" w:themeColor="text1"/>
                <w:sz w:val="21"/>
                <w:szCs w:val="21"/>
                <w:vertAlign w:val="superscript"/>
              </w:rPr>
              <w:t>2</w:t>
            </w:r>
            <w:r w:rsidRPr="00B47CAA">
              <w:rPr>
                <w:rFonts w:eastAsia="宋体"/>
                <w:color w:val="000000" w:themeColor="text1"/>
                <w:sz w:val="21"/>
                <w:szCs w:val="21"/>
              </w:rPr>
              <w:t>，供电设施用地</w:t>
            </w:r>
            <w:r w:rsidRPr="00B47CAA">
              <w:rPr>
                <w:rFonts w:eastAsia="宋体"/>
                <w:color w:val="000000" w:themeColor="text1"/>
                <w:sz w:val="21"/>
                <w:szCs w:val="21"/>
              </w:rPr>
              <w:t>1.14 hm</w:t>
            </w:r>
            <w:r w:rsidRPr="00B47CAA">
              <w:rPr>
                <w:rFonts w:eastAsia="宋体"/>
                <w:color w:val="000000" w:themeColor="text1"/>
                <w:sz w:val="21"/>
                <w:szCs w:val="21"/>
                <w:vertAlign w:val="superscript"/>
              </w:rPr>
              <w:t>2</w:t>
            </w:r>
            <w:r w:rsidRPr="00B47CAA">
              <w:rPr>
                <w:rFonts w:eastAsia="宋体"/>
                <w:color w:val="000000" w:themeColor="text1"/>
                <w:sz w:val="21"/>
                <w:szCs w:val="21"/>
              </w:rPr>
              <w:t>，此外还设施两个加油站，各占地</w:t>
            </w:r>
            <w:r w:rsidRPr="00B47CAA">
              <w:rPr>
                <w:rFonts w:eastAsia="宋体"/>
                <w:color w:val="000000" w:themeColor="text1"/>
                <w:sz w:val="21"/>
                <w:szCs w:val="21"/>
              </w:rPr>
              <w:t>0.64 hm</w:t>
            </w:r>
            <w:r w:rsidRPr="00B47CAA">
              <w:rPr>
                <w:rFonts w:eastAsia="宋体"/>
                <w:color w:val="000000" w:themeColor="text1"/>
                <w:sz w:val="21"/>
                <w:szCs w:val="21"/>
                <w:vertAlign w:val="superscript"/>
              </w:rPr>
              <w:t>2</w:t>
            </w:r>
            <w:r w:rsidRPr="00B47CAA">
              <w:rPr>
                <w:rFonts w:eastAsia="宋体"/>
                <w:color w:val="000000" w:themeColor="text1"/>
                <w:sz w:val="21"/>
                <w:szCs w:val="21"/>
              </w:rPr>
              <w:t>。其他市政设施用地</w:t>
            </w:r>
            <w:r w:rsidRPr="00B47CAA">
              <w:rPr>
                <w:rFonts w:eastAsia="宋体"/>
                <w:color w:val="000000" w:themeColor="text1"/>
                <w:sz w:val="21"/>
                <w:szCs w:val="21"/>
              </w:rPr>
              <w:t>0.32 hm</w:t>
            </w:r>
            <w:r w:rsidRPr="00B47CAA">
              <w:rPr>
                <w:rFonts w:eastAsia="宋体"/>
                <w:color w:val="000000" w:themeColor="text1"/>
                <w:sz w:val="21"/>
                <w:szCs w:val="21"/>
                <w:vertAlign w:val="superscript"/>
              </w:rPr>
              <w:t>2</w:t>
            </w:r>
            <w:r w:rsidRPr="00B47CAA">
              <w:rPr>
                <w:rFonts w:eastAsia="宋体"/>
                <w:color w:val="000000" w:themeColor="text1"/>
                <w:sz w:val="21"/>
                <w:szCs w:val="21"/>
              </w:rPr>
              <w:t>。</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污染处理用地设置在园区最南端，位于主导风向下风向，园区地势最低点。</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lastRenderedPageBreak/>
              <w:t>12</w:t>
            </w:r>
            <w:r w:rsidRPr="00B47CAA">
              <w:rPr>
                <w:rFonts w:eastAsia="宋体"/>
                <w:color w:val="000000" w:themeColor="text1"/>
                <w:sz w:val="21"/>
                <w:szCs w:val="21"/>
              </w:rPr>
              <w:t>、给水规划</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bookmarkStart w:id="40" w:name="_Toc237410115"/>
            <w:bookmarkStart w:id="41" w:name="_Toc9864601"/>
            <w:r w:rsidRPr="00B47CAA">
              <w:rPr>
                <w:rFonts w:eastAsia="宋体"/>
                <w:color w:val="000000" w:themeColor="text1"/>
                <w:sz w:val="21"/>
                <w:szCs w:val="21"/>
              </w:rPr>
              <w:t>本园区用水量指标按《城市给水工程规划规范》（</w:t>
            </w:r>
            <w:r w:rsidRPr="00B47CAA">
              <w:rPr>
                <w:rFonts w:eastAsia="宋体"/>
                <w:color w:val="000000" w:themeColor="text1"/>
                <w:sz w:val="21"/>
                <w:szCs w:val="21"/>
              </w:rPr>
              <w:t>GB50282-98</w:t>
            </w:r>
            <w:r w:rsidRPr="00B47CAA">
              <w:rPr>
                <w:rFonts w:eastAsia="宋体"/>
                <w:color w:val="000000" w:themeColor="text1"/>
                <w:sz w:val="21"/>
                <w:szCs w:val="21"/>
              </w:rPr>
              <w:t>）估算规划区最高用水量</w:t>
            </w:r>
            <w:r w:rsidRPr="00B47CAA">
              <w:rPr>
                <w:rFonts w:eastAsia="宋体"/>
                <w:color w:val="000000" w:themeColor="text1"/>
                <w:sz w:val="21"/>
                <w:szCs w:val="21"/>
              </w:rPr>
              <w:t>3.26</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 d</w:t>
            </w:r>
            <w:r w:rsidRPr="00B47CAA">
              <w:rPr>
                <w:rFonts w:eastAsia="宋体"/>
                <w:color w:val="000000" w:themeColor="text1"/>
                <w:sz w:val="21"/>
                <w:szCs w:val="21"/>
              </w:rPr>
              <w:t>。</w:t>
            </w:r>
            <w:bookmarkEnd w:id="40"/>
            <w:bookmarkEnd w:id="41"/>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bookmarkStart w:id="42" w:name="_Toc237410116"/>
            <w:bookmarkStart w:id="43" w:name="_Toc9864602"/>
            <w:r w:rsidRPr="00B47CAA">
              <w:rPr>
                <w:rFonts w:eastAsia="宋体"/>
                <w:color w:val="000000" w:themeColor="text1"/>
                <w:sz w:val="21"/>
                <w:szCs w:val="21"/>
              </w:rPr>
              <w:t>根据《龙潭镇总体规划》，本规划区采取与龙潭镇区市政设施区域共享的方案。</w:t>
            </w:r>
            <w:bookmarkStart w:id="44" w:name="OLE_LINK2"/>
            <w:r w:rsidRPr="00B47CAA">
              <w:rPr>
                <w:rFonts w:eastAsia="宋体"/>
                <w:color w:val="000000" w:themeColor="text1"/>
                <w:sz w:val="21"/>
                <w:szCs w:val="21"/>
              </w:rPr>
              <w:t>即由龙潭镇伟业水厂统一供水。</w:t>
            </w:r>
            <w:bookmarkEnd w:id="44"/>
            <w:r w:rsidRPr="00B47CAA">
              <w:rPr>
                <w:rFonts w:eastAsia="宋体"/>
                <w:color w:val="000000" w:themeColor="text1"/>
                <w:sz w:val="21"/>
                <w:szCs w:val="21"/>
              </w:rPr>
              <w:t>龙潭镇水厂现状规模为</w:t>
            </w:r>
            <w:r w:rsidRPr="00B47CAA">
              <w:rPr>
                <w:rFonts w:eastAsia="宋体"/>
                <w:color w:val="000000" w:themeColor="text1"/>
                <w:sz w:val="21"/>
                <w:szCs w:val="21"/>
              </w:rPr>
              <w:t>0.2</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 d</w:t>
            </w:r>
            <w:r w:rsidRPr="00B47CAA">
              <w:rPr>
                <w:rFonts w:eastAsia="宋体"/>
                <w:color w:val="000000" w:themeColor="text1"/>
                <w:sz w:val="21"/>
                <w:szCs w:val="21"/>
              </w:rPr>
              <w:t>，在建龙潭镇伟业水厂一期工程</w:t>
            </w:r>
            <w:r w:rsidRPr="00B47CAA">
              <w:rPr>
                <w:rFonts w:eastAsia="宋体"/>
                <w:color w:val="000000" w:themeColor="text1"/>
                <w:sz w:val="21"/>
                <w:szCs w:val="21"/>
              </w:rPr>
              <w:t>2.0</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 d</w:t>
            </w:r>
            <w:r w:rsidRPr="00B47CAA">
              <w:rPr>
                <w:rFonts w:eastAsia="宋体"/>
                <w:color w:val="000000" w:themeColor="text1"/>
                <w:sz w:val="21"/>
                <w:szCs w:val="21"/>
              </w:rPr>
              <w:t>，近期至</w:t>
            </w:r>
            <w:r w:rsidRPr="00B47CAA">
              <w:rPr>
                <w:rFonts w:eastAsia="宋体"/>
                <w:color w:val="000000" w:themeColor="text1"/>
                <w:sz w:val="21"/>
                <w:szCs w:val="21"/>
              </w:rPr>
              <w:t>2015</w:t>
            </w:r>
            <w:r w:rsidRPr="00B47CAA">
              <w:rPr>
                <w:rFonts w:eastAsia="宋体"/>
                <w:color w:val="000000" w:themeColor="text1"/>
                <w:sz w:val="21"/>
                <w:szCs w:val="21"/>
              </w:rPr>
              <w:t>年水厂设计规模达到</w:t>
            </w:r>
            <w:r w:rsidRPr="00B47CAA">
              <w:rPr>
                <w:rFonts w:eastAsia="宋体"/>
                <w:color w:val="000000" w:themeColor="text1"/>
                <w:sz w:val="21"/>
                <w:szCs w:val="21"/>
              </w:rPr>
              <w:t>5.0</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 d</w:t>
            </w:r>
            <w:r w:rsidRPr="00B47CAA">
              <w:rPr>
                <w:rFonts w:eastAsia="宋体"/>
                <w:color w:val="000000" w:themeColor="text1"/>
                <w:sz w:val="21"/>
                <w:szCs w:val="21"/>
              </w:rPr>
              <w:t>，远期达到</w:t>
            </w:r>
            <w:r w:rsidRPr="00B47CAA">
              <w:rPr>
                <w:rFonts w:eastAsia="宋体"/>
                <w:color w:val="000000" w:themeColor="text1"/>
                <w:sz w:val="21"/>
                <w:szCs w:val="21"/>
              </w:rPr>
              <w:t>12.0</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 d</w:t>
            </w:r>
            <w:r w:rsidRPr="00B47CAA">
              <w:rPr>
                <w:rFonts w:eastAsia="宋体"/>
                <w:color w:val="000000" w:themeColor="text1"/>
                <w:sz w:val="21"/>
                <w:szCs w:val="21"/>
              </w:rPr>
              <w:t>。水源建于老虎头水库双龙闸坝南</w:t>
            </w:r>
            <w:smartTag w:uri="urn:schemas-microsoft-com:office:smarttags" w:element="chmetcnv">
              <w:smartTagPr>
                <w:attr w:name="TCSC" w:val="0"/>
                <w:attr w:name="NumberType" w:val="1"/>
                <w:attr w:name="Negative" w:val="False"/>
                <w:attr w:name="HasSpace" w:val="False"/>
                <w:attr w:name="SourceValue" w:val="100"/>
                <w:attr w:name="UnitName" w:val="m"/>
              </w:smartTagPr>
              <w:r w:rsidRPr="00B47CAA">
                <w:rPr>
                  <w:rFonts w:eastAsia="宋体"/>
                  <w:color w:val="000000" w:themeColor="text1"/>
                  <w:sz w:val="21"/>
                  <w:szCs w:val="21"/>
                </w:rPr>
                <w:t>100m</w:t>
              </w:r>
            </w:smartTag>
            <w:r w:rsidRPr="00B47CAA">
              <w:rPr>
                <w:rFonts w:eastAsia="宋体"/>
                <w:color w:val="000000" w:themeColor="text1"/>
                <w:sz w:val="21"/>
                <w:szCs w:val="21"/>
              </w:rPr>
              <w:t>处引水渠旁，净水厂厂址选择在双龙闸坝南边</w:t>
            </w:r>
            <w:smartTag w:uri="urn:schemas-microsoft-com:office:smarttags" w:element="chmetcnv">
              <w:smartTagPr>
                <w:attr w:name="TCSC" w:val="0"/>
                <w:attr w:name="NumberType" w:val="1"/>
                <w:attr w:name="Negative" w:val="False"/>
                <w:attr w:name="HasSpace" w:val="False"/>
                <w:attr w:name="SourceValue" w:val="200"/>
                <w:attr w:name="UnitName" w:val="m"/>
              </w:smartTagPr>
              <w:r w:rsidRPr="00B47CAA">
                <w:rPr>
                  <w:rFonts w:eastAsia="宋体"/>
                  <w:color w:val="000000" w:themeColor="text1"/>
                  <w:sz w:val="21"/>
                  <w:szCs w:val="21"/>
                </w:rPr>
                <w:t>200m</w:t>
              </w:r>
            </w:smartTag>
            <w:r w:rsidRPr="00B47CAA">
              <w:rPr>
                <w:rFonts w:eastAsia="宋体"/>
                <w:color w:val="000000" w:themeColor="text1"/>
                <w:sz w:val="21"/>
                <w:szCs w:val="21"/>
              </w:rPr>
              <w:t>、取水点旁边的山顶上，该水厂供龙潭镇及周边村屯用水。</w:t>
            </w:r>
            <w:bookmarkEnd w:id="42"/>
            <w:r w:rsidRPr="00B47CAA">
              <w:rPr>
                <w:rFonts w:eastAsia="宋体"/>
                <w:color w:val="000000" w:themeColor="text1"/>
                <w:sz w:val="21"/>
                <w:szCs w:val="21"/>
              </w:rPr>
              <w:t>规划生活用水与工业用水同网供水，给水管网采用环状原则进行布置，以保证供水安全可靠性。贯彻节能方针，优化管网方案设计。为便于施工和维护，给水管网尽可能沿规划道路敷设，在管网各节点处设置检修阀门。</w:t>
            </w:r>
            <w:bookmarkEnd w:id="43"/>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13</w:t>
            </w:r>
            <w:r w:rsidRPr="00B47CAA">
              <w:rPr>
                <w:rFonts w:eastAsia="宋体"/>
                <w:color w:val="000000" w:themeColor="text1"/>
                <w:sz w:val="21"/>
                <w:szCs w:val="21"/>
              </w:rPr>
              <w:t>、污水系统规划</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规划排水体制为雨、污分流制。园区污水采取分质收集的方式，即设工业废水及生活污水两种排水管道，分别收集工业废水及生活污水。管道根据园区总体布局及道路竖向设计，尽可能顺坡排水。</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按照国家环境保护总局《废弃机电产品集中拆解利用处置区环境保护技术规范》规定，园区内企业拆解加工场地收集的雨水、拆解加工和贮存场地地面的冲洗水和加工过程中产生的废水等均要通过管道收集后进入污水处理厂达标处理。企业拆解利用处置场地不得设置雨水直接排放口。故本规划区污水管道计算适当考虑了接纳该部分场地的雨水、废水。根据</w:t>
            </w:r>
            <w:r w:rsidRPr="00B47CAA">
              <w:rPr>
                <w:rFonts w:eastAsia="宋体"/>
                <w:color w:val="000000" w:themeColor="text1"/>
                <w:sz w:val="21"/>
                <w:szCs w:val="21"/>
              </w:rPr>
              <w:t>GB50014-2006</w:t>
            </w:r>
            <w:r w:rsidRPr="00B47CAA">
              <w:rPr>
                <w:rFonts w:eastAsia="宋体"/>
                <w:color w:val="000000" w:themeColor="text1"/>
                <w:sz w:val="21"/>
                <w:szCs w:val="21"/>
              </w:rPr>
              <w:t>《室外排水设计规范》进行用水量预测，园区最高日污水量为</w:t>
            </w:r>
            <w:r w:rsidRPr="00B47CAA">
              <w:rPr>
                <w:rFonts w:eastAsia="宋体"/>
                <w:color w:val="000000" w:themeColor="text1"/>
                <w:sz w:val="21"/>
                <w:szCs w:val="21"/>
              </w:rPr>
              <w:t>2.60</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color w:val="000000" w:themeColor="text1"/>
                <w:sz w:val="21"/>
                <w:szCs w:val="21"/>
              </w:rPr>
              <w:t>，变化系数按</w:t>
            </w:r>
            <w:r w:rsidRPr="00B47CAA">
              <w:rPr>
                <w:rFonts w:eastAsia="宋体"/>
                <w:color w:val="000000" w:themeColor="text1"/>
                <w:sz w:val="21"/>
                <w:szCs w:val="21"/>
              </w:rPr>
              <w:t>KZ=1.6</w:t>
            </w:r>
            <w:r w:rsidRPr="00B47CAA">
              <w:rPr>
                <w:rFonts w:eastAsia="宋体"/>
                <w:color w:val="000000" w:themeColor="text1"/>
                <w:sz w:val="21"/>
                <w:szCs w:val="21"/>
              </w:rPr>
              <w:t>，则平均</w:t>
            </w:r>
            <w:r w:rsidRPr="00B47CAA">
              <w:rPr>
                <w:rFonts w:eastAsia="宋体"/>
                <w:color w:val="000000" w:themeColor="text1"/>
                <w:sz w:val="21"/>
                <w:szCs w:val="21"/>
              </w:rPr>
              <w:lastRenderedPageBreak/>
              <w:t>日污水量</w:t>
            </w:r>
            <w:r w:rsidRPr="00B47CAA">
              <w:rPr>
                <w:rFonts w:eastAsia="宋体"/>
                <w:color w:val="000000" w:themeColor="text1"/>
                <w:sz w:val="21"/>
                <w:szCs w:val="21"/>
              </w:rPr>
              <w:t>1.625</w:t>
            </w:r>
            <w:r w:rsidRPr="00B47CAA">
              <w:rPr>
                <w:rFonts w:eastAsia="宋体"/>
                <w:color w:val="000000" w:themeColor="text1"/>
                <w:sz w:val="21"/>
                <w:szCs w:val="21"/>
              </w:rPr>
              <w:t>万</w:t>
            </w:r>
            <w:r w:rsidRPr="00B47CAA">
              <w:rPr>
                <w:rFonts w:eastAsia="宋体"/>
                <w:color w:val="000000" w:themeColor="text1"/>
                <w:sz w:val="21"/>
                <w:szCs w:val="21"/>
              </w:rPr>
              <w:t xml:space="preserve"> 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color w:val="000000" w:themeColor="text1"/>
                <w:sz w:val="21"/>
                <w:szCs w:val="21"/>
              </w:rPr>
              <w:t>。</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根据竖向规划，把加工园区分为三个污水汇流区域：生产废水西区、生产废水东区和生活污水区。生产废水西区汇水面积约</w:t>
            </w:r>
            <w:smartTag w:uri="urn:schemas-microsoft-com:office:smarttags" w:element="chmetcnv">
              <w:smartTagPr>
                <w:attr w:name="UnitName" w:val="km"/>
                <w:attr w:name="SourceValue" w:val="4.67"/>
                <w:attr w:name="HasSpace" w:val="False"/>
                <w:attr w:name="Negative" w:val="False"/>
                <w:attr w:name="NumberType" w:val="1"/>
                <w:attr w:name="TCSC" w:val="0"/>
              </w:smartTagPr>
              <w:r w:rsidRPr="00B47CAA">
                <w:rPr>
                  <w:rFonts w:eastAsia="宋体"/>
                  <w:color w:val="000000" w:themeColor="text1"/>
                  <w:sz w:val="21"/>
                  <w:szCs w:val="21"/>
                </w:rPr>
                <w:t>4.67km</w:t>
              </w:r>
            </w:smartTag>
            <w:r w:rsidRPr="00B47CAA">
              <w:rPr>
                <w:rFonts w:eastAsia="宋体"/>
                <w:color w:val="000000" w:themeColor="text1"/>
                <w:sz w:val="21"/>
                <w:szCs w:val="21"/>
                <w:vertAlign w:val="superscript"/>
              </w:rPr>
              <w:t>2</w:t>
            </w:r>
            <w:r w:rsidRPr="00B47CAA">
              <w:rPr>
                <w:rFonts w:eastAsia="宋体"/>
                <w:color w:val="000000" w:themeColor="text1"/>
                <w:sz w:val="21"/>
                <w:szCs w:val="21"/>
              </w:rPr>
              <w:t>,</w:t>
            </w:r>
            <w:r w:rsidRPr="00B47CAA">
              <w:rPr>
                <w:rFonts w:eastAsia="宋体"/>
                <w:color w:val="000000" w:themeColor="text1"/>
                <w:sz w:val="21"/>
                <w:szCs w:val="21"/>
              </w:rPr>
              <w:t>东区汇水面积约</w:t>
            </w:r>
            <w:smartTag w:uri="urn:schemas-microsoft-com:office:smarttags" w:element="chmetcnv">
              <w:smartTagPr>
                <w:attr w:name="UnitName" w:val="km"/>
                <w:attr w:name="SourceValue" w:val="2.67"/>
                <w:attr w:name="HasSpace" w:val="False"/>
                <w:attr w:name="Negative" w:val="False"/>
                <w:attr w:name="NumberType" w:val="1"/>
                <w:attr w:name="TCSC" w:val="0"/>
              </w:smartTagPr>
              <w:r w:rsidRPr="00B47CAA">
                <w:rPr>
                  <w:rFonts w:eastAsia="宋体"/>
                  <w:color w:val="000000" w:themeColor="text1"/>
                  <w:sz w:val="21"/>
                  <w:szCs w:val="21"/>
                </w:rPr>
                <w:t>2.67km</w:t>
              </w:r>
            </w:smartTag>
            <w:r w:rsidRPr="00B47CAA">
              <w:rPr>
                <w:rFonts w:eastAsia="宋体"/>
                <w:color w:val="000000" w:themeColor="text1"/>
                <w:sz w:val="21"/>
                <w:szCs w:val="21"/>
                <w:vertAlign w:val="superscript"/>
              </w:rPr>
              <w:t>2</w:t>
            </w:r>
            <w:r w:rsidRPr="00B47CAA">
              <w:rPr>
                <w:rFonts w:eastAsia="宋体"/>
                <w:color w:val="000000" w:themeColor="text1"/>
                <w:sz w:val="21"/>
                <w:szCs w:val="21"/>
              </w:rPr>
              <w:t>，生活区汇水面积约</w:t>
            </w:r>
            <w:smartTag w:uri="urn:schemas-microsoft-com:office:smarttags" w:element="chmetcnv">
              <w:smartTagPr>
                <w:attr w:name="UnitName" w:val="km"/>
                <w:attr w:name="SourceValue" w:val=".51"/>
                <w:attr w:name="HasSpace" w:val="False"/>
                <w:attr w:name="Negative" w:val="False"/>
                <w:attr w:name="NumberType" w:val="1"/>
                <w:attr w:name="TCSC" w:val="0"/>
              </w:smartTagPr>
              <w:r w:rsidRPr="00B47CAA">
                <w:rPr>
                  <w:rFonts w:eastAsia="宋体"/>
                  <w:color w:val="000000" w:themeColor="text1"/>
                  <w:sz w:val="21"/>
                  <w:szCs w:val="21"/>
                </w:rPr>
                <w:t>0.51km</w:t>
              </w:r>
            </w:smartTag>
            <w:r w:rsidRPr="00B47CAA">
              <w:rPr>
                <w:rFonts w:eastAsia="宋体"/>
                <w:color w:val="000000" w:themeColor="text1"/>
                <w:sz w:val="21"/>
                <w:szCs w:val="21"/>
                <w:vertAlign w:val="superscript"/>
              </w:rPr>
              <w:t>2</w:t>
            </w:r>
            <w:r w:rsidRPr="00B47CAA">
              <w:rPr>
                <w:rFonts w:eastAsia="宋体"/>
                <w:color w:val="000000" w:themeColor="text1"/>
                <w:sz w:val="21"/>
                <w:szCs w:val="21"/>
              </w:rPr>
              <w:t>。生产废水区工业废水根据工业用地进行水量测算，生活区生活污水根据居住人口人均用地进行水量测算。测算结果：西区最高日废水量</w:t>
            </w:r>
            <w:r w:rsidRPr="00B47CAA">
              <w:rPr>
                <w:rFonts w:eastAsia="宋体"/>
                <w:color w:val="000000" w:themeColor="text1"/>
                <w:sz w:val="21"/>
                <w:szCs w:val="21"/>
              </w:rPr>
              <w:t>1.49</w:t>
            </w:r>
            <w:r w:rsidRPr="00B47CAA">
              <w:rPr>
                <w:rFonts w:eastAsia="宋体"/>
                <w:color w:val="000000" w:themeColor="text1"/>
                <w:sz w:val="21"/>
                <w:szCs w:val="21"/>
              </w:rPr>
              <w:t>万</w:t>
            </w:r>
            <w:r w:rsidRPr="00B47CAA">
              <w:rPr>
                <w:rFonts w:eastAsia="宋体"/>
                <w:color w:val="000000" w:themeColor="text1"/>
                <w:sz w:val="21"/>
                <w:szCs w:val="21"/>
              </w:rPr>
              <w:t xml:space="preserve"> 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color w:val="000000" w:themeColor="text1"/>
                <w:sz w:val="21"/>
                <w:szCs w:val="21"/>
              </w:rPr>
              <w:t>，东区最高日废水量</w:t>
            </w:r>
            <w:r w:rsidRPr="00B47CAA">
              <w:rPr>
                <w:rFonts w:eastAsia="宋体"/>
                <w:color w:val="000000" w:themeColor="text1"/>
                <w:sz w:val="21"/>
                <w:szCs w:val="21"/>
              </w:rPr>
              <w:t>0.84</w:t>
            </w:r>
            <w:r w:rsidRPr="00B47CAA">
              <w:rPr>
                <w:rFonts w:eastAsia="宋体"/>
                <w:color w:val="000000" w:themeColor="text1"/>
                <w:sz w:val="21"/>
                <w:szCs w:val="21"/>
              </w:rPr>
              <w:t>万</w:t>
            </w:r>
            <w:r w:rsidRPr="00B47CAA">
              <w:rPr>
                <w:rFonts w:eastAsia="宋体"/>
                <w:color w:val="000000" w:themeColor="text1"/>
                <w:sz w:val="21"/>
                <w:szCs w:val="21"/>
              </w:rPr>
              <w:t xml:space="preserve"> 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color w:val="000000" w:themeColor="text1"/>
                <w:sz w:val="21"/>
                <w:szCs w:val="21"/>
              </w:rPr>
              <w:t>，生活区最高日污水量</w:t>
            </w:r>
            <w:r w:rsidRPr="00B47CAA">
              <w:rPr>
                <w:rFonts w:eastAsia="宋体"/>
                <w:color w:val="000000" w:themeColor="text1"/>
                <w:sz w:val="21"/>
                <w:szCs w:val="21"/>
              </w:rPr>
              <w:t>0.27</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color w:val="000000" w:themeColor="text1"/>
                <w:sz w:val="21"/>
                <w:szCs w:val="21"/>
              </w:rPr>
              <w:t>。加工区居住用地集中布置在规划区东面，其余地方为工业及其他用地，根据此用地布局，结合环保部门要求，规划在园区南面新建一座污水处理厂，主要处理园区工业废水，规模为</w:t>
            </w:r>
            <w:r w:rsidRPr="00B47CAA">
              <w:rPr>
                <w:rFonts w:eastAsia="宋体"/>
                <w:color w:val="000000" w:themeColor="text1"/>
                <w:sz w:val="21"/>
                <w:szCs w:val="21"/>
              </w:rPr>
              <w:t>1.45</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color w:val="000000" w:themeColor="text1"/>
                <w:sz w:val="21"/>
                <w:szCs w:val="21"/>
              </w:rPr>
              <w:t>，占地</w:t>
            </w:r>
            <w:smartTag w:uri="urn:schemas-microsoft-com:office:smarttags" w:element="chmetcnv">
              <w:smartTagPr>
                <w:attr w:name="UnitName" w:val="公顷"/>
                <w:attr w:name="SourceValue" w:val="1"/>
                <w:attr w:name="HasSpace" w:val="False"/>
                <w:attr w:name="Negative" w:val="False"/>
                <w:attr w:name="NumberType" w:val="1"/>
                <w:attr w:name="TCSC" w:val="0"/>
              </w:smartTagPr>
              <w:r w:rsidRPr="00B47CAA">
                <w:rPr>
                  <w:rFonts w:eastAsia="宋体"/>
                  <w:color w:val="000000" w:themeColor="text1"/>
                  <w:sz w:val="21"/>
                  <w:szCs w:val="21"/>
                </w:rPr>
                <w:t>1.0</w:t>
              </w:r>
              <w:r w:rsidRPr="00B47CAA">
                <w:rPr>
                  <w:rFonts w:eastAsia="宋体"/>
                  <w:color w:val="000000" w:themeColor="text1"/>
                  <w:sz w:val="21"/>
                  <w:szCs w:val="21"/>
                </w:rPr>
                <w:t>公顷</w:t>
              </w:r>
            </w:smartTag>
            <w:r w:rsidRPr="00B47CAA">
              <w:rPr>
                <w:rFonts w:eastAsia="宋体"/>
                <w:color w:val="000000" w:themeColor="text1"/>
                <w:sz w:val="21"/>
                <w:szCs w:val="21"/>
              </w:rPr>
              <w:t>；在生活区南面新建一座污水处理站，处理生活区生活污水，规模为</w:t>
            </w:r>
            <w:r w:rsidRPr="00B47CAA">
              <w:rPr>
                <w:rFonts w:eastAsia="宋体"/>
                <w:color w:val="000000" w:themeColor="text1"/>
                <w:sz w:val="21"/>
                <w:szCs w:val="21"/>
              </w:rPr>
              <w:t>0.15</w:t>
            </w:r>
            <w:r w:rsidRPr="00B47CAA">
              <w:rPr>
                <w:rFonts w:eastAsia="宋体"/>
                <w:color w:val="000000" w:themeColor="text1"/>
                <w:sz w:val="21"/>
                <w:szCs w:val="21"/>
              </w:rPr>
              <w:t>万</w:t>
            </w:r>
            <w:r w:rsidRPr="00B47CAA">
              <w:rPr>
                <w:rFonts w:eastAsia="宋体"/>
                <w:color w:val="000000" w:themeColor="text1"/>
                <w:sz w:val="21"/>
                <w:szCs w:val="21"/>
              </w:rPr>
              <w:t>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color w:val="000000" w:themeColor="text1"/>
                <w:sz w:val="21"/>
                <w:szCs w:val="21"/>
              </w:rPr>
              <w:t>，占地</w:t>
            </w:r>
            <w:smartTag w:uri="urn:schemas-microsoft-com:office:smarttags" w:element="chmetcnv">
              <w:smartTagPr>
                <w:attr w:name="UnitName" w:val="公顷"/>
                <w:attr w:name="SourceValue" w:val=".3"/>
                <w:attr w:name="HasSpace" w:val="False"/>
                <w:attr w:name="Negative" w:val="False"/>
                <w:attr w:name="NumberType" w:val="1"/>
                <w:attr w:name="TCSC" w:val="0"/>
              </w:smartTagPr>
              <w:r w:rsidRPr="00B47CAA">
                <w:rPr>
                  <w:rFonts w:eastAsia="宋体"/>
                  <w:color w:val="000000" w:themeColor="text1"/>
                  <w:sz w:val="21"/>
                  <w:szCs w:val="21"/>
                </w:rPr>
                <w:t>0.3</w:t>
              </w:r>
              <w:r w:rsidRPr="00B47CAA">
                <w:rPr>
                  <w:rFonts w:eastAsia="宋体"/>
                  <w:color w:val="000000" w:themeColor="text1"/>
                  <w:sz w:val="21"/>
                  <w:szCs w:val="21"/>
                </w:rPr>
                <w:t>公顷</w:t>
              </w:r>
            </w:smartTag>
            <w:r w:rsidRPr="00B47CAA">
              <w:rPr>
                <w:rFonts w:eastAsia="宋体"/>
                <w:color w:val="000000" w:themeColor="text1"/>
                <w:sz w:val="21"/>
                <w:szCs w:val="21"/>
              </w:rPr>
              <w:t>。两污水处理厂</w:t>
            </w:r>
            <w:r w:rsidRPr="00B47CAA">
              <w:rPr>
                <w:rFonts w:eastAsia="宋体"/>
                <w:color w:val="000000" w:themeColor="text1"/>
                <w:sz w:val="21"/>
                <w:szCs w:val="21"/>
              </w:rPr>
              <w:t>(</w:t>
            </w:r>
            <w:r w:rsidRPr="00B47CAA">
              <w:rPr>
                <w:rFonts w:eastAsia="宋体"/>
                <w:color w:val="000000" w:themeColor="text1"/>
                <w:sz w:val="21"/>
                <w:szCs w:val="21"/>
              </w:rPr>
              <w:t>站</w:t>
            </w:r>
            <w:r w:rsidRPr="00B47CAA">
              <w:rPr>
                <w:rFonts w:eastAsia="宋体"/>
                <w:color w:val="000000" w:themeColor="text1"/>
                <w:sz w:val="21"/>
                <w:szCs w:val="21"/>
              </w:rPr>
              <w:t>)</w:t>
            </w:r>
            <w:r w:rsidRPr="00B47CAA">
              <w:rPr>
                <w:rFonts w:eastAsia="宋体"/>
                <w:color w:val="000000" w:themeColor="text1"/>
                <w:sz w:val="21"/>
                <w:szCs w:val="21"/>
              </w:rPr>
              <w:t>出水水质由下阶段环评确定具体指标，规划污水厂</w:t>
            </w:r>
            <w:r w:rsidRPr="00B47CAA">
              <w:rPr>
                <w:rFonts w:eastAsia="宋体"/>
                <w:color w:val="000000" w:themeColor="text1"/>
                <w:sz w:val="21"/>
                <w:szCs w:val="21"/>
              </w:rPr>
              <w:t>(</w:t>
            </w:r>
            <w:r w:rsidRPr="00B47CAA">
              <w:rPr>
                <w:rFonts w:eastAsia="宋体"/>
                <w:color w:val="000000" w:themeColor="text1"/>
                <w:sz w:val="21"/>
                <w:szCs w:val="21"/>
              </w:rPr>
              <w:t>站</w:t>
            </w:r>
            <w:r w:rsidRPr="00B47CAA">
              <w:rPr>
                <w:rFonts w:eastAsia="宋体"/>
                <w:color w:val="000000" w:themeColor="text1"/>
                <w:sz w:val="21"/>
                <w:szCs w:val="21"/>
              </w:rPr>
              <w:t>)</w:t>
            </w:r>
            <w:r w:rsidRPr="00B47CAA">
              <w:rPr>
                <w:rFonts w:eastAsia="宋体"/>
                <w:color w:val="000000" w:themeColor="text1"/>
                <w:sz w:val="21"/>
                <w:szCs w:val="21"/>
              </w:rPr>
              <w:t>出水作为工业回用水及绿化浇灌水使用。</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hint="eastAsia"/>
                <w:color w:val="000000" w:themeColor="text1"/>
                <w:sz w:val="21"/>
                <w:szCs w:val="21"/>
              </w:rPr>
              <w:t>目前</w:t>
            </w:r>
            <w:r w:rsidRPr="00B47CAA">
              <w:rPr>
                <w:rFonts w:eastAsia="宋体"/>
                <w:color w:val="000000" w:themeColor="text1"/>
                <w:sz w:val="21"/>
                <w:szCs w:val="21"/>
              </w:rPr>
              <w:t>现有污水处理厂为污水固废处理厂。</w:t>
            </w:r>
            <w:r w:rsidRPr="00B47CAA">
              <w:rPr>
                <w:rFonts w:eastAsia="宋体" w:hint="eastAsia"/>
                <w:color w:val="000000" w:themeColor="text1"/>
                <w:sz w:val="21"/>
                <w:szCs w:val="21"/>
              </w:rPr>
              <w:t>污水固废处理厂位于项目西南侧约</w:t>
            </w:r>
            <w:r w:rsidRPr="00B47CAA">
              <w:rPr>
                <w:rFonts w:eastAsia="宋体"/>
                <w:color w:val="000000" w:themeColor="text1"/>
                <w:sz w:val="21"/>
                <w:szCs w:val="21"/>
              </w:rPr>
              <w:t>800m</w:t>
            </w:r>
            <w:r w:rsidRPr="00B47CAA">
              <w:rPr>
                <w:rFonts w:eastAsia="宋体" w:hint="eastAsia"/>
                <w:color w:val="000000" w:themeColor="text1"/>
                <w:sz w:val="21"/>
                <w:szCs w:val="21"/>
              </w:rPr>
              <w:t>处，工程用地面积约为</w:t>
            </w:r>
            <w:r w:rsidRPr="00B47CAA">
              <w:rPr>
                <w:rFonts w:eastAsia="宋体"/>
                <w:color w:val="000000" w:themeColor="text1"/>
                <w:sz w:val="21"/>
                <w:szCs w:val="21"/>
              </w:rPr>
              <w:t>5300m</w:t>
            </w:r>
            <w:r w:rsidRPr="00B47CAA">
              <w:rPr>
                <w:rFonts w:eastAsia="宋体"/>
                <w:color w:val="000000" w:themeColor="text1"/>
                <w:sz w:val="21"/>
                <w:szCs w:val="21"/>
                <w:vertAlign w:val="superscript"/>
              </w:rPr>
              <w:t>2</w:t>
            </w:r>
            <w:r w:rsidRPr="00B47CAA">
              <w:rPr>
                <w:rFonts w:eastAsia="宋体" w:hint="eastAsia"/>
                <w:color w:val="000000" w:themeColor="text1"/>
                <w:sz w:val="21"/>
                <w:szCs w:val="21"/>
              </w:rPr>
              <w:t>，污水设计处理规模为</w:t>
            </w:r>
            <w:r w:rsidRPr="00B47CAA">
              <w:rPr>
                <w:rFonts w:eastAsia="宋体"/>
                <w:color w:val="000000" w:themeColor="text1"/>
                <w:sz w:val="21"/>
                <w:szCs w:val="21"/>
              </w:rPr>
              <w:t>1000m</w:t>
            </w:r>
            <w:r w:rsidRPr="00B47CAA">
              <w:rPr>
                <w:rFonts w:eastAsia="宋体"/>
                <w:color w:val="000000" w:themeColor="text1"/>
                <w:sz w:val="21"/>
                <w:szCs w:val="21"/>
                <w:vertAlign w:val="superscript"/>
              </w:rPr>
              <w:t>3</w:t>
            </w:r>
            <w:r w:rsidRPr="00B47CAA">
              <w:rPr>
                <w:rFonts w:eastAsia="宋体"/>
                <w:color w:val="000000" w:themeColor="text1"/>
                <w:sz w:val="21"/>
                <w:szCs w:val="21"/>
              </w:rPr>
              <w:t>/d</w:t>
            </w:r>
            <w:r w:rsidRPr="00B47CAA">
              <w:rPr>
                <w:rFonts w:eastAsia="宋体" w:hint="eastAsia"/>
                <w:color w:val="000000" w:themeColor="text1"/>
                <w:sz w:val="21"/>
                <w:szCs w:val="21"/>
              </w:rPr>
              <w:t>，该污水处理厂主要用于处理拆解区工业废水、初期雨水和再生资源加工利用园区办公生活污水。污水固废处理厂项目环境影响报告书于</w:t>
            </w:r>
            <w:r w:rsidRPr="00B47CAA">
              <w:rPr>
                <w:rFonts w:eastAsia="宋体"/>
                <w:color w:val="000000" w:themeColor="text1"/>
                <w:sz w:val="21"/>
                <w:szCs w:val="21"/>
              </w:rPr>
              <w:t>2014</w:t>
            </w:r>
            <w:r w:rsidRPr="00B47CAA">
              <w:rPr>
                <w:rFonts w:eastAsia="宋体" w:hint="eastAsia"/>
                <w:color w:val="000000" w:themeColor="text1"/>
                <w:sz w:val="21"/>
                <w:szCs w:val="21"/>
              </w:rPr>
              <w:t>年</w:t>
            </w:r>
            <w:r w:rsidRPr="00B47CAA">
              <w:rPr>
                <w:rFonts w:eastAsia="宋体"/>
                <w:color w:val="000000" w:themeColor="text1"/>
                <w:sz w:val="21"/>
                <w:szCs w:val="21"/>
              </w:rPr>
              <w:t>5</w:t>
            </w:r>
            <w:r w:rsidRPr="00B47CAA">
              <w:rPr>
                <w:rFonts w:eastAsia="宋体" w:hint="eastAsia"/>
                <w:color w:val="000000" w:themeColor="text1"/>
                <w:sz w:val="21"/>
                <w:szCs w:val="21"/>
              </w:rPr>
              <w:t>月</w:t>
            </w:r>
            <w:r w:rsidRPr="00B47CAA">
              <w:rPr>
                <w:rFonts w:eastAsia="宋体"/>
                <w:color w:val="000000" w:themeColor="text1"/>
                <w:sz w:val="21"/>
                <w:szCs w:val="21"/>
              </w:rPr>
              <w:t>28</w:t>
            </w:r>
            <w:r w:rsidRPr="00B47CAA">
              <w:rPr>
                <w:rFonts w:eastAsia="宋体" w:hint="eastAsia"/>
                <w:color w:val="000000" w:themeColor="text1"/>
                <w:sz w:val="21"/>
                <w:szCs w:val="21"/>
              </w:rPr>
              <w:t>日获得玉林市环境保护局批复（见附件</w:t>
            </w:r>
            <w:r w:rsidRPr="00B47CAA">
              <w:rPr>
                <w:rFonts w:eastAsia="宋体"/>
                <w:color w:val="000000" w:themeColor="text1"/>
                <w:sz w:val="21"/>
                <w:szCs w:val="21"/>
              </w:rPr>
              <w:t>11</w:t>
            </w:r>
            <w:r w:rsidRPr="00B47CAA">
              <w:rPr>
                <w:rFonts w:eastAsia="宋体" w:hint="eastAsia"/>
                <w:color w:val="000000" w:themeColor="text1"/>
                <w:sz w:val="21"/>
                <w:szCs w:val="21"/>
              </w:rPr>
              <w:t>），并于</w:t>
            </w:r>
            <w:r w:rsidRPr="00B47CAA">
              <w:rPr>
                <w:rFonts w:eastAsia="宋体"/>
                <w:color w:val="000000" w:themeColor="text1"/>
                <w:sz w:val="21"/>
                <w:szCs w:val="21"/>
              </w:rPr>
              <w:t>2016</w:t>
            </w:r>
            <w:r w:rsidRPr="00B47CAA">
              <w:rPr>
                <w:rFonts w:eastAsia="宋体" w:hint="eastAsia"/>
                <w:color w:val="000000" w:themeColor="text1"/>
                <w:sz w:val="21"/>
                <w:szCs w:val="21"/>
              </w:rPr>
              <w:t>年建成，污水固废处理厂尚未进行环保验收。</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lastRenderedPageBreak/>
              <w:t>14</w:t>
            </w:r>
            <w:r w:rsidRPr="00B47CAA">
              <w:rPr>
                <w:rFonts w:eastAsia="宋体"/>
                <w:color w:val="000000" w:themeColor="text1"/>
                <w:sz w:val="21"/>
                <w:szCs w:val="21"/>
              </w:rPr>
              <w:t>、雨水系统规划</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规划区西面、南面靠近白沙河，周边分布有众多山林地，根据总规及竖向规划，本规划区雨水分片区排放至邻近水体。雨水管道充分利用地形，结合总体规划及竖向规划，规划区内雨水依地势划分为</w:t>
            </w:r>
            <w:r w:rsidRPr="00B47CAA">
              <w:rPr>
                <w:rFonts w:eastAsia="宋体"/>
                <w:color w:val="000000" w:themeColor="text1"/>
                <w:sz w:val="21"/>
                <w:szCs w:val="21"/>
              </w:rPr>
              <w:t>6</w:t>
            </w:r>
            <w:r w:rsidRPr="00B47CAA">
              <w:rPr>
                <w:rFonts w:eastAsia="宋体"/>
                <w:color w:val="000000" w:themeColor="text1"/>
                <w:sz w:val="21"/>
                <w:szCs w:val="21"/>
              </w:rPr>
              <w:t>个汇流区域，收集建筑、绿化及除拆解加工场地以外的道路、地面雨水等，依地形地势引管排入白沙河。</w:t>
            </w:r>
          </w:p>
        </w:tc>
      </w:tr>
      <w:tr w:rsidR="00B47CAA" w:rsidRPr="00B47CAA" w:rsidTr="00BB6255">
        <w:tc>
          <w:tcPr>
            <w:tcW w:w="943"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15</w:t>
            </w:r>
            <w:r w:rsidRPr="00B47CAA">
              <w:rPr>
                <w:rFonts w:eastAsia="宋体"/>
                <w:color w:val="000000" w:themeColor="text1"/>
                <w:sz w:val="21"/>
                <w:szCs w:val="21"/>
              </w:rPr>
              <w:t>、拆迁安置规划</w:t>
            </w:r>
          </w:p>
        </w:tc>
        <w:tc>
          <w:tcPr>
            <w:tcW w:w="4057" w:type="pct"/>
            <w:tcBorders>
              <w:top w:val="single" w:sz="4" w:space="0" w:color="auto"/>
              <w:left w:val="single" w:sz="4" w:space="0" w:color="auto"/>
              <w:bottom w:val="single" w:sz="4" w:space="0" w:color="auto"/>
              <w:right w:val="single" w:sz="4" w:space="0" w:color="auto"/>
            </w:tcBorders>
            <w:vAlign w:val="center"/>
          </w:tcPr>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因再生资源加工利用园区内及周边分布有较多环境敏感点，为配合园区的建设，需对位于园区及周边部分村庄进行搬迁，主要结合园区建设时序，分三阶段进行：</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（一）第一阶段</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起止时间：</w:t>
            </w:r>
            <w:r w:rsidRPr="00B47CAA">
              <w:rPr>
                <w:rFonts w:eastAsia="宋体"/>
                <w:color w:val="000000" w:themeColor="text1"/>
                <w:sz w:val="21"/>
                <w:szCs w:val="21"/>
              </w:rPr>
              <w:t>2009</w:t>
            </w:r>
            <w:r w:rsidRPr="00B47CAA">
              <w:rPr>
                <w:rFonts w:eastAsia="宋体"/>
                <w:color w:val="000000" w:themeColor="text1"/>
                <w:sz w:val="21"/>
                <w:szCs w:val="21"/>
              </w:rPr>
              <w:t>年</w:t>
            </w:r>
            <w:r w:rsidRPr="00B47CAA">
              <w:rPr>
                <w:rFonts w:eastAsia="宋体"/>
                <w:color w:val="000000" w:themeColor="text1"/>
                <w:sz w:val="21"/>
                <w:szCs w:val="21"/>
              </w:rPr>
              <w:t>11</w:t>
            </w:r>
            <w:r w:rsidRPr="00B47CAA">
              <w:rPr>
                <w:rFonts w:eastAsia="宋体"/>
                <w:color w:val="000000" w:themeColor="text1"/>
                <w:sz w:val="21"/>
                <w:szCs w:val="21"/>
              </w:rPr>
              <w:t>月～</w:t>
            </w:r>
            <w:r w:rsidRPr="00B47CAA">
              <w:rPr>
                <w:rFonts w:eastAsia="宋体"/>
                <w:color w:val="000000" w:themeColor="text1"/>
                <w:sz w:val="21"/>
                <w:szCs w:val="21"/>
              </w:rPr>
              <w:t>2010</w:t>
            </w:r>
            <w:r w:rsidRPr="00B47CAA">
              <w:rPr>
                <w:rFonts w:eastAsia="宋体"/>
                <w:color w:val="000000" w:themeColor="text1"/>
                <w:sz w:val="21"/>
                <w:szCs w:val="21"/>
              </w:rPr>
              <w:t>年</w:t>
            </w:r>
            <w:r w:rsidRPr="00B47CAA">
              <w:rPr>
                <w:rFonts w:eastAsia="宋体"/>
                <w:color w:val="000000" w:themeColor="text1"/>
                <w:sz w:val="21"/>
                <w:szCs w:val="21"/>
              </w:rPr>
              <w:t>11</w:t>
            </w:r>
            <w:r w:rsidRPr="00B47CAA">
              <w:rPr>
                <w:rFonts w:eastAsia="宋体"/>
                <w:color w:val="000000" w:themeColor="text1"/>
                <w:sz w:val="21"/>
                <w:szCs w:val="21"/>
              </w:rPr>
              <w:t>月</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主要拆迁并安置再生资源加工利用园区一期用地范围内的</w:t>
            </w:r>
            <w:r w:rsidRPr="00B47CAA">
              <w:rPr>
                <w:rFonts w:eastAsia="宋体"/>
                <w:color w:val="000000" w:themeColor="text1"/>
                <w:sz w:val="21"/>
                <w:szCs w:val="21"/>
              </w:rPr>
              <w:t>213</w:t>
            </w:r>
            <w:r w:rsidRPr="00B47CAA">
              <w:rPr>
                <w:rFonts w:eastAsia="宋体"/>
                <w:color w:val="000000" w:themeColor="text1"/>
                <w:sz w:val="21"/>
                <w:szCs w:val="21"/>
              </w:rPr>
              <w:t>户拆迁户（共计约</w:t>
            </w:r>
            <w:r w:rsidRPr="00B47CAA">
              <w:rPr>
                <w:rFonts w:eastAsia="宋体"/>
                <w:color w:val="000000" w:themeColor="text1"/>
                <w:sz w:val="21"/>
                <w:szCs w:val="21"/>
              </w:rPr>
              <w:t>1477</w:t>
            </w:r>
            <w:r w:rsidRPr="00B47CAA">
              <w:rPr>
                <w:rFonts w:eastAsia="宋体"/>
                <w:color w:val="000000" w:themeColor="text1"/>
                <w:sz w:val="21"/>
                <w:szCs w:val="21"/>
              </w:rPr>
              <w:t>人），其中包括：佛子屯</w:t>
            </w:r>
            <w:r w:rsidRPr="00B47CAA">
              <w:rPr>
                <w:rFonts w:eastAsia="宋体"/>
                <w:color w:val="000000" w:themeColor="text1"/>
                <w:sz w:val="21"/>
                <w:szCs w:val="21"/>
              </w:rPr>
              <w:t>63</w:t>
            </w:r>
            <w:r w:rsidRPr="00B47CAA">
              <w:rPr>
                <w:rFonts w:eastAsia="宋体"/>
                <w:color w:val="000000" w:themeColor="text1"/>
                <w:sz w:val="21"/>
                <w:szCs w:val="21"/>
              </w:rPr>
              <w:t>户，园岭</w:t>
            </w:r>
            <w:r w:rsidRPr="00B47CAA">
              <w:rPr>
                <w:rFonts w:eastAsia="宋体"/>
                <w:color w:val="000000" w:themeColor="text1"/>
                <w:sz w:val="21"/>
                <w:szCs w:val="21"/>
              </w:rPr>
              <w:t>12</w:t>
            </w:r>
            <w:r w:rsidRPr="00B47CAA">
              <w:rPr>
                <w:rFonts w:eastAsia="宋体"/>
                <w:color w:val="000000" w:themeColor="text1"/>
                <w:sz w:val="21"/>
                <w:szCs w:val="21"/>
              </w:rPr>
              <w:t>户，多湖屯</w:t>
            </w:r>
            <w:r w:rsidRPr="00B47CAA">
              <w:rPr>
                <w:rFonts w:eastAsia="宋体"/>
                <w:color w:val="000000" w:themeColor="text1"/>
                <w:sz w:val="21"/>
                <w:szCs w:val="21"/>
              </w:rPr>
              <w:t>35</w:t>
            </w:r>
            <w:r w:rsidRPr="00B47CAA">
              <w:rPr>
                <w:rFonts w:eastAsia="宋体"/>
                <w:color w:val="000000" w:themeColor="text1"/>
                <w:sz w:val="21"/>
                <w:szCs w:val="21"/>
              </w:rPr>
              <w:t>户，红卫屯（含翻车领队）</w:t>
            </w:r>
            <w:r w:rsidRPr="00B47CAA">
              <w:rPr>
                <w:rFonts w:eastAsia="宋体"/>
                <w:color w:val="000000" w:themeColor="text1"/>
                <w:sz w:val="21"/>
                <w:szCs w:val="21"/>
              </w:rPr>
              <w:t>103</w:t>
            </w:r>
            <w:r w:rsidRPr="00B47CAA">
              <w:rPr>
                <w:rFonts w:eastAsia="宋体"/>
                <w:color w:val="000000" w:themeColor="text1"/>
                <w:sz w:val="21"/>
                <w:szCs w:val="21"/>
              </w:rPr>
              <w:t>户，安置地点位于商务大道以北，</w:t>
            </w:r>
            <w:r w:rsidRPr="00B47CAA">
              <w:rPr>
                <w:rFonts w:eastAsia="宋体"/>
                <w:color w:val="000000" w:themeColor="text1"/>
                <w:sz w:val="21"/>
                <w:szCs w:val="21"/>
              </w:rPr>
              <w:t>216</w:t>
            </w:r>
            <w:r w:rsidRPr="00B47CAA">
              <w:rPr>
                <w:rFonts w:eastAsia="宋体"/>
                <w:color w:val="000000" w:themeColor="text1"/>
                <w:sz w:val="21"/>
                <w:szCs w:val="21"/>
              </w:rPr>
              <w:t>省道以西约</w:t>
            </w:r>
            <w:smartTag w:uri="urn:schemas-microsoft-com:office:smarttags" w:element="chmetcnv">
              <w:smartTagPr>
                <w:attr w:name="UnitName" w:val="m"/>
                <w:attr w:name="SourceValue" w:val="400"/>
                <w:attr w:name="HasSpace" w:val="False"/>
                <w:attr w:name="Negative" w:val="False"/>
                <w:attr w:name="NumberType" w:val="1"/>
                <w:attr w:name="TCSC" w:val="0"/>
              </w:smartTagPr>
              <w:r w:rsidRPr="00B47CAA">
                <w:rPr>
                  <w:rFonts w:eastAsia="宋体"/>
                  <w:color w:val="000000" w:themeColor="text1"/>
                  <w:sz w:val="21"/>
                  <w:szCs w:val="21"/>
                </w:rPr>
                <w:t>400m</w:t>
              </w:r>
            </w:smartTag>
            <w:r w:rsidRPr="00B47CAA">
              <w:rPr>
                <w:rFonts w:eastAsia="宋体"/>
                <w:color w:val="000000" w:themeColor="text1"/>
                <w:sz w:val="21"/>
                <w:szCs w:val="21"/>
              </w:rPr>
              <w:t>处的再生资源加工利用园区一期工程拆迁回建地。</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本阶段初期拆迁安置工作将根据再生资源加工利用园区一期工程建设进度逐步推进，为尽可能减少对一期工程建设的影响，应确保在一期工程正式建成完毕前</w:t>
            </w:r>
            <w:r w:rsidRPr="00B47CAA">
              <w:rPr>
                <w:rFonts w:eastAsia="宋体"/>
                <w:color w:val="000000" w:themeColor="text1"/>
                <w:sz w:val="21"/>
                <w:szCs w:val="21"/>
              </w:rPr>
              <w:t>1</w:t>
            </w:r>
            <w:r w:rsidRPr="00B47CAA">
              <w:rPr>
                <w:rFonts w:eastAsia="宋体"/>
                <w:color w:val="000000" w:themeColor="text1"/>
                <w:sz w:val="21"/>
                <w:szCs w:val="21"/>
              </w:rPr>
              <w:t>年完成该阶段全部拆迁安置工作。</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（二）第二阶段</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起止时间为：</w:t>
            </w:r>
            <w:r w:rsidRPr="00B47CAA">
              <w:rPr>
                <w:rFonts w:eastAsia="宋体"/>
                <w:color w:val="000000" w:themeColor="text1"/>
                <w:sz w:val="21"/>
                <w:szCs w:val="21"/>
              </w:rPr>
              <w:t>2011</w:t>
            </w:r>
            <w:r w:rsidRPr="00B47CAA">
              <w:rPr>
                <w:rFonts w:eastAsia="宋体"/>
                <w:color w:val="000000" w:themeColor="text1"/>
                <w:sz w:val="21"/>
                <w:szCs w:val="21"/>
              </w:rPr>
              <w:t>年</w:t>
            </w:r>
            <w:r w:rsidRPr="00B47CAA">
              <w:rPr>
                <w:rFonts w:eastAsia="宋体"/>
                <w:color w:val="000000" w:themeColor="text1"/>
                <w:sz w:val="21"/>
                <w:szCs w:val="21"/>
              </w:rPr>
              <w:t>1</w:t>
            </w:r>
            <w:r w:rsidRPr="00B47CAA">
              <w:rPr>
                <w:rFonts w:eastAsia="宋体"/>
                <w:color w:val="000000" w:themeColor="text1"/>
                <w:sz w:val="21"/>
                <w:szCs w:val="21"/>
              </w:rPr>
              <w:t>月～</w:t>
            </w:r>
            <w:r w:rsidRPr="00B47CAA">
              <w:rPr>
                <w:rFonts w:eastAsia="宋体"/>
                <w:color w:val="000000" w:themeColor="text1"/>
                <w:sz w:val="21"/>
                <w:szCs w:val="21"/>
              </w:rPr>
              <w:t>2012</w:t>
            </w:r>
            <w:r w:rsidRPr="00B47CAA">
              <w:rPr>
                <w:rFonts w:eastAsia="宋体"/>
                <w:color w:val="000000" w:themeColor="text1"/>
                <w:sz w:val="21"/>
                <w:szCs w:val="21"/>
              </w:rPr>
              <w:t>年</w:t>
            </w:r>
            <w:r w:rsidRPr="00B47CAA">
              <w:rPr>
                <w:rFonts w:eastAsia="宋体"/>
                <w:color w:val="000000" w:themeColor="text1"/>
                <w:sz w:val="21"/>
                <w:szCs w:val="21"/>
              </w:rPr>
              <w:t>4</w:t>
            </w:r>
            <w:r w:rsidRPr="00B47CAA">
              <w:rPr>
                <w:rFonts w:eastAsia="宋体"/>
                <w:color w:val="000000" w:themeColor="text1"/>
                <w:sz w:val="21"/>
                <w:szCs w:val="21"/>
              </w:rPr>
              <w:t>月</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主要拆迁并安置再生资源加工利用园区二期用地范围内的茅坡小学及</w:t>
            </w:r>
            <w:r w:rsidRPr="00B47CAA">
              <w:rPr>
                <w:rFonts w:eastAsia="宋体"/>
                <w:color w:val="000000" w:themeColor="text1"/>
                <w:sz w:val="21"/>
                <w:szCs w:val="21"/>
              </w:rPr>
              <w:t>360</w:t>
            </w:r>
            <w:r w:rsidRPr="00B47CAA">
              <w:rPr>
                <w:rFonts w:eastAsia="宋体"/>
                <w:color w:val="000000" w:themeColor="text1"/>
                <w:sz w:val="21"/>
                <w:szCs w:val="21"/>
              </w:rPr>
              <w:t>户拆迁户（共计</w:t>
            </w:r>
            <w:r w:rsidRPr="00B47CAA">
              <w:rPr>
                <w:rFonts w:eastAsia="宋体"/>
                <w:color w:val="000000" w:themeColor="text1"/>
                <w:sz w:val="21"/>
                <w:szCs w:val="21"/>
              </w:rPr>
              <w:t>2215</w:t>
            </w:r>
            <w:r w:rsidRPr="00B47CAA">
              <w:rPr>
                <w:rFonts w:eastAsia="宋体"/>
                <w:color w:val="000000" w:themeColor="text1"/>
                <w:sz w:val="21"/>
                <w:szCs w:val="21"/>
              </w:rPr>
              <w:t>人），其中包括：黄峰岭</w:t>
            </w:r>
            <w:r w:rsidRPr="00B47CAA">
              <w:rPr>
                <w:rFonts w:eastAsia="宋体"/>
                <w:color w:val="000000" w:themeColor="text1"/>
                <w:sz w:val="21"/>
                <w:szCs w:val="21"/>
              </w:rPr>
              <w:t>80</w:t>
            </w:r>
            <w:r w:rsidRPr="00B47CAA">
              <w:rPr>
                <w:rFonts w:eastAsia="宋体"/>
                <w:color w:val="000000" w:themeColor="text1"/>
                <w:sz w:val="21"/>
                <w:szCs w:val="21"/>
              </w:rPr>
              <w:t>户，高寮</w:t>
            </w:r>
            <w:r w:rsidRPr="00B47CAA">
              <w:rPr>
                <w:rFonts w:eastAsia="宋体"/>
                <w:color w:val="000000" w:themeColor="text1"/>
                <w:sz w:val="21"/>
                <w:szCs w:val="21"/>
              </w:rPr>
              <w:t>30</w:t>
            </w:r>
            <w:r w:rsidRPr="00B47CAA">
              <w:rPr>
                <w:rFonts w:eastAsia="宋体"/>
                <w:color w:val="000000" w:themeColor="text1"/>
                <w:sz w:val="21"/>
                <w:szCs w:val="21"/>
              </w:rPr>
              <w:t>户，水口</w:t>
            </w:r>
            <w:r w:rsidRPr="00B47CAA">
              <w:rPr>
                <w:rFonts w:eastAsia="宋体"/>
                <w:color w:val="000000" w:themeColor="text1"/>
                <w:sz w:val="21"/>
                <w:szCs w:val="21"/>
              </w:rPr>
              <w:t>14</w:t>
            </w:r>
            <w:r w:rsidRPr="00B47CAA">
              <w:rPr>
                <w:rFonts w:eastAsia="宋体"/>
                <w:color w:val="000000" w:themeColor="text1"/>
                <w:sz w:val="21"/>
                <w:szCs w:val="21"/>
              </w:rPr>
              <w:t>户，中间垌</w:t>
            </w:r>
            <w:r w:rsidRPr="00B47CAA">
              <w:rPr>
                <w:rFonts w:eastAsia="宋体"/>
                <w:color w:val="000000" w:themeColor="text1"/>
                <w:sz w:val="21"/>
                <w:szCs w:val="21"/>
              </w:rPr>
              <w:t>31</w:t>
            </w:r>
            <w:r w:rsidRPr="00B47CAA">
              <w:rPr>
                <w:rFonts w:eastAsia="宋体"/>
                <w:color w:val="000000" w:themeColor="text1"/>
                <w:sz w:val="21"/>
                <w:szCs w:val="21"/>
              </w:rPr>
              <w:t>户，瑶罗塘</w:t>
            </w:r>
            <w:r w:rsidRPr="00B47CAA">
              <w:rPr>
                <w:rFonts w:eastAsia="宋体"/>
                <w:color w:val="000000" w:themeColor="text1"/>
                <w:sz w:val="21"/>
                <w:szCs w:val="21"/>
              </w:rPr>
              <w:t>90</w:t>
            </w:r>
            <w:r w:rsidRPr="00B47CAA">
              <w:rPr>
                <w:rFonts w:eastAsia="宋体"/>
                <w:color w:val="000000" w:themeColor="text1"/>
                <w:sz w:val="21"/>
                <w:szCs w:val="21"/>
              </w:rPr>
              <w:t>户，竹子垌</w:t>
            </w:r>
            <w:r w:rsidRPr="00B47CAA">
              <w:rPr>
                <w:rFonts w:eastAsia="宋体"/>
                <w:color w:val="000000" w:themeColor="text1"/>
                <w:sz w:val="21"/>
                <w:szCs w:val="21"/>
              </w:rPr>
              <w:t>45</w:t>
            </w:r>
            <w:r w:rsidRPr="00B47CAA">
              <w:rPr>
                <w:rFonts w:eastAsia="宋体"/>
                <w:color w:val="000000" w:themeColor="text1"/>
                <w:sz w:val="21"/>
                <w:szCs w:val="21"/>
              </w:rPr>
              <w:t>户，大树</w:t>
            </w:r>
            <w:r w:rsidRPr="00B47CAA">
              <w:rPr>
                <w:rFonts w:eastAsia="宋体"/>
                <w:color w:val="000000" w:themeColor="text1"/>
                <w:sz w:val="21"/>
                <w:szCs w:val="21"/>
              </w:rPr>
              <w:t>70</w:t>
            </w:r>
            <w:r w:rsidRPr="00B47CAA">
              <w:rPr>
                <w:rFonts w:eastAsia="宋体"/>
                <w:color w:val="000000" w:themeColor="text1"/>
                <w:sz w:val="21"/>
                <w:szCs w:val="21"/>
              </w:rPr>
              <w:t>户。拆迁户的安置点位于龙潭产业园区商务大道南侧，南北</w:t>
            </w:r>
            <w:r w:rsidRPr="00B47CAA">
              <w:rPr>
                <w:rFonts w:eastAsia="宋体"/>
                <w:color w:val="000000" w:themeColor="text1"/>
                <w:sz w:val="21"/>
                <w:szCs w:val="21"/>
              </w:rPr>
              <w:t>2</w:t>
            </w:r>
            <w:r w:rsidRPr="00B47CAA">
              <w:rPr>
                <w:rFonts w:eastAsia="宋体"/>
                <w:color w:val="000000" w:themeColor="text1"/>
                <w:sz w:val="21"/>
                <w:szCs w:val="21"/>
              </w:rPr>
              <w:t>号路东侧的拆迁安置小区，茅坡小学的安置点位于安置小区南东侧，规划面积</w:t>
            </w:r>
            <w:r w:rsidRPr="00B47CAA">
              <w:rPr>
                <w:rFonts w:eastAsia="宋体"/>
                <w:color w:val="000000" w:themeColor="text1"/>
                <w:sz w:val="21"/>
                <w:szCs w:val="21"/>
              </w:rPr>
              <w:t>10</w:t>
            </w:r>
            <w:r w:rsidRPr="00B47CAA">
              <w:rPr>
                <w:rFonts w:eastAsia="宋体"/>
                <w:color w:val="000000" w:themeColor="text1"/>
                <w:sz w:val="21"/>
                <w:szCs w:val="21"/>
              </w:rPr>
              <w:t>亩。</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本阶段拆迁安置工作于再生资源加工利用园区二期工程正式开工建设前开展，为尽可能减少对二期工程建设的影响，应确保在二期工程正式建成完毕前</w:t>
            </w:r>
            <w:r w:rsidRPr="00B47CAA">
              <w:rPr>
                <w:rFonts w:eastAsia="宋体"/>
                <w:color w:val="000000" w:themeColor="text1"/>
                <w:sz w:val="21"/>
                <w:szCs w:val="21"/>
              </w:rPr>
              <w:t>1</w:t>
            </w:r>
            <w:r w:rsidRPr="00B47CAA">
              <w:rPr>
                <w:rFonts w:eastAsia="宋体"/>
                <w:color w:val="000000" w:themeColor="text1"/>
                <w:sz w:val="21"/>
                <w:szCs w:val="21"/>
              </w:rPr>
              <w:t>年半完成该阶段的全部拆迁安置工作。</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（三）第三阶段</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起止时间为：</w:t>
            </w:r>
            <w:r w:rsidRPr="00B47CAA">
              <w:rPr>
                <w:rFonts w:eastAsia="宋体"/>
                <w:color w:val="000000" w:themeColor="text1"/>
                <w:sz w:val="21"/>
                <w:szCs w:val="21"/>
              </w:rPr>
              <w:t>2012</w:t>
            </w:r>
            <w:r w:rsidRPr="00B47CAA">
              <w:rPr>
                <w:rFonts w:eastAsia="宋体"/>
                <w:color w:val="000000" w:themeColor="text1"/>
                <w:sz w:val="21"/>
                <w:szCs w:val="21"/>
              </w:rPr>
              <w:t>年</w:t>
            </w:r>
            <w:r w:rsidRPr="00B47CAA">
              <w:rPr>
                <w:rFonts w:eastAsia="宋体"/>
                <w:color w:val="000000" w:themeColor="text1"/>
                <w:sz w:val="21"/>
                <w:szCs w:val="21"/>
              </w:rPr>
              <w:t>6</w:t>
            </w:r>
            <w:r w:rsidRPr="00B47CAA">
              <w:rPr>
                <w:rFonts w:eastAsia="宋体"/>
                <w:color w:val="000000" w:themeColor="text1"/>
                <w:sz w:val="21"/>
                <w:szCs w:val="21"/>
              </w:rPr>
              <w:t>月～</w:t>
            </w:r>
            <w:r w:rsidRPr="00B47CAA">
              <w:rPr>
                <w:rFonts w:eastAsia="宋体"/>
                <w:color w:val="000000" w:themeColor="text1"/>
                <w:sz w:val="21"/>
                <w:szCs w:val="21"/>
              </w:rPr>
              <w:t>2013</w:t>
            </w:r>
            <w:r w:rsidRPr="00B47CAA">
              <w:rPr>
                <w:rFonts w:eastAsia="宋体"/>
                <w:color w:val="000000" w:themeColor="text1"/>
                <w:sz w:val="21"/>
                <w:szCs w:val="21"/>
              </w:rPr>
              <w:t>年</w:t>
            </w:r>
            <w:r w:rsidRPr="00B47CAA">
              <w:rPr>
                <w:rFonts w:eastAsia="宋体"/>
                <w:color w:val="000000" w:themeColor="text1"/>
                <w:sz w:val="21"/>
                <w:szCs w:val="21"/>
              </w:rPr>
              <w:t>12</w:t>
            </w:r>
            <w:r w:rsidRPr="00B47CAA">
              <w:rPr>
                <w:rFonts w:eastAsia="宋体"/>
                <w:color w:val="000000" w:themeColor="text1"/>
                <w:sz w:val="21"/>
                <w:szCs w:val="21"/>
              </w:rPr>
              <w:t>月</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t>主要拆迁并安置再生资源加工利用园区三期用地范围内及加工区周边</w:t>
            </w:r>
            <w:smartTag w:uri="urn:schemas-microsoft-com:office:smarttags" w:element="chmetcnv">
              <w:smartTagPr>
                <w:attr w:name="UnitName" w:val="km"/>
                <w:attr w:name="SourceValue" w:val="1"/>
                <w:attr w:name="HasSpace" w:val="False"/>
                <w:attr w:name="Negative" w:val="False"/>
                <w:attr w:name="NumberType" w:val="1"/>
                <w:attr w:name="TCSC" w:val="0"/>
              </w:smartTagPr>
              <w:r w:rsidRPr="00B47CAA">
                <w:rPr>
                  <w:rFonts w:eastAsia="宋体"/>
                  <w:color w:val="000000" w:themeColor="text1"/>
                  <w:sz w:val="21"/>
                  <w:szCs w:val="21"/>
                </w:rPr>
                <w:t>1km</w:t>
              </w:r>
            </w:smartTag>
            <w:r w:rsidRPr="00B47CAA">
              <w:rPr>
                <w:rFonts w:eastAsia="宋体"/>
                <w:color w:val="000000" w:themeColor="text1"/>
                <w:sz w:val="21"/>
                <w:szCs w:val="21"/>
              </w:rPr>
              <w:t>范围内的</w:t>
            </w:r>
            <w:r w:rsidRPr="00B47CAA">
              <w:rPr>
                <w:rFonts w:eastAsia="宋体"/>
                <w:color w:val="000000" w:themeColor="text1"/>
                <w:sz w:val="21"/>
                <w:szCs w:val="21"/>
              </w:rPr>
              <w:t>613</w:t>
            </w:r>
            <w:r w:rsidRPr="00B47CAA">
              <w:rPr>
                <w:rFonts w:eastAsia="宋体"/>
                <w:color w:val="000000" w:themeColor="text1"/>
                <w:sz w:val="21"/>
                <w:szCs w:val="21"/>
              </w:rPr>
              <w:t>户拆迁户（共</w:t>
            </w:r>
            <w:r w:rsidRPr="00B47CAA">
              <w:rPr>
                <w:rFonts w:eastAsia="宋体"/>
                <w:color w:val="000000" w:themeColor="text1"/>
                <w:sz w:val="21"/>
                <w:szCs w:val="21"/>
              </w:rPr>
              <w:t>3338</w:t>
            </w:r>
            <w:r w:rsidRPr="00B47CAA">
              <w:rPr>
                <w:rFonts w:eastAsia="宋体"/>
                <w:color w:val="000000" w:themeColor="text1"/>
                <w:sz w:val="21"/>
                <w:szCs w:val="21"/>
              </w:rPr>
              <w:t>人），其中包括：甶涌</w:t>
            </w:r>
            <w:r w:rsidRPr="00B47CAA">
              <w:rPr>
                <w:rFonts w:eastAsia="宋体"/>
                <w:color w:val="000000" w:themeColor="text1"/>
                <w:sz w:val="21"/>
                <w:szCs w:val="21"/>
              </w:rPr>
              <w:t>36</w:t>
            </w:r>
            <w:r w:rsidRPr="00B47CAA">
              <w:rPr>
                <w:rFonts w:eastAsia="宋体"/>
                <w:color w:val="000000" w:themeColor="text1"/>
                <w:sz w:val="21"/>
                <w:szCs w:val="21"/>
              </w:rPr>
              <w:t>户，横山</w:t>
            </w:r>
            <w:r w:rsidRPr="00B47CAA">
              <w:rPr>
                <w:rFonts w:eastAsia="宋体"/>
                <w:color w:val="000000" w:themeColor="text1"/>
                <w:sz w:val="21"/>
                <w:szCs w:val="21"/>
              </w:rPr>
              <w:t>121</w:t>
            </w:r>
            <w:r w:rsidRPr="00B47CAA">
              <w:rPr>
                <w:rFonts w:eastAsia="宋体"/>
                <w:color w:val="000000" w:themeColor="text1"/>
                <w:sz w:val="21"/>
                <w:szCs w:val="21"/>
              </w:rPr>
              <w:t>户，田子</w:t>
            </w:r>
            <w:r w:rsidRPr="00B47CAA">
              <w:rPr>
                <w:rFonts w:eastAsia="宋体"/>
                <w:color w:val="000000" w:themeColor="text1"/>
                <w:sz w:val="21"/>
                <w:szCs w:val="21"/>
              </w:rPr>
              <w:t>40</w:t>
            </w:r>
            <w:r w:rsidRPr="00B47CAA">
              <w:rPr>
                <w:rFonts w:eastAsia="宋体"/>
                <w:color w:val="000000" w:themeColor="text1"/>
                <w:sz w:val="21"/>
                <w:szCs w:val="21"/>
              </w:rPr>
              <w:t>户，罗笛根</w:t>
            </w:r>
            <w:r w:rsidRPr="00B47CAA">
              <w:rPr>
                <w:rFonts w:eastAsia="宋体"/>
                <w:color w:val="000000" w:themeColor="text1"/>
                <w:sz w:val="21"/>
                <w:szCs w:val="21"/>
              </w:rPr>
              <w:t>44</w:t>
            </w:r>
            <w:r w:rsidRPr="00B47CAA">
              <w:rPr>
                <w:rFonts w:eastAsia="宋体"/>
                <w:color w:val="000000" w:themeColor="text1"/>
                <w:sz w:val="21"/>
                <w:szCs w:val="21"/>
              </w:rPr>
              <w:t>户，新开岭</w:t>
            </w:r>
            <w:r w:rsidRPr="00B47CAA">
              <w:rPr>
                <w:rFonts w:eastAsia="宋体"/>
                <w:color w:val="000000" w:themeColor="text1"/>
                <w:sz w:val="21"/>
                <w:szCs w:val="21"/>
              </w:rPr>
              <w:t>27</w:t>
            </w:r>
            <w:r w:rsidRPr="00B47CAA">
              <w:rPr>
                <w:rFonts w:eastAsia="宋体"/>
                <w:color w:val="000000" w:themeColor="text1"/>
                <w:sz w:val="21"/>
                <w:szCs w:val="21"/>
              </w:rPr>
              <w:t>户，乌石坑</w:t>
            </w:r>
            <w:r w:rsidRPr="00B47CAA">
              <w:rPr>
                <w:rFonts w:eastAsia="宋体"/>
                <w:color w:val="000000" w:themeColor="text1"/>
                <w:sz w:val="21"/>
                <w:szCs w:val="21"/>
              </w:rPr>
              <w:t>26</w:t>
            </w:r>
            <w:r w:rsidRPr="00B47CAA">
              <w:rPr>
                <w:rFonts w:eastAsia="宋体"/>
                <w:color w:val="000000" w:themeColor="text1"/>
                <w:sz w:val="21"/>
                <w:szCs w:val="21"/>
              </w:rPr>
              <w:t>户，象牙岭</w:t>
            </w:r>
            <w:r w:rsidRPr="00B47CAA">
              <w:rPr>
                <w:rFonts w:eastAsia="宋体"/>
                <w:color w:val="000000" w:themeColor="text1"/>
                <w:sz w:val="21"/>
                <w:szCs w:val="21"/>
              </w:rPr>
              <w:t>27</w:t>
            </w:r>
            <w:r w:rsidRPr="00B47CAA">
              <w:rPr>
                <w:rFonts w:eastAsia="宋体"/>
                <w:color w:val="000000" w:themeColor="text1"/>
                <w:sz w:val="21"/>
                <w:szCs w:val="21"/>
              </w:rPr>
              <w:t>户，新班</w:t>
            </w:r>
            <w:r w:rsidRPr="00B47CAA">
              <w:rPr>
                <w:rFonts w:eastAsia="宋体"/>
                <w:color w:val="000000" w:themeColor="text1"/>
                <w:sz w:val="21"/>
                <w:szCs w:val="21"/>
              </w:rPr>
              <w:t>25</w:t>
            </w:r>
            <w:r w:rsidRPr="00B47CAA">
              <w:rPr>
                <w:rFonts w:eastAsia="宋体"/>
                <w:color w:val="000000" w:themeColor="text1"/>
                <w:sz w:val="21"/>
                <w:szCs w:val="21"/>
              </w:rPr>
              <w:t>户，岭顶</w:t>
            </w:r>
            <w:r w:rsidRPr="00B47CAA">
              <w:rPr>
                <w:rFonts w:eastAsia="宋体"/>
                <w:color w:val="000000" w:themeColor="text1"/>
                <w:sz w:val="21"/>
                <w:szCs w:val="21"/>
              </w:rPr>
              <w:t>65</w:t>
            </w:r>
            <w:r w:rsidRPr="00B47CAA">
              <w:rPr>
                <w:rFonts w:eastAsia="宋体"/>
                <w:color w:val="000000" w:themeColor="text1"/>
                <w:sz w:val="21"/>
                <w:szCs w:val="21"/>
              </w:rPr>
              <w:t>户，大路唇</w:t>
            </w:r>
            <w:r w:rsidRPr="00B47CAA">
              <w:rPr>
                <w:rFonts w:eastAsia="宋体"/>
                <w:color w:val="000000" w:themeColor="text1"/>
                <w:sz w:val="21"/>
                <w:szCs w:val="21"/>
              </w:rPr>
              <w:t>37</w:t>
            </w:r>
            <w:r w:rsidRPr="00B47CAA">
              <w:rPr>
                <w:rFonts w:eastAsia="宋体"/>
                <w:color w:val="000000" w:themeColor="text1"/>
                <w:sz w:val="21"/>
                <w:szCs w:val="21"/>
              </w:rPr>
              <w:t>户，晒鸡坡</w:t>
            </w:r>
            <w:r w:rsidRPr="00B47CAA">
              <w:rPr>
                <w:rFonts w:eastAsia="宋体"/>
                <w:color w:val="000000" w:themeColor="text1"/>
                <w:sz w:val="21"/>
                <w:szCs w:val="21"/>
              </w:rPr>
              <w:t>34</w:t>
            </w:r>
            <w:r w:rsidRPr="00B47CAA">
              <w:rPr>
                <w:rFonts w:eastAsia="宋体"/>
                <w:color w:val="000000" w:themeColor="text1"/>
                <w:sz w:val="21"/>
                <w:szCs w:val="21"/>
              </w:rPr>
              <w:t>户，木棉角</w:t>
            </w:r>
            <w:r w:rsidRPr="00B47CAA">
              <w:rPr>
                <w:rFonts w:eastAsia="宋体"/>
                <w:color w:val="000000" w:themeColor="text1"/>
                <w:sz w:val="21"/>
                <w:szCs w:val="21"/>
              </w:rPr>
              <w:t>50</w:t>
            </w:r>
            <w:r w:rsidRPr="00B47CAA">
              <w:rPr>
                <w:rFonts w:eastAsia="宋体"/>
                <w:color w:val="000000" w:themeColor="text1"/>
                <w:sz w:val="21"/>
                <w:szCs w:val="21"/>
              </w:rPr>
              <w:t>户，铁山</w:t>
            </w:r>
            <w:r w:rsidRPr="00B47CAA">
              <w:rPr>
                <w:rFonts w:eastAsia="宋体"/>
                <w:color w:val="000000" w:themeColor="text1"/>
                <w:sz w:val="21"/>
                <w:szCs w:val="21"/>
              </w:rPr>
              <w:t>37</w:t>
            </w:r>
            <w:r w:rsidRPr="00B47CAA">
              <w:rPr>
                <w:rFonts w:eastAsia="宋体"/>
                <w:color w:val="000000" w:themeColor="text1"/>
                <w:sz w:val="21"/>
                <w:szCs w:val="21"/>
              </w:rPr>
              <w:t>户，大坡</w:t>
            </w:r>
            <w:r w:rsidRPr="00B47CAA">
              <w:rPr>
                <w:rFonts w:eastAsia="宋体"/>
                <w:color w:val="000000" w:themeColor="text1"/>
                <w:sz w:val="21"/>
                <w:szCs w:val="21"/>
              </w:rPr>
              <w:t>33</w:t>
            </w:r>
            <w:r w:rsidRPr="00B47CAA">
              <w:rPr>
                <w:rFonts w:eastAsia="宋体"/>
                <w:color w:val="000000" w:themeColor="text1"/>
                <w:sz w:val="21"/>
                <w:szCs w:val="21"/>
              </w:rPr>
              <w:t>户，吊排</w:t>
            </w:r>
            <w:r w:rsidRPr="00B47CAA">
              <w:rPr>
                <w:rFonts w:eastAsia="宋体"/>
                <w:color w:val="000000" w:themeColor="text1"/>
                <w:sz w:val="21"/>
                <w:szCs w:val="21"/>
              </w:rPr>
              <w:t>5</w:t>
            </w:r>
            <w:r w:rsidRPr="00B47CAA">
              <w:rPr>
                <w:rFonts w:eastAsia="宋体"/>
                <w:color w:val="000000" w:themeColor="text1"/>
                <w:sz w:val="21"/>
                <w:szCs w:val="21"/>
              </w:rPr>
              <w:t>户，低龙</w:t>
            </w:r>
            <w:r w:rsidRPr="00B47CAA">
              <w:rPr>
                <w:rFonts w:eastAsia="宋体"/>
                <w:color w:val="000000" w:themeColor="text1"/>
                <w:sz w:val="21"/>
                <w:szCs w:val="21"/>
              </w:rPr>
              <w:t>6</w:t>
            </w:r>
            <w:r w:rsidRPr="00B47CAA">
              <w:rPr>
                <w:rFonts w:eastAsia="宋体"/>
                <w:color w:val="000000" w:themeColor="text1"/>
                <w:sz w:val="21"/>
                <w:szCs w:val="21"/>
              </w:rPr>
              <w:t>户。所有拆迁户安置点均位于龙潭产业园区商务大道南侧，南北</w:t>
            </w:r>
            <w:r w:rsidRPr="00B47CAA">
              <w:rPr>
                <w:rFonts w:eastAsia="宋体"/>
                <w:color w:val="000000" w:themeColor="text1"/>
                <w:sz w:val="21"/>
                <w:szCs w:val="21"/>
              </w:rPr>
              <w:t>2</w:t>
            </w:r>
            <w:r w:rsidRPr="00B47CAA">
              <w:rPr>
                <w:rFonts w:eastAsia="宋体"/>
                <w:color w:val="000000" w:themeColor="text1"/>
                <w:sz w:val="21"/>
                <w:szCs w:val="21"/>
              </w:rPr>
              <w:t>号路东侧的拆迁安置小区内。</w:t>
            </w:r>
          </w:p>
          <w:p w:rsidR="00E151E8" w:rsidRPr="00B47CAA" w:rsidRDefault="00E151E8" w:rsidP="00BB6255">
            <w:pPr>
              <w:adjustRightInd w:val="0"/>
              <w:snapToGrid w:val="0"/>
              <w:spacing w:line="240" w:lineRule="auto"/>
              <w:ind w:firstLineChars="0" w:firstLine="0"/>
              <w:jc w:val="both"/>
              <w:rPr>
                <w:rFonts w:eastAsia="宋体"/>
                <w:color w:val="000000" w:themeColor="text1"/>
                <w:sz w:val="21"/>
                <w:szCs w:val="21"/>
              </w:rPr>
            </w:pPr>
            <w:r w:rsidRPr="00B47CAA">
              <w:rPr>
                <w:rFonts w:eastAsia="宋体"/>
                <w:color w:val="000000" w:themeColor="text1"/>
                <w:sz w:val="21"/>
                <w:szCs w:val="21"/>
              </w:rPr>
              <w:lastRenderedPageBreak/>
              <w:t>本阶段拆迁安置工作应确保于再生资源加工利用园区二期工程正式运营之前、三期工程正式开工建设前完成，可满足加工区企业进驻生产行业准入条件要求，不会对二期工程运营及三期工程建设和投产运营产生影响。</w:t>
            </w:r>
          </w:p>
        </w:tc>
      </w:tr>
    </w:tbl>
    <w:p w:rsidR="00FF2FA3" w:rsidRPr="00B47CAA" w:rsidRDefault="00FF2FA3" w:rsidP="00FF2FA3">
      <w:pPr>
        <w:pStyle w:val="20"/>
        <w:rPr>
          <w:rFonts w:eastAsia="宋体" w:cs="Times New Roman"/>
          <w:color w:val="000000" w:themeColor="text1"/>
        </w:rPr>
      </w:pPr>
      <w:bookmarkStart w:id="45" w:name="_Toc17993164"/>
      <w:r w:rsidRPr="00B47CAA">
        <w:rPr>
          <w:rFonts w:eastAsia="宋体" w:cs="Times New Roman"/>
          <w:color w:val="000000" w:themeColor="text1"/>
        </w:rPr>
        <w:lastRenderedPageBreak/>
        <w:t>大气环境质量现状与评价</w:t>
      </w:r>
      <w:bookmarkEnd w:id="45"/>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基本污染物环境质量现状数据引用</w:t>
      </w:r>
      <w:r w:rsidRPr="00B47CAA">
        <w:rPr>
          <w:rFonts w:eastAsia="宋体" w:cs="Times New Roman" w:hint="eastAsia"/>
          <w:color w:val="000000" w:themeColor="text1"/>
        </w:rPr>
        <w:t>博白县生态</w:t>
      </w:r>
      <w:r w:rsidRPr="00B47CAA">
        <w:rPr>
          <w:rFonts w:eastAsia="宋体" w:cs="Times New Roman"/>
          <w:color w:val="000000" w:themeColor="text1"/>
        </w:rPr>
        <w:t>环境局发布的</w:t>
      </w:r>
      <w:r w:rsidRPr="00B47CAA">
        <w:rPr>
          <w:rFonts w:eastAsia="宋体" w:cs="Times New Roman"/>
          <w:color w:val="000000" w:themeColor="text1"/>
        </w:rPr>
        <w:t>2018</w:t>
      </w:r>
      <w:r w:rsidRPr="00B47CAA">
        <w:rPr>
          <w:rFonts w:eastAsia="宋体" w:cs="Times New Roman"/>
          <w:color w:val="000000" w:themeColor="text1"/>
        </w:rPr>
        <w:t>年</w:t>
      </w:r>
      <w:r w:rsidRPr="00B47CAA">
        <w:rPr>
          <w:rFonts w:eastAsia="宋体" w:cs="Times New Roman" w:hint="eastAsia"/>
          <w:color w:val="000000" w:themeColor="text1"/>
        </w:rPr>
        <w:t>博白县</w:t>
      </w:r>
      <w:r w:rsidRPr="00B47CAA">
        <w:rPr>
          <w:rFonts w:eastAsia="宋体" w:cs="Times New Roman"/>
          <w:color w:val="000000" w:themeColor="text1"/>
        </w:rPr>
        <w:t>环境空气质量数据，其他污染物环境质量现状数据采用补充监测数据，项目委托广西壮族自治区化工环保监测站于</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17</w:t>
      </w:r>
      <w:r w:rsidRPr="00B47CAA">
        <w:rPr>
          <w:rFonts w:eastAsia="宋体" w:cs="Times New Roman"/>
          <w:color w:val="000000" w:themeColor="text1"/>
        </w:rPr>
        <w:t>日</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29</w:t>
      </w:r>
      <w:r w:rsidRPr="00B47CAA">
        <w:rPr>
          <w:rFonts w:eastAsia="宋体" w:cs="Times New Roman"/>
          <w:color w:val="000000" w:themeColor="text1"/>
        </w:rPr>
        <w:t>日进行的现场采样监测，二噁英监测委托江西志科检测技术有限公司于</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25</w:t>
      </w:r>
      <w:r w:rsidRPr="00B47CAA">
        <w:rPr>
          <w:rFonts w:eastAsia="宋体" w:cs="Times New Roman"/>
          <w:color w:val="000000" w:themeColor="text1"/>
        </w:rPr>
        <w:t>日</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5</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日采样监测。</w:t>
      </w:r>
    </w:p>
    <w:p w:rsidR="005526B5" w:rsidRPr="00B47CAA" w:rsidRDefault="005526B5" w:rsidP="005526B5">
      <w:pPr>
        <w:pStyle w:val="3"/>
        <w:rPr>
          <w:rFonts w:eastAsia="宋体" w:cs="Times New Roman"/>
          <w:color w:val="000000" w:themeColor="text1"/>
        </w:rPr>
      </w:pPr>
      <w:r w:rsidRPr="00B47CAA">
        <w:rPr>
          <w:rFonts w:eastAsia="宋体" w:cs="Times New Roman"/>
          <w:color w:val="000000" w:themeColor="text1"/>
        </w:rPr>
        <w:t>项目所在区域环境空气基本污染物质量达标情况</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本项目位于广西北部湾经济区玉林龙潭产业园中龙潭进口再生资源加工利用园区，根据本项目评价范围以及所在区域监测站的分布情况，结合本项目的区域地形和气候条件等自然因素估算本项目大气环境评价等级为二级。本次评价采用</w:t>
      </w:r>
      <w:r w:rsidRPr="00B47CAA">
        <w:rPr>
          <w:rFonts w:eastAsia="宋体" w:cs="Times New Roman" w:hint="eastAsia"/>
          <w:color w:val="000000" w:themeColor="text1"/>
        </w:rPr>
        <w:t>博白县自动</w:t>
      </w:r>
      <w:r w:rsidRPr="00B47CAA">
        <w:rPr>
          <w:rFonts w:eastAsia="宋体" w:cs="Times New Roman"/>
          <w:color w:val="000000" w:themeColor="text1"/>
        </w:rPr>
        <w:t>站</w:t>
      </w:r>
      <w:r w:rsidRPr="00B47CAA">
        <w:rPr>
          <w:rFonts w:eastAsia="宋体" w:cs="Times New Roman"/>
          <w:color w:val="000000" w:themeColor="text1"/>
        </w:rPr>
        <w:t>2018</w:t>
      </w:r>
      <w:r w:rsidRPr="00B47CAA">
        <w:rPr>
          <w:rFonts w:eastAsia="宋体" w:cs="Times New Roman"/>
          <w:color w:val="000000" w:themeColor="text1"/>
        </w:rPr>
        <w:t>年度连续一年的监测数据进行达标区判定。空气监测站基本情况见表</w:t>
      </w:r>
      <w:r w:rsidRPr="00B47CAA">
        <w:rPr>
          <w:rFonts w:eastAsia="宋体" w:cs="Times New Roman"/>
          <w:color w:val="000000" w:themeColor="text1"/>
        </w:rPr>
        <w:t>3.4-1</w:t>
      </w:r>
      <w:r w:rsidRPr="00B47CAA">
        <w:rPr>
          <w:rFonts w:eastAsia="宋体" w:cs="Times New Roman"/>
          <w:color w:val="000000" w:themeColor="text1"/>
        </w:rPr>
        <w:t>。</w:t>
      </w:r>
    </w:p>
    <w:p w:rsidR="005526B5" w:rsidRPr="00B47CAA" w:rsidRDefault="005526B5" w:rsidP="005526B5">
      <w:pPr>
        <w:pStyle w:val="6"/>
        <w:rPr>
          <w:rFonts w:eastAsia="宋体" w:cs="Times New Roman"/>
          <w:color w:val="000000" w:themeColor="text1"/>
        </w:rPr>
      </w:pPr>
      <w:r w:rsidRPr="00B47CAA">
        <w:rPr>
          <w:rFonts w:eastAsia="宋体" w:cs="Times New Roman"/>
          <w:color w:val="000000" w:themeColor="text1"/>
        </w:rPr>
        <w:t>项目区域空气监测站点基本信息表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0"/>
        <w:gridCol w:w="1567"/>
        <w:gridCol w:w="1514"/>
        <w:gridCol w:w="1868"/>
        <w:gridCol w:w="1033"/>
        <w:gridCol w:w="1181"/>
        <w:gridCol w:w="1153"/>
      </w:tblGrid>
      <w:tr w:rsidR="00B47CAA" w:rsidRPr="00B47CAA" w:rsidTr="00CA4C32">
        <w:trPr>
          <w:trHeight w:val="245"/>
          <w:jc w:val="center"/>
        </w:trPr>
        <w:tc>
          <w:tcPr>
            <w:tcW w:w="522" w:type="pct"/>
            <w:vMerge w:val="restart"/>
            <w:tcBorders>
              <w:top w:val="single" w:sz="4" w:space="0" w:color="auto"/>
              <w:left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监测站名称</w:t>
            </w:r>
          </w:p>
        </w:tc>
        <w:tc>
          <w:tcPr>
            <w:tcW w:w="1659" w:type="pct"/>
            <w:gridSpan w:val="2"/>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监测站坐标</w:t>
            </w:r>
          </w:p>
        </w:tc>
        <w:tc>
          <w:tcPr>
            <w:tcW w:w="1006" w:type="pct"/>
            <w:vMerge w:val="restart"/>
            <w:tcBorders>
              <w:top w:val="single" w:sz="4" w:space="0" w:color="auto"/>
              <w:left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监测因子</w:t>
            </w:r>
          </w:p>
        </w:tc>
        <w:tc>
          <w:tcPr>
            <w:tcW w:w="556" w:type="pct"/>
            <w:vMerge w:val="restart"/>
            <w:tcBorders>
              <w:top w:val="single" w:sz="4" w:space="0" w:color="auto"/>
              <w:left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相对厂区方位</w:t>
            </w:r>
          </w:p>
        </w:tc>
        <w:tc>
          <w:tcPr>
            <w:tcW w:w="636" w:type="pct"/>
            <w:vMerge w:val="restart"/>
            <w:tcBorders>
              <w:top w:val="single" w:sz="4" w:space="0" w:color="auto"/>
              <w:left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相对厂界距离</w:t>
            </w:r>
            <w:r w:rsidRPr="00B47CAA">
              <w:rPr>
                <w:rFonts w:eastAsia="宋体" w:cs="Times New Roman"/>
                <w:b/>
                <w:color w:val="000000" w:themeColor="text1"/>
                <w:sz w:val="21"/>
                <w:szCs w:val="21"/>
              </w:rPr>
              <w:t>/km</w:t>
            </w:r>
          </w:p>
        </w:tc>
        <w:tc>
          <w:tcPr>
            <w:tcW w:w="621" w:type="pct"/>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b/>
                <w:color w:val="000000" w:themeColor="text1"/>
                <w:sz w:val="21"/>
              </w:rPr>
            </w:pPr>
            <w:r w:rsidRPr="00B47CAA">
              <w:rPr>
                <w:rFonts w:eastAsia="宋体" w:cs="Times New Roman"/>
                <w:b/>
                <w:color w:val="000000" w:themeColor="text1"/>
                <w:sz w:val="21"/>
              </w:rPr>
              <w:t>级别</w:t>
            </w:r>
          </w:p>
        </w:tc>
      </w:tr>
      <w:tr w:rsidR="00B47CAA" w:rsidRPr="00B47CAA" w:rsidTr="00CA4C32">
        <w:trPr>
          <w:trHeight w:val="244"/>
          <w:jc w:val="center"/>
        </w:trPr>
        <w:tc>
          <w:tcPr>
            <w:tcW w:w="522" w:type="pct"/>
            <w:vMerge/>
            <w:tcBorders>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p>
        </w:tc>
        <w:tc>
          <w:tcPr>
            <w:tcW w:w="844" w:type="pct"/>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经度</w:t>
            </w:r>
          </w:p>
        </w:tc>
        <w:tc>
          <w:tcPr>
            <w:tcW w:w="815" w:type="pct"/>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纬度</w:t>
            </w:r>
          </w:p>
        </w:tc>
        <w:tc>
          <w:tcPr>
            <w:tcW w:w="1006" w:type="pct"/>
            <w:vMerge/>
            <w:tcBorders>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p>
        </w:tc>
        <w:tc>
          <w:tcPr>
            <w:tcW w:w="556" w:type="pct"/>
            <w:vMerge/>
            <w:tcBorders>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p>
        </w:tc>
        <w:tc>
          <w:tcPr>
            <w:tcW w:w="636" w:type="pct"/>
            <w:vMerge/>
            <w:tcBorders>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p>
        </w:tc>
        <w:tc>
          <w:tcPr>
            <w:tcW w:w="621" w:type="pct"/>
            <w:vMerge/>
            <w:tcBorders>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b/>
                <w:color w:val="000000" w:themeColor="text1"/>
                <w:sz w:val="21"/>
                <w:szCs w:val="21"/>
              </w:rPr>
            </w:pPr>
          </w:p>
        </w:tc>
      </w:tr>
      <w:tr w:rsidR="00B47CAA" w:rsidRPr="00B47CAA" w:rsidTr="00CA4C32">
        <w:trPr>
          <w:jc w:val="center"/>
        </w:trPr>
        <w:tc>
          <w:tcPr>
            <w:tcW w:w="522" w:type="pct"/>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博白县自动站</w:t>
            </w:r>
          </w:p>
        </w:tc>
        <w:tc>
          <w:tcPr>
            <w:tcW w:w="844" w:type="pct"/>
            <w:tcBorders>
              <w:top w:val="single" w:sz="4" w:space="0" w:color="auto"/>
              <w:left w:val="single" w:sz="4" w:space="0" w:color="auto"/>
              <w:bottom w:val="single" w:sz="4" w:space="0" w:color="auto"/>
              <w:right w:val="single" w:sz="4" w:space="0" w:color="auto"/>
            </w:tcBorders>
            <w:vAlign w:val="center"/>
          </w:tcPr>
          <w:p w:rsidR="005526B5" w:rsidRPr="00B47CAA" w:rsidRDefault="00D1102C" w:rsidP="00D1102C">
            <w:pPr>
              <w:spacing w:line="240" w:lineRule="auto"/>
              <w:ind w:firstLineChars="0" w:firstLine="0"/>
              <w:jc w:val="center"/>
              <w:rPr>
                <w:rFonts w:eastAsia="宋体" w:cs="Times New Roman"/>
                <w:bCs/>
                <w:color w:val="000000" w:themeColor="text1"/>
                <w:szCs w:val="21"/>
              </w:rPr>
            </w:pPr>
            <w:r w:rsidRPr="00B47CAA">
              <w:rPr>
                <w:rFonts w:eastAsia="宋体" w:cs="Times New Roman"/>
                <w:bCs/>
                <w:color w:val="000000" w:themeColor="text1"/>
                <w:szCs w:val="21"/>
              </w:rPr>
              <w:t>109.978104</w:t>
            </w:r>
          </w:p>
        </w:tc>
        <w:tc>
          <w:tcPr>
            <w:tcW w:w="815" w:type="pct"/>
            <w:tcBorders>
              <w:top w:val="single" w:sz="4" w:space="0" w:color="auto"/>
              <w:left w:val="single" w:sz="4" w:space="0" w:color="auto"/>
              <w:bottom w:val="single" w:sz="4" w:space="0" w:color="auto"/>
              <w:right w:val="single" w:sz="4" w:space="0" w:color="auto"/>
            </w:tcBorders>
            <w:vAlign w:val="center"/>
          </w:tcPr>
          <w:p w:rsidR="005526B5" w:rsidRPr="00B47CAA" w:rsidRDefault="00D1102C" w:rsidP="00D1102C">
            <w:pPr>
              <w:spacing w:line="240" w:lineRule="auto"/>
              <w:ind w:firstLineChars="0" w:firstLine="0"/>
              <w:jc w:val="center"/>
              <w:rPr>
                <w:rFonts w:eastAsia="宋体" w:cs="Times New Roman"/>
                <w:bCs/>
                <w:color w:val="000000" w:themeColor="text1"/>
                <w:szCs w:val="21"/>
              </w:rPr>
            </w:pPr>
            <w:r w:rsidRPr="00B47CAA">
              <w:rPr>
                <w:rFonts w:eastAsia="宋体" w:cs="Times New Roman"/>
                <w:bCs/>
                <w:color w:val="000000" w:themeColor="text1"/>
                <w:szCs w:val="21"/>
              </w:rPr>
              <w:t>22.283079</w:t>
            </w:r>
          </w:p>
        </w:tc>
        <w:tc>
          <w:tcPr>
            <w:tcW w:w="1006" w:type="pct"/>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rPr>
              <w:t>SO</w:t>
            </w:r>
            <w:r w:rsidRPr="00B47CAA">
              <w:rPr>
                <w:rFonts w:eastAsia="宋体" w:cs="Times New Roman"/>
                <w:color w:val="000000" w:themeColor="text1"/>
                <w:sz w:val="21"/>
                <w:vertAlign w:val="subscript"/>
              </w:rPr>
              <w:t>2</w:t>
            </w:r>
            <w:r w:rsidRPr="00B47CAA">
              <w:rPr>
                <w:rFonts w:eastAsia="宋体" w:cs="Times New Roman"/>
                <w:color w:val="000000" w:themeColor="text1"/>
                <w:sz w:val="21"/>
              </w:rPr>
              <w:t>、</w:t>
            </w:r>
            <w:r w:rsidRPr="00B47CAA">
              <w:rPr>
                <w:rFonts w:eastAsia="宋体" w:cs="Times New Roman"/>
                <w:color w:val="000000" w:themeColor="text1"/>
                <w:sz w:val="21"/>
              </w:rPr>
              <w:t>NO</w:t>
            </w:r>
            <w:r w:rsidRPr="00B47CAA">
              <w:rPr>
                <w:rFonts w:eastAsia="宋体" w:cs="Times New Roman"/>
                <w:color w:val="000000" w:themeColor="text1"/>
                <w:sz w:val="21"/>
                <w:vertAlign w:val="subscript"/>
              </w:rPr>
              <w:t>2</w:t>
            </w:r>
            <w:r w:rsidRPr="00B47CAA">
              <w:rPr>
                <w:rFonts w:eastAsia="宋体" w:cs="Times New Roman"/>
                <w:color w:val="000000" w:themeColor="text1"/>
                <w:sz w:val="21"/>
              </w:rPr>
              <w:t>、</w:t>
            </w:r>
            <w:r w:rsidRPr="00B47CAA">
              <w:rPr>
                <w:rFonts w:eastAsia="宋体" w:cs="Times New Roman"/>
                <w:color w:val="000000" w:themeColor="text1"/>
                <w:sz w:val="21"/>
              </w:rPr>
              <w:t>PM</w:t>
            </w:r>
            <w:r w:rsidRPr="00B47CAA">
              <w:rPr>
                <w:rFonts w:eastAsia="宋体" w:cs="Times New Roman"/>
                <w:color w:val="000000" w:themeColor="text1"/>
                <w:sz w:val="21"/>
                <w:vertAlign w:val="subscript"/>
              </w:rPr>
              <w:t>10</w:t>
            </w:r>
            <w:r w:rsidRPr="00B47CAA">
              <w:rPr>
                <w:rFonts w:eastAsia="宋体" w:cs="Times New Roman"/>
                <w:color w:val="000000" w:themeColor="text1"/>
                <w:sz w:val="21"/>
              </w:rPr>
              <w:t>、</w:t>
            </w:r>
            <w:r w:rsidRPr="00B47CAA">
              <w:rPr>
                <w:rFonts w:eastAsia="宋体" w:cs="Times New Roman"/>
                <w:color w:val="000000" w:themeColor="text1"/>
                <w:sz w:val="21"/>
              </w:rPr>
              <w:t>PM</w:t>
            </w:r>
            <w:r w:rsidRPr="00B47CAA">
              <w:rPr>
                <w:rFonts w:eastAsia="宋体" w:cs="Times New Roman"/>
                <w:color w:val="000000" w:themeColor="text1"/>
                <w:sz w:val="21"/>
                <w:vertAlign w:val="subscript"/>
              </w:rPr>
              <w:t>2.5</w:t>
            </w:r>
            <w:r w:rsidRPr="00B47CAA">
              <w:rPr>
                <w:rFonts w:eastAsia="宋体" w:cs="Times New Roman"/>
                <w:color w:val="000000" w:themeColor="text1"/>
                <w:sz w:val="21"/>
              </w:rPr>
              <w:t>、</w:t>
            </w:r>
            <w:r w:rsidRPr="00B47CAA">
              <w:rPr>
                <w:rFonts w:eastAsia="宋体" w:cs="Times New Roman"/>
                <w:color w:val="000000" w:themeColor="text1"/>
                <w:sz w:val="21"/>
              </w:rPr>
              <w:t>CO</w:t>
            </w:r>
            <w:r w:rsidRPr="00B47CAA">
              <w:rPr>
                <w:rFonts w:eastAsia="宋体" w:cs="Times New Roman"/>
                <w:color w:val="000000" w:themeColor="text1"/>
                <w:sz w:val="21"/>
              </w:rPr>
              <w:t>、</w:t>
            </w:r>
            <w:r w:rsidRPr="00B47CAA">
              <w:rPr>
                <w:rFonts w:eastAsia="宋体" w:cs="Times New Roman"/>
                <w:color w:val="000000" w:themeColor="text1"/>
                <w:sz w:val="21"/>
              </w:rPr>
              <w:t>O</w:t>
            </w:r>
            <w:r w:rsidRPr="00B47CAA">
              <w:rPr>
                <w:rFonts w:eastAsia="宋体" w:cs="Times New Roman"/>
                <w:color w:val="000000" w:themeColor="text1"/>
                <w:sz w:val="21"/>
                <w:vertAlign w:val="subscript"/>
              </w:rPr>
              <w:t>3</w:t>
            </w:r>
          </w:p>
        </w:tc>
        <w:tc>
          <w:tcPr>
            <w:tcW w:w="556" w:type="pct"/>
            <w:tcBorders>
              <w:top w:val="single" w:sz="4" w:space="0" w:color="auto"/>
              <w:left w:val="single" w:sz="4" w:space="0" w:color="auto"/>
              <w:bottom w:val="single" w:sz="4" w:space="0" w:color="auto"/>
              <w:right w:val="single" w:sz="4" w:space="0" w:color="auto"/>
            </w:tcBorders>
            <w:vAlign w:val="center"/>
          </w:tcPr>
          <w:p w:rsidR="005526B5" w:rsidRPr="00B47CAA" w:rsidRDefault="00D1102C" w:rsidP="00CA4C32">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东北</w:t>
            </w:r>
          </w:p>
        </w:tc>
        <w:tc>
          <w:tcPr>
            <w:tcW w:w="636" w:type="pct"/>
            <w:tcBorders>
              <w:top w:val="single" w:sz="4" w:space="0" w:color="auto"/>
              <w:left w:val="single" w:sz="4" w:space="0" w:color="auto"/>
              <w:bottom w:val="single" w:sz="4" w:space="0" w:color="auto"/>
              <w:right w:val="single" w:sz="4" w:space="0" w:color="auto"/>
            </w:tcBorders>
            <w:vAlign w:val="center"/>
          </w:tcPr>
          <w:p w:rsidR="005526B5" w:rsidRPr="00B47CAA" w:rsidRDefault="00D1102C" w:rsidP="00CA4C32">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72</w:t>
            </w:r>
          </w:p>
        </w:tc>
        <w:tc>
          <w:tcPr>
            <w:tcW w:w="621" w:type="pct"/>
            <w:tcBorders>
              <w:top w:val="single" w:sz="4" w:space="0" w:color="auto"/>
              <w:left w:val="single" w:sz="4" w:space="0" w:color="auto"/>
              <w:bottom w:val="single" w:sz="4" w:space="0" w:color="auto"/>
              <w:right w:val="single" w:sz="4" w:space="0" w:color="auto"/>
            </w:tcBorders>
            <w:vAlign w:val="center"/>
          </w:tcPr>
          <w:p w:rsidR="005526B5" w:rsidRPr="00B47CAA" w:rsidRDefault="00D1102C" w:rsidP="00CA4C32">
            <w:pPr>
              <w:spacing w:line="240" w:lineRule="auto"/>
              <w:ind w:firstLineChars="0" w:firstLine="0"/>
              <w:jc w:val="center"/>
              <w:textAlignment w:val="center"/>
              <w:rPr>
                <w:rFonts w:eastAsia="宋体" w:cs="Times New Roman"/>
                <w:color w:val="000000" w:themeColor="text1"/>
                <w:sz w:val="21"/>
              </w:rPr>
            </w:pPr>
            <w:r w:rsidRPr="00B47CAA">
              <w:rPr>
                <w:rFonts w:eastAsia="宋体" w:cs="Times New Roman" w:hint="eastAsia"/>
                <w:color w:val="000000" w:themeColor="text1"/>
                <w:sz w:val="21"/>
              </w:rPr>
              <w:t>县级</w:t>
            </w:r>
          </w:p>
        </w:tc>
      </w:tr>
    </w:tbl>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本项目根据《环境影响评价技术导则大气环境》（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）的要求，引用广西壮族自治区环境保护厅数据中心空气质量数据，对各基本污染物进行环境质量现状评价。</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）评价标准</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本项目评价区域为二类环境空气质量功能区，</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PM</w:t>
      </w:r>
      <w:r w:rsidRPr="00B47CAA">
        <w:rPr>
          <w:rFonts w:eastAsia="宋体" w:cs="Times New Roman"/>
          <w:color w:val="000000" w:themeColor="text1"/>
          <w:vertAlign w:val="subscript"/>
        </w:rPr>
        <w:t>10</w:t>
      </w:r>
      <w:r w:rsidRPr="00B47CAA">
        <w:rPr>
          <w:rFonts w:eastAsia="宋体" w:cs="Times New Roman"/>
          <w:color w:val="000000" w:themeColor="text1"/>
        </w:rPr>
        <w:t>、</w:t>
      </w:r>
      <w:r w:rsidRPr="00B47CAA">
        <w:rPr>
          <w:rFonts w:eastAsia="宋体" w:cs="Times New Roman"/>
          <w:color w:val="000000" w:themeColor="text1"/>
        </w:rPr>
        <w:t>PM</w:t>
      </w:r>
      <w:r w:rsidRPr="00B47CAA">
        <w:rPr>
          <w:rFonts w:eastAsia="宋体" w:cs="Times New Roman"/>
          <w:color w:val="000000" w:themeColor="text1"/>
          <w:vertAlign w:val="subscript"/>
        </w:rPr>
        <w:t>2.5</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t>、</w:t>
      </w:r>
      <w:r w:rsidRPr="00B47CAA">
        <w:rPr>
          <w:rFonts w:eastAsia="宋体" w:cs="Times New Roman"/>
          <w:color w:val="000000" w:themeColor="text1"/>
        </w:rPr>
        <w:t>O</w:t>
      </w:r>
      <w:r w:rsidRPr="00B47CAA">
        <w:rPr>
          <w:rFonts w:eastAsia="宋体" w:cs="Times New Roman"/>
          <w:color w:val="000000" w:themeColor="text1"/>
          <w:vertAlign w:val="subscript"/>
        </w:rPr>
        <w:t>3</w:t>
      </w:r>
      <w:r w:rsidRPr="00B47CAA">
        <w:rPr>
          <w:rFonts w:eastAsia="宋体" w:cs="Times New Roman"/>
          <w:color w:val="000000" w:themeColor="text1"/>
        </w:rPr>
        <w:t>执行《环境空气质量标准》（</w:t>
      </w:r>
      <w:r w:rsidRPr="00B47CAA">
        <w:rPr>
          <w:rFonts w:eastAsia="宋体" w:cs="Times New Roman"/>
          <w:color w:val="000000" w:themeColor="text1"/>
        </w:rPr>
        <w:t>GB3095-2012</w:t>
      </w:r>
      <w:r w:rsidRPr="00B47CAA">
        <w:rPr>
          <w:rFonts w:eastAsia="宋体" w:cs="Times New Roman"/>
          <w:color w:val="000000" w:themeColor="text1"/>
        </w:rPr>
        <w:t>）二级标准，本次环境空气基本污染物评价标准限值详见表</w:t>
      </w:r>
      <w:r w:rsidRPr="00B47CAA">
        <w:rPr>
          <w:rFonts w:eastAsia="宋体" w:cs="Times New Roman"/>
          <w:color w:val="000000" w:themeColor="text1"/>
        </w:rPr>
        <w:t>3.4-2</w:t>
      </w:r>
      <w:r w:rsidRPr="00B47CAA">
        <w:rPr>
          <w:rFonts w:eastAsia="宋体" w:cs="Times New Roman"/>
          <w:color w:val="000000" w:themeColor="text1"/>
        </w:rPr>
        <w:t>。</w:t>
      </w:r>
    </w:p>
    <w:p w:rsidR="005526B5" w:rsidRPr="00B47CAA" w:rsidRDefault="005526B5" w:rsidP="005526B5">
      <w:pPr>
        <w:pStyle w:val="6"/>
        <w:rPr>
          <w:rFonts w:eastAsia="宋体" w:cs="Times New Roman"/>
          <w:color w:val="000000" w:themeColor="text1"/>
        </w:rPr>
      </w:pPr>
      <w:r w:rsidRPr="00B47CAA">
        <w:rPr>
          <w:rFonts w:eastAsia="宋体" w:cs="Times New Roman"/>
          <w:color w:val="000000" w:themeColor="text1"/>
        </w:rPr>
        <w:t>环境空气基本污染物评价标准限值表</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7"/>
        <w:gridCol w:w="1462"/>
        <w:gridCol w:w="1170"/>
        <w:gridCol w:w="1159"/>
        <w:gridCol w:w="3688"/>
      </w:tblGrid>
      <w:tr w:rsidR="00B47CAA" w:rsidRPr="00B47CAA" w:rsidTr="00CA4C32">
        <w:trPr>
          <w:tblHeader/>
          <w:jc w:val="center"/>
        </w:trPr>
        <w:tc>
          <w:tcPr>
            <w:tcW w:w="1807"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评价因子</w:t>
            </w: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平均时段</w:t>
            </w:r>
          </w:p>
        </w:tc>
        <w:tc>
          <w:tcPr>
            <w:tcW w:w="1170"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单位</w:t>
            </w:r>
          </w:p>
        </w:tc>
        <w:tc>
          <w:tcPr>
            <w:tcW w:w="1159"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标准值</w:t>
            </w:r>
          </w:p>
        </w:tc>
        <w:tc>
          <w:tcPr>
            <w:tcW w:w="3688"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标准来源</w:t>
            </w:r>
          </w:p>
        </w:tc>
      </w:tr>
      <w:tr w:rsidR="00B47CAA" w:rsidRPr="00B47CAA" w:rsidTr="00CA4C32">
        <w:trPr>
          <w:tblHeader/>
          <w:jc w:val="center"/>
        </w:trPr>
        <w:tc>
          <w:tcPr>
            <w:tcW w:w="1807" w:type="dxa"/>
            <w:vMerge w:val="restart"/>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1170" w:type="dxa"/>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µg/m</w:t>
            </w:r>
            <w:r w:rsidRPr="00B47CAA">
              <w:rPr>
                <w:rFonts w:eastAsia="宋体" w:cs="Times New Roman"/>
                <w:color w:val="000000" w:themeColor="text1"/>
                <w:sz w:val="21"/>
                <w:szCs w:val="21"/>
                <w:vertAlign w:val="superscript"/>
              </w:rPr>
              <w:t>3</w:t>
            </w:r>
          </w:p>
        </w:tc>
        <w:tc>
          <w:tcPr>
            <w:tcW w:w="1159"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150</w:t>
            </w:r>
          </w:p>
        </w:tc>
        <w:tc>
          <w:tcPr>
            <w:tcW w:w="3688" w:type="dxa"/>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《环境空气质量标准》（</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）二级标准</w:t>
            </w:r>
          </w:p>
        </w:tc>
      </w:tr>
      <w:tr w:rsidR="00B47CAA" w:rsidRPr="00B47CAA" w:rsidTr="00CA4C32">
        <w:trPr>
          <w:tblHeader/>
          <w:jc w:val="center"/>
        </w:trPr>
        <w:tc>
          <w:tcPr>
            <w:tcW w:w="1807" w:type="dxa"/>
            <w:vMerge/>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1170" w:type="dxa"/>
            <w:vMerge/>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p>
        </w:tc>
        <w:tc>
          <w:tcPr>
            <w:tcW w:w="1159"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60</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blHeader/>
          <w:jc w:val="center"/>
        </w:trPr>
        <w:tc>
          <w:tcPr>
            <w:tcW w:w="1807" w:type="dxa"/>
            <w:vMerge w:val="restart"/>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2</w:t>
            </w: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1170" w:type="dxa"/>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µg/m</w:t>
            </w:r>
            <w:r w:rsidRPr="00B47CAA">
              <w:rPr>
                <w:rFonts w:eastAsia="宋体" w:cs="Times New Roman"/>
                <w:color w:val="000000" w:themeColor="text1"/>
                <w:sz w:val="21"/>
                <w:szCs w:val="21"/>
                <w:vertAlign w:val="superscript"/>
              </w:rPr>
              <w:t>3</w:t>
            </w:r>
          </w:p>
        </w:tc>
        <w:tc>
          <w:tcPr>
            <w:tcW w:w="1159"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80</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blHeader/>
          <w:jc w:val="center"/>
        </w:trPr>
        <w:tc>
          <w:tcPr>
            <w:tcW w:w="1807" w:type="dxa"/>
            <w:vMerge/>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1170" w:type="dxa"/>
            <w:vMerge/>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p>
        </w:tc>
        <w:tc>
          <w:tcPr>
            <w:tcW w:w="1159"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rHeight w:val="123"/>
          <w:tblHeader/>
          <w:jc w:val="center"/>
        </w:trPr>
        <w:tc>
          <w:tcPr>
            <w:tcW w:w="1807" w:type="dxa"/>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vertAlign w:val="subscript"/>
              </w:rPr>
            </w:pPr>
            <w:r w:rsidRPr="00B47CAA">
              <w:rPr>
                <w:rFonts w:eastAsia="宋体" w:cs="Times New Roman"/>
                <w:color w:val="000000" w:themeColor="text1"/>
                <w:sz w:val="21"/>
                <w:szCs w:val="21"/>
              </w:rPr>
              <w:t>PM</w:t>
            </w:r>
            <w:r w:rsidRPr="00B47CAA">
              <w:rPr>
                <w:rFonts w:eastAsia="宋体" w:cs="Times New Roman"/>
                <w:color w:val="000000" w:themeColor="text1"/>
                <w:sz w:val="21"/>
                <w:szCs w:val="21"/>
                <w:vertAlign w:val="subscript"/>
              </w:rPr>
              <w:t>10</w:t>
            </w: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1170" w:type="dxa"/>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µg/m</w:t>
            </w:r>
            <w:r w:rsidRPr="00B47CAA">
              <w:rPr>
                <w:rFonts w:eastAsia="宋体" w:cs="Times New Roman"/>
                <w:color w:val="000000" w:themeColor="text1"/>
                <w:sz w:val="21"/>
                <w:szCs w:val="21"/>
                <w:vertAlign w:val="superscript"/>
              </w:rPr>
              <w:t>3</w:t>
            </w:r>
          </w:p>
        </w:tc>
        <w:tc>
          <w:tcPr>
            <w:tcW w:w="1159" w:type="dxa"/>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150</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rHeight w:val="122"/>
          <w:tblHeader/>
          <w:jc w:val="center"/>
        </w:trPr>
        <w:tc>
          <w:tcPr>
            <w:tcW w:w="1807" w:type="dxa"/>
            <w:vMerge/>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1170" w:type="dxa"/>
            <w:vMerge/>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p>
        </w:tc>
        <w:tc>
          <w:tcPr>
            <w:tcW w:w="1159" w:type="dxa"/>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70</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rHeight w:val="123"/>
          <w:tblHeader/>
          <w:jc w:val="center"/>
        </w:trPr>
        <w:tc>
          <w:tcPr>
            <w:tcW w:w="1807" w:type="dxa"/>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PM</w:t>
            </w:r>
            <w:r w:rsidRPr="00B47CAA">
              <w:rPr>
                <w:rFonts w:eastAsia="宋体" w:cs="Times New Roman"/>
                <w:color w:val="000000" w:themeColor="text1"/>
                <w:sz w:val="21"/>
                <w:szCs w:val="21"/>
                <w:vertAlign w:val="subscript"/>
              </w:rPr>
              <w:t>2.5</w:t>
            </w: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1170" w:type="dxa"/>
            <w:vMerge w:val="restart"/>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µg/m</w:t>
            </w:r>
            <w:r w:rsidRPr="00B47CAA">
              <w:rPr>
                <w:rFonts w:eastAsia="宋体" w:cs="Times New Roman"/>
                <w:color w:val="000000" w:themeColor="text1"/>
                <w:sz w:val="21"/>
                <w:szCs w:val="21"/>
                <w:vertAlign w:val="superscript"/>
              </w:rPr>
              <w:t>3</w:t>
            </w:r>
          </w:p>
        </w:tc>
        <w:tc>
          <w:tcPr>
            <w:tcW w:w="1159" w:type="dxa"/>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75</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rHeight w:val="122"/>
          <w:tblHeader/>
          <w:jc w:val="center"/>
        </w:trPr>
        <w:tc>
          <w:tcPr>
            <w:tcW w:w="1807" w:type="dxa"/>
            <w:vMerge/>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1170" w:type="dxa"/>
            <w:vMerge/>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p>
        </w:tc>
        <w:tc>
          <w:tcPr>
            <w:tcW w:w="1159" w:type="dxa"/>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35</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rHeight w:val="109"/>
          <w:tblHeader/>
          <w:jc w:val="center"/>
        </w:trPr>
        <w:tc>
          <w:tcPr>
            <w:tcW w:w="1807" w:type="dxa"/>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w:t>
            </w: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1170" w:type="dxa"/>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1159" w:type="dxa"/>
            <w:tcBorders>
              <w:top w:val="single" w:sz="4" w:space="0" w:color="auto"/>
              <w:left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r w:rsidR="00B47CAA" w:rsidRPr="00B47CAA" w:rsidTr="00CA4C32">
        <w:trPr>
          <w:trHeight w:val="108"/>
          <w:tblHeader/>
          <w:jc w:val="center"/>
        </w:trPr>
        <w:tc>
          <w:tcPr>
            <w:tcW w:w="1807" w:type="dxa"/>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vertAlign w:val="subscript"/>
              </w:rPr>
            </w:pPr>
            <w:r w:rsidRPr="00B47CAA">
              <w:rPr>
                <w:rFonts w:eastAsia="宋体" w:cs="Times New Roman"/>
                <w:color w:val="000000" w:themeColor="text1"/>
                <w:sz w:val="21"/>
                <w:szCs w:val="21"/>
              </w:rPr>
              <w:t>O</w:t>
            </w:r>
            <w:r w:rsidRPr="00B47CAA">
              <w:rPr>
                <w:rFonts w:eastAsia="宋体" w:cs="Times New Roman"/>
                <w:color w:val="000000" w:themeColor="text1"/>
                <w:sz w:val="21"/>
                <w:szCs w:val="21"/>
                <w:vertAlign w:val="subscript"/>
              </w:rPr>
              <w:t>3</w:t>
            </w:r>
          </w:p>
        </w:tc>
        <w:tc>
          <w:tcPr>
            <w:tcW w:w="1462" w:type="dxa"/>
            <w:tcBorders>
              <w:top w:val="single" w:sz="4" w:space="0" w:color="auto"/>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日最大</w:t>
            </w:r>
            <w:r w:rsidRPr="00B47CAA">
              <w:rPr>
                <w:rFonts w:eastAsia="宋体" w:cs="Times New Roman"/>
                <w:color w:val="000000" w:themeColor="text1"/>
                <w:sz w:val="21"/>
                <w:szCs w:val="21"/>
              </w:rPr>
              <w:t>8</w:t>
            </w:r>
            <w:r w:rsidRPr="00B47CAA">
              <w:rPr>
                <w:rFonts w:eastAsia="宋体" w:cs="Times New Roman"/>
                <w:color w:val="000000" w:themeColor="text1"/>
                <w:sz w:val="21"/>
                <w:szCs w:val="21"/>
              </w:rPr>
              <w:t>小时平均</w:t>
            </w:r>
          </w:p>
        </w:tc>
        <w:tc>
          <w:tcPr>
            <w:tcW w:w="1170" w:type="dxa"/>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µg/m</w:t>
            </w:r>
            <w:r w:rsidRPr="00B47CAA">
              <w:rPr>
                <w:rFonts w:eastAsia="宋体" w:cs="Times New Roman"/>
                <w:color w:val="000000" w:themeColor="text1"/>
                <w:sz w:val="21"/>
                <w:szCs w:val="21"/>
                <w:vertAlign w:val="superscript"/>
              </w:rPr>
              <w:t>3</w:t>
            </w:r>
          </w:p>
        </w:tc>
        <w:tc>
          <w:tcPr>
            <w:tcW w:w="1159" w:type="dxa"/>
            <w:tcBorders>
              <w:left w:val="single" w:sz="4" w:space="0" w:color="auto"/>
              <w:bottom w:val="single" w:sz="4" w:space="0" w:color="auto"/>
              <w:right w:val="single" w:sz="4" w:space="0" w:color="auto"/>
            </w:tcBorders>
            <w:vAlign w:val="center"/>
          </w:tcPr>
          <w:p w:rsidR="005526B5" w:rsidRPr="00B47CAA" w:rsidRDefault="005526B5" w:rsidP="00CA4C3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160</w:t>
            </w:r>
          </w:p>
        </w:tc>
        <w:tc>
          <w:tcPr>
            <w:tcW w:w="3688" w:type="dxa"/>
            <w:vMerge/>
            <w:tcBorders>
              <w:left w:val="single" w:sz="4" w:space="0" w:color="auto"/>
              <w:right w:val="single" w:sz="4" w:space="0" w:color="auto"/>
            </w:tcBorders>
            <w:vAlign w:val="center"/>
          </w:tcPr>
          <w:p w:rsidR="005526B5" w:rsidRPr="00B47CAA" w:rsidRDefault="005526B5" w:rsidP="00CA4C32">
            <w:pPr>
              <w:spacing w:line="240" w:lineRule="auto"/>
              <w:ind w:firstLineChars="0" w:firstLine="0"/>
              <w:rPr>
                <w:rFonts w:eastAsia="宋体" w:cs="Times New Roman"/>
                <w:color w:val="000000" w:themeColor="text1"/>
                <w:sz w:val="21"/>
                <w:szCs w:val="21"/>
              </w:rPr>
            </w:pPr>
          </w:p>
        </w:tc>
      </w:tr>
    </w:tbl>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）评价方法</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根据《环境影响评价技术导则大气环境》（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）的要求以及《环境空气质量评价技术规范（试行）》（</w:t>
      </w:r>
      <w:r w:rsidRPr="00B47CAA">
        <w:rPr>
          <w:rFonts w:eastAsia="宋体" w:cs="Times New Roman"/>
          <w:color w:val="000000" w:themeColor="text1"/>
        </w:rPr>
        <w:t>HJ663-2013</w:t>
      </w:r>
      <w:r w:rsidRPr="00B47CAA">
        <w:rPr>
          <w:rFonts w:eastAsia="宋体" w:cs="Times New Roman"/>
          <w:color w:val="000000" w:themeColor="text1"/>
        </w:rPr>
        <w:t>）的评价方法，单个监测点环境空气质量评价以《环境空气质量标准》（</w:t>
      </w:r>
      <w:r w:rsidRPr="00B47CAA">
        <w:rPr>
          <w:rFonts w:eastAsia="宋体" w:cs="Times New Roman"/>
          <w:color w:val="000000" w:themeColor="text1"/>
        </w:rPr>
        <w:t>GB3095-2012</w:t>
      </w:r>
      <w:r w:rsidRPr="00B47CAA">
        <w:rPr>
          <w:rFonts w:eastAsia="宋体" w:cs="Times New Roman"/>
          <w:color w:val="000000" w:themeColor="text1"/>
        </w:rPr>
        <w:t>）中污染物的浓度限值为依据，对各评价项目的年评价指标进行达标情况判断，年评价指标中的年均浓度和相应百分位数</w:t>
      </w:r>
      <w:r w:rsidRPr="00B47CAA">
        <w:rPr>
          <w:rFonts w:eastAsia="宋体" w:cs="Times New Roman"/>
          <w:color w:val="000000" w:themeColor="text1"/>
        </w:rPr>
        <w:t>24h</w:t>
      </w:r>
      <w:r w:rsidRPr="00B47CAA">
        <w:rPr>
          <w:rFonts w:eastAsia="宋体" w:cs="Times New Roman"/>
          <w:color w:val="000000" w:themeColor="text1"/>
        </w:rPr>
        <w:t>或</w:t>
      </w:r>
      <w:r w:rsidRPr="00B47CAA">
        <w:rPr>
          <w:rFonts w:eastAsia="宋体" w:cs="Times New Roman"/>
          <w:color w:val="000000" w:themeColor="text1"/>
        </w:rPr>
        <w:t>8h</w:t>
      </w:r>
      <w:r w:rsidRPr="00B47CAA">
        <w:rPr>
          <w:rFonts w:eastAsia="宋体" w:cs="Times New Roman"/>
          <w:color w:val="000000" w:themeColor="text1"/>
        </w:rPr>
        <w:t>平均质量浓度满足</w:t>
      </w:r>
      <w:r w:rsidRPr="00B47CAA">
        <w:rPr>
          <w:rFonts w:eastAsia="宋体" w:cs="Times New Roman"/>
          <w:color w:val="000000" w:themeColor="text1"/>
        </w:rPr>
        <w:t>GB3095-2012</w:t>
      </w:r>
      <w:r w:rsidRPr="00B47CAA">
        <w:rPr>
          <w:rFonts w:eastAsia="宋体" w:cs="Times New Roman"/>
          <w:color w:val="000000" w:themeColor="text1"/>
        </w:rPr>
        <w:t>中浓度限值要求的即为达标，对于超标的污染物，计算其超标倍数和超标率。</w:t>
      </w:r>
    </w:p>
    <w:p w:rsidR="005526B5" w:rsidRPr="00B47CAA" w:rsidRDefault="005526B5" w:rsidP="005526B5">
      <w:pPr>
        <w:ind w:firstLine="480"/>
        <w:rPr>
          <w:rFonts w:eastAsia="宋体" w:cs="Times New Roman"/>
          <w:color w:val="000000" w:themeColor="text1"/>
          <w:szCs w:val="21"/>
        </w:rPr>
      </w:pPr>
      <w:r w:rsidRPr="00B47CAA">
        <w:rPr>
          <w:rFonts w:eastAsia="宋体" w:cs="Times New Roman"/>
          <w:color w:val="000000" w:themeColor="text1"/>
        </w:rPr>
        <w:t>根据《环境空气质量评价技术规范（试行）》（</w:t>
      </w:r>
      <w:r w:rsidRPr="00B47CAA">
        <w:rPr>
          <w:rFonts w:eastAsia="宋体" w:cs="Times New Roman"/>
          <w:color w:val="000000" w:themeColor="text1"/>
        </w:rPr>
        <w:t>HJ663-2013</w:t>
      </w:r>
      <w:r w:rsidRPr="00B47CAA">
        <w:rPr>
          <w:rFonts w:eastAsia="宋体" w:cs="Times New Roman"/>
          <w:color w:val="000000" w:themeColor="text1"/>
        </w:rPr>
        <w:t>）的污染物浓度统计方法，本次</w:t>
      </w:r>
      <w:r w:rsidRPr="00B47CAA">
        <w:rPr>
          <w:rFonts w:eastAsia="宋体" w:cs="Times New Roman"/>
          <w:color w:val="000000" w:themeColor="text1"/>
          <w:szCs w:val="21"/>
        </w:rPr>
        <w:t>环境空气质量评价中，各评价时段内污染物的统计指标和统计方法如下所示：</w:t>
      </w:r>
    </w:p>
    <w:p w:rsidR="005526B5" w:rsidRPr="00B47CAA" w:rsidRDefault="005526B5" w:rsidP="005526B5">
      <w:pPr>
        <w:ind w:firstLine="480"/>
        <w:rPr>
          <w:rFonts w:eastAsia="宋体" w:cs="Times New Roman"/>
          <w:color w:val="000000" w:themeColor="text1"/>
          <w:szCs w:val="21"/>
        </w:rPr>
      </w:pPr>
      <w:r w:rsidRPr="00B47CAA">
        <w:rPr>
          <w:rFonts w:eastAsia="宋体" w:cs="Times New Roman"/>
          <w:color w:val="000000" w:themeColor="text1"/>
          <w:szCs w:val="21"/>
        </w:rPr>
        <w:t>年平均浓度按照一个日历年内城市</w:t>
      </w:r>
      <w:r w:rsidRPr="00B47CAA">
        <w:rPr>
          <w:rFonts w:eastAsia="宋体" w:cs="Times New Roman"/>
          <w:color w:val="000000" w:themeColor="text1"/>
          <w:szCs w:val="21"/>
        </w:rPr>
        <w:t>24</w:t>
      </w:r>
      <w:r w:rsidRPr="00B47CAA">
        <w:rPr>
          <w:rFonts w:eastAsia="宋体" w:cs="Times New Roman"/>
          <w:color w:val="000000" w:themeColor="text1"/>
          <w:szCs w:val="21"/>
        </w:rPr>
        <w:t>小时平均浓度值的算数平均值的</w:t>
      </w:r>
      <w:r w:rsidRPr="00B47CAA">
        <w:rPr>
          <w:rFonts w:eastAsia="宋体" w:cs="Times New Roman"/>
          <w:color w:val="000000" w:themeColor="text1"/>
        </w:rPr>
        <w:t>统计方法对各污染物指标进行环境质量现状评价</w:t>
      </w:r>
      <w:r w:rsidRPr="00B47CAA">
        <w:rPr>
          <w:rFonts w:eastAsia="宋体" w:cs="Times New Roman"/>
          <w:color w:val="000000" w:themeColor="text1"/>
        </w:rPr>
        <w:t>2018</w:t>
      </w:r>
      <w:r w:rsidRPr="00B47CAA">
        <w:rPr>
          <w:rFonts w:eastAsia="宋体" w:cs="Times New Roman"/>
          <w:color w:val="000000" w:themeColor="text1"/>
        </w:rPr>
        <w:t>年有效天数为</w:t>
      </w:r>
      <w:r w:rsidRPr="00B47CAA">
        <w:rPr>
          <w:rFonts w:eastAsia="宋体" w:cs="Times New Roman"/>
          <w:color w:val="000000" w:themeColor="text1"/>
        </w:rPr>
        <w:t>365</w:t>
      </w:r>
      <w:r w:rsidRPr="00B47CAA">
        <w:rPr>
          <w:rFonts w:eastAsia="宋体" w:cs="Times New Roman"/>
          <w:color w:val="000000" w:themeColor="text1"/>
        </w:rPr>
        <w:t>天。本项目基本污染物评价项目年平均浓度引用广西壮族自治区环境保护厅数据中心空气质量数据计算所得。</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szCs w:val="21"/>
        </w:rPr>
        <w:t>相应百分位数浓度</w:t>
      </w:r>
      <w:r w:rsidRPr="00B47CAA">
        <w:rPr>
          <w:rFonts w:eastAsia="宋体" w:cs="Times New Roman"/>
          <w:color w:val="000000" w:themeColor="text1"/>
        </w:rPr>
        <w:t>按照《环境空气质量评价技术规范（试行）》（</w:t>
      </w:r>
      <w:r w:rsidRPr="00B47CAA">
        <w:rPr>
          <w:rFonts w:eastAsia="宋体" w:cs="Times New Roman"/>
          <w:color w:val="000000" w:themeColor="text1"/>
        </w:rPr>
        <w:t>HJ663-2013</w:t>
      </w:r>
      <w:r w:rsidRPr="00B47CAA">
        <w:rPr>
          <w:rFonts w:eastAsia="宋体" w:cs="Times New Roman"/>
          <w:color w:val="000000" w:themeColor="text1"/>
        </w:rPr>
        <w:t>）中的统计方法对各污染物指标进行环境质量现状评价。污染物浓度序列的第</w:t>
      </w:r>
      <w:r w:rsidRPr="00B47CAA">
        <w:rPr>
          <w:rFonts w:eastAsia="宋体" w:cs="Times New Roman"/>
          <w:color w:val="000000" w:themeColor="text1"/>
        </w:rPr>
        <w:t>p</w:t>
      </w:r>
      <w:r w:rsidRPr="00B47CAA">
        <w:rPr>
          <w:rFonts w:eastAsia="宋体" w:cs="Times New Roman"/>
          <w:color w:val="000000" w:themeColor="text1"/>
        </w:rPr>
        <w:t>百分位数计算方法如下：</w:t>
      </w:r>
    </w:p>
    <w:p w:rsidR="005526B5" w:rsidRPr="00B47CAA" w:rsidRDefault="005526B5" w:rsidP="005526B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w:t>
      </w:r>
      <w:r w:rsidRPr="00B47CAA">
        <w:rPr>
          <w:rFonts w:eastAsia="宋体" w:cs="Times New Roman"/>
          <w:color w:val="000000" w:themeColor="text1"/>
        </w:rPr>
        <w:t>将污染物浓度序列按数值从小到大排序，排序后的浓度序列为，</w:t>
      </w:r>
      <w:r w:rsidRPr="00B47CAA">
        <w:rPr>
          <w:rFonts w:eastAsia="宋体" w:cs="Times New Roman"/>
          <w:color w:val="000000" w:themeColor="text1"/>
        </w:rPr>
        <w:t>{ X</w:t>
      </w:r>
      <w:r w:rsidRPr="00B47CAA">
        <w:rPr>
          <w:rFonts w:eastAsia="宋体" w:cs="Times New Roman"/>
          <w:color w:val="000000" w:themeColor="text1"/>
          <w:vertAlign w:val="subscript"/>
        </w:rPr>
        <w:t>（</w:t>
      </w:r>
      <w:r w:rsidRPr="00B47CAA">
        <w:rPr>
          <w:rFonts w:eastAsia="宋体" w:cs="Times New Roman"/>
          <w:color w:val="000000" w:themeColor="text1"/>
          <w:vertAlign w:val="subscript"/>
        </w:rPr>
        <w:t>i</w:t>
      </w:r>
      <w:r w:rsidRPr="00B47CAA">
        <w:rPr>
          <w:rFonts w:eastAsia="宋体" w:cs="Times New Roman"/>
          <w:color w:val="000000" w:themeColor="text1"/>
          <w:vertAlign w:val="subscript"/>
        </w:rPr>
        <w:t>）</w:t>
      </w:r>
      <w:r w:rsidRPr="00B47CAA">
        <w:rPr>
          <w:rFonts w:eastAsia="宋体" w:cs="Times New Roman"/>
          <w:color w:val="000000" w:themeColor="text1"/>
        </w:rPr>
        <w:t>，</w:t>
      </w:r>
      <w:r w:rsidRPr="00B47CAA">
        <w:rPr>
          <w:rFonts w:eastAsia="宋体" w:cs="Times New Roman"/>
          <w:color w:val="000000" w:themeColor="text1"/>
        </w:rPr>
        <w:t>i= 1,2, …n }</w:t>
      </w:r>
      <w:r w:rsidRPr="00B47CAA">
        <w:rPr>
          <w:rFonts w:eastAsia="宋体" w:cs="Times New Roman"/>
          <w:color w:val="000000" w:themeColor="text1"/>
        </w:rPr>
        <w:t>。</w:t>
      </w:r>
    </w:p>
    <w:p w:rsidR="005526B5" w:rsidRPr="00B47CAA" w:rsidRDefault="005526B5" w:rsidP="005526B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w:t>
      </w:r>
      <w:r w:rsidRPr="00B47CAA">
        <w:rPr>
          <w:rFonts w:eastAsia="宋体" w:cs="Times New Roman"/>
          <w:color w:val="000000" w:themeColor="text1"/>
        </w:rPr>
        <w:t>计算第</w:t>
      </w:r>
      <w:r w:rsidRPr="00B47CAA">
        <w:rPr>
          <w:rFonts w:eastAsia="宋体" w:cs="Times New Roman"/>
          <w:color w:val="000000" w:themeColor="text1"/>
        </w:rPr>
        <w:t>p</w:t>
      </w:r>
      <w:r w:rsidRPr="00B47CAA">
        <w:rPr>
          <w:rFonts w:eastAsia="宋体" w:cs="Times New Roman"/>
          <w:color w:val="000000" w:themeColor="text1"/>
        </w:rPr>
        <w:t>百分位数</w:t>
      </w:r>
      <w:r w:rsidRPr="00B47CAA">
        <w:rPr>
          <w:rFonts w:eastAsia="宋体" w:cs="Times New Roman"/>
          <w:color w:val="000000" w:themeColor="text1"/>
        </w:rPr>
        <w:t>m</w:t>
      </w:r>
      <w:r w:rsidRPr="00B47CAA">
        <w:rPr>
          <w:rFonts w:eastAsia="宋体" w:cs="Times New Roman"/>
          <w:color w:val="000000" w:themeColor="text1"/>
        </w:rPr>
        <w:t>的序数</w:t>
      </w:r>
      <w:r w:rsidRPr="00B47CAA">
        <w:rPr>
          <w:rFonts w:eastAsia="宋体" w:cs="Times New Roman"/>
          <w:color w:val="000000" w:themeColor="text1"/>
        </w:rPr>
        <w:t>k</w:t>
      </w:r>
      <w:r w:rsidRPr="00B47CAA">
        <w:rPr>
          <w:rFonts w:eastAsia="宋体" w:cs="Times New Roman"/>
          <w:color w:val="000000" w:themeColor="text1"/>
        </w:rPr>
        <w:t>，序数</w:t>
      </w:r>
      <w:r w:rsidRPr="00B47CAA">
        <w:rPr>
          <w:rFonts w:eastAsia="宋体" w:cs="Times New Roman"/>
          <w:color w:val="000000" w:themeColor="text1"/>
        </w:rPr>
        <w:t>k</w:t>
      </w:r>
      <w:r w:rsidRPr="00B47CAA">
        <w:rPr>
          <w:rFonts w:eastAsia="宋体" w:cs="Times New Roman"/>
          <w:color w:val="000000" w:themeColor="text1"/>
        </w:rPr>
        <w:t>按式</w:t>
      </w:r>
      <w:r w:rsidRPr="00B47CAA">
        <w:rPr>
          <w:rFonts w:eastAsia="宋体" w:cs="Times New Roman"/>
          <w:color w:val="000000" w:themeColor="text1"/>
        </w:rPr>
        <w:t>(A.3)</w:t>
      </w:r>
      <w:r w:rsidRPr="00B47CAA">
        <w:rPr>
          <w:rFonts w:eastAsia="宋体" w:cs="Times New Roman"/>
          <w:color w:val="000000" w:themeColor="text1"/>
        </w:rPr>
        <w:t>计算</w:t>
      </w:r>
    </w:p>
    <w:p w:rsidR="005526B5" w:rsidRPr="00B47CAA" w:rsidRDefault="005526B5" w:rsidP="005526B5">
      <w:pPr>
        <w:ind w:firstLine="480"/>
        <w:jc w:val="center"/>
        <w:rPr>
          <w:rFonts w:eastAsia="宋体" w:cs="Times New Roman"/>
          <w:color w:val="000000" w:themeColor="text1"/>
        </w:rPr>
      </w:pPr>
      <w:r w:rsidRPr="00B47CAA">
        <w:rPr>
          <w:rFonts w:eastAsia="宋体" w:cs="Times New Roman"/>
          <w:color w:val="000000" w:themeColor="text1"/>
        </w:rPr>
        <w:t xml:space="preserve">   k=1+(n-1) </w:t>
      </w:r>
      <w:r w:rsidRPr="00B47CAA">
        <w:rPr>
          <w:rFonts w:eastAsia="MS Mincho" w:cs="Times New Roman"/>
          <w:color w:val="000000" w:themeColor="text1"/>
        </w:rPr>
        <w:t>▪</w:t>
      </w:r>
      <w:r w:rsidRPr="00B47CAA">
        <w:rPr>
          <w:rFonts w:eastAsia="宋体" w:cs="Times New Roman"/>
          <w:color w:val="000000" w:themeColor="text1"/>
        </w:rPr>
        <w:t>p%                           ( A.3)</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式中：</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 xml:space="preserve">　</w:t>
      </w:r>
      <w:r w:rsidRPr="00B47CAA">
        <w:rPr>
          <w:rFonts w:eastAsia="宋体" w:cs="Times New Roman"/>
          <w:color w:val="000000" w:themeColor="text1"/>
        </w:rPr>
        <w:t xml:space="preserve">   k——p%</w:t>
      </w:r>
      <w:r w:rsidRPr="00B47CAA">
        <w:rPr>
          <w:rFonts w:eastAsia="宋体" w:cs="Times New Roman"/>
          <w:color w:val="000000" w:themeColor="text1"/>
        </w:rPr>
        <w:t>位置对应的序数。</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 xml:space="preserve">     n——</w:t>
      </w:r>
      <w:r w:rsidRPr="00B47CAA">
        <w:rPr>
          <w:rFonts w:eastAsia="宋体" w:cs="Times New Roman"/>
          <w:color w:val="000000" w:themeColor="text1"/>
        </w:rPr>
        <w:t>污染物浓度序列中的浓度值数量。</w:t>
      </w:r>
    </w:p>
    <w:p w:rsidR="005526B5" w:rsidRPr="00B47CAA" w:rsidRDefault="005526B5" w:rsidP="005526B5">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第</w:t>
      </w:r>
      <w:r w:rsidRPr="00B47CAA">
        <w:rPr>
          <w:rFonts w:eastAsia="宋体" w:cs="Times New Roman"/>
          <w:color w:val="000000" w:themeColor="text1"/>
        </w:rPr>
        <w:t>p</w:t>
      </w:r>
      <w:r w:rsidRPr="00B47CAA">
        <w:rPr>
          <w:rFonts w:eastAsia="宋体" w:cs="Times New Roman"/>
          <w:color w:val="000000" w:themeColor="text1"/>
        </w:rPr>
        <w:t>百分位数</w:t>
      </w:r>
      <w:r w:rsidRPr="00B47CAA">
        <w:rPr>
          <w:rFonts w:eastAsia="宋体" w:cs="Times New Roman"/>
          <w:color w:val="000000" w:themeColor="text1"/>
        </w:rPr>
        <w:t>m</w:t>
      </w:r>
      <w:r w:rsidRPr="00B47CAA">
        <w:rPr>
          <w:rFonts w:eastAsia="宋体" w:cs="Times New Roman"/>
          <w:color w:val="000000" w:themeColor="text1"/>
          <w:vertAlign w:val="subscript"/>
        </w:rPr>
        <w:t>p</w:t>
      </w:r>
      <w:r w:rsidRPr="00B47CAA">
        <w:rPr>
          <w:rFonts w:eastAsia="宋体" w:cs="Times New Roman"/>
          <w:color w:val="000000" w:themeColor="text1"/>
        </w:rPr>
        <w:t>按式</w:t>
      </w:r>
      <w:r w:rsidRPr="00B47CAA">
        <w:rPr>
          <w:rFonts w:eastAsia="宋体" w:cs="Times New Roman"/>
          <w:color w:val="000000" w:themeColor="text1"/>
        </w:rPr>
        <w:t>(A.4)</w:t>
      </w:r>
      <w:r w:rsidRPr="00B47CAA">
        <w:rPr>
          <w:rFonts w:eastAsia="宋体" w:cs="Times New Roman"/>
          <w:color w:val="000000" w:themeColor="text1"/>
        </w:rPr>
        <w:t>计算：</w:t>
      </w:r>
    </w:p>
    <w:p w:rsidR="005526B5" w:rsidRPr="00B47CAA" w:rsidRDefault="005526B5" w:rsidP="005526B5">
      <w:pPr>
        <w:ind w:firstLine="480"/>
        <w:jc w:val="center"/>
        <w:rPr>
          <w:rFonts w:eastAsia="宋体" w:cs="Times New Roman"/>
          <w:color w:val="000000" w:themeColor="text1"/>
        </w:rPr>
      </w:pPr>
      <w:r w:rsidRPr="00B47CAA">
        <w:rPr>
          <w:rFonts w:eastAsia="宋体" w:cs="Times New Roman"/>
          <w:color w:val="000000" w:themeColor="text1"/>
        </w:rPr>
        <w:t>m</w:t>
      </w:r>
      <w:r w:rsidRPr="00B47CAA">
        <w:rPr>
          <w:rFonts w:eastAsia="宋体" w:cs="Times New Roman"/>
          <w:color w:val="000000" w:themeColor="text1"/>
          <w:vertAlign w:val="subscript"/>
        </w:rPr>
        <w:t>p</w:t>
      </w:r>
      <w:r w:rsidRPr="00B47CAA">
        <w:rPr>
          <w:rFonts w:eastAsia="宋体" w:cs="Times New Roman"/>
          <w:color w:val="000000" w:themeColor="text1"/>
        </w:rPr>
        <w:t>=X</w:t>
      </w:r>
      <w:r w:rsidRPr="00B47CAA">
        <w:rPr>
          <w:rFonts w:eastAsia="宋体" w:cs="Times New Roman"/>
          <w:color w:val="000000" w:themeColor="text1"/>
          <w:vertAlign w:val="subscript"/>
        </w:rPr>
        <w:t>（</w:t>
      </w:r>
      <w:r w:rsidRPr="00B47CAA">
        <w:rPr>
          <w:rFonts w:eastAsia="宋体" w:cs="Times New Roman"/>
          <w:color w:val="000000" w:themeColor="text1"/>
          <w:vertAlign w:val="subscript"/>
        </w:rPr>
        <w:t>s</w:t>
      </w:r>
      <w:r w:rsidRPr="00B47CAA">
        <w:rPr>
          <w:rFonts w:eastAsia="宋体" w:cs="Times New Roman"/>
          <w:color w:val="000000" w:themeColor="text1"/>
          <w:vertAlign w:val="subscript"/>
        </w:rPr>
        <w:t>）</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X</w:t>
      </w:r>
      <w:r w:rsidRPr="00B47CAA">
        <w:rPr>
          <w:rFonts w:eastAsia="宋体" w:cs="Times New Roman"/>
          <w:color w:val="000000" w:themeColor="text1"/>
          <w:vertAlign w:val="subscript"/>
        </w:rPr>
        <w:t>（</w:t>
      </w:r>
      <w:r w:rsidRPr="00B47CAA">
        <w:rPr>
          <w:rFonts w:eastAsia="宋体" w:cs="Times New Roman"/>
          <w:color w:val="000000" w:themeColor="text1"/>
          <w:vertAlign w:val="subscript"/>
        </w:rPr>
        <w:t>s+1</w:t>
      </w:r>
      <w:r w:rsidRPr="00B47CAA">
        <w:rPr>
          <w:rFonts w:eastAsia="宋体" w:cs="Times New Roman"/>
          <w:color w:val="000000" w:themeColor="text1"/>
          <w:vertAlign w:val="subscript"/>
        </w:rPr>
        <w:t>）</w:t>
      </w:r>
      <w:r w:rsidRPr="00B47CAA">
        <w:rPr>
          <w:rFonts w:eastAsia="宋体" w:cs="Times New Roman"/>
          <w:color w:val="000000" w:themeColor="text1"/>
        </w:rPr>
        <w:t>-X</w:t>
      </w:r>
      <w:r w:rsidRPr="00B47CAA">
        <w:rPr>
          <w:rFonts w:eastAsia="宋体" w:cs="Times New Roman"/>
          <w:color w:val="000000" w:themeColor="text1"/>
          <w:vertAlign w:val="subscript"/>
        </w:rPr>
        <w:t>（</w:t>
      </w:r>
      <w:r w:rsidRPr="00B47CAA">
        <w:rPr>
          <w:rFonts w:eastAsia="宋体" w:cs="Times New Roman"/>
          <w:color w:val="000000" w:themeColor="text1"/>
          <w:vertAlign w:val="subscript"/>
        </w:rPr>
        <w:t>s</w:t>
      </w:r>
      <w:r w:rsidRPr="00B47CAA">
        <w:rPr>
          <w:rFonts w:eastAsia="宋体" w:cs="Times New Roman"/>
          <w:color w:val="000000" w:themeColor="text1"/>
          <w:vertAlign w:val="subscript"/>
        </w:rPr>
        <w:t>）</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k</w:t>
      </w:r>
      <w:r w:rsidRPr="00B47CAA">
        <w:rPr>
          <w:rFonts w:eastAsia="宋体" w:cs="Times New Roman"/>
          <w:color w:val="000000" w:themeColor="text1"/>
        </w:rPr>
        <w:t>－</w:t>
      </w:r>
      <w:r w:rsidRPr="00B47CAA">
        <w:rPr>
          <w:rFonts w:eastAsia="宋体" w:cs="Times New Roman"/>
          <w:color w:val="000000" w:themeColor="text1"/>
        </w:rPr>
        <w:t>s</w:t>
      </w:r>
      <w:r w:rsidRPr="00B47CAA">
        <w:rPr>
          <w:rFonts w:eastAsia="宋体" w:cs="Times New Roman"/>
          <w:color w:val="000000" w:themeColor="text1"/>
        </w:rPr>
        <w:t>）</w:t>
      </w:r>
      <w:r w:rsidRPr="00B47CAA">
        <w:rPr>
          <w:rFonts w:eastAsia="宋体" w:cs="Times New Roman"/>
          <w:color w:val="000000" w:themeColor="text1"/>
        </w:rPr>
        <w:t xml:space="preserve">              (A.4)</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式中：</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s——k</w:t>
      </w:r>
      <w:r w:rsidRPr="00B47CAA">
        <w:rPr>
          <w:rFonts w:eastAsia="宋体" w:cs="Times New Roman"/>
          <w:color w:val="000000" w:themeColor="text1"/>
        </w:rPr>
        <w:t>的整数部分，当</w:t>
      </w:r>
      <w:r w:rsidRPr="00B47CAA">
        <w:rPr>
          <w:rFonts w:eastAsia="宋体" w:cs="Times New Roman"/>
          <w:color w:val="000000" w:themeColor="text1"/>
        </w:rPr>
        <w:t>k</w:t>
      </w:r>
      <w:r w:rsidRPr="00B47CAA">
        <w:rPr>
          <w:rFonts w:eastAsia="宋体" w:cs="Times New Roman"/>
          <w:color w:val="000000" w:themeColor="text1"/>
        </w:rPr>
        <w:t>为整数时</w:t>
      </w:r>
      <w:r w:rsidRPr="00B47CAA">
        <w:rPr>
          <w:rFonts w:eastAsia="宋体" w:cs="Times New Roman"/>
          <w:color w:val="000000" w:themeColor="text1"/>
        </w:rPr>
        <w:t>s</w:t>
      </w:r>
      <w:r w:rsidRPr="00B47CAA">
        <w:rPr>
          <w:rFonts w:eastAsia="宋体" w:cs="Times New Roman"/>
          <w:color w:val="000000" w:themeColor="text1"/>
        </w:rPr>
        <w:t>与</w:t>
      </w:r>
      <w:r w:rsidRPr="00B47CAA">
        <w:rPr>
          <w:rFonts w:eastAsia="宋体" w:cs="Times New Roman"/>
          <w:color w:val="000000" w:themeColor="text1"/>
        </w:rPr>
        <w:t>k</w:t>
      </w:r>
      <w:r w:rsidRPr="00B47CAA">
        <w:rPr>
          <w:rFonts w:eastAsia="宋体" w:cs="Times New Roman"/>
          <w:color w:val="000000" w:themeColor="text1"/>
        </w:rPr>
        <w:t>相等。</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）监测结果统计与评价</w:t>
      </w:r>
    </w:p>
    <w:p w:rsidR="005526B5" w:rsidRPr="00B47CAA" w:rsidRDefault="005526B5" w:rsidP="005526B5">
      <w:pPr>
        <w:ind w:firstLine="480"/>
        <w:rPr>
          <w:rFonts w:eastAsia="宋体" w:cs="Times New Roman"/>
          <w:color w:val="000000" w:themeColor="text1"/>
        </w:rPr>
      </w:pPr>
      <w:r w:rsidRPr="00B47CAA">
        <w:rPr>
          <w:rFonts w:eastAsia="宋体" w:cs="Times New Roman" w:hint="eastAsia"/>
          <w:color w:val="000000" w:themeColor="text1"/>
          <w:lang w:val="zh-CN"/>
        </w:rPr>
        <w:lastRenderedPageBreak/>
        <w:t>博白县</w:t>
      </w:r>
      <w:r w:rsidRPr="00B47CAA">
        <w:rPr>
          <w:rFonts w:eastAsia="宋体" w:cs="Times New Roman"/>
          <w:color w:val="000000" w:themeColor="text1"/>
          <w:lang w:val="zh-CN"/>
        </w:rPr>
        <w:t>自动站基本污染物现状监测结果见</w:t>
      </w:r>
      <w:r w:rsidRPr="00B47CAA">
        <w:rPr>
          <w:rFonts w:eastAsia="宋体" w:cs="Times New Roman"/>
          <w:color w:val="000000" w:themeColor="text1"/>
          <w:lang w:val="zh-CN"/>
        </w:rPr>
        <w:t>3.4-3</w:t>
      </w:r>
      <w:r w:rsidRPr="00B47CAA">
        <w:rPr>
          <w:rFonts w:eastAsia="宋体" w:cs="Times New Roman"/>
          <w:color w:val="000000" w:themeColor="text1"/>
          <w:lang w:val="zh-CN"/>
        </w:rPr>
        <w:t>。</w:t>
      </w:r>
    </w:p>
    <w:p w:rsidR="005526B5" w:rsidRPr="00B47CAA" w:rsidRDefault="005526B5" w:rsidP="005526B5">
      <w:pPr>
        <w:pStyle w:val="6"/>
        <w:rPr>
          <w:rFonts w:eastAsia="宋体"/>
          <w:color w:val="000000" w:themeColor="text1"/>
        </w:rPr>
      </w:pPr>
      <w:r w:rsidRPr="00B47CAA">
        <w:rPr>
          <w:rFonts w:eastAsia="宋体" w:cs="Times New Roman" w:hint="eastAsia"/>
          <w:color w:val="000000" w:themeColor="text1"/>
        </w:rPr>
        <w:t>博白县自动站</w:t>
      </w:r>
      <w:r w:rsidRPr="00B47CAA">
        <w:rPr>
          <w:rFonts w:eastAsia="宋体"/>
          <w:color w:val="000000" w:themeColor="text1"/>
        </w:rPr>
        <w:t>基本污染物环境质量现状评价表</w:t>
      </w:r>
    </w:p>
    <w:p w:rsidR="005526B5" w:rsidRPr="00B47CAA" w:rsidRDefault="005526B5" w:rsidP="005526B5">
      <w:pPr>
        <w:ind w:firstLine="480"/>
        <w:rPr>
          <w:rFonts w:eastAsia="宋体" w:cs="Times New Roman"/>
          <w:color w:val="000000" w:themeColor="text1"/>
        </w:rPr>
      </w:pPr>
      <w:r w:rsidRPr="00B47CAA">
        <w:rPr>
          <w:rFonts w:eastAsia="宋体" w:cs="Times New Roman"/>
          <w:color w:val="000000" w:themeColor="text1"/>
          <w:lang w:val="zh-CN"/>
        </w:rPr>
        <w:t>由</w:t>
      </w:r>
      <w:r w:rsidRPr="00B47CAA">
        <w:rPr>
          <w:rFonts w:eastAsia="宋体" w:cs="Times New Roman" w:hint="eastAsia"/>
          <w:color w:val="000000" w:themeColor="text1"/>
          <w:lang w:val="zh-CN"/>
        </w:rPr>
        <w:t>上</w:t>
      </w:r>
      <w:r w:rsidRPr="00B47CAA">
        <w:rPr>
          <w:rFonts w:eastAsia="宋体" w:cs="Times New Roman"/>
          <w:color w:val="000000" w:themeColor="text1"/>
          <w:lang w:val="zh-CN"/>
        </w:rPr>
        <w:t>表可知，</w:t>
      </w:r>
      <w:r w:rsidRPr="00B47CAA">
        <w:rPr>
          <w:rFonts w:eastAsia="宋体" w:cs="Times New Roman" w:hint="eastAsia"/>
          <w:color w:val="000000" w:themeColor="text1"/>
          <w:lang w:val="zh-CN"/>
        </w:rPr>
        <w:t>项目所在地</w:t>
      </w:r>
      <w:r w:rsidRPr="00B47CAA">
        <w:rPr>
          <w:rFonts w:eastAsia="宋体" w:cs="Times New Roman"/>
          <w:color w:val="000000" w:themeColor="text1"/>
          <w:lang w:val="zh-CN"/>
        </w:rPr>
        <w:t>2018</w:t>
      </w:r>
      <w:r w:rsidRPr="00B47CAA">
        <w:rPr>
          <w:rFonts w:eastAsia="宋体" w:cs="Times New Roman"/>
          <w:color w:val="000000" w:themeColor="text1"/>
          <w:lang w:val="zh-CN"/>
        </w:rPr>
        <w:t>年</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2</w:t>
      </w:r>
      <w:r w:rsidRPr="00B47CAA">
        <w:rPr>
          <w:rFonts w:eastAsia="宋体" w:cs="Times New Roman"/>
          <w:color w:val="000000" w:themeColor="text1"/>
        </w:rPr>
        <w:t>年平均及</w:t>
      </w:r>
      <w:r w:rsidRPr="00B47CAA">
        <w:rPr>
          <w:rFonts w:eastAsia="宋体" w:cs="Times New Roman"/>
          <w:color w:val="000000" w:themeColor="text1"/>
        </w:rPr>
        <w:t>24</w:t>
      </w:r>
      <w:r w:rsidRPr="00B47CAA">
        <w:rPr>
          <w:rFonts w:eastAsia="宋体" w:cs="Times New Roman"/>
          <w:color w:val="000000" w:themeColor="text1"/>
        </w:rPr>
        <w:t>小时平均第</w:t>
      </w:r>
      <w:r w:rsidRPr="00B47CAA">
        <w:rPr>
          <w:rFonts w:eastAsia="宋体" w:cs="Times New Roman"/>
          <w:color w:val="000000" w:themeColor="text1"/>
        </w:rPr>
        <w:t>98</w:t>
      </w:r>
      <w:r w:rsidRPr="00B47CAA">
        <w:rPr>
          <w:rFonts w:eastAsia="宋体" w:cs="Times New Roman"/>
          <w:color w:val="000000" w:themeColor="text1"/>
        </w:rPr>
        <w:t>百分位数浓度均达到《环境空气质量标准》（</w:t>
      </w:r>
      <w:r w:rsidRPr="00B47CAA">
        <w:rPr>
          <w:rFonts w:eastAsia="宋体" w:cs="Times New Roman"/>
          <w:color w:val="000000" w:themeColor="text1"/>
        </w:rPr>
        <w:t>GB3095-2012</w:t>
      </w:r>
      <w:r w:rsidRPr="00B47CAA">
        <w:rPr>
          <w:rFonts w:eastAsia="宋体" w:cs="Times New Roman"/>
          <w:color w:val="000000" w:themeColor="text1"/>
        </w:rPr>
        <w:t>）二级标准要求；</w:t>
      </w:r>
      <w:r w:rsidRPr="00B47CAA">
        <w:rPr>
          <w:rFonts w:eastAsia="宋体" w:cs="Times New Roman"/>
          <w:color w:val="000000" w:themeColor="text1"/>
        </w:rPr>
        <w:t>PM</w:t>
      </w:r>
      <w:r w:rsidRPr="00B47CAA">
        <w:rPr>
          <w:rFonts w:eastAsia="宋体" w:cs="Times New Roman"/>
          <w:color w:val="000000" w:themeColor="text1"/>
          <w:vertAlign w:val="subscript"/>
        </w:rPr>
        <w:t>10</w:t>
      </w:r>
      <w:r w:rsidRPr="00B47CAA">
        <w:rPr>
          <w:rFonts w:eastAsia="宋体" w:cs="Times New Roman"/>
          <w:color w:val="000000" w:themeColor="text1"/>
        </w:rPr>
        <w:t>年平均及</w:t>
      </w:r>
      <w:r w:rsidRPr="00B47CAA">
        <w:rPr>
          <w:rFonts w:eastAsia="宋体" w:cs="Times New Roman"/>
          <w:color w:val="000000" w:themeColor="text1"/>
        </w:rPr>
        <w:t>24</w:t>
      </w:r>
      <w:r w:rsidRPr="00B47CAA">
        <w:rPr>
          <w:rFonts w:eastAsia="宋体" w:cs="Times New Roman"/>
          <w:color w:val="000000" w:themeColor="text1"/>
        </w:rPr>
        <w:t>小时平均第</w:t>
      </w:r>
      <w:r w:rsidRPr="00B47CAA">
        <w:rPr>
          <w:rFonts w:eastAsia="宋体" w:cs="Times New Roman"/>
          <w:color w:val="000000" w:themeColor="text1"/>
        </w:rPr>
        <w:t>95</w:t>
      </w:r>
      <w:r w:rsidRPr="00B47CAA">
        <w:rPr>
          <w:rFonts w:eastAsia="宋体" w:cs="Times New Roman"/>
          <w:color w:val="000000" w:themeColor="text1"/>
        </w:rPr>
        <w:t>百分位数浓度达到《环境空气质量标准》（</w:t>
      </w:r>
      <w:r w:rsidRPr="00B47CAA">
        <w:rPr>
          <w:rFonts w:eastAsia="宋体" w:cs="Times New Roman"/>
          <w:color w:val="000000" w:themeColor="text1"/>
        </w:rPr>
        <w:t>GB3095-2012</w:t>
      </w:r>
      <w:r w:rsidRPr="00B47CAA">
        <w:rPr>
          <w:rFonts w:eastAsia="宋体" w:cs="Times New Roman"/>
          <w:color w:val="000000" w:themeColor="text1"/>
        </w:rPr>
        <w:t>）二级标准要求；</w:t>
      </w:r>
      <w:r w:rsidRPr="00B47CAA">
        <w:rPr>
          <w:rFonts w:eastAsia="宋体" w:cs="Times New Roman"/>
          <w:color w:val="000000" w:themeColor="text1"/>
        </w:rPr>
        <w:t>CO 24</w:t>
      </w:r>
      <w:r w:rsidRPr="00B47CAA">
        <w:rPr>
          <w:rFonts w:eastAsia="宋体" w:cs="Times New Roman"/>
          <w:color w:val="000000" w:themeColor="text1"/>
        </w:rPr>
        <w:t>小时平均第</w:t>
      </w:r>
      <w:r w:rsidRPr="00B47CAA">
        <w:rPr>
          <w:rFonts w:eastAsia="宋体" w:cs="Times New Roman"/>
          <w:color w:val="000000" w:themeColor="text1"/>
        </w:rPr>
        <w:t>95</w:t>
      </w:r>
      <w:r w:rsidRPr="00B47CAA">
        <w:rPr>
          <w:rFonts w:eastAsia="宋体" w:cs="Times New Roman"/>
          <w:color w:val="000000" w:themeColor="text1"/>
        </w:rPr>
        <w:t>百分位数、</w:t>
      </w:r>
      <w:r w:rsidRPr="00B47CAA">
        <w:rPr>
          <w:rFonts w:eastAsia="宋体" w:cs="Times New Roman"/>
          <w:color w:val="000000" w:themeColor="text1"/>
        </w:rPr>
        <w:t>O</w:t>
      </w:r>
      <w:r w:rsidRPr="00B47CAA">
        <w:rPr>
          <w:rFonts w:eastAsia="宋体" w:cs="Times New Roman"/>
          <w:color w:val="000000" w:themeColor="text1"/>
          <w:vertAlign w:val="subscript"/>
        </w:rPr>
        <w:t>3</w:t>
      </w:r>
      <w:r w:rsidRPr="00B47CAA">
        <w:rPr>
          <w:rFonts w:eastAsia="宋体" w:cs="Times New Roman"/>
          <w:color w:val="000000" w:themeColor="text1"/>
        </w:rPr>
        <w:t>日最大</w:t>
      </w:r>
      <w:r w:rsidRPr="00B47CAA">
        <w:rPr>
          <w:rFonts w:eastAsia="宋体" w:cs="Times New Roman"/>
          <w:color w:val="000000" w:themeColor="text1"/>
        </w:rPr>
        <w:t>8</w:t>
      </w:r>
      <w:r w:rsidRPr="00B47CAA">
        <w:rPr>
          <w:rFonts w:eastAsia="宋体" w:cs="Times New Roman"/>
          <w:color w:val="000000" w:themeColor="text1"/>
        </w:rPr>
        <w:t>小时平均第</w:t>
      </w:r>
      <w:r w:rsidRPr="00B47CAA">
        <w:rPr>
          <w:rFonts w:eastAsia="宋体" w:cs="Times New Roman"/>
          <w:color w:val="000000" w:themeColor="text1"/>
        </w:rPr>
        <w:t>90</w:t>
      </w:r>
      <w:r w:rsidRPr="00B47CAA">
        <w:rPr>
          <w:rFonts w:eastAsia="宋体" w:cs="Times New Roman"/>
          <w:color w:val="000000" w:themeColor="text1"/>
        </w:rPr>
        <w:t>百分位数浓度均达到《环境空气质量标准》（</w:t>
      </w:r>
      <w:r w:rsidRPr="00B47CAA">
        <w:rPr>
          <w:rFonts w:eastAsia="宋体" w:cs="Times New Roman"/>
          <w:color w:val="000000" w:themeColor="text1"/>
        </w:rPr>
        <w:t>GB3095-2012</w:t>
      </w:r>
      <w:r w:rsidRPr="00B47CAA">
        <w:rPr>
          <w:rFonts w:eastAsia="宋体" w:cs="Times New Roman"/>
          <w:color w:val="000000" w:themeColor="text1"/>
        </w:rPr>
        <w:t>）二级标准要求；</w:t>
      </w:r>
      <w:r w:rsidRPr="00B47CAA">
        <w:rPr>
          <w:rFonts w:eastAsia="宋体" w:cs="Times New Roman"/>
          <w:color w:val="000000" w:themeColor="text1"/>
        </w:rPr>
        <w:t>PM</w:t>
      </w:r>
      <w:r w:rsidRPr="00B47CAA">
        <w:rPr>
          <w:rFonts w:eastAsia="宋体" w:cs="Times New Roman"/>
          <w:color w:val="000000" w:themeColor="text1"/>
          <w:vertAlign w:val="subscript"/>
        </w:rPr>
        <w:t>2.5</w:t>
      </w:r>
      <w:r w:rsidRPr="00B47CAA">
        <w:rPr>
          <w:rFonts w:eastAsia="宋体" w:cs="Times New Roman"/>
          <w:color w:val="000000" w:themeColor="text1"/>
        </w:rPr>
        <w:t xml:space="preserve"> 24</w:t>
      </w:r>
      <w:r w:rsidRPr="00B47CAA">
        <w:rPr>
          <w:rFonts w:eastAsia="宋体" w:cs="Times New Roman"/>
          <w:color w:val="000000" w:themeColor="text1"/>
        </w:rPr>
        <w:t>小时平均第</w:t>
      </w:r>
      <w:r w:rsidRPr="00B47CAA">
        <w:rPr>
          <w:rFonts w:eastAsia="宋体" w:cs="Times New Roman"/>
          <w:color w:val="000000" w:themeColor="text1"/>
        </w:rPr>
        <w:t>95</w:t>
      </w:r>
      <w:r w:rsidRPr="00B47CAA">
        <w:rPr>
          <w:rFonts w:eastAsia="宋体" w:cs="Times New Roman"/>
          <w:color w:val="000000" w:themeColor="text1"/>
        </w:rPr>
        <w:t>百分位数浓度均</w:t>
      </w:r>
      <w:r w:rsidRPr="00B47CAA">
        <w:rPr>
          <w:rFonts w:eastAsia="宋体" w:cs="Times New Roman" w:hint="eastAsia"/>
          <w:color w:val="000000" w:themeColor="text1"/>
        </w:rPr>
        <w:t>达到</w:t>
      </w:r>
      <w:r w:rsidRPr="00B47CAA">
        <w:rPr>
          <w:rFonts w:eastAsia="宋体" w:cs="Times New Roman"/>
          <w:color w:val="000000" w:themeColor="text1"/>
        </w:rPr>
        <w:t>《环境空气质量标准》（</w:t>
      </w:r>
      <w:r w:rsidRPr="00B47CAA">
        <w:rPr>
          <w:rFonts w:eastAsia="宋体" w:cs="Times New Roman"/>
          <w:color w:val="000000" w:themeColor="text1"/>
        </w:rPr>
        <w:t>GB3095-2012</w:t>
      </w:r>
      <w:r w:rsidRPr="00B47CAA">
        <w:rPr>
          <w:rFonts w:eastAsia="宋体" w:cs="Times New Roman"/>
          <w:color w:val="000000" w:themeColor="text1"/>
        </w:rPr>
        <w:t>）二级标准要求</w:t>
      </w:r>
      <w:r w:rsidRPr="00B47CAA">
        <w:rPr>
          <w:rFonts w:eastAsia="宋体" w:cs="Times New Roman" w:hint="eastAsia"/>
          <w:color w:val="000000" w:themeColor="text1"/>
        </w:rPr>
        <w:t>，</w:t>
      </w:r>
      <w:r w:rsidRPr="00B47CAA">
        <w:rPr>
          <w:rFonts w:eastAsia="宋体" w:cs="Times New Roman"/>
          <w:color w:val="000000" w:themeColor="text1"/>
        </w:rPr>
        <w:t>年均值超过《环境空气质量标准》（</w:t>
      </w:r>
      <w:r w:rsidRPr="00B47CAA">
        <w:rPr>
          <w:rFonts w:eastAsia="宋体" w:cs="Times New Roman"/>
          <w:color w:val="000000" w:themeColor="text1"/>
        </w:rPr>
        <w:t>GB3095-2012</w:t>
      </w:r>
      <w:r w:rsidRPr="00B47CAA">
        <w:rPr>
          <w:rFonts w:eastAsia="宋体" w:cs="Times New Roman"/>
          <w:color w:val="000000" w:themeColor="text1"/>
        </w:rPr>
        <w:t>）二级标准要求</w:t>
      </w:r>
      <w:r w:rsidRPr="00B47CAA">
        <w:rPr>
          <w:rFonts w:eastAsia="宋体" w:cs="Times New Roman" w:hint="eastAsia"/>
          <w:color w:val="000000" w:themeColor="text1"/>
        </w:rPr>
        <w:t>，</w:t>
      </w:r>
      <w:r w:rsidRPr="00B47CAA">
        <w:rPr>
          <w:rFonts w:eastAsia="宋体" w:cs="Times New Roman"/>
          <w:color w:val="000000" w:themeColor="text1"/>
        </w:rPr>
        <w:t>占标率为</w:t>
      </w:r>
      <w:r w:rsidRPr="00B47CAA">
        <w:rPr>
          <w:rFonts w:eastAsia="宋体" w:cs="Times New Roman" w:hint="eastAsia"/>
          <w:color w:val="000000" w:themeColor="text1"/>
        </w:rPr>
        <w:t>104.3</w:t>
      </w:r>
      <w:r w:rsidRPr="00B47CAA">
        <w:rPr>
          <w:rFonts w:eastAsia="宋体" w:cs="Times New Roman"/>
          <w:color w:val="000000" w:themeColor="text1"/>
        </w:rPr>
        <w:t>%</w:t>
      </w:r>
      <w:r w:rsidR="00E56B22" w:rsidRPr="00B47CAA">
        <w:rPr>
          <w:rFonts w:eastAsia="宋体" w:cs="Times New Roman" w:hint="eastAsia"/>
          <w:color w:val="000000" w:themeColor="text1"/>
        </w:rPr>
        <w:t>。</w:t>
      </w:r>
    </w:p>
    <w:p w:rsidR="005526B5" w:rsidRPr="00B47CAA" w:rsidRDefault="005526B5" w:rsidP="005526B5">
      <w:pPr>
        <w:pStyle w:val="3"/>
        <w:rPr>
          <w:rFonts w:eastAsia="宋体" w:cs="Times New Roman"/>
          <w:color w:val="000000" w:themeColor="text1"/>
        </w:rPr>
      </w:pPr>
      <w:r w:rsidRPr="00B47CAA">
        <w:rPr>
          <w:rFonts w:eastAsia="宋体" w:cs="Times New Roman"/>
          <w:color w:val="000000" w:themeColor="text1"/>
        </w:rPr>
        <w:t>本项目所在区域达标判断</w:t>
      </w:r>
    </w:p>
    <w:p w:rsidR="00E94533" w:rsidRPr="00B47CAA" w:rsidRDefault="005526B5" w:rsidP="00E94533">
      <w:pPr>
        <w:ind w:firstLine="480"/>
        <w:rPr>
          <w:rFonts w:eastAsia="宋体" w:cs="Times New Roman"/>
          <w:color w:val="000000" w:themeColor="text1"/>
        </w:rPr>
      </w:pPr>
      <w:r w:rsidRPr="00B47CAA">
        <w:rPr>
          <w:rFonts w:eastAsia="宋体" w:cs="Times New Roman"/>
          <w:color w:val="000000" w:themeColor="text1"/>
        </w:rPr>
        <w:t>根据《环境影响评价技术导则大气环境》（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）的要求，城市环境空气达标情况评价指标为</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PM</w:t>
      </w:r>
      <w:r w:rsidRPr="00B47CAA">
        <w:rPr>
          <w:rFonts w:eastAsia="宋体" w:cs="Times New Roman"/>
          <w:color w:val="000000" w:themeColor="text1"/>
          <w:vertAlign w:val="subscript"/>
        </w:rPr>
        <w:t>10</w:t>
      </w:r>
      <w:r w:rsidRPr="00B47CAA">
        <w:rPr>
          <w:rFonts w:eastAsia="宋体" w:cs="Times New Roman"/>
          <w:color w:val="000000" w:themeColor="text1"/>
        </w:rPr>
        <w:t>、</w:t>
      </w:r>
      <w:r w:rsidRPr="00B47CAA">
        <w:rPr>
          <w:rFonts w:eastAsia="宋体" w:cs="Times New Roman"/>
          <w:color w:val="000000" w:themeColor="text1"/>
        </w:rPr>
        <w:t>PM</w:t>
      </w:r>
      <w:r w:rsidRPr="00B47CAA">
        <w:rPr>
          <w:rFonts w:eastAsia="宋体" w:cs="Times New Roman"/>
          <w:color w:val="000000" w:themeColor="text1"/>
          <w:vertAlign w:val="subscript"/>
        </w:rPr>
        <w:t>2.5</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t>和</w:t>
      </w:r>
      <w:r w:rsidRPr="00B47CAA">
        <w:rPr>
          <w:rFonts w:eastAsia="宋体" w:cs="Times New Roman"/>
          <w:color w:val="000000" w:themeColor="text1"/>
        </w:rPr>
        <w:t>O</w:t>
      </w:r>
      <w:r w:rsidRPr="00B47CAA">
        <w:rPr>
          <w:rFonts w:eastAsia="宋体" w:cs="Times New Roman"/>
          <w:color w:val="000000" w:themeColor="text1"/>
          <w:vertAlign w:val="subscript"/>
        </w:rPr>
        <w:t>3</w:t>
      </w:r>
      <w:r w:rsidRPr="00B47CAA">
        <w:rPr>
          <w:rFonts w:eastAsia="宋体" w:cs="Times New Roman"/>
          <w:color w:val="000000" w:themeColor="text1"/>
        </w:rPr>
        <w:t>，六项污染物全部达标即为城市环境空气质量达标。国家和地方生态环境环境主管部门未发布城市环境空气达标情况的，可按照《环境空气质量评价技术规范（试行）》（</w:t>
      </w:r>
      <w:r w:rsidRPr="00B47CAA">
        <w:rPr>
          <w:rFonts w:eastAsia="宋体" w:cs="Times New Roman"/>
          <w:color w:val="000000" w:themeColor="text1"/>
        </w:rPr>
        <w:t>HJ663-2013</w:t>
      </w:r>
      <w:r w:rsidRPr="00B47CAA">
        <w:rPr>
          <w:rFonts w:eastAsia="宋体" w:cs="Times New Roman"/>
          <w:color w:val="000000" w:themeColor="text1"/>
        </w:rPr>
        <w:t>）各评价项目的年评价指标进行判定，年评价指标中的年均浓度和相应百分位数</w:t>
      </w:r>
      <w:r w:rsidRPr="00B47CAA">
        <w:rPr>
          <w:rFonts w:eastAsia="宋体" w:cs="Times New Roman"/>
          <w:color w:val="000000" w:themeColor="text1"/>
        </w:rPr>
        <w:t>24h</w:t>
      </w:r>
      <w:r w:rsidRPr="00B47CAA">
        <w:rPr>
          <w:rFonts w:eastAsia="宋体" w:cs="Times New Roman"/>
          <w:color w:val="000000" w:themeColor="text1"/>
        </w:rPr>
        <w:t>或</w:t>
      </w:r>
      <w:r w:rsidRPr="00B47CAA">
        <w:rPr>
          <w:rFonts w:eastAsia="宋体" w:cs="Times New Roman"/>
          <w:color w:val="000000" w:themeColor="text1"/>
        </w:rPr>
        <w:t>8h</w:t>
      </w:r>
      <w:r w:rsidRPr="00B47CAA">
        <w:rPr>
          <w:rFonts w:eastAsia="宋体" w:cs="Times New Roman"/>
          <w:color w:val="000000" w:themeColor="text1"/>
        </w:rPr>
        <w:t>平均质量浓度满足</w:t>
      </w:r>
      <w:r w:rsidRPr="00B47CAA">
        <w:rPr>
          <w:rFonts w:eastAsia="宋体" w:cs="Times New Roman"/>
          <w:color w:val="000000" w:themeColor="text1"/>
        </w:rPr>
        <w:t>GB3095-2012</w:t>
      </w:r>
      <w:r w:rsidRPr="00B47CAA">
        <w:rPr>
          <w:rFonts w:eastAsia="宋体" w:cs="Times New Roman"/>
          <w:color w:val="000000" w:themeColor="text1"/>
        </w:rPr>
        <w:t>中浓度限值要求的即为达标。</w:t>
      </w:r>
      <w:r w:rsidR="00E94533" w:rsidRPr="00B47CAA">
        <w:rPr>
          <w:rFonts w:eastAsia="宋体" w:cs="Times New Roman"/>
          <w:color w:val="000000" w:themeColor="text1"/>
        </w:rPr>
        <w:t>根据统计结果，本项目基本污染物评价项目</w:t>
      </w:r>
      <w:r w:rsidR="00E94533" w:rsidRPr="00B47CAA">
        <w:rPr>
          <w:rFonts w:eastAsia="宋体" w:cs="Times New Roman"/>
          <w:color w:val="000000" w:themeColor="text1"/>
        </w:rPr>
        <w:t>PM</w:t>
      </w:r>
      <w:r w:rsidR="00E94533" w:rsidRPr="00B47CAA">
        <w:rPr>
          <w:rFonts w:eastAsia="宋体" w:cs="Times New Roman"/>
          <w:color w:val="000000" w:themeColor="text1"/>
          <w:vertAlign w:val="subscript"/>
        </w:rPr>
        <w:t>2.5</w:t>
      </w:r>
      <w:r w:rsidR="00E94533" w:rsidRPr="00B47CAA">
        <w:rPr>
          <w:rFonts w:eastAsia="宋体" w:cs="Times New Roman"/>
          <w:color w:val="000000" w:themeColor="text1"/>
        </w:rPr>
        <w:t>年均值超过《环境空气质量标准》（</w:t>
      </w:r>
      <w:r w:rsidR="00E94533" w:rsidRPr="00B47CAA">
        <w:rPr>
          <w:rFonts w:eastAsia="宋体" w:cs="Times New Roman"/>
          <w:color w:val="000000" w:themeColor="text1"/>
        </w:rPr>
        <w:t>GB3095-2012</w:t>
      </w:r>
      <w:r w:rsidR="00E94533" w:rsidRPr="00B47CAA">
        <w:rPr>
          <w:rFonts w:eastAsia="宋体" w:cs="Times New Roman"/>
          <w:color w:val="000000" w:themeColor="text1"/>
        </w:rPr>
        <w:t>）二级标准要求</w:t>
      </w:r>
      <w:r w:rsidR="00E94533" w:rsidRPr="00B47CAA">
        <w:rPr>
          <w:rFonts w:eastAsia="宋体" w:cs="Times New Roman" w:hint="eastAsia"/>
          <w:color w:val="000000" w:themeColor="text1"/>
        </w:rPr>
        <w:t>，</w:t>
      </w:r>
      <w:r w:rsidR="00E94533" w:rsidRPr="00B47CAA">
        <w:rPr>
          <w:rFonts w:eastAsia="宋体" w:cs="Times New Roman"/>
          <w:color w:val="000000" w:themeColor="text1"/>
        </w:rPr>
        <w:t>占标率为</w:t>
      </w:r>
      <w:r w:rsidR="00E94533" w:rsidRPr="00B47CAA">
        <w:rPr>
          <w:rFonts w:eastAsia="宋体" w:cs="Times New Roman" w:hint="eastAsia"/>
          <w:color w:val="000000" w:themeColor="text1"/>
        </w:rPr>
        <w:t>104.3</w:t>
      </w:r>
      <w:r w:rsidR="00E94533" w:rsidRPr="00B47CAA">
        <w:rPr>
          <w:rFonts w:eastAsia="宋体" w:cs="Times New Roman"/>
          <w:color w:val="000000" w:themeColor="text1"/>
        </w:rPr>
        <w:t>%</w:t>
      </w:r>
      <w:r w:rsidR="00E94533" w:rsidRPr="00B47CAA">
        <w:rPr>
          <w:rFonts w:eastAsia="宋体" w:cs="Times New Roman"/>
          <w:color w:val="000000" w:themeColor="text1"/>
        </w:rPr>
        <w:t>。综上所述，项目所在区域为</w:t>
      </w:r>
      <w:r w:rsidR="00E94533" w:rsidRPr="00B47CAA">
        <w:rPr>
          <w:rFonts w:eastAsia="宋体" w:cs="Times New Roman" w:hint="eastAsia"/>
          <w:color w:val="000000" w:themeColor="text1"/>
        </w:rPr>
        <w:t>不</w:t>
      </w:r>
      <w:r w:rsidR="00E94533" w:rsidRPr="00B47CAA">
        <w:rPr>
          <w:rFonts w:eastAsia="宋体" w:cs="Times New Roman"/>
          <w:color w:val="000000" w:themeColor="text1"/>
        </w:rPr>
        <w:t>达标区。</w:t>
      </w:r>
    </w:p>
    <w:p w:rsidR="00F34428" w:rsidRPr="00B47CAA" w:rsidRDefault="00F34428" w:rsidP="00F34428">
      <w:pPr>
        <w:pStyle w:val="3"/>
        <w:rPr>
          <w:rFonts w:eastAsia="宋体" w:cs="Times New Roman"/>
          <w:color w:val="000000" w:themeColor="text1"/>
        </w:rPr>
      </w:pPr>
      <w:r w:rsidRPr="00B47CAA">
        <w:rPr>
          <w:rFonts w:eastAsia="宋体" w:cs="Times New Roman"/>
          <w:color w:val="000000" w:themeColor="text1"/>
        </w:rPr>
        <w:t>补充污染物环境质量现状评价</w:t>
      </w:r>
    </w:p>
    <w:p w:rsidR="00EB5592" w:rsidRPr="00B47CAA" w:rsidRDefault="00EB5592" w:rsidP="00EB5592">
      <w:pPr>
        <w:ind w:firstLine="480"/>
        <w:rPr>
          <w:rFonts w:eastAsia="宋体" w:cs="Times New Roman"/>
          <w:color w:val="000000" w:themeColor="text1"/>
        </w:rPr>
      </w:pPr>
      <w:r w:rsidRPr="00B47CAA">
        <w:rPr>
          <w:rFonts w:eastAsia="宋体" w:cs="Times New Roman"/>
          <w:color w:val="000000" w:themeColor="text1"/>
        </w:rPr>
        <w:t>本项目补充监测委托广西壮族自治区化工环保监测站于</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17</w:t>
      </w:r>
      <w:r w:rsidRPr="00B47CAA">
        <w:rPr>
          <w:rFonts w:eastAsia="宋体" w:cs="Times New Roman"/>
          <w:color w:val="000000" w:themeColor="text1"/>
        </w:rPr>
        <w:t>日</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24</w:t>
      </w:r>
      <w:r w:rsidRPr="00B47CAA">
        <w:rPr>
          <w:rFonts w:eastAsia="宋体" w:cs="Times New Roman"/>
          <w:color w:val="000000" w:themeColor="text1"/>
        </w:rPr>
        <w:t>日进行实地监测采样</w:t>
      </w:r>
      <w:r w:rsidRPr="00B47CAA">
        <w:rPr>
          <w:rFonts w:eastAsia="宋体" w:cs="Times New Roman"/>
          <w:color w:val="000000" w:themeColor="text1"/>
        </w:rPr>
        <w:t>,</w:t>
      </w:r>
      <w:r w:rsidRPr="00B47CAA">
        <w:rPr>
          <w:rFonts w:eastAsia="宋体" w:cs="Times New Roman"/>
          <w:color w:val="000000" w:themeColor="text1"/>
        </w:rPr>
        <w:t>二噁英补充监测委托江西志科检测技术有限公司于</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25</w:t>
      </w:r>
      <w:r w:rsidRPr="00B47CAA">
        <w:rPr>
          <w:rFonts w:eastAsia="宋体" w:cs="Times New Roman"/>
          <w:color w:val="000000" w:themeColor="text1"/>
        </w:rPr>
        <w:t>日</w:t>
      </w:r>
      <w:r w:rsidRPr="00B47CAA">
        <w:rPr>
          <w:rFonts w:eastAsia="宋体" w:cs="Times New Roman"/>
          <w:color w:val="000000" w:themeColor="text1"/>
        </w:rPr>
        <w:t>~5</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日进行实地采样。</w:t>
      </w:r>
    </w:p>
    <w:p w:rsidR="00F34428" w:rsidRPr="00B47CAA" w:rsidRDefault="00F34428" w:rsidP="00F34428">
      <w:pPr>
        <w:pStyle w:val="4"/>
        <w:rPr>
          <w:rFonts w:eastAsia="宋体" w:cs="Times New Roman"/>
          <w:color w:val="000000" w:themeColor="text1"/>
        </w:rPr>
      </w:pPr>
      <w:r w:rsidRPr="00B47CAA">
        <w:rPr>
          <w:rFonts w:eastAsia="宋体" w:cs="Times New Roman"/>
          <w:color w:val="000000" w:themeColor="text1"/>
        </w:rPr>
        <w:t>监测点位布设及监测因子</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本地区的年主导风向为东北风，根据本项目的规模和性质、评价区域大气污染现状以及敏感点的分布情况，结合本地区的地形和污染气象等自然因素综合考虑，本项目共布设</w:t>
      </w:r>
      <w:r w:rsidRPr="00B47CAA">
        <w:rPr>
          <w:rFonts w:eastAsia="宋体" w:cs="Times New Roman"/>
          <w:color w:val="000000" w:themeColor="text1"/>
        </w:rPr>
        <w:t>1</w:t>
      </w:r>
      <w:r w:rsidRPr="00B47CAA">
        <w:rPr>
          <w:rFonts w:eastAsia="宋体" w:cs="Times New Roman"/>
          <w:color w:val="000000" w:themeColor="text1"/>
        </w:rPr>
        <w:t>个环境空气敏感点监测点，监测点基本情况见表</w:t>
      </w:r>
      <w:r w:rsidRPr="00B47CAA">
        <w:rPr>
          <w:rFonts w:eastAsia="宋体" w:cs="Times New Roman"/>
          <w:color w:val="000000" w:themeColor="text1"/>
        </w:rPr>
        <w:t>3.4-</w:t>
      </w:r>
      <w:r w:rsidR="005040AF" w:rsidRPr="00B47CAA">
        <w:rPr>
          <w:rFonts w:eastAsia="宋体" w:cs="Times New Roman" w:hint="eastAsia"/>
          <w:color w:val="000000" w:themeColor="text1"/>
        </w:rPr>
        <w:t>4</w:t>
      </w:r>
      <w:r w:rsidRPr="00B47CAA">
        <w:rPr>
          <w:rFonts w:eastAsia="宋体" w:cs="Times New Roman"/>
          <w:color w:val="000000" w:themeColor="text1"/>
        </w:rPr>
        <w:t>，监测点位置详见附图</w:t>
      </w:r>
      <w:r w:rsidR="00F86B95" w:rsidRPr="00B47CAA">
        <w:rPr>
          <w:rFonts w:eastAsia="宋体" w:cs="Times New Roman"/>
          <w:color w:val="000000" w:themeColor="text1"/>
        </w:rPr>
        <w:t>3</w:t>
      </w:r>
      <w:r w:rsidRPr="00B47CAA">
        <w:rPr>
          <w:rFonts w:eastAsia="宋体" w:cs="Times New Roman"/>
          <w:color w:val="000000" w:themeColor="text1"/>
        </w:rPr>
        <w:t>。环境监测报告见附件</w:t>
      </w:r>
      <w:r w:rsidR="00A86606" w:rsidRPr="00B47CAA">
        <w:rPr>
          <w:rFonts w:eastAsia="宋体" w:cs="Times New Roman" w:hint="eastAsia"/>
          <w:color w:val="000000" w:themeColor="text1"/>
        </w:rPr>
        <w:t>3</w:t>
      </w:r>
      <w:r w:rsidRPr="00B47CAA">
        <w:rPr>
          <w:rFonts w:eastAsia="宋体" w:cs="Times New Roman"/>
          <w:color w:val="000000" w:themeColor="text1"/>
        </w:rPr>
        <w:t>。</w:t>
      </w:r>
    </w:p>
    <w:p w:rsidR="00F34428" w:rsidRPr="00B47CAA" w:rsidRDefault="00F34428" w:rsidP="00F34428">
      <w:pPr>
        <w:pStyle w:val="6"/>
        <w:rPr>
          <w:rFonts w:eastAsia="宋体" w:cs="Times New Roman"/>
          <w:color w:val="000000" w:themeColor="text1"/>
        </w:rPr>
      </w:pPr>
      <w:r w:rsidRPr="00B47CAA">
        <w:rPr>
          <w:rFonts w:eastAsia="宋体" w:cs="Times New Roman"/>
          <w:color w:val="000000" w:themeColor="text1"/>
        </w:rPr>
        <w:lastRenderedPageBreak/>
        <w:t>项目环境空气质量现状补充监测点</w:t>
      </w: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7"/>
        <w:gridCol w:w="1701"/>
        <w:gridCol w:w="3118"/>
        <w:gridCol w:w="1560"/>
        <w:gridCol w:w="850"/>
        <w:gridCol w:w="1135"/>
      </w:tblGrid>
      <w:tr w:rsidR="00B47CAA" w:rsidRPr="00B47CAA" w:rsidTr="00D1102C">
        <w:trPr>
          <w:trHeight w:val="445"/>
          <w:tblHeader/>
          <w:jc w:val="center"/>
        </w:trPr>
        <w:tc>
          <w:tcPr>
            <w:tcW w:w="997" w:type="dxa"/>
            <w:vAlign w:val="center"/>
          </w:tcPr>
          <w:p w:rsidR="00357F55" w:rsidRPr="00B47CAA" w:rsidRDefault="00357F55" w:rsidP="005642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监测点名称</w:t>
            </w:r>
          </w:p>
        </w:tc>
        <w:tc>
          <w:tcPr>
            <w:tcW w:w="1701" w:type="dxa"/>
            <w:vAlign w:val="center"/>
          </w:tcPr>
          <w:p w:rsidR="00357F55" w:rsidRPr="00B47CAA" w:rsidRDefault="00357F55" w:rsidP="005642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坐标</w:t>
            </w:r>
          </w:p>
        </w:tc>
        <w:tc>
          <w:tcPr>
            <w:tcW w:w="3118" w:type="dxa"/>
            <w:vAlign w:val="center"/>
          </w:tcPr>
          <w:p w:rsidR="00357F55" w:rsidRPr="00B47CAA" w:rsidRDefault="00357F55" w:rsidP="005642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监测因子</w:t>
            </w:r>
          </w:p>
        </w:tc>
        <w:tc>
          <w:tcPr>
            <w:tcW w:w="1560" w:type="dxa"/>
            <w:vAlign w:val="center"/>
          </w:tcPr>
          <w:p w:rsidR="00357F55" w:rsidRPr="00B47CAA" w:rsidRDefault="00357F55" w:rsidP="005642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监测时段</w:t>
            </w:r>
          </w:p>
        </w:tc>
        <w:tc>
          <w:tcPr>
            <w:tcW w:w="850" w:type="dxa"/>
            <w:vAlign w:val="center"/>
          </w:tcPr>
          <w:p w:rsidR="00357F55" w:rsidRPr="00B47CAA" w:rsidRDefault="00357F55" w:rsidP="005642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相对厂址方位</w:t>
            </w:r>
          </w:p>
        </w:tc>
        <w:tc>
          <w:tcPr>
            <w:tcW w:w="1135" w:type="dxa"/>
            <w:vAlign w:val="center"/>
          </w:tcPr>
          <w:p w:rsidR="00357F55" w:rsidRPr="00B47CAA" w:rsidRDefault="00357F55" w:rsidP="005642A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相对厂界距离</w:t>
            </w:r>
            <w:r w:rsidRPr="00B47CAA">
              <w:rPr>
                <w:rFonts w:eastAsia="宋体" w:cs="Times New Roman"/>
                <w:b/>
                <w:color w:val="000000" w:themeColor="text1"/>
                <w:sz w:val="21"/>
                <w:szCs w:val="21"/>
              </w:rPr>
              <w:t>(m)</w:t>
            </w:r>
          </w:p>
        </w:tc>
      </w:tr>
      <w:tr w:rsidR="00B47CAA" w:rsidRPr="00B47CAA" w:rsidTr="00D1102C">
        <w:trPr>
          <w:trHeight w:val="326"/>
          <w:jc w:val="center"/>
        </w:trPr>
        <w:tc>
          <w:tcPr>
            <w:tcW w:w="997" w:type="dxa"/>
            <w:vMerge w:val="restart"/>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G1</w:t>
            </w:r>
            <w:r w:rsidRPr="00B47CAA">
              <w:rPr>
                <w:rFonts w:eastAsia="宋体" w:cs="Times New Roman"/>
                <w:color w:val="000000" w:themeColor="text1"/>
                <w:sz w:val="21"/>
                <w:szCs w:val="21"/>
              </w:rPr>
              <w:t>瑶罗塘</w:t>
            </w:r>
          </w:p>
        </w:tc>
        <w:tc>
          <w:tcPr>
            <w:tcW w:w="1701" w:type="dxa"/>
            <w:vMerge w:val="restart"/>
            <w:vAlign w:val="center"/>
          </w:tcPr>
          <w:p w:rsidR="00D1102C"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w:t>
            </w:r>
            <w:r w:rsidR="00D1102C" w:rsidRPr="00B47CAA">
              <w:rPr>
                <w:rFonts w:eastAsia="宋体" w:cs="Times New Roman"/>
                <w:color w:val="000000" w:themeColor="text1"/>
                <w:sz w:val="21"/>
                <w:szCs w:val="21"/>
              </w:rPr>
              <w:t xml:space="preserve"> 21.676690</w:t>
            </w:r>
          </w:p>
          <w:p w:rsidR="005642AB" w:rsidRPr="00B47CAA" w:rsidRDefault="005642AB" w:rsidP="00D1102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E:</w:t>
            </w:r>
            <w:r w:rsidR="00D1102C" w:rsidRPr="00B47CAA">
              <w:rPr>
                <w:rFonts w:eastAsia="宋体" w:cs="Times New Roman"/>
                <w:color w:val="000000" w:themeColor="text1"/>
                <w:sz w:val="21"/>
                <w:szCs w:val="21"/>
              </w:rPr>
              <w:t>109.708124</w:t>
            </w:r>
          </w:p>
        </w:tc>
        <w:tc>
          <w:tcPr>
            <w:tcW w:w="3118" w:type="dxa"/>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TSP</w:t>
            </w:r>
            <w:r w:rsidRPr="00B47CAA">
              <w:rPr>
                <w:rFonts w:eastAsia="宋体" w:cs="Times New Roman"/>
                <w:color w:val="000000" w:themeColor="text1"/>
                <w:sz w:val="21"/>
                <w:szCs w:val="21"/>
              </w:rPr>
              <w:t>、氯化氢、氟化物、铅、汞、砷、镉、六价铬、镍、锰</w:t>
            </w:r>
          </w:p>
        </w:tc>
        <w:tc>
          <w:tcPr>
            <w:tcW w:w="1560" w:type="dxa"/>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2019</w:t>
            </w:r>
            <w:r w:rsidRPr="00B47CAA">
              <w:rPr>
                <w:rFonts w:eastAsia="宋体" w:cs="Times New Roman"/>
                <w:color w:val="000000" w:themeColor="text1"/>
                <w:sz w:val="21"/>
                <w:szCs w:val="21"/>
              </w:rPr>
              <w:t>年</w:t>
            </w:r>
            <w:r w:rsidRPr="00B47CAA">
              <w:rPr>
                <w:rFonts w:eastAsia="宋体" w:cs="Times New Roman"/>
                <w:color w:val="000000" w:themeColor="text1"/>
                <w:sz w:val="21"/>
                <w:szCs w:val="21"/>
              </w:rPr>
              <w:t>4</w:t>
            </w:r>
            <w:r w:rsidRPr="00B47CAA">
              <w:rPr>
                <w:rFonts w:eastAsia="宋体" w:cs="Times New Roman"/>
                <w:color w:val="000000" w:themeColor="text1"/>
                <w:sz w:val="21"/>
                <w:szCs w:val="21"/>
              </w:rPr>
              <w:t>月</w:t>
            </w:r>
            <w:r w:rsidRPr="00B47CAA">
              <w:rPr>
                <w:rFonts w:eastAsia="宋体" w:cs="Times New Roman"/>
                <w:color w:val="000000" w:themeColor="text1"/>
                <w:sz w:val="21"/>
                <w:szCs w:val="21"/>
              </w:rPr>
              <w:t>17</w:t>
            </w:r>
            <w:r w:rsidRPr="00B47CAA">
              <w:rPr>
                <w:rFonts w:eastAsia="宋体" w:cs="Times New Roman"/>
                <w:color w:val="000000" w:themeColor="text1"/>
                <w:sz w:val="21"/>
                <w:szCs w:val="21"/>
              </w:rPr>
              <w:t>日</w:t>
            </w:r>
            <w:r w:rsidRPr="00B47CAA">
              <w:rPr>
                <w:rFonts w:eastAsia="宋体" w:cs="Times New Roman"/>
                <w:color w:val="000000" w:themeColor="text1"/>
                <w:sz w:val="21"/>
                <w:szCs w:val="21"/>
              </w:rPr>
              <w:t>~4</w:t>
            </w:r>
            <w:r w:rsidRPr="00B47CAA">
              <w:rPr>
                <w:rFonts w:eastAsia="宋体" w:cs="Times New Roman"/>
                <w:color w:val="000000" w:themeColor="text1"/>
                <w:sz w:val="21"/>
                <w:szCs w:val="21"/>
              </w:rPr>
              <w:t>月</w:t>
            </w:r>
            <w:r w:rsidRPr="00B47CAA">
              <w:rPr>
                <w:rFonts w:eastAsia="宋体" w:cs="Times New Roman"/>
                <w:color w:val="000000" w:themeColor="text1"/>
                <w:sz w:val="21"/>
                <w:szCs w:val="21"/>
              </w:rPr>
              <w:t>24</w:t>
            </w:r>
            <w:r w:rsidRPr="00B47CAA">
              <w:rPr>
                <w:rFonts w:eastAsia="宋体" w:cs="Times New Roman"/>
                <w:color w:val="000000" w:themeColor="text1"/>
                <w:sz w:val="21"/>
                <w:szCs w:val="21"/>
              </w:rPr>
              <w:t>日</w:t>
            </w:r>
          </w:p>
        </w:tc>
        <w:tc>
          <w:tcPr>
            <w:tcW w:w="850" w:type="dxa"/>
            <w:vMerge w:val="restart"/>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西南侧</w:t>
            </w:r>
          </w:p>
        </w:tc>
        <w:tc>
          <w:tcPr>
            <w:tcW w:w="1135" w:type="dxa"/>
            <w:vMerge w:val="restart"/>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160</w:t>
            </w:r>
          </w:p>
        </w:tc>
      </w:tr>
      <w:tr w:rsidR="00B47CAA" w:rsidRPr="00B47CAA" w:rsidTr="00D1102C">
        <w:trPr>
          <w:trHeight w:val="598"/>
          <w:jc w:val="center"/>
        </w:trPr>
        <w:tc>
          <w:tcPr>
            <w:tcW w:w="997" w:type="dxa"/>
            <w:vMerge/>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p>
        </w:tc>
        <w:tc>
          <w:tcPr>
            <w:tcW w:w="1701" w:type="dxa"/>
            <w:vMerge/>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p>
        </w:tc>
        <w:tc>
          <w:tcPr>
            <w:tcW w:w="3118" w:type="dxa"/>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1560" w:type="dxa"/>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2019</w:t>
            </w:r>
            <w:r w:rsidRPr="00B47CAA">
              <w:rPr>
                <w:rFonts w:eastAsia="宋体" w:cs="Times New Roman"/>
                <w:color w:val="000000" w:themeColor="text1"/>
                <w:sz w:val="21"/>
                <w:szCs w:val="21"/>
              </w:rPr>
              <w:t>年</w:t>
            </w:r>
            <w:r w:rsidRPr="00B47CAA">
              <w:rPr>
                <w:rFonts w:eastAsia="宋体" w:cs="Times New Roman"/>
                <w:color w:val="000000" w:themeColor="text1"/>
                <w:sz w:val="21"/>
                <w:szCs w:val="21"/>
              </w:rPr>
              <w:t>4</w:t>
            </w:r>
            <w:r w:rsidRPr="00B47CAA">
              <w:rPr>
                <w:rFonts w:eastAsia="宋体" w:cs="Times New Roman"/>
                <w:color w:val="000000" w:themeColor="text1"/>
                <w:sz w:val="21"/>
                <w:szCs w:val="21"/>
              </w:rPr>
              <w:t>月</w:t>
            </w:r>
            <w:r w:rsidRPr="00B47CAA">
              <w:rPr>
                <w:rFonts w:eastAsia="宋体" w:cs="Times New Roman"/>
                <w:color w:val="000000" w:themeColor="text1"/>
                <w:sz w:val="21"/>
                <w:szCs w:val="21"/>
              </w:rPr>
              <w:t>25</w:t>
            </w:r>
            <w:r w:rsidRPr="00B47CAA">
              <w:rPr>
                <w:rFonts w:eastAsia="宋体" w:cs="Times New Roman"/>
                <w:color w:val="000000" w:themeColor="text1"/>
                <w:sz w:val="21"/>
                <w:szCs w:val="21"/>
              </w:rPr>
              <w:t>日</w:t>
            </w:r>
            <w:r w:rsidRPr="00B47CAA">
              <w:rPr>
                <w:rFonts w:eastAsia="宋体" w:cs="Times New Roman"/>
                <w:color w:val="000000" w:themeColor="text1"/>
                <w:sz w:val="21"/>
                <w:szCs w:val="21"/>
              </w:rPr>
              <w:t>~5</w:t>
            </w:r>
            <w:r w:rsidRPr="00B47CAA">
              <w:rPr>
                <w:rFonts w:eastAsia="宋体" w:cs="Times New Roman"/>
                <w:color w:val="000000" w:themeColor="text1"/>
                <w:sz w:val="21"/>
                <w:szCs w:val="21"/>
              </w:rPr>
              <w:t>月</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日</w:t>
            </w:r>
          </w:p>
        </w:tc>
        <w:tc>
          <w:tcPr>
            <w:tcW w:w="850" w:type="dxa"/>
            <w:vMerge/>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p>
        </w:tc>
        <w:tc>
          <w:tcPr>
            <w:tcW w:w="1135" w:type="dxa"/>
            <w:vMerge/>
            <w:vAlign w:val="center"/>
          </w:tcPr>
          <w:p w:rsidR="005642AB" w:rsidRPr="00B47CAA" w:rsidRDefault="005642AB" w:rsidP="005642AB">
            <w:pPr>
              <w:spacing w:line="240" w:lineRule="auto"/>
              <w:ind w:firstLineChars="0" w:firstLine="0"/>
              <w:jc w:val="center"/>
              <w:rPr>
                <w:rFonts w:eastAsia="宋体" w:cs="Times New Roman"/>
                <w:color w:val="000000" w:themeColor="text1"/>
                <w:sz w:val="21"/>
                <w:szCs w:val="21"/>
              </w:rPr>
            </w:pPr>
          </w:p>
        </w:tc>
      </w:tr>
    </w:tbl>
    <w:p w:rsidR="00F34428" w:rsidRPr="00B47CAA" w:rsidRDefault="00F34428" w:rsidP="00F34428">
      <w:pPr>
        <w:pStyle w:val="4"/>
        <w:rPr>
          <w:rFonts w:eastAsia="宋体" w:cs="Times New Roman"/>
          <w:color w:val="000000" w:themeColor="text1"/>
        </w:rPr>
      </w:pPr>
      <w:r w:rsidRPr="00B47CAA">
        <w:rPr>
          <w:rFonts w:eastAsia="宋体" w:cs="Times New Roman"/>
          <w:color w:val="000000" w:themeColor="text1"/>
        </w:rPr>
        <w:t>监测时间和频次</w:t>
      </w:r>
    </w:p>
    <w:p w:rsidR="00EB5592" w:rsidRPr="00B47CAA" w:rsidRDefault="00EB5592" w:rsidP="00EB5592">
      <w:pPr>
        <w:ind w:firstLine="480"/>
        <w:rPr>
          <w:rFonts w:eastAsia="宋体" w:cs="Times New Roman"/>
          <w:color w:val="000000" w:themeColor="text1"/>
        </w:rPr>
      </w:pPr>
      <w:r w:rsidRPr="00B47CAA">
        <w:rPr>
          <w:rFonts w:eastAsia="宋体" w:cs="Times New Roman"/>
          <w:color w:val="000000" w:themeColor="text1"/>
        </w:rPr>
        <w:t>本次空气环境质量现状监测时间为</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17</w:t>
      </w:r>
      <w:r w:rsidRPr="00B47CAA">
        <w:rPr>
          <w:rFonts w:eastAsia="宋体" w:cs="Times New Roman"/>
          <w:color w:val="000000" w:themeColor="text1"/>
        </w:rPr>
        <w:t>日</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24</w:t>
      </w:r>
      <w:r w:rsidRPr="00B47CAA">
        <w:rPr>
          <w:rFonts w:eastAsia="宋体" w:cs="Times New Roman"/>
          <w:color w:val="000000" w:themeColor="text1"/>
        </w:rPr>
        <w:t>日。氯化氢、氟化物</w:t>
      </w:r>
      <w:r w:rsidRPr="00B47CAA">
        <w:rPr>
          <w:rFonts w:eastAsia="宋体" w:cs="Times New Roman"/>
          <w:color w:val="000000" w:themeColor="text1"/>
        </w:rPr>
        <w:t>1</w:t>
      </w:r>
      <w:r w:rsidRPr="00B47CAA">
        <w:rPr>
          <w:rFonts w:eastAsia="宋体" w:cs="Times New Roman"/>
          <w:color w:val="000000" w:themeColor="text1"/>
        </w:rPr>
        <w:t>小时平均浓度每天监测</w:t>
      </w:r>
      <w:r w:rsidRPr="00B47CAA">
        <w:rPr>
          <w:rFonts w:eastAsia="宋体" w:cs="Times New Roman"/>
          <w:color w:val="000000" w:themeColor="text1"/>
        </w:rPr>
        <w:t>4</w:t>
      </w:r>
      <w:r w:rsidRPr="00B47CAA">
        <w:rPr>
          <w:rFonts w:eastAsia="宋体" w:cs="Times New Roman"/>
          <w:color w:val="000000" w:themeColor="text1"/>
        </w:rPr>
        <w:t>次，采样时间为</w:t>
      </w:r>
      <w:r w:rsidRPr="00B47CAA">
        <w:rPr>
          <w:rFonts w:eastAsia="宋体" w:cs="Times New Roman"/>
          <w:color w:val="000000" w:themeColor="text1"/>
        </w:rPr>
        <w:t>02:00</w:t>
      </w:r>
      <w:r w:rsidRPr="00B47CAA">
        <w:rPr>
          <w:rFonts w:eastAsia="宋体" w:cs="Times New Roman"/>
          <w:color w:val="000000" w:themeColor="text1"/>
        </w:rPr>
        <w:t>、</w:t>
      </w:r>
      <w:r w:rsidRPr="00B47CAA">
        <w:rPr>
          <w:rFonts w:eastAsia="宋体" w:cs="Times New Roman"/>
          <w:color w:val="000000" w:themeColor="text1"/>
        </w:rPr>
        <w:t>08:00</w:t>
      </w:r>
      <w:r w:rsidRPr="00B47CAA">
        <w:rPr>
          <w:rFonts w:eastAsia="宋体" w:cs="Times New Roman"/>
          <w:color w:val="000000" w:themeColor="text1"/>
        </w:rPr>
        <w:t>、</w:t>
      </w:r>
      <w:r w:rsidRPr="00B47CAA">
        <w:rPr>
          <w:rFonts w:eastAsia="宋体" w:cs="Times New Roman"/>
          <w:color w:val="000000" w:themeColor="text1"/>
        </w:rPr>
        <w:t>14:00</w:t>
      </w:r>
      <w:r w:rsidRPr="00B47CAA">
        <w:rPr>
          <w:rFonts w:eastAsia="宋体" w:cs="Times New Roman"/>
          <w:color w:val="000000" w:themeColor="text1"/>
        </w:rPr>
        <w:t>、</w:t>
      </w:r>
      <w:r w:rsidRPr="00B47CAA">
        <w:rPr>
          <w:rFonts w:eastAsia="宋体" w:cs="Times New Roman"/>
          <w:color w:val="000000" w:themeColor="text1"/>
        </w:rPr>
        <w:t>20:00</w:t>
      </w:r>
      <w:r w:rsidRPr="00B47CAA">
        <w:rPr>
          <w:rFonts w:eastAsia="宋体" w:cs="Times New Roman"/>
          <w:color w:val="000000" w:themeColor="text1"/>
        </w:rPr>
        <w:t>，每次至少</w:t>
      </w:r>
      <w:r w:rsidRPr="00B47CAA">
        <w:rPr>
          <w:rFonts w:eastAsia="宋体" w:cs="Times New Roman"/>
          <w:color w:val="000000" w:themeColor="text1"/>
        </w:rPr>
        <w:t>45</w:t>
      </w:r>
      <w:r w:rsidRPr="00B47CAA">
        <w:rPr>
          <w:rFonts w:eastAsia="宋体" w:cs="Times New Roman"/>
          <w:color w:val="000000" w:themeColor="text1"/>
        </w:rPr>
        <w:t>分钟采样，连续监测</w:t>
      </w:r>
      <w:r w:rsidRPr="00B47CAA">
        <w:rPr>
          <w:rFonts w:eastAsia="宋体" w:cs="Times New Roman"/>
          <w:color w:val="000000" w:themeColor="text1"/>
        </w:rPr>
        <w:t>7</w:t>
      </w:r>
      <w:r w:rsidRPr="00B47CAA">
        <w:rPr>
          <w:rFonts w:eastAsia="宋体" w:cs="Times New Roman"/>
          <w:color w:val="000000" w:themeColor="text1"/>
        </w:rPr>
        <w:t>天；</w:t>
      </w:r>
      <w:r w:rsidRPr="00B47CAA">
        <w:rPr>
          <w:rFonts w:eastAsia="宋体" w:cs="Times New Roman"/>
          <w:color w:val="000000" w:themeColor="text1"/>
        </w:rPr>
        <w:t>TSP</w:t>
      </w:r>
      <w:r w:rsidRPr="00B47CAA">
        <w:rPr>
          <w:rFonts w:eastAsia="宋体" w:cs="Times New Roman"/>
          <w:color w:val="000000" w:themeColor="text1"/>
        </w:rPr>
        <w:t>、氯化氢、氟化物、铅、汞、砷、镉、六价铬、镍、锰每天采样</w:t>
      </w:r>
      <w:r w:rsidRPr="00B47CAA">
        <w:rPr>
          <w:rFonts w:eastAsia="宋体" w:cs="Times New Roman"/>
          <w:color w:val="000000" w:themeColor="text1"/>
        </w:rPr>
        <w:t>24</w:t>
      </w:r>
      <w:r w:rsidRPr="00B47CAA">
        <w:rPr>
          <w:rFonts w:eastAsia="宋体" w:cs="Times New Roman"/>
          <w:color w:val="000000" w:themeColor="text1"/>
        </w:rPr>
        <w:t>小时，连续监测</w:t>
      </w:r>
      <w:r w:rsidRPr="00B47CAA">
        <w:rPr>
          <w:rFonts w:eastAsia="宋体" w:cs="Times New Roman"/>
          <w:color w:val="000000" w:themeColor="text1"/>
        </w:rPr>
        <w:t>7</w:t>
      </w:r>
      <w:r w:rsidRPr="00B47CAA">
        <w:rPr>
          <w:rFonts w:eastAsia="宋体" w:cs="Times New Roman"/>
          <w:color w:val="000000" w:themeColor="text1"/>
        </w:rPr>
        <w:t>天。</w:t>
      </w:r>
    </w:p>
    <w:p w:rsidR="00EB5592" w:rsidRPr="00B47CAA" w:rsidRDefault="00EB5592" w:rsidP="00EB5592">
      <w:pPr>
        <w:ind w:firstLine="480"/>
        <w:rPr>
          <w:rFonts w:eastAsia="宋体" w:cs="Times New Roman"/>
          <w:color w:val="000000" w:themeColor="text1"/>
        </w:rPr>
      </w:pPr>
      <w:r w:rsidRPr="00B47CAA">
        <w:rPr>
          <w:rFonts w:eastAsia="宋体" w:cs="Times New Roman"/>
          <w:color w:val="000000" w:themeColor="text1"/>
        </w:rPr>
        <w:t>二噁英监测采样时间为</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25</w:t>
      </w:r>
      <w:r w:rsidRPr="00B47CAA">
        <w:rPr>
          <w:rFonts w:eastAsia="宋体" w:cs="Times New Roman"/>
          <w:color w:val="000000" w:themeColor="text1"/>
        </w:rPr>
        <w:t>日</w:t>
      </w:r>
      <w:r w:rsidRPr="00B47CAA">
        <w:rPr>
          <w:rFonts w:eastAsia="宋体" w:cs="Times New Roman"/>
          <w:color w:val="000000" w:themeColor="text1"/>
        </w:rPr>
        <w:t>~5</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日。二噁英连续监测</w:t>
      </w:r>
      <w:r w:rsidRPr="00B47CAA">
        <w:rPr>
          <w:rFonts w:eastAsia="宋体" w:cs="Times New Roman"/>
          <w:color w:val="000000" w:themeColor="text1"/>
        </w:rPr>
        <w:t>7</w:t>
      </w:r>
      <w:r w:rsidRPr="00B47CAA">
        <w:rPr>
          <w:rFonts w:eastAsia="宋体" w:cs="Times New Roman"/>
          <w:color w:val="000000" w:themeColor="text1"/>
        </w:rPr>
        <w:t>天，每天监测</w:t>
      </w:r>
      <w:r w:rsidRPr="00B47CAA">
        <w:rPr>
          <w:rFonts w:eastAsia="宋体" w:cs="Times New Roman"/>
          <w:color w:val="000000" w:themeColor="text1"/>
        </w:rPr>
        <w:t>1</w:t>
      </w:r>
      <w:r w:rsidRPr="00B47CAA">
        <w:rPr>
          <w:rFonts w:eastAsia="宋体" w:cs="Times New Roman"/>
          <w:color w:val="000000" w:themeColor="text1"/>
        </w:rPr>
        <w:t>次，连续</w:t>
      </w:r>
      <w:r w:rsidRPr="00B47CAA">
        <w:rPr>
          <w:rFonts w:eastAsia="宋体" w:cs="Times New Roman"/>
          <w:color w:val="000000" w:themeColor="text1"/>
        </w:rPr>
        <w:t>18</w:t>
      </w:r>
      <w:r w:rsidRPr="00B47CAA">
        <w:rPr>
          <w:rFonts w:eastAsia="宋体" w:cs="Times New Roman"/>
          <w:color w:val="000000" w:themeColor="text1"/>
        </w:rPr>
        <w:t>小时采样。</w:t>
      </w:r>
    </w:p>
    <w:p w:rsidR="00EB5592" w:rsidRPr="00B47CAA" w:rsidRDefault="00EB5592" w:rsidP="00EB5592">
      <w:pPr>
        <w:ind w:firstLine="480"/>
        <w:rPr>
          <w:rFonts w:eastAsia="宋体" w:cs="Times New Roman"/>
          <w:color w:val="000000" w:themeColor="text1"/>
        </w:rPr>
      </w:pPr>
      <w:r w:rsidRPr="00B47CAA">
        <w:rPr>
          <w:rFonts w:eastAsia="宋体" w:cs="Times New Roman"/>
          <w:color w:val="000000" w:themeColor="text1"/>
        </w:rPr>
        <w:t>监测期间同时观测气温、气压、风向、风速、云量等气象要素。</w:t>
      </w:r>
    </w:p>
    <w:p w:rsidR="00F34428" w:rsidRPr="00B47CAA" w:rsidRDefault="00F34428" w:rsidP="00F34428">
      <w:pPr>
        <w:pStyle w:val="4"/>
        <w:rPr>
          <w:rFonts w:eastAsia="宋体" w:cs="Times New Roman"/>
          <w:color w:val="000000" w:themeColor="text1"/>
        </w:rPr>
      </w:pPr>
      <w:r w:rsidRPr="00B47CAA">
        <w:rPr>
          <w:rFonts w:eastAsia="宋体" w:cs="Times New Roman"/>
          <w:color w:val="000000" w:themeColor="text1"/>
        </w:rPr>
        <w:t>监测分析方法</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监测方法按《环境监测技术规范》、《环境空气质量手工监测技术规范》（</w:t>
      </w:r>
      <w:r w:rsidRPr="00B47CAA">
        <w:rPr>
          <w:rFonts w:eastAsia="宋体" w:cs="Times New Roman"/>
          <w:color w:val="000000" w:themeColor="text1"/>
        </w:rPr>
        <w:t>HJ/T194-2005</w:t>
      </w:r>
      <w:r w:rsidRPr="00B47CAA">
        <w:rPr>
          <w:rFonts w:eastAsia="宋体" w:cs="Times New Roman"/>
          <w:color w:val="000000" w:themeColor="text1"/>
        </w:rPr>
        <w:t>）等执行，分析方法按《环境空气质量标准》（</w:t>
      </w:r>
      <w:r w:rsidRPr="00B47CAA">
        <w:rPr>
          <w:rFonts w:eastAsia="宋体" w:cs="Times New Roman"/>
          <w:color w:val="000000" w:themeColor="text1"/>
        </w:rPr>
        <w:t>GB3095-2012</w:t>
      </w:r>
      <w:r w:rsidRPr="00B47CAA">
        <w:rPr>
          <w:rFonts w:eastAsia="宋体" w:cs="Times New Roman"/>
          <w:color w:val="000000" w:themeColor="text1"/>
        </w:rPr>
        <w:t>）要求进行，见表</w:t>
      </w:r>
      <w:r w:rsidRPr="00B47CAA">
        <w:rPr>
          <w:rFonts w:eastAsia="宋体" w:cs="Times New Roman"/>
          <w:color w:val="000000" w:themeColor="text1"/>
        </w:rPr>
        <w:t>3.4-</w:t>
      </w:r>
      <w:r w:rsidR="005040AF" w:rsidRPr="00B47CAA">
        <w:rPr>
          <w:rFonts w:eastAsia="宋体" w:cs="Times New Roman" w:hint="eastAsia"/>
          <w:color w:val="000000" w:themeColor="text1"/>
        </w:rPr>
        <w:t>5</w:t>
      </w:r>
      <w:r w:rsidRPr="00B47CAA">
        <w:rPr>
          <w:rFonts w:eastAsia="宋体" w:cs="Times New Roman"/>
          <w:color w:val="000000" w:themeColor="text1"/>
        </w:rPr>
        <w:t>。</w:t>
      </w:r>
    </w:p>
    <w:p w:rsidR="00F34428" w:rsidRPr="00B47CAA" w:rsidRDefault="00F34428" w:rsidP="00F34428">
      <w:pPr>
        <w:pStyle w:val="6"/>
        <w:rPr>
          <w:rFonts w:eastAsia="宋体" w:cs="Times New Roman"/>
          <w:color w:val="000000" w:themeColor="text1"/>
        </w:rPr>
      </w:pPr>
      <w:r w:rsidRPr="00B47CAA">
        <w:rPr>
          <w:rFonts w:eastAsia="宋体" w:cs="Times New Roman"/>
          <w:color w:val="000000" w:themeColor="text1"/>
        </w:rPr>
        <w:t>监测分析方法及分析方法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96"/>
        <w:gridCol w:w="6032"/>
        <w:gridCol w:w="2058"/>
      </w:tblGrid>
      <w:tr w:rsidR="00B47CAA" w:rsidRPr="00B47CAA" w:rsidTr="00EF7994">
        <w:trPr>
          <w:trHeight w:val="70"/>
          <w:tblHeader/>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监测项目</w:t>
            </w:r>
          </w:p>
        </w:tc>
        <w:tc>
          <w:tcPr>
            <w:tcW w:w="3248" w:type="pct"/>
            <w:vAlign w:val="center"/>
          </w:tcPr>
          <w:p w:rsidR="00F34428" w:rsidRPr="00B47CAA" w:rsidRDefault="00F34428" w:rsidP="00F34428">
            <w:pPr>
              <w:spacing w:line="240" w:lineRule="auto"/>
              <w:ind w:rightChars="-50" w:right="-1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分析方法</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检出限</w:t>
            </w:r>
          </w:p>
        </w:tc>
      </w:tr>
      <w:tr w:rsidR="00B47CAA" w:rsidRPr="00B47CAA" w:rsidTr="00F34428">
        <w:trPr>
          <w:cantSplit/>
          <w:trHeight w:val="354"/>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TSP</w:t>
            </w:r>
          </w:p>
        </w:tc>
        <w:tc>
          <w:tcPr>
            <w:tcW w:w="324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环境空气总悬浮颗粒物的测定重量法</w:t>
            </w:r>
            <w:r w:rsidRPr="00B47CAA">
              <w:rPr>
                <w:rFonts w:eastAsia="宋体" w:cs="Times New Roman"/>
                <w:color w:val="000000" w:themeColor="text1"/>
                <w:sz w:val="21"/>
                <w:szCs w:val="21"/>
              </w:rPr>
              <w:t xml:space="preserve">  GB/T15432-1995</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1µg/m</w:t>
            </w:r>
            <w:r w:rsidRPr="00B47CAA">
              <w:rPr>
                <w:rFonts w:eastAsia="宋体" w:cs="Times New Roman"/>
                <w:color w:val="000000" w:themeColor="text1"/>
                <w:sz w:val="21"/>
                <w:szCs w:val="21"/>
                <w:vertAlign w:val="superscript"/>
              </w:rPr>
              <w:t>3</w:t>
            </w:r>
          </w:p>
        </w:tc>
      </w:tr>
      <w:tr w:rsidR="00B47CAA" w:rsidRPr="00B47CAA" w:rsidTr="00F34428">
        <w:trPr>
          <w:cantSplit/>
          <w:trHeight w:val="175"/>
          <w:jc w:val="center"/>
        </w:trPr>
        <w:tc>
          <w:tcPr>
            <w:tcW w:w="644" w:type="pct"/>
            <w:vMerge w:val="restar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氯化氢</w:t>
            </w:r>
          </w:p>
        </w:tc>
        <w:tc>
          <w:tcPr>
            <w:tcW w:w="3248" w:type="pct"/>
            <w:vMerge w:val="restart"/>
            <w:vAlign w:val="center"/>
          </w:tcPr>
          <w:p w:rsidR="00F34428" w:rsidRPr="00B47CAA" w:rsidRDefault="00F34428" w:rsidP="00F34428">
            <w:pPr>
              <w:spacing w:line="240" w:lineRule="auto"/>
              <w:ind w:rightChars="-50" w:right="-120" w:firstLineChars="95" w:firstLine="199"/>
              <w:jc w:val="center"/>
              <w:rPr>
                <w:rFonts w:eastAsia="宋体" w:cs="Times New Roman"/>
                <w:color w:val="000000" w:themeColor="text1"/>
                <w:sz w:val="21"/>
                <w:szCs w:val="21"/>
              </w:rPr>
            </w:pPr>
            <w:r w:rsidRPr="00B47CAA">
              <w:rPr>
                <w:rFonts w:eastAsia="宋体" w:cs="Times New Roman"/>
                <w:color w:val="000000" w:themeColor="text1"/>
                <w:sz w:val="21"/>
                <w:szCs w:val="21"/>
              </w:rPr>
              <w:t>环境空气和废气氯化氢的测定离子色谱法</w:t>
            </w:r>
            <w:r w:rsidRPr="00B47CAA">
              <w:rPr>
                <w:rFonts w:eastAsia="宋体" w:cs="Times New Roman"/>
                <w:color w:val="000000" w:themeColor="text1"/>
                <w:sz w:val="21"/>
                <w:szCs w:val="21"/>
              </w:rPr>
              <w:t xml:space="preserve">  HJ549-2016</w:t>
            </w:r>
          </w:p>
        </w:tc>
        <w:tc>
          <w:tcPr>
            <w:tcW w:w="1108" w:type="pct"/>
            <w:vAlign w:val="center"/>
          </w:tcPr>
          <w:p w:rsidR="00F34428" w:rsidRPr="00B47CAA" w:rsidRDefault="00F34428" w:rsidP="00F34428">
            <w:pPr>
              <w:spacing w:line="240" w:lineRule="auto"/>
              <w:ind w:leftChars="-50" w:left="-95" w:rightChars="-50" w:right="-120" w:hangingChars="12" w:hanging="25"/>
              <w:jc w:val="center"/>
              <w:rPr>
                <w:rFonts w:eastAsia="宋体" w:cs="Times New Roman"/>
                <w:color w:val="000000" w:themeColor="text1"/>
                <w:sz w:val="21"/>
                <w:szCs w:val="21"/>
                <w:vertAlign w:val="superscript"/>
              </w:rPr>
            </w:pPr>
            <w:r w:rsidRPr="00B47CAA">
              <w:rPr>
                <w:rFonts w:eastAsia="宋体" w:cs="Times New Roman"/>
                <w:color w:val="000000" w:themeColor="text1"/>
                <w:sz w:val="21"/>
                <w:szCs w:val="21"/>
              </w:rPr>
              <w:t>1h</w:t>
            </w:r>
            <w:r w:rsidRPr="00B47CAA">
              <w:rPr>
                <w:rFonts w:eastAsia="宋体" w:cs="Times New Roman"/>
                <w:color w:val="000000" w:themeColor="text1"/>
                <w:sz w:val="21"/>
                <w:szCs w:val="21"/>
              </w:rPr>
              <w:t>平均</w:t>
            </w:r>
            <w:r w:rsidRPr="00B47CAA">
              <w:rPr>
                <w:rFonts w:eastAsia="宋体" w:cs="Times New Roman"/>
                <w:color w:val="000000" w:themeColor="text1"/>
                <w:sz w:val="21"/>
                <w:szCs w:val="21"/>
              </w:rPr>
              <w:t>:0.02mg/m</w:t>
            </w:r>
            <w:r w:rsidRPr="00B47CAA">
              <w:rPr>
                <w:rFonts w:eastAsia="宋体" w:cs="Times New Roman"/>
                <w:color w:val="000000" w:themeColor="text1"/>
                <w:sz w:val="21"/>
                <w:szCs w:val="21"/>
                <w:vertAlign w:val="superscript"/>
              </w:rPr>
              <w:t>3</w:t>
            </w:r>
          </w:p>
          <w:p w:rsidR="00F34428" w:rsidRPr="00B47CAA" w:rsidRDefault="00F34428" w:rsidP="00F34428">
            <w:pPr>
              <w:spacing w:line="240" w:lineRule="auto"/>
              <w:ind w:leftChars="-50" w:left="-95" w:rightChars="-50" w:right="-120" w:hangingChars="12" w:hanging="25"/>
              <w:jc w:val="center"/>
              <w:rPr>
                <w:rFonts w:eastAsia="宋体" w:cs="Times New Roman"/>
                <w:color w:val="000000" w:themeColor="text1"/>
                <w:sz w:val="21"/>
                <w:szCs w:val="21"/>
                <w:vertAlign w:val="superscript"/>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采样</w:t>
            </w:r>
            <w:r w:rsidRPr="00B47CAA">
              <w:rPr>
                <w:rFonts w:eastAsia="宋体" w:cs="Times New Roman"/>
                <w:color w:val="000000" w:themeColor="text1"/>
                <w:sz w:val="21"/>
                <w:szCs w:val="21"/>
              </w:rPr>
              <w:t>60L,</w:t>
            </w:r>
            <w:r w:rsidRPr="00B47CAA">
              <w:rPr>
                <w:rFonts w:eastAsia="宋体" w:cs="Times New Roman"/>
                <w:color w:val="000000" w:themeColor="text1"/>
                <w:sz w:val="21"/>
                <w:szCs w:val="21"/>
              </w:rPr>
              <w:t>定容</w:t>
            </w:r>
            <w:r w:rsidRPr="00B47CAA">
              <w:rPr>
                <w:rFonts w:eastAsia="宋体" w:cs="Times New Roman"/>
                <w:color w:val="000000" w:themeColor="text1"/>
                <w:sz w:val="21"/>
                <w:szCs w:val="21"/>
              </w:rPr>
              <w:t>10ml)</w:t>
            </w:r>
          </w:p>
        </w:tc>
      </w:tr>
      <w:tr w:rsidR="00B47CAA" w:rsidRPr="00B47CAA" w:rsidTr="00F34428">
        <w:trPr>
          <w:cantSplit/>
          <w:trHeight w:val="175"/>
          <w:jc w:val="center"/>
        </w:trPr>
        <w:tc>
          <w:tcPr>
            <w:tcW w:w="644" w:type="pct"/>
            <w:vMerge/>
            <w:vAlign w:val="center"/>
          </w:tcPr>
          <w:p w:rsidR="00F34428" w:rsidRPr="00B47CAA" w:rsidRDefault="00F34428" w:rsidP="00F34428">
            <w:pPr>
              <w:spacing w:line="240" w:lineRule="auto"/>
              <w:ind w:leftChars="-50" w:left="-95" w:rightChars="-50" w:right="-120" w:hangingChars="12" w:hanging="25"/>
              <w:jc w:val="center"/>
              <w:rPr>
                <w:rFonts w:eastAsia="宋体" w:cs="Times New Roman"/>
                <w:color w:val="000000" w:themeColor="text1"/>
                <w:sz w:val="21"/>
                <w:szCs w:val="21"/>
              </w:rPr>
            </w:pPr>
          </w:p>
        </w:tc>
        <w:tc>
          <w:tcPr>
            <w:tcW w:w="3248" w:type="pct"/>
            <w:vMerge/>
            <w:vAlign w:val="center"/>
          </w:tcPr>
          <w:p w:rsidR="00F34428" w:rsidRPr="00B47CAA" w:rsidRDefault="00F34428" w:rsidP="00F34428">
            <w:pPr>
              <w:spacing w:line="240" w:lineRule="auto"/>
              <w:ind w:leftChars="-50" w:left="-95" w:rightChars="-50" w:right="-120" w:hangingChars="12" w:hanging="25"/>
              <w:jc w:val="center"/>
              <w:rPr>
                <w:rFonts w:eastAsia="宋体" w:cs="Times New Roman"/>
                <w:color w:val="000000" w:themeColor="text1"/>
                <w:sz w:val="21"/>
                <w:szCs w:val="21"/>
              </w:rPr>
            </w:pPr>
          </w:p>
        </w:tc>
        <w:tc>
          <w:tcPr>
            <w:tcW w:w="1108" w:type="pct"/>
            <w:vAlign w:val="center"/>
          </w:tcPr>
          <w:p w:rsidR="00F34428" w:rsidRPr="00B47CAA" w:rsidRDefault="00F34428" w:rsidP="00F34428">
            <w:pPr>
              <w:spacing w:line="240" w:lineRule="auto"/>
              <w:ind w:leftChars="-50" w:left="-95" w:rightChars="-50" w:right="-120"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24h</w:t>
            </w:r>
            <w:r w:rsidRPr="00B47CAA">
              <w:rPr>
                <w:rFonts w:eastAsia="宋体" w:cs="Times New Roman"/>
                <w:color w:val="000000" w:themeColor="text1"/>
                <w:sz w:val="21"/>
                <w:szCs w:val="21"/>
              </w:rPr>
              <w:t>平均</w:t>
            </w:r>
            <w:r w:rsidRPr="00B47CAA">
              <w:rPr>
                <w:rFonts w:eastAsia="宋体" w:cs="Times New Roman"/>
                <w:color w:val="000000" w:themeColor="text1"/>
                <w:sz w:val="21"/>
                <w:szCs w:val="21"/>
              </w:rPr>
              <w:t>:0.005mg/m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采样</w:t>
            </w:r>
            <w:r w:rsidRPr="00B47CAA">
              <w:rPr>
                <w:rFonts w:eastAsia="宋体" w:cs="Times New Roman"/>
                <w:color w:val="000000" w:themeColor="text1"/>
                <w:sz w:val="21"/>
                <w:szCs w:val="21"/>
              </w:rPr>
              <w:t>60L,</w:t>
            </w:r>
            <w:r w:rsidRPr="00B47CAA">
              <w:rPr>
                <w:rFonts w:eastAsia="宋体" w:cs="Times New Roman"/>
                <w:color w:val="000000" w:themeColor="text1"/>
                <w:sz w:val="21"/>
                <w:szCs w:val="21"/>
              </w:rPr>
              <w:t>定容</w:t>
            </w:r>
            <w:r w:rsidRPr="00B47CAA">
              <w:rPr>
                <w:rFonts w:eastAsia="宋体" w:cs="Times New Roman"/>
                <w:color w:val="000000" w:themeColor="text1"/>
                <w:sz w:val="21"/>
                <w:szCs w:val="21"/>
              </w:rPr>
              <w:t>10m)</w:t>
            </w:r>
          </w:p>
        </w:tc>
      </w:tr>
      <w:tr w:rsidR="00B47CAA" w:rsidRPr="00B47CAA" w:rsidTr="00F34428">
        <w:trPr>
          <w:cantSplit/>
          <w:trHeight w:val="488"/>
          <w:jc w:val="center"/>
        </w:trPr>
        <w:tc>
          <w:tcPr>
            <w:tcW w:w="644" w:type="pct"/>
            <w:vMerge w:val="restar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氟化物</w:t>
            </w:r>
          </w:p>
        </w:tc>
        <w:tc>
          <w:tcPr>
            <w:tcW w:w="3248" w:type="pct"/>
            <w:vMerge w:val="restar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环境空气氟化物的测定</w:t>
            </w:r>
          </w:p>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滤膜采样氟离子选择电极法</w:t>
            </w:r>
            <w:r w:rsidRPr="00B47CAA">
              <w:rPr>
                <w:rFonts w:eastAsia="宋体" w:cs="Times New Roman"/>
                <w:color w:val="000000" w:themeColor="text1"/>
                <w:sz w:val="21"/>
                <w:szCs w:val="21"/>
              </w:rPr>
              <w:t xml:space="preserve">  HJ480-2009</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vertAlign w:val="superscript"/>
              </w:rPr>
            </w:pPr>
            <w:r w:rsidRPr="00B47CAA">
              <w:rPr>
                <w:rFonts w:eastAsia="宋体" w:cs="Times New Roman"/>
                <w:color w:val="000000" w:themeColor="text1"/>
                <w:sz w:val="21"/>
                <w:szCs w:val="21"/>
              </w:rPr>
              <w:t>1h</w:t>
            </w:r>
            <w:r w:rsidRPr="00B47CAA">
              <w:rPr>
                <w:rFonts w:eastAsia="宋体" w:cs="Times New Roman"/>
                <w:color w:val="000000" w:themeColor="text1"/>
                <w:sz w:val="21"/>
                <w:szCs w:val="21"/>
              </w:rPr>
              <w:t>平均</w:t>
            </w:r>
            <w:r w:rsidRPr="00B47CAA">
              <w:rPr>
                <w:rFonts w:eastAsia="宋体" w:cs="Times New Roman"/>
                <w:color w:val="000000" w:themeColor="text1"/>
                <w:sz w:val="21"/>
                <w:szCs w:val="21"/>
              </w:rPr>
              <w:t>:0.9µg/m</w:t>
            </w:r>
            <w:r w:rsidRPr="00B47CAA">
              <w:rPr>
                <w:rFonts w:eastAsia="宋体" w:cs="Times New Roman"/>
                <w:color w:val="000000" w:themeColor="text1"/>
                <w:sz w:val="21"/>
                <w:szCs w:val="21"/>
                <w:vertAlign w:val="superscript"/>
              </w:rPr>
              <w:t>3</w:t>
            </w:r>
          </w:p>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（采样</w:t>
            </w:r>
            <w:r w:rsidRPr="00B47CAA">
              <w:rPr>
                <w:rFonts w:eastAsia="宋体" w:cs="Times New Roman"/>
                <w:color w:val="000000" w:themeColor="text1"/>
                <w:sz w:val="21"/>
                <w:szCs w:val="21"/>
              </w:rPr>
              <w:t>6m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w:t>
            </w:r>
          </w:p>
        </w:tc>
      </w:tr>
      <w:tr w:rsidR="00B47CAA" w:rsidRPr="00B47CAA" w:rsidTr="00F34428">
        <w:trPr>
          <w:cantSplit/>
          <w:trHeight w:val="487"/>
          <w:jc w:val="center"/>
        </w:trPr>
        <w:tc>
          <w:tcPr>
            <w:tcW w:w="644" w:type="pct"/>
            <w:vMerge/>
            <w:vAlign w:val="center"/>
          </w:tcPr>
          <w:p w:rsidR="00F34428" w:rsidRPr="00B47CAA" w:rsidRDefault="00F34428" w:rsidP="00F34428">
            <w:pPr>
              <w:spacing w:line="240" w:lineRule="auto"/>
              <w:ind w:leftChars="-50" w:left="-120" w:rightChars="-50" w:right="-120" w:firstLine="420"/>
              <w:jc w:val="center"/>
              <w:rPr>
                <w:rFonts w:eastAsia="宋体" w:cs="Times New Roman"/>
                <w:color w:val="000000" w:themeColor="text1"/>
                <w:sz w:val="21"/>
                <w:szCs w:val="21"/>
              </w:rPr>
            </w:pPr>
          </w:p>
        </w:tc>
        <w:tc>
          <w:tcPr>
            <w:tcW w:w="3248" w:type="pct"/>
            <w:vMerge/>
            <w:vAlign w:val="center"/>
          </w:tcPr>
          <w:p w:rsidR="00F34428" w:rsidRPr="00B47CAA" w:rsidRDefault="00F34428" w:rsidP="00F34428">
            <w:pPr>
              <w:spacing w:line="240" w:lineRule="auto"/>
              <w:ind w:leftChars="-50" w:left="-120" w:rightChars="-50" w:right="-120" w:firstLine="420"/>
              <w:jc w:val="center"/>
              <w:rPr>
                <w:rFonts w:eastAsia="宋体" w:cs="Times New Roman"/>
                <w:color w:val="000000" w:themeColor="text1"/>
                <w:sz w:val="21"/>
                <w:szCs w:val="21"/>
              </w:rPr>
            </w:pP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vertAlign w:val="superscript"/>
              </w:rPr>
            </w:pPr>
            <w:r w:rsidRPr="00B47CAA">
              <w:rPr>
                <w:rFonts w:eastAsia="宋体" w:cs="Times New Roman"/>
                <w:color w:val="000000" w:themeColor="text1"/>
                <w:sz w:val="21"/>
                <w:szCs w:val="21"/>
              </w:rPr>
              <w:t>24h</w:t>
            </w:r>
            <w:r w:rsidRPr="00B47CAA">
              <w:rPr>
                <w:rFonts w:eastAsia="宋体" w:cs="Times New Roman"/>
                <w:color w:val="000000" w:themeColor="text1"/>
                <w:sz w:val="21"/>
                <w:szCs w:val="21"/>
              </w:rPr>
              <w:t>平均</w:t>
            </w:r>
            <w:r w:rsidRPr="00B47CAA">
              <w:rPr>
                <w:rFonts w:eastAsia="宋体" w:cs="Times New Roman"/>
                <w:color w:val="000000" w:themeColor="text1"/>
                <w:sz w:val="21"/>
                <w:szCs w:val="21"/>
              </w:rPr>
              <w:t>:0.04µg/m</w:t>
            </w:r>
            <w:r w:rsidRPr="00B47CAA">
              <w:rPr>
                <w:rFonts w:eastAsia="宋体" w:cs="Times New Roman"/>
                <w:color w:val="000000" w:themeColor="text1"/>
                <w:sz w:val="21"/>
                <w:szCs w:val="21"/>
                <w:vertAlign w:val="superscript"/>
              </w:rPr>
              <w:t>3</w:t>
            </w:r>
          </w:p>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（采样</w:t>
            </w:r>
            <w:r w:rsidRPr="00B47CAA">
              <w:rPr>
                <w:rFonts w:eastAsia="宋体" w:cs="Times New Roman"/>
                <w:color w:val="000000" w:themeColor="text1"/>
                <w:sz w:val="21"/>
                <w:szCs w:val="21"/>
              </w:rPr>
              <w:t>120m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w:t>
            </w:r>
          </w:p>
        </w:tc>
      </w:tr>
      <w:tr w:rsidR="00B47CAA" w:rsidRPr="00B47CAA" w:rsidTr="00F34428">
        <w:trPr>
          <w:cantSplit/>
          <w:trHeight w:val="354"/>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铅</w:t>
            </w:r>
          </w:p>
        </w:tc>
        <w:tc>
          <w:tcPr>
            <w:tcW w:w="324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环境空气铅的测定石墨炉原子吸收分光光度法</w:t>
            </w:r>
            <w:r w:rsidRPr="00B47CAA">
              <w:rPr>
                <w:rFonts w:eastAsia="宋体" w:cs="Times New Roman"/>
                <w:color w:val="000000" w:themeColor="text1"/>
                <w:sz w:val="21"/>
                <w:szCs w:val="21"/>
              </w:rPr>
              <w:t xml:space="preserve"> HJ539-2015</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0.009μg/m</w:t>
            </w:r>
            <w:r w:rsidRPr="00B47CAA">
              <w:rPr>
                <w:rFonts w:eastAsia="宋体" w:cs="Times New Roman"/>
                <w:color w:val="000000" w:themeColor="text1"/>
                <w:sz w:val="21"/>
                <w:szCs w:val="21"/>
                <w:vertAlign w:val="superscript"/>
              </w:rPr>
              <w:t>3</w:t>
            </w:r>
          </w:p>
        </w:tc>
      </w:tr>
      <w:tr w:rsidR="00B47CAA" w:rsidRPr="00B47CAA" w:rsidTr="00F34428">
        <w:trPr>
          <w:cantSplit/>
          <w:trHeight w:val="354"/>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镉</w:t>
            </w:r>
          </w:p>
        </w:tc>
        <w:tc>
          <w:tcPr>
            <w:tcW w:w="3248" w:type="pct"/>
            <w:vMerge w:val="restart"/>
            <w:vAlign w:val="center"/>
          </w:tcPr>
          <w:p w:rsidR="00F34428" w:rsidRPr="00B47CAA" w:rsidRDefault="00F34428" w:rsidP="00F34428">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石墨炉原子吸收分光光度法（</w:t>
            </w:r>
            <w:r w:rsidRPr="00B47CAA">
              <w:rPr>
                <w:rFonts w:eastAsia="宋体" w:cs="Times New Roman"/>
                <w:color w:val="000000" w:themeColor="text1"/>
                <w:sz w:val="21"/>
                <w:szCs w:val="21"/>
              </w:rPr>
              <w:t>A</w:t>
            </w:r>
            <w:r w:rsidRPr="00B47CAA">
              <w:rPr>
                <w:rFonts w:eastAsia="宋体" w:cs="Times New Roman"/>
                <w:color w:val="000000" w:themeColor="text1"/>
                <w:sz w:val="21"/>
                <w:szCs w:val="21"/>
              </w:rPr>
              <w:t>）《空气和废气监测分析方法》（第四版）国家环保总局</w:t>
            </w:r>
            <w:r w:rsidRPr="00B47CAA">
              <w:rPr>
                <w:rFonts w:eastAsia="宋体" w:cs="Times New Roman"/>
                <w:color w:val="000000" w:themeColor="text1"/>
                <w:sz w:val="21"/>
                <w:szCs w:val="21"/>
              </w:rPr>
              <w:t xml:space="preserve"> 2003</w:t>
            </w:r>
            <w:r w:rsidRPr="00B47CAA">
              <w:rPr>
                <w:rFonts w:eastAsia="宋体" w:cs="Times New Roman"/>
                <w:color w:val="000000" w:themeColor="text1"/>
                <w:sz w:val="21"/>
                <w:szCs w:val="21"/>
              </w:rPr>
              <w:t>年</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vertAlign w:val="superscript"/>
              </w:rPr>
            </w:pPr>
            <w:r w:rsidRPr="00B47CAA">
              <w:rPr>
                <w:rFonts w:eastAsia="宋体" w:cs="Times New Roman"/>
                <w:color w:val="000000" w:themeColor="text1"/>
                <w:sz w:val="21"/>
                <w:szCs w:val="21"/>
              </w:rPr>
              <w:t>0.0003μg/m</w:t>
            </w:r>
            <w:r w:rsidRPr="00B47CAA">
              <w:rPr>
                <w:rFonts w:eastAsia="宋体" w:cs="Times New Roman"/>
                <w:color w:val="000000" w:themeColor="text1"/>
                <w:sz w:val="21"/>
                <w:szCs w:val="21"/>
                <w:vertAlign w:val="superscript"/>
              </w:rPr>
              <w:t>3</w:t>
            </w:r>
          </w:p>
        </w:tc>
      </w:tr>
      <w:tr w:rsidR="00B47CAA" w:rsidRPr="00B47CAA" w:rsidTr="00F34428">
        <w:trPr>
          <w:cantSplit/>
          <w:trHeight w:val="354"/>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镍</w:t>
            </w:r>
          </w:p>
        </w:tc>
        <w:tc>
          <w:tcPr>
            <w:tcW w:w="3248" w:type="pct"/>
            <w:vMerge/>
            <w:vAlign w:val="center"/>
          </w:tcPr>
          <w:p w:rsidR="00F34428" w:rsidRPr="00B47CAA" w:rsidRDefault="00F34428" w:rsidP="00F34428">
            <w:pPr>
              <w:spacing w:line="240" w:lineRule="auto"/>
              <w:ind w:leftChars="-50" w:left="-120" w:rightChars="-50" w:right="-120" w:firstLine="420"/>
              <w:jc w:val="center"/>
              <w:rPr>
                <w:rFonts w:eastAsia="宋体" w:cs="Times New Roman"/>
                <w:color w:val="000000" w:themeColor="text1"/>
                <w:sz w:val="21"/>
                <w:szCs w:val="21"/>
              </w:rPr>
            </w:pP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0.003µg/m</w:t>
            </w:r>
            <w:r w:rsidRPr="00B47CAA">
              <w:rPr>
                <w:rFonts w:eastAsia="宋体" w:cs="Times New Roman"/>
                <w:color w:val="000000" w:themeColor="text1"/>
                <w:sz w:val="21"/>
                <w:szCs w:val="21"/>
                <w:vertAlign w:val="superscript"/>
              </w:rPr>
              <w:t>3</w:t>
            </w:r>
          </w:p>
        </w:tc>
      </w:tr>
      <w:tr w:rsidR="00B47CAA" w:rsidRPr="00B47CAA" w:rsidTr="00F34428">
        <w:trPr>
          <w:cantSplit/>
          <w:trHeight w:val="353"/>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六价铬</w:t>
            </w:r>
          </w:p>
        </w:tc>
        <w:tc>
          <w:tcPr>
            <w:tcW w:w="324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二苯碳酰二肼分光光度法（</w:t>
            </w:r>
            <w:r w:rsidRPr="00B47CAA">
              <w:rPr>
                <w:rFonts w:eastAsia="宋体" w:cs="Times New Roman"/>
                <w:color w:val="000000" w:themeColor="text1"/>
                <w:sz w:val="21"/>
                <w:szCs w:val="21"/>
              </w:rPr>
              <w:t>B</w:t>
            </w:r>
            <w:r w:rsidRPr="00B47CAA">
              <w:rPr>
                <w:rFonts w:eastAsia="宋体" w:cs="Times New Roman"/>
                <w:color w:val="000000" w:themeColor="text1"/>
                <w:sz w:val="21"/>
                <w:szCs w:val="21"/>
              </w:rPr>
              <w:t>）《空气和废气监测分析方法》（第四版）国家环保总局</w:t>
            </w:r>
            <w:r w:rsidRPr="00B47CAA">
              <w:rPr>
                <w:rFonts w:eastAsia="宋体" w:cs="Times New Roman"/>
                <w:color w:val="000000" w:themeColor="text1"/>
                <w:sz w:val="21"/>
                <w:szCs w:val="21"/>
              </w:rPr>
              <w:t xml:space="preserve"> 2003</w:t>
            </w:r>
            <w:r w:rsidRPr="00B47CAA">
              <w:rPr>
                <w:rFonts w:eastAsia="宋体" w:cs="Times New Roman"/>
                <w:color w:val="000000" w:themeColor="text1"/>
                <w:sz w:val="21"/>
                <w:szCs w:val="21"/>
              </w:rPr>
              <w:t>年</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0.04μg/ m</w:t>
            </w:r>
            <w:r w:rsidRPr="00B47CAA">
              <w:rPr>
                <w:rFonts w:eastAsia="宋体" w:cs="Times New Roman"/>
                <w:color w:val="000000" w:themeColor="text1"/>
                <w:sz w:val="21"/>
                <w:szCs w:val="21"/>
                <w:vertAlign w:val="superscript"/>
              </w:rPr>
              <w:t>3</w:t>
            </w:r>
          </w:p>
        </w:tc>
      </w:tr>
      <w:tr w:rsidR="00B47CAA" w:rsidRPr="00B47CAA" w:rsidTr="00F34428">
        <w:trPr>
          <w:cantSplit/>
          <w:trHeight w:val="354"/>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锰</w:t>
            </w:r>
          </w:p>
        </w:tc>
        <w:tc>
          <w:tcPr>
            <w:tcW w:w="324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原子吸收分光光度法（</w:t>
            </w:r>
            <w:r w:rsidRPr="00B47CAA">
              <w:rPr>
                <w:rFonts w:eastAsia="宋体" w:cs="Times New Roman"/>
                <w:color w:val="000000" w:themeColor="text1"/>
                <w:sz w:val="21"/>
                <w:szCs w:val="21"/>
              </w:rPr>
              <w:t>B</w:t>
            </w:r>
            <w:r w:rsidRPr="00B47CAA">
              <w:rPr>
                <w:rFonts w:eastAsia="宋体" w:cs="Times New Roman"/>
                <w:color w:val="000000" w:themeColor="text1"/>
                <w:sz w:val="21"/>
                <w:szCs w:val="21"/>
              </w:rPr>
              <w:t>）《空气和废气监测分析方法》</w:t>
            </w:r>
          </w:p>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（第四版）国家环保总局</w:t>
            </w:r>
            <w:r w:rsidRPr="00B47CAA">
              <w:rPr>
                <w:rFonts w:eastAsia="宋体" w:cs="Times New Roman"/>
                <w:color w:val="000000" w:themeColor="text1"/>
                <w:sz w:val="21"/>
                <w:szCs w:val="21"/>
              </w:rPr>
              <w:t xml:space="preserve"> 2003</w:t>
            </w:r>
            <w:r w:rsidRPr="00B47CAA">
              <w:rPr>
                <w:rFonts w:eastAsia="宋体" w:cs="Times New Roman"/>
                <w:color w:val="000000" w:themeColor="text1"/>
                <w:sz w:val="21"/>
                <w:szCs w:val="21"/>
              </w:rPr>
              <w:t>年</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vertAlign w:val="superscript"/>
              </w:rPr>
            </w:pPr>
            <w:r w:rsidRPr="00B47CAA">
              <w:rPr>
                <w:rFonts w:eastAsia="宋体" w:cs="Times New Roman"/>
                <w:color w:val="000000" w:themeColor="text1"/>
                <w:sz w:val="21"/>
                <w:szCs w:val="21"/>
              </w:rPr>
              <w:t>0.2μg/m</w:t>
            </w:r>
            <w:r w:rsidRPr="00B47CAA">
              <w:rPr>
                <w:rFonts w:eastAsia="宋体" w:cs="Times New Roman"/>
                <w:color w:val="000000" w:themeColor="text1"/>
                <w:sz w:val="21"/>
                <w:szCs w:val="21"/>
                <w:vertAlign w:val="superscript"/>
              </w:rPr>
              <w:t>3</w:t>
            </w:r>
          </w:p>
        </w:tc>
      </w:tr>
      <w:tr w:rsidR="00B47CAA" w:rsidRPr="00B47CAA" w:rsidTr="00F34428">
        <w:trPr>
          <w:cantSplit/>
          <w:trHeight w:val="354"/>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砷</w:t>
            </w:r>
          </w:p>
        </w:tc>
        <w:tc>
          <w:tcPr>
            <w:tcW w:w="324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原子荧光法（</w:t>
            </w:r>
            <w:r w:rsidRPr="00B47CAA">
              <w:rPr>
                <w:rFonts w:eastAsia="宋体" w:cs="Times New Roman"/>
                <w:color w:val="000000" w:themeColor="text1"/>
                <w:sz w:val="21"/>
                <w:szCs w:val="21"/>
              </w:rPr>
              <w:t>B</w:t>
            </w:r>
            <w:r w:rsidRPr="00B47CAA">
              <w:rPr>
                <w:rFonts w:eastAsia="宋体" w:cs="Times New Roman"/>
                <w:color w:val="000000" w:themeColor="text1"/>
                <w:sz w:val="21"/>
                <w:szCs w:val="21"/>
              </w:rPr>
              <w:t>）《空气和废气监测分析方法》</w:t>
            </w:r>
          </w:p>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（第四版）国家环保总局</w:t>
            </w:r>
            <w:r w:rsidRPr="00B47CAA">
              <w:rPr>
                <w:rFonts w:eastAsia="宋体" w:cs="Times New Roman"/>
                <w:color w:val="000000" w:themeColor="text1"/>
                <w:sz w:val="21"/>
                <w:szCs w:val="21"/>
              </w:rPr>
              <w:t xml:space="preserve"> 2003</w:t>
            </w:r>
            <w:r w:rsidRPr="00B47CAA">
              <w:rPr>
                <w:rFonts w:eastAsia="宋体" w:cs="Times New Roman"/>
                <w:color w:val="000000" w:themeColor="text1"/>
                <w:sz w:val="21"/>
                <w:szCs w:val="21"/>
              </w:rPr>
              <w:t>年</w:t>
            </w:r>
          </w:p>
        </w:tc>
        <w:tc>
          <w:tcPr>
            <w:tcW w:w="110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0.003µg/m</w:t>
            </w:r>
            <w:r w:rsidRPr="00B47CAA">
              <w:rPr>
                <w:rFonts w:eastAsia="宋体" w:cs="Times New Roman"/>
                <w:color w:val="000000" w:themeColor="text1"/>
                <w:sz w:val="21"/>
                <w:szCs w:val="21"/>
                <w:vertAlign w:val="superscript"/>
              </w:rPr>
              <w:t>3</w:t>
            </w:r>
          </w:p>
        </w:tc>
      </w:tr>
      <w:tr w:rsidR="00B47CAA" w:rsidRPr="00B47CAA" w:rsidTr="00F34428">
        <w:trPr>
          <w:cantSplit/>
          <w:trHeight w:val="354"/>
          <w:jc w:val="center"/>
        </w:trPr>
        <w:tc>
          <w:tcPr>
            <w:tcW w:w="644"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w:t>
            </w:r>
          </w:p>
        </w:tc>
        <w:tc>
          <w:tcPr>
            <w:tcW w:w="3248" w:type="pct"/>
            <w:vAlign w:val="center"/>
          </w:tcPr>
          <w:p w:rsidR="00F34428" w:rsidRPr="00B47CAA" w:rsidRDefault="00F34428" w:rsidP="00F34428">
            <w:pPr>
              <w:spacing w:line="240" w:lineRule="auto"/>
              <w:ind w:rightChars="-50" w:right="-120" w:firstLineChars="0" w:firstLine="0"/>
              <w:jc w:val="center"/>
              <w:rPr>
                <w:rFonts w:eastAsia="宋体" w:cs="Times New Roman"/>
                <w:color w:val="000000" w:themeColor="text1"/>
                <w:spacing w:val="-6"/>
                <w:sz w:val="21"/>
                <w:szCs w:val="21"/>
              </w:rPr>
            </w:pPr>
            <w:r w:rsidRPr="00B47CAA">
              <w:rPr>
                <w:rFonts w:eastAsia="宋体" w:cs="Times New Roman"/>
                <w:color w:val="000000" w:themeColor="text1"/>
                <w:sz w:val="21"/>
                <w:szCs w:val="21"/>
              </w:rPr>
              <w:t>环境空气汞的测定</w:t>
            </w:r>
            <w:r w:rsidRPr="00B47CAA">
              <w:rPr>
                <w:rFonts w:eastAsia="宋体" w:cs="Times New Roman"/>
                <w:color w:val="000000" w:themeColor="text1"/>
                <w:spacing w:val="-6"/>
                <w:sz w:val="21"/>
                <w:szCs w:val="21"/>
              </w:rPr>
              <w:t>巯基棉富集</w:t>
            </w:r>
            <w:r w:rsidRPr="00B47CAA">
              <w:rPr>
                <w:rFonts w:eastAsia="宋体" w:cs="Times New Roman"/>
                <w:color w:val="000000" w:themeColor="text1"/>
                <w:spacing w:val="-6"/>
                <w:sz w:val="21"/>
                <w:szCs w:val="21"/>
              </w:rPr>
              <w:t>-</w:t>
            </w:r>
            <w:r w:rsidRPr="00B47CAA">
              <w:rPr>
                <w:rFonts w:eastAsia="宋体" w:cs="Times New Roman"/>
                <w:color w:val="000000" w:themeColor="text1"/>
                <w:spacing w:val="-6"/>
                <w:sz w:val="21"/>
                <w:szCs w:val="21"/>
              </w:rPr>
              <w:t>冷原子荧光分光光度法（暂行）</w:t>
            </w:r>
            <w:r w:rsidRPr="00B47CAA">
              <w:rPr>
                <w:rFonts w:eastAsia="宋体" w:cs="Times New Roman"/>
                <w:color w:val="000000" w:themeColor="text1"/>
                <w:sz w:val="21"/>
                <w:szCs w:val="21"/>
              </w:rPr>
              <w:t>HJ542-2009</w:t>
            </w:r>
          </w:p>
        </w:tc>
        <w:tc>
          <w:tcPr>
            <w:tcW w:w="1108" w:type="pct"/>
            <w:vAlign w:val="center"/>
          </w:tcPr>
          <w:p w:rsidR="00F34428" w:rsidRPr="00B47CAA" w:rsidRDefault="00F34428" w:rsidP="00F34428">
            <w:pPr>
              <w:spacing w:line="240" w:lineRule="auto"/>
              <w:ind w:leftChars="-16" w:left="-13"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6.6×10</w:t>
            </w:r>
            <w:r w:rsidRPr="00B47CAA">
              <w:rPr>
                <w:rFonts w:eastAsia="宋体" w:cs="Times New Roman"/>
                <w:color w:val="000000" w:themeColor="text1"/>
                <w:sz w:val="21"/>
                <w:szCs w:val="21"/>
                <w:vertAlign w:val="superscript"/>
              </w:rPr>
              <w:t>-6</w:t>
            </w:r>
            <w:r w:rsidRPr="00B47CAA">
              <w:rPr>
                <w:rFonts w:eastAsia="宋体" w:cs="Times New Roman"/>
                <w:color w:val="000000" w:themeColor="text1"/>
                <w:sz w:val="21"/>
                <w:szCs w:val="21"/>
              </w:rPr>
              <w:t xml:space="preserve"> mg/m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（采样</w:t>
            </w:r>
            <w:r w:rsidRPr="00B47CAA">
              <w:rPr>
                <w:rFonts w:eastAsia="宋体" w:cs="Times New Roman"/>
                <w:color w:val="000000" w:themeColor="text1"/>
                <w:sz w:val="21"/>
                <w:szCs w:val="21"/>
              </w:rPr>
              <w:t>15L</w:t>
            </w:r>
            <w:r w:rsidRPr="00B47CAA">
              <w:rPr>
                <w:rFonts w:eastAsia="宋体" w:cs="Times New Roman"/>
                <w:color w:val="000000" w:themeColor="text1"/>
                <w:sz w:val="21"/>
                <w:szCs w:val="21"/>
              </w:rPr>
              <w:t>，定容</w:t>
            </w:r>
            <w:r w:rsidRPr="00B47CAA">
              <w:rPr>
                <w:rFonts w:eastAsia="宋体" w:cs="Times New Roman"/>
                <w:color w:val="000000" w:themeColor="text1"/>
                <w:sz w:val="21"/>
                <w:szCs w:val="21"/>
              </w:rPr>
              <w:t>10ml</w:t>
            </w:r>
            <w:r w:rsidRPr="00B47CAA">
              <w:rPr>
                <w:rFonts w:eastAsia="宋体" w:cs="Times New Roman"/>
                <w:color w:val="000000" w:themeColor="text1"/>
                <w:sz w:val="21"/>
                <w:szCs w:val="21"/>
              </w:rPr>
              <w:t>）</w:t>
            </w:r>
          </w:p>
        </w:tc>
      </w:tr>
      <w:tr w:rsidR="00B47CAA" w:rsidRPr="00B47CAA" w:rsidTr="00F34428">
        <w:trPr>
          <w:cantSplit/>
          <w:trHeight w:val="354"/>
          <w:jc w:val="center"/>
        </w:trPr>
        <w:tc>
          <w:tcPr>
            <w:tcW w:w="644" w:type="pct"/>
            <w:vAlign w:val="center"/>
          </w:tcPr>
          <w:p w:rsidR="00EB5592" w:rsidRPr="00B47CAA" w:rsidRDefault="00EB5592" w:rsidP="00EB5592">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3248" w:type="pct"/>
            <w:vAlign w:val="center"/>
          </w:tcPr>
          <w:p w:rsidR="00EB5592" w:rsidRPr="00B47CAA" w:rsidRDefault="00EB5592" w:rsidP="00F86B95">
            <w:pPr>
              <w:spacing w:line="240" w:lineRule="auto"/>
              <w:ind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环境空气《环境空气和废气二噁英类的测定同位素稀释高分辨气相色谱</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高分辨质谱法》（</w:t>
            </w:r>
            <w:r w:rsidRPr="00B47CAA">
              <w:rPr>
                <w:rFonts w:eastAsia="宋体" w:cs="Times New Roman"/>
                <w:color w:val="000000" w:themeColor="text1"/>
                <w:sz w:val="21"/>
                <w:szCs w:val="21"/>
              </w:rPr>
              <w:t>HJ 77.2-2008</w:t>
            </w:r>
            <w:r w:rsidRPr="00B47CAA">
              <w:rPr>
                <w:rFonts w:eastAsia="宋体" w:cs="Times New Roman"/>
                <w:color w:val="000000" w:themeColor="text1"/>
                <w:sz w:val="21"/>
                <w:szCs w:val="21"/>
              </w:rPr>
              <w:t>）</w:t>
            </w:r>
          </w:p>
        </w:tc>
        <w:tc>
          <w:tcPr>
            <w:tcW w:w="1108" w:type="pct"/>
            <w:vAlign w:val="center"/>
          </w:tcPr>
          <w:p w:rsidR="00EB5592" w:rsidRPr="00B47CAA" w:rsidRDefault="00EB5592" w:rsidP="00EB5592">
            <w:pPr>
              <w:spacing w:line="240" w:lineRule="auto"/>
              <w:ind w:leftChars="-16" w:left="-13"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bl>
    <w:p w:rsidR="00F34428" w:rsidRPr="00B47CAA" w:rsidRDefault="00F34428" w:rsidP="00F34428">
      <w:pPr>
        <w:pStyle w:val="4"/>
        <w:rPr>
          <w:rFonts w:eastAsia="宋体" w:cs="Times New Roman"/>
          <w:color w:val="000000" w:themeColor="text1"/>
        </w:rPr>
      </w:pPr>
      <w:r w:rsidRPr="00B47CAA">
        <w:rPr>
          <w:rFonts w:eastAsia="宋体" w:cs="Times New Roman"/>
          <w:color w:val="000000" w:themeColor="text1"/>
        </w:rPr>
        <w:t>评价标准</w:t>
      </w:r>
    </w:p>
    <w:p w:rsidR="0013594F" w:rsidRPr="00B47CAA" w:rsidRDefault="0013594F" w:rsidP="0013594F">
      <w:pPr>
        <w:ind w:firstLine="480"/>
        <w:rPr>
          <w:rFonts w:eastAsia="宋体" w:cs="Times New Roman"/>
          <w:color w:val="000000" w:themeColor="text1"/>
        </w:rPr>
      </w:pPr>
      <w:r w:rsidRPr="00B47CAA">
        <w:rPr>
          <w:rFonts w:eastAsia="宋体" w:cs="Times New Roman"/>
          <w:color w:val="000000" w:themeColor="text1"/>
        </w:rPr>
        <w:t>TSP</w:t>
      </w:r>
      <w:r w:rsidRPr="00B47CAA">
        <w:rPr>
          <w:rFonts w:eastAsia="宋体" w:cs="Times New Roman"/>
          <w:color w:val="000000" w:themeColor="text1"/>
        </w:rPr>
        <w:t>、</w:t>
      </w:r>
      <w:r w:rsidRPr="00B47CAA">
        <w:rPr>
          <w:rFonts w:eastAsia="宋体" w:cs="Times New Roman"/>
          <w:color w:val="000000" w:themeColor="text1"/>
        </w:rPr>
        <w:t>Cd</w:t>
      </w:r>
      <w:r w:rsidRPr="00B47CAA">
        <w:rPr>
          <w:rFonts w:eastAsia="宋体" w:cs="Times New Roman"/>
          <w:color w:val="000000" w:themeColor="text1"/>
        </w:rPr>
        <w:t>、</w:t>
      </w:r>
      <w:r w:rsidR="0007371E" w:rsidRPr="00B47CAA">
        <w:rPr>
          <w:rFonts w:eastAsia="宋体" w:cs="Times New Roman" w:hint="eastAsia"/>
          <w:color w:val="000000" w:themeColor="text1"/>
        </w:rPr>
        <w:t>氟化物</w:t>
      </w:r>
      <w:r w:rsidRPr="00B47CAA">
        <w:rPr>
          <w:rFonts w:eastAsia="宋体" w:cs="Times New Roman"/>
          <w:color w:val="000000" w:themeColor="text1"/>
        </w:rPr>
        <w:t>、</w:t>
      </w:r>
      <w:r w:rsidRPr="00B47CAA">
        <w:rPr>
          <w:rFonts w:eastAsia="宋体" w:cs="Times New Roman"/>
          <w:color w:val="000000" w:themeColor="text1"/>
        </w:rPr>
        <w:t>Hg</w:t>
      </w:r>
      <w:r w:rsidRPr="00B47CAA">
        <w:rPr>
          <w:rFonts w:eastAsia="宋体" w:cs="Times New Roman"/>
          <w:color w:val="000000" w:themeColor="text1"/>
        </w:rPr>
        <w:t>、</w:t>
      </w:r>
      <w:r w:rsidRPr="00B47CAA">
        <w:rPr>
          <w:rFonts w:eastAsia="宋体" w:cs="Times New Roman"/>
          <w:color w:val="000000" w:themeColor="text1"/>
        </w:rPr>
        <w:t>As</w:t>
      </w:r>
      <w:r w:rsidRPr="00B47CAA">
        <w:rPr>
          <w:rFonts w:eastAsia="宋体" w:cs="Times New Roman"/>
          <w:color w:val="000000" w:themeColor="text1"/>
        </w:rPr>
        <w:t>、</w:t>
      </w:r>
      <w:r w:rsidRPr="00B47CAA">
        <w:rPr>
          <w:rFonts w:eastAsia="宋体" w:cs="Times New Roman"/>
          <w:color w:val="000000" w:themeColor="text1"/>
        </w:rPr>
        <w:t>Pb</w:t>
      </w:r>
      <w:r w:rsidRPr="00B47CAA">
        <w:rPr>
          <w:rFonts w:eastAsia="宋体" w:cs="Times New Roman" w:hint="eastAsia"/>
          <w:color w:val="000000" w:themeColor="text1"/>
        </w:rPr>
        <w:t>（年均值）执行</w:t>
      </w:r>
      <w:r w:rsidRPr="00B47CAA">
        <w:rPr>
          <w:rFonts w:eastAsia="宋体" w:cs="Times New Roman"/>
          <w:color w:val="000000" w:themeColor="text1"/>
        </w:rPr>
        <w:t>《环境空气质量标准》（</w:t>
      </w:r>
      <w:r w:rsidRPr="00B47CAA">
        <w:rPr>
          <w:rFonts w:eastAsia="宋体" w:cs="Times New Roman"/>
          <w:color w:val="000000" w:themeColor="text1"/>
        </w:rPr>
        <w:t>GB3095-2012</w:t>
      </w:r>
      <w:r w:rsidRPr="00B47CAA">
        <w:rPr>
          <w:rFonts w:eastAsia="宋体" w:cs="Times New Roman"/>
          <w:color w:val="000000" w:themeColor="text1"/>
        </w:rPr>
        <w:t>）二级标准，</w:t>
      </w:r>
      <w:r w:rsidRPr="00B47CAA">
        <w:rPr>
          <w:rFonts w:eastAsia="宋体" w:cs="Times New Roman"/>
          <w:color w:val="000000" w:themeColor="text1"/>
        </w:rPr>
        <w:t>HC</w:t>
      </w:r>
      <w:r w:rsidR="0007371E" w:rsidRPr="00B47CAA">
        <w:rPr>
          <w:rFonts w:eastAsia="宋体" w:cs="Times New Roman" w:hint="eastAsia"/>
          <w:color w:val="000000" w:themeColor="text1"/>
        </w:rPr>
        <w:t>l</w:t>
      </w:r>
      <w:r w:rsidRPr="00B47CAA">
        <w:rPr>
          <w:rFonts w:eastAsia="宋体" w:cs="Times New Roman" w:hint="eastAsia"/>
          <w:color w:val="000000" w:themeColor="text1"/>
        </w:rPr>
        <w:t>执行</w:t>
      </w:r>
      <w:r w:rsidRPr="00B47CAA">
        <w:rPr>
          <w:rFonts w:eastAsia="宋体" w:cs="Times New Roman"/>
          <w:color w:val="000000" w:themeColor="text1"/>
        </w:rPr>
        <w:t>《环境影响评价技术导则大气环境》（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）附录</w:t>
      </w:r>
      <w:r w:rsidRPr="00B47CAA">
        <w:rPr>
          <w:rFonts w:eastAsia="宋体" w:cs="Times New Roman"/>
          <w:color w:val="000000" w:themeColor="text1"/>
        </w:rPr>
        <w:t>D</w:t>
      </w:r>
      <w:r w:rsidRPr="00B47CAA">
        <w:rPr>
          <w:rFonts w:eastAsia="宋体" w:cs="Times New Roman"/>
          <w:color w:val="000000" w:themeColor="text1"/>
        </w:rPr>
        <w:t>标准；</w:t>
      </w:r>
      <w:r w:rsidR="00680ECC" w:rsidRPr="00B47CAA">
        <w:rPr>
          <w:rFonts w:eastAsia="宋体" w:cs="Times New Roman" w:hint="eastAsia"/>
          <w:color w:val="000000" w:themeColor="text1"/>
        </w:rPr>
        <w:t>M</w:t>
      </w:r>
      <w:r w:rsidR="00680ECC" w:rsidRPr="00B47CAA">
        <w:rPr>
          <w:rFonts w:eastAsia="宋体" w:cs="Times New Roman"/>
          <w:color w:val="000000" w:themeColor="text1"/>
        </w:rPr>
        <w:t>n</w:t>
      </w:r>
      <w:r w:rsidR="00680ECC" w:rsidRPr="00B47CAA">
        <w:rPr>
          <w:rFonts w:eastAsia="宋体" w:cs="Times New Roman" w:hint="eastAsia"/>
          <w:color w:val="000000" w:themeColor="text1"/>
        </w:rPr>
        <w:t>（日均值）、</w:t>
      </w:r>
      <w:r w:rsidR="00680ECC" w:rsidRPr="00B47CAA">
        <w:rPr>
          <w:rFonts w:eastAsia="宋体" w:cs="Times New Roman"/>
          <w:color w:val="000000" w:themeColor="text1"/>
        </w:rPr>
        <w:t>Cr</w:t>
      </w:r>
      <w:r w:rsidR="00680ECC" w:rsidRPr="00B47CAA">
        <w:rPr>
          <w:rFonts w:eastAsia="宋体" w:cs="Times New Roman"/>
          <w:color w:val="000000" w:themeColor="text1"/>
          <w:vertAlign w:val="superscript"/>
        </w:rPr>
        <w:t>6+</w:t>
      </w:r>
      <w:r w:rsidR="00680ECC" w:rsidRPr="00B47CAA">
        <w:rPr>
          <w:rFonts w:eastAsia="宋体" w:cs="Times New Roman" w:hint="eastAsia"/>
          <w:color w:val="000000" w:themeColor="text1"/>
          <w:szCs w:val="24"/>
        </w:rPr>
        <w:t>（一次</w:t>
      </w:r>
      <w:r w:rsidR="00680ECC" w:rsidRPr="00B47CAA">
        <w:rPr>
          <w:rFonts w:eastAsia="宋体" w:cs="Times New Roman"/>
          <w:color w:val="000000" w:themeColor="text1"/>
          <w:szCs w:val="24"/>
        </w:rPr>
        <w:t>值</w:t>
      </w:r>
      <w:r w:rsidR="00680ECC" w:rsidRPr="00B47CAA">
        <w:rPr>
          <w:rFonts w:eastAsia="宋体" w:cs="Times New Roman" w:hint="eastAsia"/>
          <w:color w:val="000000" w:themeColor="text1"/>
          <w:szCs w:val="24"/>
        </w:rPr>
        <w:t>）</w:t>
      </w:r>
      <w:r w:rsidR="00680ECC" w:rsidRPr="00B47CAA">
        <w:rPr>
          <w:rFonts w:eastAsia="宋体" w:cs="Times New Roman" w:hint="eastAsia"/>
          <w:color w:val="000000" w:themeColor="text1"/>
        </w:rPr>
        <w:t>、</w:t>
      </w:r>
      <w:r w:rsidR="00680ECC" w:rsidRPr="00B47CAA">
        <w:rPr>
          <w:rFonts w:eastAsia="宋体" w:cs="Times New Roman" w:hint="eastAsia"/>
          <w:color w:val="000000" w:themeColor="text1"/>
        </w:rPr>
        <w:t>As</w:t>
      </w:r>
      <w:r w:rsidR="00680ECC" w:rsidRPr="00B47CAA">
        <w:rPr>
          <w:rFonts w:eastAsia="宋体" w:cs="Times New Roman" w:hint="eastAsia"/>
          <w:color w:val="000000" w:themeColor="text1"/>
        </w:rPr>
        <w:t>（日均值）、</w:t>
      </w:r>
      <w:r w:rsidR="00680ECC" w:rsidRPr="00B47CAA">
        <w:rPr>
          <w:rFonts w:eastAsia="宋体" w:cs="Times New Roman" w:hint="eastAsia"/>
          <w:color w:val="000000" w:themeColor="text1"/>
        </w:rPr>
        <w:t>Pb</w:t>
      </w:r>
      <w:r w:rsidR="00680ECC" w:rsidRPr="00B47CAA">
        <w:rPr>
          <w:rFonts w:eastAsia="宋体" w:cs="Times New Roman" w:hint="eastAsia"/>
          <w:color w:val="000000" w:themeColor="text1"/>
        </w:rPr>
        <w:t>（日均值）、</w:t>
      </w:r>
      <w:r w:rsidR="00680ECC" w:rsidRPr="00B47CAA">
        <w:rPr>
          <w:rFonts w:eastAsia="宋体" w:cs="Times New Roman" w:hint="eastAsia"/>
          <w:color w:val="000000" w:themeColor="text1"/>
        </w:rPr>
        <w:t>Hg</w:t>
      </w:r>
      <w:r w:rsidR="00680ECC" w:rsidRPr="00B47CAA">
        <w:rPr>
          <w:rFonts w:eastAsia="宋体" w:cs="Times New Roman" w:hint="eastAsia"/>
          <w:color w:val="000000" w:themeColor="text1"/>
        </w:rPr>
        <w:t>（日</w:t>
      </w:r>
      <w:r w:rsidR="00680ECC" w:rsidRPr="00B47CAA">
        <w:rPr>
          <w:rFonts w:eastAsia="宋体" w:cs="Times New Roman"/>
          <w:color w:val="000000" w:themeColor="text1"/>
        </w:rPr>
        <w:t>均值</w:t>
      </w:r>
      <w:r w:rsidR="00680ECC" w:rsidRPr="00B47CAA">
        <w:rPr>
          <w:rFonts w:eastAsia="宋体" w:cs="Times New Roman" w:hint="eastAsia"/>
          <w:color w:val="000000" w:themeColor="text1"/>
        </w:rPr>
        <w:t>）</w:t>
      </w:r>
      <w:r w:rsidRPr="00B47CAA">
        <w:rPr>
          <w:rFonts w:eastAsia="宋体" w:cs="Times New Roman" w:hint="eastAsia"/>
          <w:color w:val="000000" w:themeColor="text1"/>
        </w:rPr>
        <w:t>执行《工业企业设计卫生标准》（</w:t>
      </w:r>
      <w:r w:rsidRPr="00B47CAA">
        <w:rPr>
          <w:rFonts w:eastAsia="宋体" w:cs="Times New Roman"/>
          <w:color w:val="000000" w:themeColor="text1"/>
        </w:rPr>
        <w:t>TJ36-79</w:t>
      </w:r>
      <w:r w:rsidRPr="00B47CAA">
        <w:rPr>
          <w:rFonts w:eastAsia="宋体" w:cs="Times New Roman" w:hint="eastAsia"/>
          <w:color w:val="000000" w:themeColor="text1"/>
        </w:rPr>
        <w:t>）居民区有害物质最高允许浓度要求；</w:t>
      </w:r>
      <w:r w:rsidRPr="00B47CAA">
        <w:rPr>
          <w:rFonts w:eastAsia="宋体" w:cs="Times New Roman"/>
          <w:color w:val="000000" w:themeColor="text1"/>
        </w:rPr>
        <w:t>二噁英</w:t>
      </w:r>
      <w:r w:rsidRPr="00B47CAA">
        <w:rPr>
          <w:rFonts w:eastAsia="宋体" w:cs="Times New Roman" w:hint="eastAsia"/>
          <w:color w:val="000000" w:themeColor="text1"/>
        </w:rPr>
        <w:t>执行</w:t>
      </w:r>
      <w:r w:rsidRPr="00B47CAA">
        <w:rPr>
          <w:rFonts w:eastAsia="宋体" w:cs="Times New Roman"/>
          <w:color w:val="000000" w:themeColor="text1"/>
        </w:rPr>
        <w:t>日本</w:t>
      </w:r>
      <w:r w:rsidRPr="00B47CAA">
        <w:rPr>
          <w:rFonts w:eastAsia="宋体" w:cs="Times New Roman" w:hint="eastAsia"/>
          <w:color w:val="000000" w:themeColor="text1"/>
        </w:rPr>
        <w:t>环境</w:t>
      </w:r>
      <w:r w:rsidRPr="00B47CAA">
        <w:rPr>
          <w:rFonts w:eastAsia="宋体" w:cs="Times New Roman"/>
          <w:color w:val="000000" w:themeColor="text1"/>
        </w:rPr>
        <w:t>标准；镍没有</w:t>
      </w:r>
      <w:r w:rsidRPr="00B47CAA">
        <w:rPr>
          <w:rFonts w:eastAsia="宋体" w:cs="Times New Roman" w:hint="eastAsia"/>
          <w:color w:val="000000" w:themeColor="text1"/>
        </w:rPr>
        <w:t>相应</w:t>
      </w:r>
      <w:r w:rsidRPr="00B47CAA">
        <w:rPr>
          <w:rFonts w:eastAsia="宋体" w:cs="Times New Roman"/>
          <w:color w:val="000000" w:themeColor="text1"/>
        </w:rPr>
        <w:t>环境质量标准，因此不对镍进行评价，只监测其环境背景值。标准限值详见表</w:t>
      </w:r>
      <w:r w:rsidRPr="00B47CAA">
        <w:rPr>
          <w:rFonts w:eastAsia="宋体" w:cs="Times New Roman"/>
          <w:color w:val="000000" w:themeColor="text1"/>
        </w:rPr>
        <w:t>3.4-</w:t>
      </w:r>
      <w:r w:rsidR="005040AF" w:rsidRPr="00B47CAA">
        <w:rPr>
          <w:rFonts w:eastAsia="宋体" w:cs="Times New Roman" w:hint="eastAsia"/>
          <w:color w:val="000000" w:themeColor="text1"/>
        </w:rPr>
        <w:t>6</w:t>
      </w:r>
      <w:r w:rsidRPr="00B47CAA">
        <w:rPr>
          <w:rFonts w:eastAsia="宋体" w:cs="Times New Roman"/>
          <w:color w:val="000000" w:themeColor="text1"/>
        </w:rPr>
        <w:t>。</w:t>
      </w:r>
    </w:p>
    <w:p w:rsidR="0013594F" w:rsidRPr="00B47CAA" w:rsidRDefault="0013594F" w:rsidP="0013594F">
      <w:pPr>
        <w:pStyle w:val="6"/>
        <w:rPr>
          <w:rFonts w:eastAsia="宋体" w:cs="Times New Roman"/>
          <w:color w:val="000000" w:themeColor="text1"/>
        </w:rPr>
      </w:pPr>
      <w:r w:rsidRPr="00B47CAA">
        <w:rPr>
          <w:rFonts w:eastAsia="宋体" w:cs="Times New Roman"/>
          <w:color w:val="000000" w:themeColor="text1"/>
        </w:rPr>
        <w:t>本次环境空气补充监测项目质量标准限值表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8"/>
        <w:gridCol w:w="1190"/>
        <w:gridCol w:w="1957"/>
        <w:gridCol w:w="1126"/>
        <w:gridCol w:w="1109"/>
        <w:gridCol w:w="3196"/>
      </w:tblGrid>
      <w:tr w:rsidR="00B47CAA" w:rsidRPr="00B47CAA" w:rsidTr="0013594F">
        <w:trPr>
          <w:tblHeader/>
          <w:jc w:val="center"/>
        </w:trPr>
        <w:tc>
          <w:tcPr>
            <w:tcW w:w="381" w:type="pct"/>
            <w:shd w:val="clear" w:color="auto" w:fill="auto"/>
            <w:vAlign w:val="center"/>
          </w:tcPr>
          <w:p w:rsidR="0013594F" w:rsidRPr="00B47CAA" w:rsidRDefault="0013594F" w:rsidP="0013594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641" w:type="pct"/>
            <w:shd w:val="clear" w:color="auto" w:fill="auto"/>
            <w:vAlign w:val="center"/>
          </w:tcPr>
          <w:p w:rsidR="0013594F" w:rsidRPr="00B47CAA" w:rsidRDefault="0013594F" w:rsidP="0013594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评价因子</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平均时段</w:t>
            </w:r>
          </w:p>
        </w:tc>
        <w:tc>
          <w:tcPr>
            <w:tcW w:w="606" w:type="pct"/>
            <w:vAlign w:val="center"/>
          </w:tcPr>
          <w:p w:rsidR="0013594F" w:rsidRPr="00B47CAA" w:rsidRDefault="0013594F" w:rsidP="0013594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单位</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标准值</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标准来源</w:t>
            </w:r>
          </w:p>
        </w:tc>
      </w:tr>
      <w:tr w:rsidR="00B47CAA" w:rsidRPr="00B47CAA" w:rsidTr="0013594F">
        <w:trPr>
          <w:jc w:val="center"/>
        </w:trPr>
        <w:tc>
          <w:tcPr>
            <w:tcW w:w="38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64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TSP</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172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《环境空气质量标准》（</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）二级标准</w:t>
            </w:r>
          </w:p>
        </w:tc>
      </w:tr>
      <w:tr w:rsidR="00B47CAA" w:rsidRPr="00B47CAA" w:rsidTr="0013594F">
        <w:trPr>
          <w:jc w:val="center"/>
        </w:trPr>
        <w:tc>
          <w:tcPr>
            <w:tcW w:w="38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64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w:t>
            </w:r>
          </w:p>
        </w:tc>
        <w:tc>
          <w:tcPr>
            <w:tcW w:w="172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r>
      <w:tr w:rsidR="00B47CAA" w:rsidRPr="00B47CAA" w:rsidTr="0013594F">
        <w:trPr>
          <w:jc w:val="center"/>
        </w:trPr>
        <w:tc>
          <w:tcPr>
            <w:tcW w:w="38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64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Cd</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0.005</w:t>
            </w:r>
          </w:p>
        </w:tc>
        <w:tc>
          <w:tcPr>
            <w:tcW w:w="172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r>
      <w:tr w:rsidR="00B47CAA" w:rsidRPr="00B47CAA" w:rsidTr="0013594F">
        <w:trPr>
          <w:trHeight w:val="150"/>
          <w:jc w:val="center"/>
        </w:trPr>
        <w:tc>
          <w:tcPr>
            <w:tcW w:w="38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641" w:type="pct"/>
            <w:vMerge w:val="restart"/>
            <w:shd w:val="clear" w:color="auto" w:fill="auto"/>
            <w:vAlign w:val="center"/>
          </w:tcPr>
          <w:p w:rsidR="0013594F" w:rsidRPr="00B47CAA" w:rsidRDefault="0007371E"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氟化物</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color w:val="000000" w:themeColor="text1"/>
                <w:sz w:val="21"/>
                <w:szCs w:val="21"/>
              </w:rPr>
              <w:t>小时平均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172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r>
      <w:tr w:rsidR="00B47CAA" w:rsidRPr="00B47CAA" w:rsidTr="0013594F">
        <w:trPr>
          <w:trHeight w:val="150"/>
          <w:jc w:val="center"/>
        </w:trPr>
        <w:tc>
          <w:tcPr>
            <w:tcW w:w="38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64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小时平均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p>
        </w:tc>
        <w:tc>
          <w:tcPr>
            <w:tcW w:w="172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r>
      <w:tr w:rsidR="00B47CAA" w:rsidRPr="00B47CAA" w:rsidTr="0013594F">
        <w:trPr>
          <w:trHeight w:val="165"/>
          <w:jc w:val="center"/>
        </w:trPr>
        <w:tc>
          <w:tcPr>
            <w:tcW w:w="38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p>
        </w:tc>
        <w:tc>
          <w:tcPr>
            <w:tcW w:w="64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As</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0.006</w:t>
            </w:r>
          </w:p>
        </w:tc>
        <w:tc>
          <w:tcPr>
            <w:tcW w:w="172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r>
      <w:tr w:rsidR="00B47CAA" w:rsidRPr="00B47CAA" w:rsidTr="0013594F">
        <w:trPr>
          <w:trHeight w:val="150"/>
          <w:jc w:val="center"/>
        </w:trPr>
        <w:tc>
          <w:tcPr>
            <w:tcW w:w="38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64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13594F" w:rsidRPr="00B47CAA" w:rsidRDefault="00680ECC"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0013594F" w:rsidRPr="00B47CAA">
              <w:rPr>
                <w:rFonts w:eastAsia="宋体" w:cs="Times New Roman"/>
                <w:color w:val="000000" w:themeColor="text1"/>
                <w:sz w:val="21"/>
                <w:szCs w:val="21"/>
              </w:rPr>
              <w:t>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0.003</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13594F">
        <w:trPr>
          <w:trHeight w:val="120"/>
          <w:jc w:val="center"/>
        </w:trPr>
        <w:tc>
          <w:tcPr>
            <w:tcW w:w="38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6</w:t>
            </w:r>
          </w:p>
        </w:tc>
        <w:tc>
          <w:tcPr>
            <w:tcW w:w="64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Hg</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0.05</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）二级标准</w:t>
            </w:r>
          </w:p>
        </w:tc>
      </w:tr>
      <w:tr w:rsidR="00B47CAA" w:rsidRPr="00B47CAA" w:rsidTr="0013594F">
        <w:trPr>
          <w:trHeight w:val="195"/>
          <w:jc w:val="center"/>
        </w:trPr>
        <w:tc>
          <w:tcPr>
            <w:tcW w:w="38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64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13594F" w:rsidRPr="00B47CAA" w:rsidRDefault="00680ECC"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0013594F" w:rsidRPr="00B47CAA">
              <w:rPr>
                <w:rFonts w:eastAsia="宋体" w:cs="Times New Roman"/>
                <w:color w:val="000000" w:themeColor="text1"/>
                <w:sz w:val="21"/>
                <w:szCs w:val="21"/>
              </w:rPr>
              <w:t>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0.0003</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13594F">
        <w:trPr>
          <w:trHeight w:val="180"/>
          <w:jc w:val="center"/>
        </w:trPr>
        <w:tc>
          <w:tcPr>
            <w:tcW w:w="38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64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Pb</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年平均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0.5</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）二级标准</w:t>
            </w:r>
          </w:p>
        </w:tc>
      </w:tr>
      <w:tr w:rsidR="00B47CAA" w:rsidRPr="00B47CAA" w:rsidTr="0013594F">
        <w:trPr>
          <w:trHeight w:val="135"/>
          <w:jc w:val="center"/>
        </w:trPr>
        <w:tc>
          <w:tcPr>
            <w:tcW w:w="38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64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13594F" w:rsidRPr="00B47CAA" w:rsidRDefault="00680ECC"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0013594F" w:rsidRPr="00B47CAA">
              <w:rPr>
                <w:rFonts w:eastAsia="宋体" w:cs="Times New Roman"/>
                <w:color w:val="000000" w:themeColor="text1"/>
                <w:sz w:val="21"/>
                <w:szCs w:val="21"/>
              </w:rPr>
              <w:t>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0.0007</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13594F">
        <w:trPr>
          <w:jc w:val="center"/>
        </w:trPr>
        <w:tc>
          <w:tcPr>
            <w:tcW w:w="38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w:t>
            </w:r>
          </w:p>
        </w:tc>
        <w:tc>
          <w:tcPr>
            <w:tcW w:w="64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2</w:t>
            </w:r>
            <w:r w:rsidRPr="00B47CAA">
              <w:rPr>
                <w:rFonts w:eastAsia="宋体" w:cs="Times New Roman"/>
                <w:color w:val="000000" w:themeColor="text1"/>
                <w:sz w:val="21"/>
                <w:szCs w:val="21"/>
              </w:rPr>
              <w:t>4</w:t>
            </w:r>
            <w:r w:rsidRPr="00B47CAA">
              <w:rPr>
                <w:rFonts w:eastAsia="宋体" w:cs="Times New Roman" w:hint="eastAsia"/>
                <w:color w:val="000000" w:themeColor="text1"/>
                <w:sz w:val="21"/>
                <w:szCs w:val="21"/>
              </w:rPr>
              <w:t>小时</w:t>
            </w:r>
            <w:r w:rsidRPr="00B47CAA">
              <w:rPr>
                <w:rFonts w:eastAsia="宋体" w:cs="Times New Roman"/>
                <w:color w:val="000000" w:themeColor="text1"/>
                <w:sz w:val="21"/>
                <w:szCs w:val="21"/>
              </w:rPr>
              <w:t>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w:t>
            </w:r>
          </w:p>
        </w:tc>
        <w:tc>
          <w:tcPr>
            <w:tcW w:w="1721" w:type="pct"/>
            <w:vMerge w:val="restar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《环境影响评价技术导则大气环境》（</w:t>
            </w:r>
            <w:r w:rsidRPr="00B47CAA">
              <w:rPr>
                <w:rFonts w:eastAsia="宋体" w:cs="Times New Roman"/>
                <w:color w:val="000000" w:themeColor="text1"/>
                <w:sz w:val="21"/>
                <w:szCs w:val="21"/>
              </w:rPr>
              <w:t>HJ2.2-2018</w:t>
            </w:r>
            <w:r w:rsidRPr="00B47CAA">
              <w:rPr>
                <w:rFonts w:eastAsia="宋体" w:cs="Times New Roman"/>
                <w:color w:val="000000" w:themeColor="text1"/>
                <w:sz w:val="21"/>
                <w:szCs w:val="21"/>
              </w:rPr>
              <w:t>）附录</w:t>
            </w:r>
            <w:r w:rsidRPr="00B47CAA">
              <w:rPr>
                <w:rFonts w:eastAsia="宋体" w:cs="Times New Roman"/>
                <w:color w:val="000000" w:themeColor="text1"/>
                <w:sz w:val="21"/>
                <w:szCs w:val="21"/>
              </w:rPr>
              <w:t>D</w:t>
            </w:r>
          </w:p>
        </w:tc>
      </w:tr>
      <w:tr w:rsidR="00B47CAA" w:rsidRPr="00B47CAA" w:rsidTr="0013594F">
        <w:trPr>
          <w:trHeight w:val="273"/>
          <w:jc w:val="center"/>
        </w:trPr>
        <w:tc>
          <w:tcPr>
            <w:tcW w:w="38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64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小时平均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μg/m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1721" w:type="pct"/>
            <w:vMerge/>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p>
        </w:tc>
      </w:tr>
      <w:tr w:rsidR="00B47CAA" w:rsidRPr="00B47CAA" w:rsidTr="0013594F">
        <w:trPr>
          <w:trHeight w:val="273"/>
          <w:jc w:val="center"/>
        </w:trPr>
        <w:tc>
          <w:tcPr>
            <w:tcW w:w="38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p>
        </w:tc>
        <w:tc>
          <w:tcPr>
            <w:tcW w:w="64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Mn</w:t>
            </w:r>
          </w:p>
        </w:tc>
        <w:tc>
          <w:tcPr>
            <w:tcW w:w="1054" w:type="pct"/>
            <w:shd w:val="clear" w:color="auto" w:fill="auto"/>
            <w:vAlign w:val="center"/>
          </w:tcPr>
          <w:p w:rsidR="0013594F" w:rsidRPr="00B47CAA" w:rsidRDefault="00680ECC"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w:t>
            </w:r>
            <w:r w:rsidR="0013594F" w:rsidRPr="00B47CAA">
              <w:rPr>
                <w:rFonts w:eastAsia="宋体" w:cs="Times New Roman"/>
                <w:color w:val="000000" w:themeColor="text1"/>
                <w:sz w:val="21"/>
                <w:szCs w:val="21"/>
              </w:rPr>
              <w:t>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0.1</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13594F">
        <w:trPr>
          <w:trHeight w:val="273"/>
          <w:jc w:val="center"/>
        </w:trPr>
        <w:tc>
          <w:tcPr>
            <w:tcW w:w="38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c>
          <w:tcPr>
            <w:tcW w:w="64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C</w:t>
            </w:r>
            <w:r w:rsidRPr="00B47CAA">
              <w:rPr>
                <w:rFonts w:eastAsia="宋体" w:cs="Times New Roman"/>
                <w:color w:val="000000" w:themeColor="text1"/>
                <w:sz w:val="21"/>
                <w:szCs w:val="21"/>
              </w:rPr>
              <w:t>r</w:t>
            </w:r>
            <w:r w:rsidRPr="00B47CAA">
              <w:rPr>
                <w:rFonts w:eastAsia="宋体" w:cs="Times New Roman"/>
                <w:color w:val="000000" w:themeColor="text1"/>
                <w:sz w:val="21"/>
                <w:szCs w:val="21"/>
                <w:vertAlign w:val="superscript"/>
              </w:rPr>
              <w:t>6+</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一次</w:t>
            </w:r>
            <w:r w:rsidRPr="00B47CAA">
              <w:rPr>
                <w:rFonts w:eastAsia="宋体" w:cs="Times New Roman"/>
                <w:color w:val="000000" w:themeColor="text1"/>
                <w:sz w:val="21"/>
                <w:szCs w:val="21"/>
              </w:rPr>
              <w:t>值</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0.0015</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TJ36-79</w:t>
            </w:r>
            <w:r w:rsidRPr="00B47CAA">
              <w:rPr>
                <w:rFonts w:eastAsia="宋体" w:cs="Times New Roman" w:hint="eastAsia"/>
                <w:color w:val="000000" w:themeColor="text1"/>
                <w:sz w:val="21"/>
                <w:szCs w:val="21"/>
              </w:rPr>
              <w:t>居住区</w:t>
            </w:r>
          </w:p>
        </w:tc>
      </w:tr>
      <w:tr w:rsidR="00B47CAA" w:rsidRPr="00B47CAA" w:rsidTr="0013594F">
        <w:trPr>
          <w:trHeight w:val="273"/>
          <w:jc w:val="center"/>
        </w:trPr>
        <w:tc>
          <w:tcPr>
            <w:tcW w:w="38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w:t>
            </w:r>
            <w:r w:rsidRPr="00B47CAA">
              <w:rPr>
                <w:rFonts w:eastAsia="宋体" w:cs="Times New Roman"/>
                <w:color w:val="000000" w:themeColor="text1"/>
                <w:sz w:val="21"/>
                <w:szCs w:val="21"/>
              </w:rPr>
              <w:t>1</w:t>
            </w:r>
          </w:p>
        </w:tc>
        <w:tc>
          <w:tcPr>
            <w:tcW w:w="64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二噁英</w:t>
            </w:r>
          </w:p>
        </w:tc>
        <w:tc>
          <w:tcPr>
            <w:tcW w:w="1054"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年平均</w:t>
            </w:r>
          </w:p>
        </w:tc>
        <w:tc>
          <w:tcPr>
            <w:tcW w:w="606" w:type="pct"/>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Theme="minorEastAsia"/>
                <w:color w:val="000000" w:themeColor="text1"/>
                <w:sz w:val="21"/>
                <w:szCs w:val="21"/>
              </w:rPr>
              <w:t>pgTEQ/m</w:t>
            </w:r>
            <w:r w:rsidRPr="00B47CAA">
              <w:rPr>
                <w:rFonts w:eastAsiaTheme="minorEastAsia"/>
                <w:color w:val="000000" w:themeColor="text1"/>
                <w:sz w:val="21"/>
                <w:szCs w:val="21"/>
                <w:vertAlign w:val="superscript"/>
              </w:rPr>
              <w:t>3</w:t>
            </w:r>
          </w:p>
        </w:tc>
        <w:tc>
          <w:tcPr>
            <w:tcW w:w="597"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0.6</w:t>
            </w:r>
          </w:p>
        </w:tc>
        <w:tc>
          <w:tcPr>
            <w:tcW w:w="1721" w:type="pct"/>
            <w:shd w:val="clear" w:color="auto" w:fill="auto"/>
            <w:vAlign w:val="center"/>
          </w:tcPr>
          <w:p w:rsidR="0013594F" w:rsidRPr="00B47CAA" w:rsidRDefault="0013594F" w:rsidP="0013594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日本</w:t>
            </w:r>
            <w:r w:rsidRPr="00B47CAA">
              <w:rPr>
                <w:rFonts w:eastAsia="宋体" w:cs="Times New Roman"/>
                <w:color w:val="000000" w:themeColor="text1"/>
                <w:sz w:val="21"/>
                <w:szCs w:val="21"/>
              </w:rPr>
              <w:t>环境标准</w:t>
            </w:r>
          </w:p>
        </w:tc>
      </w:tr>
    </w:tbl>
    <w:p w:rsidR="00F34428" w:rsidRPr="00B47CAA" w:rsidRDefault="00F34428" w:rsidP="00F34428">
      <w:pPr>
        <w:pStyle w:val="4"/>
        <w:rPr>
          <w:rFonts w:eastAsia="宋体" w:cs="Times New Roman"/>
          <w:color w:val="000000" w:themeColor="text1"/>
        </w:rPr>
      </w:pPr>
      <w:r w:rsidRPr="00B47CAA">
        <w:rPr>
          <w:rFonts w:eastAsia="宋体" w:cs="Times New Roman"/>
          <w:color w:val="000000" w:themeColor="text1"/>
        </w:rPr>
        <w:t>评价方法</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根据《环境影响评价技术导则</w:t>
      </w:r>
      <w:r w:rsidRPr="00B47CAA">
        <w:rPr>
          <w:rFonts w:eastAsia="宋体" w:cs="Times New Roman"/>
          <w:color w:val="000000" w:themeColor="text1"/>
        </w:rPr>
        <w:t>——</w:t>
      </w:r>
      <w:r w:rsidRPr="00B47CAA">
        <w:rPr>
          <w:rFonts w:eastAsia="宋体" w:cs="Times New Roman"/>
          <w:color w:val="000000" w:themeColor="text1"/>
        </w:rPr>
        <w:t>大气环境》（</w:t>
      </w:r>
      <w:r w:rsidRPr="00B47CAA">
        <w:rPr>
          <w:rFonts w:eastAsia="宋体" w:cs="Times New Roman"/>
          <w:color w:val="000000" w:themeColor="text1"/>
        </w:rPr>
        <w:t>HJ2.2-2018</w:t>
      </w:r>
      <w:r w:rsidRPr="00B47CAA">
        <w:rPr>
          <w:rFonts w:eastAsia="宋体" w:cs="Times New Roman"/>
          <w:color w:val="000000" w:themeColor="text1"/>
        </w:rPr>
        <w:t>）中的规定，对采用补充监测数据进行现状评价的，取各污染物不同评价时段监测浓度的最大值，作为评价范围内环境空气保护目标及网格点环境质量现状浓度。对于有多个监测点位数的，先计算相</w:t>
      </w:r>
      <w:r w:rsidRPr="00B47CAA">
        <w:rPr>
          <w:rFonts w:eastAsia="宋体" w:cs="Times New Roman"/>
          <w:color w:val="000000" w:themeColor="text1"/>
        </w:rPr>
        <w:lastRenderedPageBreak/>
        <w:t>同时刻各监测点位平均值，再取各监测时段平均值中的最大值。计算方法见下公式：</w:t>
      </w:r>
    </w:p>
    <w:p w:rsidR="00F34428" w:rsidRPr="00B47CAA" w:rsidRDefault="00DB3316" w:rsidP="00F34428">
      <w:pPr>
        <w:ind w:firstLine="480"/>
        <w:rPr>
          <w:rFonts w:eastAsia="宋体" w:cs="Times New Roman"/>
          <w:color w:val="000000" w:themeColor="text1"/>
        </w:rPr>
      </w:pPr>
      <m:oMathPara>
        <m:oMath>
          <m:sSub>
            <m:sSubPr>
              <m:ctrlPr>
                <w:rPr>
                  <w:rFonts w:ascii="Cambria Math" w:eastAsia="宋体" w:hAnsi="Cambria Math" w:cs="Times New Roman"/>
                  <w:color w:val="000000" w:themeColor="text1"/>
                </w:rPr>
              </m:ctrlPr>
            </m:sSubPr>
            <m:e>
              <m:r>
                <w:rPr>
                  <w:rFonts w:ascii="Cambria Math" w:eastAsia="宋体" w:hAnsi="Cambria Math" w:cs="Times New Roman"/>
                  <w:color w:val="000000" w:themeColor="text1"/>
                </w:rPr>
                <m:t>C</m:t>
              </m:r>
            </m:e>
            <m:sub>
              <m:r>
                <m:rPr>
                  <m:sty m:val="p"/>
                </m:rPr>
                <w:rPr>
                  <w:rFonts w:ascii="Cambria Math" w:eastAsia="宋体" w:hAnsi="Cambria Math" w:cs="Times New Roman"/>
                  <w:color w:val="000000" w:themeColor="text1"/>
                </w:rPr>
                <m:t>现状（</m:t>
              </m:r>
              <m:r>
                <w:rPr>
                  <w:rFonts w:ascii="Cambria Math" w:eastAsia="宋体" w:hAnsi="Cambria Math" w:cs="Times New Roman"/>
                  <w:color w:val="000000" w:themeColor="text1"/>
                </w:rPr>
                <m:t>x,</m:t>
              </m:r>
              <m:r>
                <m:rPr>
                  <m:sty m:val="p"/>
                </m:rPr>
                <w:rPr>
                  <w:rFonts w:ascii="Cambria Math" w:eastAsia="宋体" w:hAnsi="Cambria Math" w:cs="Times New Roman"/>
                  <w:color w:val="000000" w:themeColor="text1"/>
                </w:rPr>
                <m:t>）</m:t>
              </m:r>
            </m:sub>
          </m:sSub>
          <m:r>
            <w:rPr>
              <w:rFonts w:ascii="Cambria Math" w:eastAsia="宋体" w:hAnsi="Cambria Math" w:cs="Times New Roman"/>
              <w:color w:val="000000" w:themeColor="text1"/>
            </w:rPr>
            <m:t>=</m:t>
          </m:r>
          <m:r>
            <m:rPr>
              <m:sty m:val="p"/>
            </m:rPr>
            <w:rPr>
              <w:rFonts w:ascii="Cambria Math" w:eastAsia="宋体" w:hAnsi="Cambria Math" w:cs="Times New Roman"/>
              <w:color w:val="000000" w:themeColor="text1"/>
            </w:rPr>
            <m:t>MAX</m:t>
          </m:r>
          <m:d>
            <m:dPr>
              <m:begChr m:val="["/>
              <m:endChr m:val="]"/>
              <m:ctrlPr>
                <w:rPr>
                  <w:rFonts w:ascii="Cambria Math" w:eastAsia="宋体" w:hAnsi="Cambria Math" w:cs="Times New Roman"/>
                  <w:i/>
                  <w:color w:val="000000" w:themeColor="text1"/>
                </w:rPr>
              </m:ctrlPr>
            </m:dPr>
            <m:e>
              <m:box>
                <m:boxPr>
                  <m:ctrlPr>
                    <w:rPr>
                      <w:rFonts w:ascii="Cambria Math" w:eastAsia="宋体" w:hAnsi="Cambria Math" w:cs="Times New Roman"/>
                      <w:i/>
                      <w:color w:val="000000" w:themeColor="text1"/>
                    </w:rPr>
                  </m:ctrlPr>
                </m:boxPr>
                <m:e>
                  <m:argPr>
                    <m:argSz m:val="-1"/>
                  </m:argPr>
                  <m:f>
                    <m:fPr>
                      <m:ctrlPr>
                        <w:rPr>
                          <w:rFonts w:ascii="Cambria Math" w:eastAsia="宋体" w:hAnsi="Cambria Math" w:cs="Times New Roman"/>
                          <w:i/>
                          <w:color w:val="000000" w:themeColor="text1"/>
                        </w:rPr>
                      </m:ctrlPr>
                    </m:fPr>
                    <m:num>
                      <m:r>
                        <w:rPr>
                          <w:rFonts w:ascii="Cambria Math" w:eastAsia="宋体" w:hAnsi="Cambria Math" w:cs="Times New Roman"/>
                          <w:color w:val="000000" w:themeColor="text1"/>
                        </w:rPr>
                        <m:t>1</m:t>
                      </m:r>
                    </m:num>
                    <m:den>
                      <m:r>
                        <w:rPr>
                          <w:rFonts w:ascii="Cambria Math" w:eastAsia="宋体" w:hAnsi="Cambria Math" w:cs="Times New Roman"/>
                          <w:color w:val="000000" w:themeColor="text1"/>
                        </w:rPr>
                        <m:t>n</m:t>
                      </m:r>
                    </m:den>
                  </m:f>
                </m:e>
              </m:box>
              <m:nary>
                <m:naryPr>
                  <m:chr m:val="∑"/>
                  <m:limLoc m:val="undOvr"/>
                  <m:subHide m:val="on"/>
                  <m:supHide m:val="on"/>
                  <m:ctrlPr>
                    <w:rPr>
                      <w:rFonts w:ascii="Cambria Math" w:eastAsia="宋体" w:hAnsi="Cambria Math" w:cs="Times New Roman"/>
                      <w:color w:val="000000" w:themeColor="text1"/>
                    </w:rPr>
                  </m:ctrlPr>
                </m:naryPr>
                <m:sub/>
                <m:sup/>
                <m:e>
                  <m:m>
                    <m:mPr>
                      <m:mcs>
                        <m:mc>
                          <m:mcPr>
                            <m:count m:val="1"/>
                            <m:mcJc m:val="center"/>
                          </m:mcPr>
                        </m:mc>
                      </m:mcs>
                      <m:ctrlPr>
                        <w:rPr>
                          <w:rFonts w:ascii="Cambria Math" w:eastAsia="宋体" w:hAnsi="Cambria Math" w:cs="Times New Roman"/>
                          <w:i/>
                          <w:color w:val="000000" w:themeColor="text1"/>
                        </w:rPr>
                      </m:ctrlPr>
                    </m:mPr>
                    <m:mr>
                      <m:e>
                        <m:r>
                          <w:rPr>
                            <w:rFonts w:ascii="Cambria Math" w:eastAsia="宋体" w:hAnsi="Cambria Math" w:cs="Times New Roman"/>
                            <w:color w:val="000000" w:themeColor="text1"/>
                          </w:rPr>
                          <m:t>n</m:t>
                        </m:r>
                      </m:e>
                    </m:mr>
                    <m:mr>
                      <m:e>
                        <m:r>
                          <w:rPr>
                            <w:rFonts w:ascii="Cambria Math" w:eastAsia="宋体" w:hAnsi="Cambria Math" w:cs="Times New Roman"/>
                            <w:color w:val="000000" w:themeColor="text1"/>
                          </w:rPr>
                          <m:t>j=1</m:t>
                        </m:r>
                      </m:e>
                    </m:mr>
                  </m:m>
                  <m:sSub>
                    <m:sSubPr>
                      <m:ctrlPr>
                        <w:rPr>
                          <w:rFonts w:ascii="Cambria Math" w:eastAsia="宋体" w:hAnsi="Cambria Math" w:cs="Times New Roman"/>
                          <w:i/>
                          <w:color w:val="000000" w:themeColor="text1"/>
                        </w:rPr>
                      </m:ctrlPr>
                    </m:sSubPr>
                    <m:e>
                      <m:r>
                        <w:rPr>
                          <w:rFonts w:ascii="Cambria Math" w:eastAsia="宋体" w:hAnsi="Cambria Math" w:cs="Times New Roman"/>
                          <w:color w:val="000000" w:themeColor="text1"/>
                        </w:rPr>
                        <m:t>C</m:t>
                      </m:r>
                    </m:e>
                    <m:sub>
                      <m:r>
                        <m:rPr>
                          <m:sty m:val="p"/>
                        </m:rPr>
                        <w:rPr>
                          <w:rFonts w:ascii="Cambria Math" w:eastAsia="宋体" w:hAnsi="Cambria Math" w:cs="Times New Roman"/>
                          <w:color w:val="000000" w:themeColor="text1"/>
                        </w:rPr>
                        <m:t>监测（</m:t>
                      </m:r>
                      <m:r>
                        <w:rPr>
                          <w:rFonts w:ascii="Cambria Math" w:eastAsia="宋体" w:hAnsi="Cambria Math" w:cs="Times New Roman"/>
                          <w:color w:val="000000" w:themeColor="text1"/>
                        </w:rPr>
                        <m:t>j,t</m:t>
                      </m:r>
                      <m:r>
                        <m:rPr>
                          <m:sty m:val="p"/>
                        </m:rPr>
                        <w:rPr>
                          <w:rFonts w:ascii="Cambria Math" w:eastAsia="宋体" w:hAnsi="Cambria Math" w:cs="Times New Roman"/>
                          <w:color w:val="000000" w:themeColor="text1"/>
                        </w:rPr>
                        <m:t>）</m:t>
                      </m:r>
                    </m:sub>
                  </m:sSub>
                </m:e>
              </m:nary>
            </m:e>
          </m:d>
        </m:oMath>
      </m:oMathPara>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C</w:t>
      </w:r>
      <w:r w:rsidRPr="00B47CAA">
        <w:rPr>
          <w:rFonts w:eastAsia="宋体" w:cs="Times New Roman"/>
          <w:color w:val="000000" w:themeColor="text1"/>
        </w:rPr>
        <w:t>现状（</w:t>
      </w:r>
      <w:r w:rsidRPr="00B47CAA">
        <w:rPr>
          <w:rFonts w:eastAsia="宋体" w:cs="Times New Roman"/>
          <w:color w:val="000000" w:themeColor="text1"/>
        </w:rPr>
        <w:t>x</w:t>
      </w:r>
      <w:r w:rsidRPr="00B47CAA">
        <w:rPr>
          <w:rFonts w:eastAsia="宋体" w:cs="Times New Roman"/>
          <w:color w:val="000000" w:themeColor="text1"/>
        </w:rPr>
        <w:t>，</w:t>
      </w:r>
      <w:r w:rsidRPr="00B47CAA">
        <w:rPr>
          <w:rFonts w:eastAsia="宋体" w:cs="Times New Roman"/>
          <w:color w:val="000000" w:themeColor="text1"/>
        </w:rPr>
        <w:t>y</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环境空气保护目标及网格点（</w:t>
      </w:r>
      <w:r w:rsidRPr="00B47CAA">
        <w:rPr>
          <w:rFonts w:eastAsia="宋体" w:cs="Times New Roman"/>
          <w:color w:val="000000" w:themeColor="text1"/>
        </w:rPr>
        <w:t>x</w:t>
      </w:r>
      <w:r w:rsidRPr="00B47CAA">
        <w:rPr>
          <w:rFonts w:eastAsia="宋体" w:cs="Times New Roman"/>
          <w:color w:val="000000" w:themeColor="text1"/>
        </w:rPr>
        <w:t>，</w:t>
      </w:r>
      <w:r w:rsidRPr="00B47CAA">
        <w:rPr>
          <w:rFonts w:eastAsia="宋体" w:cs="Times New Roman"/>
          <w:color w:val="000000" w:themeColor="text1"/>
        </w:rPr>
        <w:t>y</w:t>
      </w:r>
      <w:r w:rsidRPr="00B47CAA">
        <w:rPr>
          <w:rFonts w:eastAsia="宋体" w:cs="Times New Roman"/>
          <w:color w:val="000000" w:themeColor="text1"/>
        </w:rPr>
        <w:t>）环境质量现状浓度，</w:t>
      </w:r>
      <w:r w:rsidRPr="00B47CAA">
        <w:rPr>
          <w:rFonts w:eastAsia="宋体" w:cs="Times New Roman"/>
          <w:color w:val="000000" w:themeColor="text1"/>
        </w:rPr>
        <w:t>µg/m3</w:t>
      </w:r>
      <w:r w:rsidRPr="00B47CAA">
        <w:rPr>
          <w:rFonts w:eastAsia="宋体" w:cs="Times New Roman"/>
          <w:color w:val="000000" w:themeColor="text1"/>
        </w:rPr>
        <w:t>；</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 xml:space="preserve">      C</w:t>
      </w:r>
      <w:r w:rsidRPr="00B47CAA">
        <w:rPr>
          <w:rFonts w:eastAsia="宋体" w:cs="Times New Roman"/>
          <w:color w:val="000000" w:themeColor="text1"/>
        </w:rPr>
        <w:t>监测（</w:t>
      </w:r>
      <w:r w:rsidRPr="00B47CAA">
        <w:rPr>
          <w:rFonts w:eastAsia="宋体" w:cs="Times New Roman"/>
          <w:color w:val="000000" w:themeColor="text1"/>
        </w:rPr>
        <w:t>j</w:t>
      </w:r>
      <w:r w:rsidRPr="00B47CAA">
        <w:rPr>
          <w:rFonts w:eastAsia="宋体" w:cs="Times New Roman"/>
          <w:color w:val="000000" w:themeColor="text1"/>
        </w:rPr>
        <w:t>，</w:t>
      </w:r>
      <w:r w:rsidRPr="00B47CAA">
        <w:rPr>
          <w:rFonts w:eastAsia="宋体" w:cs="Times New Roman"/>
          <w:color w:val="000000" w:themeColor="text1"/>
        </w:rPr>
        <w:t>t</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第</w:t>
      </w:r>
      <w:r w:rsidRPr="00B47CAA">
        <w:rPr>
          <w:rFonts w:eastAsia="宋体" w:cs="Times New Roman"/>
          <w:color w:val="000000" w:themeColor="text1"/>
        </w:rPr>
        <w:t>j</w:t>
      </w:r>
      <w:r w:rsidRPr="00B47CAA">
        <w:rPr>
          <w:rFonts w:eastAsia="宋体" w:cs="Times New Roman"/>
          <w:color w:val="000000" w:themeColor="text1"/>
        </w:rPr>
        <w:t>个监测点位在</w:t>
      </w:r>
      <w:r w:rsidRPr="00B47CAA">
        <w:rPr>
          <w:rFonts w:eastAsia="宋体" w:cs="Times New Roman"/>
          <w:color w:val="000000" w:themeColor="text1"/>
        </w:rPr>
        <w:t>t</w:t>
      </w:r>
      <w:r w:rsidRPr="00B47CAA">
        <w:rPr>
          <w:rFonts w:eastAsia="宋体" w:cs="Times New Roman"/>
          <w:color w:val="000000" w:themeColor="text1"/>
        </w:rPr>
        <w:t>时刻环境质量现状浓度（包括</w:t>
      </w:r>
      <w:r w:rsidRPr="00B47CAA">
        <w:rPr>
          <w:rFonts w:eastAsia="宋体" w:cs="Times New Roman"/>
          <w:color w:val="000000" w:themeColor="text1"/>
        </w:rPr>
        <w:t>1h</w:t>
      </w:r>
      <w:r w:rsidRPr="00B47CAA">
        <w:rPr>
          <w:rFonts w:eastAsia="宋体" w:cs="Times New Roman"/>
          <w:color w:val="000000" w:themeColor="text1"/>
        </w:rPr>
        <w:t>平均、</w:t>
      </w:r>
      <w:r w:rsidRPr="00B47CAA">
        <w:rPr>
          <w:rFonts w:eastAsia="宋体" w:cs="Times New Roman"/>
          <w:color w:val="000000" w:themeColor="text1"/>
        </w:rPr>
        <w:t>8h</w:t>
      </w:r>
      <w:r w:rsidRPr="00B47CAA">
        <w:rPr>
          <w:rFonts w:eastAsia="宋体" w:cs="Times New Roman"/>
          <w:color w:val="000000" w:themeColor="text1"/>
        </w:rPr>
        <w:t>评价或日平均质量浓度），</w:t>
      </w:r>
      <w:r w:rsidRPr="00B47CAA">
        <w:rPr>
          <w:rFonts w:eastAsia="宋体" w:cs="Times New Roman"/>
          <w:color w:val="000000" w:themeColor="text1"/>
        </w:rPr>
        <w:t>µg/m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 xml:space="preserve">      n——</w:t>
      </w:r>
      <w:r w:rsidRPr="00B47CAA">
        <w:rPr>
          <w:rFonts w:eastAsia="宋体" w:cs="Times New Roman"/>
          <w:color w:val="000000" w:themeColor="text1"/>
        </w:rPr>
        <w:t>现状补充监测点位数</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本项目大气补充监测数据仅监测一个点位，故取各污染物不同评价时段监测浓度的最大值，作为评价范围内环境空气保护目标及网格点环境质量现状浓度。</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采用单项质量指数法进行评价。单因子指数法计算公式为：</w:t>
      </w:r>
    </w:p>
    <w:p w:rsidR="00F34428" w:rsidRPr="00B47CAA" w:rsidRDefault="00F34428" w:rsidP="00F34428">
      <w:pPr>
        <w:ind w:firstLine="480"/>
        <w:jc w:val="center"/>
        <w:rPr>
          <w:rFonts w:eastAsia="宋体" w:cs="Times New Roman"/>
          <w:color w:val="000000" w:themeColor="text1"/>
        </w:rPr>
      </w:pPr>
      <w:r w:rsidRPr="00B47CAA">
        <w:rPr>
          <w:rFonts w:eastAsia="宋体" w:cs="Times New Roman"/>
          <w:noProof/>
          <w:color w:val="000000" w:themeColor="text1"/>
        </w:rPr>
        <w:drawing>
          <wp:inline distT="0" distB="0" distL="0" distR="0">
            <wp:extent cx="514350" cy="428625"/>
            <wp:effectExtent l="0" t="0" r="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5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14350" cy="428625"/>
                    </a:xfrm>
                    <a:prstGeom prst="rect">
                      <a:avLst/>
                    </a:prstGeom>
                    <a:noFill/>
                    <a:ln>
                      <a:noFill/>
                    </a:ln>
                  </pic:spPr>
                </pic:pic>
              </a:graphicData>
            </a:graphic>
          </wp:inline>
        </w:drawing>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Ii ——</w:t>
      </w:r>
      <w:r w:rsidRPr="00B47CAA">
        <w:rPr>
          <w:rFonts w:eastAsia="宋体" w:cs="Times New Roman"/>
          <w:color w:val="000000" w:themeColor="text1"/>
        </w:rPr>
        <w:t>某污染物的单项质量指数，</w:t>
      </w:r>
      <w:r w:rsidRPr="00B47CAA">
        <w:rPr>
          <w:rFonts w:eastAsia="宋体" w:cs="Times New Roman"/>
          <w:color w:val="000000" w:themeColor="text1"/>
        </w:rPr>
        <w:t>%</w:t>
      </w:r>
      <w:r w:rsidR="00F91E50" w:rsidRPr="00B47CAA">
        <w:rPr>
          <w:rFonts w:eastAsia="宋体" w:cs="Times New Roman"/>
          <w:color w:val="000000" w:themeColor="text1"/>
        </w:rPr>
        <w:t>；</w:t>
      </w:r>
    </w:p>
    <w:p w:rsidR="00F34428" w:rsidRPr="00B47CAA" w:rsidRDefault="00F34428" w:rsidP="00F34428">
      <w:pPr>
        <w:ind w:firstLineChars="500" w:firstLine="1200"/>
        <w:rPr>
          <w:rFonts w:eastAsia="宋体" w:cs="Times New Roman"/>
          <w:color w:val="000000" w:themeColor="text1"/>
        </w:rPr>
      </w:pPr>
      <w:r w:rsidRPr="00B47CAA">
        <w:rPr>
          <w:rFonts w:eastAsia="宋体" w:cs="Times New Roman"/>
          <w:color w:val="000000" w:themeColor="text1"/>
        </w:rPr>
        <w:t>Ci ——</w:t>
      </w:r>
      <w:r w:rsidRPr="00B47CAA">
        <w:rPr>
          <w:rFonts w:eastAsia="宋体" w:cs="Times New Roman"/>
          <w:color w:val="000000" w:themeColor="text1"/>
        </w:rPr>
        <w:t>某污染物的实测浓度，</w:t>
      </w:r>
      <w:r w:rsidRPr="00B47CAA">
        <w:rPr>
          <w:rFonts w:eastAsia="宋体" w:cs="Times New Roman"/>
          <w:color w:val="000000" w:themeColor="text1"/>
        </w:rPr>
        <w:t>ug/m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F34428" w:rsidRPr="00B47CAA" w:rsidRDefault="00F34428" w:rsidP="00F34428">
      <w:pPr>
        <w:ind w:firstLineChars="500" w:firstLine="1200"/>
        <w:rPr>
          <w:rFonts w:eastAsia="宋体" w:cs="Times New Roman"/>
          <w:color w:val="000000" w:themeColor="text1"/>
        </w:rPr>
      </w:pPr>
      <w:r w:rsidRPr="00B47CAA">
        <w:rPr>
          <w:rFonts w:eastAsia="宋体" w:cs="Times New Roman"/>
          <w:color w:val="000000" w:themeColor="text1"/>
        </w:rPr>
        <w:t>Coi ——</w:t>
      </w:r>
      <w:r w:rsidRPr="00B47CAA">
        <w:rPr>
          <w:rFonts w:eastAsia="宋体" w:cs="Times New Roman"/>
          <w:color w:val="000000" w:themeColor="text1"/>
        </w:rPr>
        <w:t>某污染物的评价标准限值，</w:t>
      </w:r>
      <w:r w:rsidRPr="00B47CAA">
        <w:rPr>
          <w:rFonts w:eastAsia="宋体" w:cs="Times New Roman"/>
          <w:color w:val="000000" w:themeColor="text1"/>
        </w:rPr>
        <w:t>ug/m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F34428" w:rsidRPr="00B47CAA" w:rsidRDefault="00F34428" w:rsidP="00F34428">
      <w:pPr>
        <w:ind w:firstLineChars="500" w:firstLine="1200"/>
        <w:rPr>
          <w:rFonts w:eastAsia="宋体" w:cs="Times New Roman"/>
          <w:color w:val="000000" w:themeColor="text1"/>
        </w:rPr>
      </w:pPr>
      <w:r w:rsidRPr="00B47CAA">
        <w:rPr>
          <w:rFonts w:eastAsia="宋体" w:cs="Times New Roman"/>
          <w:color w:val="000000" w:themeColor="text1"/>
        </w:rPr>
        <w:t>当</w:t>
      </w:r>
      <w:r w:rsidRPr="00B47CAA">
        <w:rPr>
          <w:rFonts w:eastAsia="宋体" w:cs="Times New Roman"/>
          <w:color w:val="000000" w:themeColor="text1"/>
        </w:rPr>
        <w:t>Ii≥1</w:t>
      </w:r>
      <w:r w:rsidRPr="00B47CAA">
        <w:rPr>
          <w:rFonts w:eastAsia="宋体" w:cs="Times New Roman"/>
          <w:color w:val="000000" w:themeColor="text1"/>
        </w:rPr>
        <w:t>时，表示</w:t>
      </w:r>
      <w:r w:rsidRPr="00B47CAA">
        <w:rPr>
          <w:rFonts w:eastAsia="宋体" w:cs="Times New Roman"/>
          <w:color w:val="000000" w:themeColor="text1"/>
        </w:rPr>
        <w:t>i</w:t>
      </w:r>
      <w:r w:rsidRPr="00B47CAA">
        <w:rPr>
          <w:rFonts w:eastAsia="宋体" w:cs="Times New Roman"/>
          <w:color w:val="000000" w:themeColor="text1"/>
        </w:rPr>
        <w:t>污染物超标，</w:t>
      </w:r>
      <w:r w:rsidRPr="00B47CAA">
        <w:rPr>
          <w:rFonts w:eastAsia="宋体" w:cs="Times New Roman"/>
          <w:color w:val="000000" w:themeColor="text1"/>
        </w:rPr>
        <w:t>Ii</w:t>
      </w: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时，表示</w:t>
      </w:r>
      <w:r w:rsidRPr="00B47CAA">
        <w:rPr>
          <w:rFonts w:eastAsia="宋体" w:cs="Times New Roman"/>
          <w:color w:val="000000" w:themeColor="text1"/>
        </w:rPr>
        <w:t>i</w:t>
      </w:r>
      <w:r w:rsidRPr="00B47CAA">
        <w:rPr>
          <w:rFonts w:eastAsia="宋体" w:cs="Times New Roman"/>
          <w:color w:val="000000" w:themeColor="text1"/>
        </w:rPr>
        <w:t>污染物未超标。</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超标率按下式计算：超标率</w:t>
      </w:r>
      <w:r w:rsidRPr="00B47CAA">
        <w:rPr>
          <w:rFonts w:eastAsia="宋体" w:cs="Times New Roman"/>
          <w:color w:val="000000" w:themeColor="text1"/>
        </w:rPr>
        <w:t>=</w:t>
      </w:r>
      <w:r w:rsidRPr="00B47CAA">
        <w:rPr>
          <w:rFonts w:eastAsia="宋体" w:cs="Times New Roman"/>
          <w:color w:val="000000" w:themeColor="text1"/>
        </w:rPr>
        <w:t>超标数据个数</w:t>
      </w:r>
      <w:r w:rsidRPr="00B47CAA">
        <w:rPr>
          <w:rFonts w:eastAsia="宋体" w:cs="Times New Roman"/>
          <w:color w:val="000000" w:themeColor="text1"/>
        </w:rPr>
        <w:t>/</w:t>
      </w:r>
      <w:r w:rsidRPr="00B47CAA">
        <w:rPr>
          <w:rFonts w:eastAsia="宋体" w:cs="Times New Roman"/>
          <w:color w:val="000000" w:themeColor="text1"/>
        </w:rPr>
        <w:t>总监测数据个数</w:t>
      </w:r>
      <w:r w:rsidRPr="00B47CAA">
        <w:rPr>
          <w:rFonts w:eastAsia="宋体" w:cs="Times New Roman"/>
          <w:color w:val="000000" w:themeColor="text1"/>
        </w:rPr>
        <w:t>×100%</w:t>
      </w:r>
      <w:r w:rsidRPr="00B47CAA">
        <w:rPr>
          <w:rFonts w:eastAsia="宋体" w:cs="Times New Roman"/>
          <w:color w:val="000000" w:themeColor="text1"/>
        </w:rPr>
        <w:t>。</w:t>
      </w:r>
    </w:p>
    <w:p w:rsidR="00F34428" w:rsidRPr="00B47CAA" w:rsidRDefault="00F34428" w:rsidP="00F34428">
      <w:pPr>
        <w:pStyle w:val="4"/>
        <w:rPr>
          <w:rFonts w:eastAsia="宋体" w:cs="Times New Roman"/>
          <w:color w:val="000000" w:themeColor="text1"/>
        </w:rPr>
      </w:pPr>
      <w:r w:rsidRPr="00B47CAA">
        <w:rPr>
          <w:rFonts w:eastAsia="宋体" w:cs="Times New Roman"/>
          <w:color w:val="000000" w:themeColor="text1"/>
        </w:rPr>
        <w:t>监测结果与评价</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补充污染物环境质量现状</w:t>
      </w:r>
      <w:r w:rsidR="00BE2191" w:rsidRPr="00B47CAA">
        <w:rPr>
          <w:rFonts w:eastAsia="宋体" w:cs="Times New Roman"/>
          <w:color w:val="000000" w:themeColor="text1"/>
        </w:rPr>
        <w:t>监测结果</w:t>
      </w:r>
      <w:r w:rsidRPr="00B47CAA">
        <w:rPr>
          <w:rFonts w:eastAsia="宋体" w:cs="Times New Roman"/>
          <w:color w:val="000000" w:themeColor="text1"/>
        </w:rPr>
        <w:t>见表</w:t>
      </w:r>
      <w:r w:rsidRPr="00B47CAA">
        <w:rPr>
          <w:rFonts w:eastAsia="宋体" w:cs="Times New Roman"/>
          <w:color w:val="000000" w:themeColor="text1"/>
        </w:rPr>
        <w:t>3.4-</w:t>
      </w:r>
      <w:r w:rsidR="005040AF" w:rsidRPr="00B47CAA">
        <w:rPr>
          <w:rFonts w:eastAsia="宋体" w:cs="Times New Roman" w:hint="eastAsia"/>
          <w:color w:val="000000" w:themeColor="text1"/>
        </w:rPr>
        <w:t>7</w:t>
      </w:r>
      <w:r w:rsidRPr="00B47CAA">
        <w:rPr>
          <w:rFonts w:eastAsia="宋体" w:cs="Times New Roman"/>
          <w:color w:val="000000" w:themeColor="text1"/>
        </w:rPr>
        <w:t>。</w:t>
      </w:r>
    </w:p>
    <w:p w:rsidR="00F34428" w:rsidRPr="00B47CAA" w:rsidRDefault="00F34428" w:rsidP="00EF7994">
      <w:pPr>
        <w:pStyle w:val="6"/>
        <w:rPr>
          <w:rFonts w:eastAsia="宋体"/>
          <w:color w:val="000000" w:themeColor="text1"/>
        </w:rPr>
      </w:pPr>
      <w:r w:rsidRPr="00B47CAA">
        <w:rPr>
          <w:rFonts w:eastAsia="宋体"/>
          <w:color w:val="000000" w:themeColor="text1"/>
        </w:rPr>
        <w:t>补充污染物环境质量现状（监测结果）表</w:t>
      </w:r>
    </w:p>
    <w:p w:rsidR="00F34428" w:rsidRPr="00B47CAA" w:rsidRDefault="00F34428" w:rsidP="00F34428">
      <w:pPr>
        <w:pStyle w:val="4"/>
        <w:rPr>
          <w:rFonts w:eastAsia="宋体" w:cs="Times New Roman"/>
          <w:color w:val="000000" w:themeColor="text1"/>
        </w:rPr>
      </w:pPr>
      <w:r w:rsidRPr="00B47CAA">
        <w:rPr>
          <w:rFonts w:eastAsia="宋体" w:cs="Times New Roman"/>
          <w:color w:val="000000" w:themeColor="text1"/>
        </w:rPr>
        <w:t>小结</w:t>
      </w:r>
    </w:p>
    <w:p w:rsidR="006C5F18" w:rsidRPr="00B47CAA" w:rsidRDefault="006C5F18" w:rsidP="006C5F18">
      <w:pPr>
        <w:ind w:firstLine="480"/>
        <w:rPr>
          <w:rFonts w:eastAsia="宋体" w:cs="Times New Roman"/>
          <w:color w:val="000000" w:themeColor="text1"/>
        </w:rPr>
      </w:pPr>
      <w:r w:rsidRPr="00B47CAA">
        <w:rPr>
          <w:rFonts w:eastAsia="宋体" w:cs="Times New Roman"/>
          <w:color w:val="000000" w:themeColor="text1"/>
        </w:rPr>
        <w:t>本次环境空气现状质量监测于瑶罗塘设置监测点位，根据监测结果可知，评价区范围内瑶罗塘监测点的</w:t>
      </w:r>
      <w:r w:rsidRPr="00B47CAA">
        <w:rPr>
          <w:rFonts w:eastAsia="宋体" w:cs="Times New Roman"/>
          <w:color w:val="000000" w:themeColor="text1"/>
        </w:rPr>
        <w:t>TSP</w:t>
      </w:r>
      <w:r w:rsidRPr="00B47CAA">
        <w:rPr>
          <w:rFonts w:eastAsia="宋体" w:cs="Times New Roman"/>
          <w:color w:val="000000" w:themeColor="text1"/>
        </w:rPr>
        <w:t>、</w:t>
      </w:r>
      <w:r w:rsidRPr="00B47CAA">
        <w:rPr>
          <w:rFonts w:eastAsia="宋体" w:cs="Times New Roman"/>
          <w:color w:val="000000" w:themeColor="text1"/>
        </w:rPr>
        <w:t>HF</w:t>
      </w:r>
      <w:r w:rsidRPr="00B47CAA">
        <w:rPr>
          <w:rFonts w:eastAsia="宋体" w:cs="Times New Roman"/>
          <w:color w:val="000000" w:themeColor="text1"/>
        </w:rPr>
        <w:t>能达到达到《环境空气质量标准》（</w:t>
      </w:r>
      <w:r w:rsidRPr="00B47CAA">
        <w:rPr>
          <w:rFonts w:eastAsia="宋体" w:cs="Times New Roman"/>
          <w:color w:val="000000" w:themeColor="text1"/>
        </w:rPr>
        <w:t>GB3095-2012</w:t>
      </w:r>
      <w:r w:rsidRPr="00B47CAA">
        <w:rPr>
          <w:rFonts w:eastAsia="宋体" w:cs="Times New Roman"/>
          <w:color w:val="000000" w:themeColor="text1"/>
        </w:rPr>
        <w:t>）二级标准中要求；</w:t>
      </w:r>
      <w:r w:rsidRPr="00B47CAA">
        <w:rPr>
          <w:rFonts w:eastAsia="宋体" w:cs="Times New Roman"/>
          <w:color w:val="000000" w:themeColor="text1"/>
        </w:rPr>
        <w:t>HC</w:t>
      </w:r>
      <w:r w:rsidR="00A20081" w:rsidRPr="00B47CAA">
        <w:rPr>
          <w:rFonts w:eastAsia="宋体" w:cs="Times New Roman" w:hint="eastAsia"/>
          <w:color w:val="000000" w:themeColor="text1"/>
        </w:rPr>
        <w:t>l</w:t>
      </w:r>
      <w:r w:rsidRPr="00B47CAA">
        <w:rPr>
          <w:rFonts w:eastAsia="宋体" w:cs="Times New Roman"/>
          <w:color w:val="000000" w:themeColor="text1"/>
        </w:rPr>
        <w:t>能达到《环境影响评价技术导则大气环境》（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）附录</w:t>
      </w:r>
      <w:r w:rsidRPr="00B47CAA">
        <w:rPr>
          <w:rFonts w:eastAsia="宋体" w:cs="Times New Roman"/>
          <w:color w:val="000000" w:themeColor="text1"/>
        </w:rPr>
        <w:t>D</w:t>
      </w:r>
      <w:r w:rsidRPr="00B47CAA">
        <w:rPr>
          <w:rFonts w:eastAsia="宋体" w:cs="Times New Roman"/>
          <w:color w:val="000000" w:themeColor="text1"/>
        </w:rPr>
        <w:t>要求；</w:t>
      </w:r>
      <w:r w:rsidRPr="00B47CAA">
        <w:rPr>
          <w:rFonts w:eastAsia="宋体" w:cs="Times New Roman"/>
          <w:color w:val="000000" w:themeColor="text1"/>
        </w:rPr>
        <w:t>Pb</w:t>
      </w:r>
      <w:r w:rsidRPr="00B47CAA">
        <w:rPr>
          <w:rFonts w:eastAsia="宋体" w:cs="Times New Roman"/>
          <w:color w:val="000000" w:themeColor="text1"/>
        </w:rPr>
        <w:t>（</w:t>
      </w:r>
      <w:r w:rsidR="00A20081" w:rsidRPr="00B47CAA">
        <w:rPr>
          <w:rFonts w:eastAsia="宋体" w:cs="Times New Roman" w:hint="eastAsia"/>
          <w:color w:val="000000" w:themeColor="text1"/>
        </w:rPr>
        <w:t>日</w:t>
      </w:r>
      <w:r w:rsidRPr="00B47CAA">
        <w:rPr>
          <w:rFonts w:eastAsia="宋体" w:cs="Times New Roman"/>
          <w:color w:val="000000" w:themeColor="text1"/>
        </w:rPr>
        <w:t>平均）、</w:t>
      </w:r>
      <w:r w:rsidRPr="00B47CAA">
        <w:rPr>
          <w:rFonts w:eastAsia="宋体" w:cs="Times New Roman"/>
          <w:color w:val="000000" w:themeColor="text1"/>
        </w:rPr>
        <w:t>Mn</w:t>
      </w:r>
      <w:r w:rsidRPr="00B47CAA">
        <w:rPr>
          <w:rFonts w:eastAsia="宋体" w:cs="Times New Roman"/>
          <w:color w:val="000000" w:themeColor="text1"/>
        </w:rPr>
        <w:t>（</w:t>
      </w:r>
      <w:r w:rsidR="00A20081" w:rsidRPr="00B47CAA">
        <w:rPr>
          <w:rFonts w:eastAsia="宋体" w:cs="Times New Roman" w:hint="eastAsia"/>
          <w:color w:val="000000" w:themeColor="text1"/>
        </w:rPr>
        <w:t>日</w:t>
      </w:r>
      <w:r w:rsidR="00A20081" w:rsidRPr="00B47CAA">
        <w:rPr>
          <w:rFonts w:eastAsia="宋体" w:cs="Times New Roman"/>
          <w:color w:val="000000" w:themeColor="text1"/>
        </w:rPr>
        <w:t>平均</w:t>
      </w:r>
      <w:r w:rsidRPr="00B47CAA">
        <w:rPr>
          <w:rFonts w:eastAsia="宋体" w:cs="Times New Roman"/>
          <w:color w:val="000000" w:themeColor="text1"/>
        </w:rPr>
        <w:t>）、</w:t>
      </w:r>
      <w:r w:rsidRPr="00B47CAA">
        <w:rPr>
          <w:rFonts w:eastAsia="宋体" w:cs="Times New Roman"/>
          <w:color w:val="000000" w:themeColor="text1"/>
        </w:rPr>
        <w:t>Hg</w:t>
      </w:r>
      <w:r w:rsidRPr="00B47CAA">
        <w:rPr>
          <w:rFonts w:eastAsia="宋体" w:cs="Times New Roman"/>
          <w:color w:val="000000" w:themeColor="text1"/>
        </w:rPr>
        <w:t>（</w:t>
      </w:r>
      <w:r w:rsidR="00A20081" w:rsidRPr="00B47CAA">
        <w:rPr>
          <w:rFonts w:eastAsia="宋体" w:cs="Times New Roman" w:hint="eastAsia"/>
          <w:color w:val="000000" w:themeColor="text1"/>
        </w:rPr>
        <w:t>日</w:t>
      </w:r>
      <w:r w:rsidR="00A20081" w:rsidRPr="00B47CAA">
        <w:rPr>
          <w:rFonts w:eastAsia="宋体" w:cs="Times New Roman"/>
          <w:color w:val="000000" w:themeColor="text1"/>
        </w:rPr>
        <w:t>平均</w:t>
      </w:r>
      <w:r w:rsidRPr="00B47CAA">
        <w:rPr>
          <w:rFonts w:eastAsia="宋体" w:cs="Times New Roman"/>
          <w:color w:val="000000" w:themeColor="text1"/>
        </w:rPr>
        <w:t>）、</w:t>
      </w:r>
      <w:r w:rsidRPr="00B47CAA">
        <w:rPr>
          <w:rFonts w:eastAsia="宋体" w:cs="Times New Roman"/>
          <w:color w:val="000000" w:themeColor="text1"/>
        </w:rPr>
        <w:t>As</w:t>
      </w:r>
      <w:r w:rsidRPr="00B47CAA">
        <w:rPr>
          <w:rFonts w:eastAsia="宋体" w:cs="Times New Roman"/>
          <w:color w:val="000000" w:themeColor="text1"/>
        </w:rPr>
        <w:t>（</w:t>
      </w:r>
      <w:r w:rsidR="00A20081" w:rsidRPr="00B47CAA">
        <w:rPr>
          <w:rFonts w:eastAsia="宋体" w:cs="Times New Roman" w:hint="eastAsia"/>
          <w:color w:val="000000" w:themeColor="text1"/>
        </w:rPr>
        <w:t>日</w:t>
      </w:r>
      <w:r w:rsidR="00A20081" w:rsidRPr="00B47CAA">
        <w:rPr>
          <w:rFonts w:eastAsia="宋体" w:cs="Times New Roman"/>
          <w:color w:val="000000" w:themeColor="text1"/>
        </w:rPr>
        <w:t>平均</w:t>
      </w:r>
      <w:r w:rsidRPr="00B47CAA">
        <w:rPr>
          <w:rFonts w:eastAsia="宋体" w:cs="Times New Roman"/>
          <w:color w:val="000000" w:themeColor="text1"/>
        </w:rPr>
        <w:t>）</w:t>
      </w:r>
      <w:r w:rsidRPr="00B47CAA">
        <w:rPr>
          <w:rFonts w:eastAsia="宋体" w:cs="Times New Roman" w:hint="eastAsia"/>
          <w:color w:val="000000" w:themeColor="text1"/>
        </w:rPr>
        <w:t>均能</w:t>
      </w:r>
      <w:r w:rsidRPr="00B47CAA">
        <w:rPr>
          <w:rFonts w:eastAsia="宋体" w:cs="Times New Roman"/>
          <w:color w:val="000000" w:themeColor="text1"/>
        </w:rPr>
        <w:t>达到</w:t>
      </w:r>
      <w:r w:rsidRPr="00B47CAA">
        <w:rPr>
          <w:rFonts w:eastAsia="宋体" w:cs="Times New Roman" w:hint="eastAsia"/>
          <w:color w:val="000000" w:themeColor="text1"/>
        </w:rPr>
        <w:t>《工业企业设计卫生标准》（</w:t>
      </w:r>
      <w:r w:rsidRPr="00B47CAA">
        <w:rPr>
          <w:rFonts w:eastAsia="宋体" w:cs="Times New Roman"/>
          <w:color w:val="000000" w:themeColor="text1"/>
        </w:rPr>
        <w:t>TJ36-79</w:t>
      </w:r>
      <w:r w:rsidRPr="00B47CAA">
        <w:rPr>
          <w:rFonts w:eastAsia="宋体" w:cs="Times New Roman" w:hint="eastAsia"/>
          <w:color w:val="000000" w:themeColor="text1"/>
        </w:rPr>
        <w:t>）居民区有害物质最高允许浓度要求；</w:t>
      </w:r>
    </w:p>
    <w:p w:rsidR="006C5F18" w:rsidRPr="00B47CAA" w:rsidRDefault="006C5F18" w:rsidP="006C5F18">
      <w:pPr>
        <w:ind w:firstLine="480"/>
        <w:rPr>
          <w:rFonts w:eastAsia="宋体" w:cs="Times New Roman"/>
          <w:color w:val="000000" w:themeColor="text1"/>
        </w:rPr>
      </w:pPr>
      <w:r w:rsidRPr="00B47CAA">
        <w:rPr>
          <w:rFonts w:eastAsia="宋体" w:cs="Times New Roman" w:hint="eastAsia"/>
          <w:color w:val="000000" w:themeColor="text1"/>
        </w:rPr>
        <w:t>其中</w:t>
      </w:r>
      <w:r w:rsidRPr="00B47CAA">
        <w:rPr>
          <w:rFonts w:eastAsia="宋体" w:cs="Times New Roman"/>
          <w:color w:val="000000" w:themeColor="text1"/>
        </w:rPr>
        <w:t>：</w:t>
      </w:r>
      <w:r w:rsidRPr="00B47CAA">
        <w:rPr>
          <w:rFonts w:eastAsia="宋体" w:cs="Times New Roman"/>
          <w:color w:val="000000" w:themeColor="text1"/>
        </w:rPr>
        <w:t>Cd</w:t>
      </w:r>
      <w:r w:rsidRPr="00B47CAA">
        <w:rPr>
          <w:rFonts w:eastAsia="宋体" w:cs="Times New Roman"/>
          <w:color w:val="000000" w:themeColor="text1"/>
        </w:rPr>
        <w:t>（</w:t>
      </w:r>
      <w:r w:rsidRPr="00B47CAA">
        <w:rPr>
          <w:rFonts w:eastAsia="宋体" w:cs="Times New Roman"/>
          <w:color w:val="000000" w:themeColor="text1"/>
        </w:rPr>
        <w:t>24</w:t>
      </w:r>
      <w:r w:rsidRPr="00B47CAA">
        <w:rPr>
          <w:rFonts w:eastAsia="宋体" w:cs="Times New Roman"/>
          <w:color w:val="000000" w:themeColor="text1"/>
        </w:rPr>
        <w:t>小时平均）、</w:t>
      </w:r>
      <w:r w:rsidRPr="00B47CAA">
        <w:rPr>
          <w:rFonts w:eastAsia="宋体" w:cs="Times New Roman"/>
          <w:color w:val="000000" w:themeColor="text1"/>
        </w:rPr>
        <w:t>Ni</w:t>
      </w:r>
      <w:r w:rsidRPr="00B47CAA">
        <w:rPr>
          <w:rFonts w:eastAsia="宋体" w:cs="Times New Roman"/>
          <w:color w:val="000000" w:themeColor="text1"/>
        </w:rPr>
        <w:t>（</w:t>
      </w:r>
      <w:r w:rsidRPr="00B47CAA">
        <w:rPr>
          <w:rFonts w:eastAsia="宋体" w:cs="Times New Roman"/>
          <w:color w:val="000000" w:themeColor="text1"/>
        </w:rPr>
        <w:t>24</w:t>
      </w:r>
      <w:r w:rsidRPr="00B47CAA">
        <w:rPr>
          <w:rFonts w:eastAsia="宋体" w:cs="Times New Roman"/>
          <w:color w:val="000000" w:themeColor="text1"/>
        </w:rPr>
        <w:t>小时平均）、六价铬（</w:t>
      </w:r>
      <w:r w:rsidRPr="00B47CAA">
        <w:rPr>
          <w:rFonts w:eastAsia="宋体" w:cs="Times New Roman"/>
          <w:color w:val="000000" w:themeColor="text1"/>
        </w:rPr>
        <w:t>24</w:t>
      </w:r>
      <w:r w:rsidRPr="00B47CAA">
        <w:rPr>
          <w:rFonts w:eastAsia="宋体" w:cs="Times New Roman"/>
          <w:color w:val="000000" w:themeColor="text1"/>
        </w:rPr>
        <w:t>小时平均）及二噁英（</w:t>
      </w:r>
      <w:r w:rsidRPr="00B47CAA">
        <w:rPr>
          <w:rFonts w:eastAsia="宋体" w:cs="Times New Roman"/>
          <w:color w:val="000000" w:themeColor="text1"/>
        </w:rPr>
        <w:t>24</w:t>
      </w:r>
      <w:r w:rsidRPr="00B47CAA">
        <w:rPr>
          <w:rFonts w:eastAsia="宋体" w:cs="Times New Roman"/>
          <w:color w:val="000000" w:themeColor="text1"/>
        </w:rPr>
        <w:t>小时平均）均无相应环境质量标准，故本次</w:t>
      </w:r>
      <w:r w:rsidRPr="00B47CAA">
        <w:rPr>
          <w:rFonts w:eastAsia="宋体" w:cs="Times New Roman"/>
          <w:color w:val="000000" w:themeColor="text1"/>
          <w:szCs w:val="24"/>
        </w:rPr>
        <w:t>评价只列出其监测结果不进行评价。</w:t>
      </w:r>
    </w:p>
    <w:p w:rsidR="00F34428" w:rsidRPr="00B47CAA" w:rsidRDefault="006C5F18" w:rsidP="006C5F18">
      <w:pPr>
        <w:ind w:firstLine="480"/>
        <w:rPr>
          <w:rFonts w:eastAsia="宋体" w:cs="Times New Roman"/>
          <w:color w:val="000000" w:themeColor="text1"/>
        </w:rPr>
      </w:pPr>
      <w:r w:rsidRPr="00B47CAA">
        <w:rPr>
          <w:rFonts w:eastAsia="宋体" w:cs="Times New Roman"/>
          <w:color w:val="000000" w:themeColor="text1"/>
        </w:rPr>
        <w:t>由此可知，项目所在地环境空气质量良好。</w:t>
      </w:r>
    </w:p>
    <w:p w:rsidR="00F34428" w:rsidRPr="00B47CAA" w:rsidRDefault="00F34428" w:rsidP="00F34428">
      <w:pPr>
        <w:pStyle w:val="20"/>
        <w:rPr>
          <w:rFonts w:eastAsia="宋体" w:cs="Times New Roman"/>
          <w:color w:val="000000" w:themeColor="text1"/>
        </w:rPr>
      </w:pPr>
      <w:bookmarkStart w:id="46" w:name="_Toc17993165"/>
      <w:r w:rsidRPr="00B47CAA">
        <w:rPr>
          <w:rFonts w:eastAsia="宋体" w:cs="Times New Roman"/>
          <w:color w:val="000000" w:themeColor="text1"/>
        </w:rPr>
        <w:lastRenderedPageBreak/>
        <w:t>地表水环境质量现状</w:t>
      </w:r>
      <w:bookmarkEnd w:id="46"/>
    </w:p>
    <w:p w:rsidR="00E151E8" w:rsidRPr="00B47CAA" w:rsidRDefault="00E151E8" w:rsidP="00E151E8">
      <w:pPr>
        <w:ind w:firstLine="480"/>
        <w:rPr>
          <w:rFonts w:eastAsia="宋体" w:cs="Times New Roman"/>
          <w:color w:val="000000" w:themeColor="text1"/>
        </w:rPr>
      </w:pPr>
      <w:r w:rsidRPr="00B47CAA">
        <w:rPr>
          <w:rFonts w:eastAsia="宋体" w:cs="Times New Roman"/>
          <w:color w:val="000000" w:themeColor="text1"/>
        </w:rPr>
        <w:t>本项目废水排</w:t>
      </w:r>
      <w:r w:rsidRPr="00B47CAA">
        <w:rPr>
          <w:rFonts w:eastAsia="宋体" w:cs="Times New Roman" w:hint="eastAsia"/>
          <w:color w:val="000000" w:themeColor="text1"/>
        </w:rPr>
        <w:t>入污水固废处理厂处理后</w:t>
      </w:r>
      <w:r w:rsidRPr="00B47CAA">
        <w:rPr>
          <w:rFonts w:eastAsia="宋体" w:cs="Times New Roman"/>
          <w:color w:val="000000" w:themeColor="text1"/>
        </w:rPr>
        <w:t>回用至本项目</w:t>
      </w:r>
      <w:r w:rsidRPr="00B47CAA">
        <w:rPr>
          <w:rFonts w:eastAsia="宋体" w:cs="Times New Roman" w:hint="eastAsia"/>
          <w:color w:val="000000" w:themeColor="text1"/>
        </w:rPr>
        <w:t>园区绿化</w:t>
      </w:r>
      <w:r w:rsidRPr="00B47CAA">
        <w:rPr>
          <w:rFonts w:eastAsia="宋体" w:cs="Times New Roman"/>
          <w:color w:val="000000" w:themeColor="text1"/>
        </w:rPr>
        <w:t>及冲洗，</w:t>
      </w:r>
      <w:r w:rsidRPr="00B47CAA">
        <w:rPr>
          <w:rFonts w:eastAsia="宋体" w:cs="Times New Roman" w:hint="eastAsia"/>
          <w:color w:val="000000" w:themeColor="text1"/>
        </w:rPr>
        <w:t>不外排</w:t>
      </w:r>
      <w:r w:rsidRPr="00B47CAA">
        <w:rPr>
          <w:rFonts w:eastAsia="宋体" w:cs="Times New Roman"/>
          <w:color w:val="000000" w:themeColor="text1"/>
        </w:rPr>
        <w:t>环境。根据《环境影响评价技术导则地表水环境》（</w:t>
      </w:r>
      <w:r w:rsidRPr="00B47CAA">
        <w:rPr>
          <w:rFonts w:eastAsia="宋体" w:cs="Times New Roman"/>
          <w:color w:val="000000" w:themeColor="text1"/>
        </w:rPr>
        <w:t>HJ2.4-2018</w:t>
      </w:r>
      <w:r w:rsidRPr="00B47CAA">
        <w:rPr>
          <w:rFonts w:eastAsia="宋体" w:cs="Times New Roman"/>
          <w:color w:val="000000" w:themeColor="text1"/>
        </w:rPr>
        <w:t>），本项目地表水评价等级为三级</w:t>
      </w:r>
      <w:r w:rsidRPr="00B47CAA">
        <w:rPr>
          <w:rFonts w:eastAsia="宋体" w:cs="Times New Roman"/>
          <w:color w:val="000000" w:themeColor="text1"/>
        </w:rPr>
        <w:t>B</w:t>
      </w:r>
      <w:r w:rsidRPr="00B47CAA">
        <w:rPr>
          <w:rFonts w:eastAsia="宋体" w:cs="Times New Roman"/>
          <w:color w:val="000000" w:themeColor="text1"/>
        </w:rPr>
        <w:t>。</w:t>
      </w:r>
      <w:r w:rsidRPr="00B47CAA">
        <w:rPr>
          <w:rFonts w:eastAsia="宋体" w:cs="Times New Roman" w:hint="eastAsia"/>
          <w:color w:val="000000" w:themeColor="text1"/>
        </w:rPr>
        <w:t>项目区域地表水</w:t>
      </w:r>
      <w:r w:rsidRPr="00B47CAA">
        <w:rPr>
          <w:rFonts w:eastAsia="宋体" w:cs="Times New Roman"/>
          <w:color w:val="000000" w:themeColor="text1"/>
        </w:rPr>
        <w:t>环境质量现状评价引用</w:t>
      </w:r>
      <w:r w:rsidRPr="00B47CAA">
        <w:rPr>
          <w:rFonts w:eastAsia="宋体" w:cs="Times New Roman" w:hint="eastAsia"/>
          <w:color w:val="000000" w:themeColor="text1"/>
        </w:rPr>
        <w:t>《</w:t>
      </w:r>
      <w:r w:rsidRPr="00B47CAA">
        <w:rPr>
          <w:rFonts w:eastAsia="宋体" w:cs="Times New Roman"/>
          <w:color w:val="000000" w:themeColor="text1"/>
        </w:rPr>
        <w:t>2019</w:t>
      </w:r>
      <w:r w:rsidRPr="00B47CAA">
        <w:rPr>
          <w:rFonts w:eastAsia="宋体" w:cs="Times New Roman" w:hint="eastAsia"/>
          <w:color w:val="000000" w:themeColor="text1"/>
        </w:rPr>
        <w:t>年</w:t>
      </w:r>
      <w:r w:rsidRPr="00B47CAA">
        <w:rPr>
          <w:rFonts w:eastAsia="宋体" w:cs="Times New Roman"/>
          <w:color w:val="000000" w:themeColor="text1"/>
        </w:rPr>
        <w:t>5</w:t>
      </w:r>
      <w:r w:rsidRPr="00B47CAA">
        <w:rPr>
          <w:rFonts w:eastAsia="宋体" w:cs="Times New Roman" w:hint="eastAsia"/>
          <w:color w:val="000000" w:themeColor="text1"/>
        </w:rPr>
        <w:t>月广西北海市入海河流监测断面水质监测信息公开表》中高速公路桥断面监测数据，</w:t>
      </w:r>
      <w:r w:rsidRPr="00B47CAA">
        <w:rPr>
          <w:rFonts w:eastAsia="宋体" w:cs="Times New Roman"/>
          <w:color w:val="000000" w:themeColor="text1"/>
        </w:rPr>
        <w:t>该断面位于</w:t>
      </w:r>
      <w:r w:rsidRPr="00B47CAA">
        <w:rPr>
          <w:rFonts w:eastAsia="宋体" w:cs="Times New Roman" w:hint="eastAsia"/>
          <w:color w:val="000000" w:themeColor="text1"/>
        </w:rPr>
        <w:t>本项目</w:t>
      </w:r>
      <w:r w:rsidRPr="00B47CAA">
        <w:rPr>
          <w:rFonts w:eastAsia="宋体" w:cs="Times New Roman"/>
          <w:color w:val="000000" w:themeColor="text1"/>
        </w:rPr>
        <w:t>南面</w:t>
      </w:r>
      <w:r w:rsidRPr="00B47CAA">
        <w:rPr>
          <w:rFonts w:eastAsia="宋体" w:cs="Times New Roman" w:hint="eastAsia"/>
          <w:color w:val="000000" w:themeColor="text1"/>
        </w:rPr>
        <w:t>白沙河下游</w:t>
      </w:r>
      <w:r w:rsidRPr="00B47CAA">
        <w:rPr>
          <w:rFonts w:eastAsia="宋体" w:cs="Times New Roman" w:hint="eastAsia"/>
          <w:color w:val="000000" w:themeColor="text1"/>
        </w:rPr>
        <w:t>5km</w:t>
      </w:r>
      <w:r w:rsidRPr="00B47CAA">
        <w:rPr>
          <w:rFonts w:eastAsia="宋体" w:cs="Times New Roman" w:hint="eastAsia"/>
          <w:color w:val="000000" w:themeColor="text1"/>
        </w:rPr>
        <w:t>的兰海高速跨</w:t>
      </w:r>
      <w:r w:rsidRPr="00B47CAA">
        <w:rPr>
          <w:rFonts w:eastAsia="宋体" w:cs="Times New Roman"/>
          <w:color w:val="000000" w:themeColor="text1"/>
        </w:rPr>
        <w:t>白沙河大桥处。</w:t>
      </w:r>
      <w:r w:rsidRPr="00B47CAA">
        <w:rPr>
          <w:rFonts w:eastAsia="宋体" w:cs="Times New Roman" w:hint="eastAsia"/>
          <w:color w:val="000000" w:themeColor="text1"/>
        </w:rPr>
        <w:t>及</w:t>
      </w:r>
      <w:r w:rsidRPr="00B47CAA">
        <w:rPr>
          <w:rFonts w:eastAsia="宋体" w:cs="Times New Roman"/>
          <w:color w:val="000000" w:themeColor="text1"/>
        </w:rPr>
        <w:t>引用《广西银亿新材料有限公司</w:t>
      </w:r>
      <w:r w:rsidRPr="00B47CAA">
        <w:rPr>
          <w:rFonts w:eastAsia="宋体" w:cs="Times New Roman"/>
          <w:color w:val="000000" w:themeColor="text1"/>
        </w:rPr>
        <w:t>40kt/a</w:t>
      </w:r>
      <w:r w:rsidRPr="00B47CAA">
        <w:rPr>
          <w:rFonts w:eastAsia="宋体" w:cs="Times New Roman"/>
          <w:color w:val="000000" w:themeColor="text1"/>
        </w:rPr>
        <w:t>电池级结晶硫酸镍建设项目环境影响报告书》（监测时间为</w:t>
      </w:r>
      <w:r w:rsidRPr="00B47CAA">
        <w:rPr>
          <w:rFonts w:eastAsia="宋体" w:cs="Times New Roman"/>
          <w:color w:val="000000" w:themeColor="text1"/>
        </w:rPr>
        <w:t>2017</w:t>
      </w:r>
      <w:r w:rsidRPr="00B47CAA">
        <w:rPr>
          <w:rFonts w:eastAsia="宋体" w:cs="Times New Roman"/>
          <w:color w:val="000000" w:themeColor="text1"/>
        </w:rPr>
        <w:t>年</w:t>
      </w:r>
      <w:r w:rsidRPr="00B47CAA">
        <w:rPr>
          <w:rFonts w:eastAsia="宋体" w:cs="Times New Roman"/>
          <w:color w:val="000000" w:themeColor="text1"/>
        </w:rPr>
        <w:t>7</w:t>
      </w:r>
      <w:r w:rsidRPr="00B47CAA">
        <w:rPr>
          <w:rFonts w:eastAsia="宋体" w:cs="Times New Roman"/>
          <w:color w:val="000000" w:themeColor="text1"/>
        </w:rPr>
        <w:t>月</w:t>
      </w:r>
      <w:r w:rsidRPr="00B47CAA">
        <w:rPr>
          <w:rFonts w:eastAsia="宋体" w:cs="Times New Roman"/>
          <w:color w:val="000000" w:themeColor="text1"/>
        </w:rPr>
        <w:t>16</w:t>
      </w:r>
      <w:r w:rsidRPr="00B47CAA">
        <w:rPr>
          <w:rFonts w:eastAsia="宋体" w:cs="Times New Roman"/>
          <w:color w:val="000000" w:themeColor="text1"/>
        </w:rPr>
        <w:t>日</w:t>
      </w:r>
      <w:r w:rsidRPr="00B47CAA">
        <w:rPr>
          <w:rFonts w:eastAsia="宋体" w:cs="Times New Roman"/>
          <w:color w:val="000000" w:themeColor="text1"/>
        </w:rPr>
        <w:t>~18</w:t>
      </w:r>
      <w:r w:rsidRPr="00B47CAA">
        <w:rPr>
          <w:rFonts w:eastAsia="宋体" w:cs="Times New Roman"/>
          <w:color w:val="000000" w:themeColor="text1"/>
        </w:rPr>
        <w:t>日）中的</w:t>
      </w:r>
      <w:r w:rsidRPr="00B47CAA">
        <w:rPr>
          <w:rFonts w:eastAsia="宋体" w:cs="Times New Roman"/>
          <w:color w:val="000000" w:themeColor="text1"/>
        </w:rPr>
        <w:t>6</w:t>
      </w:r>
      <w:r w:rsidRPr="00B47CAA">
        <w:rPr>
          <w:rFonts w:eastAsia="宋体" w:cs="Times New Roman"/>
          <w:color w:val="000000" w:themeColor="text1"/>
        </w:rPr>
        <w:t>个监测断面的地表水环境质量现状监测数据</w:t>
      </w:r>
      <w:r w:rsidRPr="00B47CAA">
        <w:rPr>
          <w:rFonts w:eastAsia="宋体" w:cs="Times New Roman" w:hint="eastAsia"/>
          <w:color w:val="000000" w:themeColor="text1"/>
        </w:rPr>
        <w:t>。</w:t>
      </w:r>
    </w:p>
    <w:p w:rsidR="00E151E8" w:rsidRPr="00B47CAA" w:rsidRDefault="00E151E8" w:rsidP="00E151E8">
      <w:pPr>
        <w:pStyle w:val="3"/>
        <w:rPr>
          <w:rFonts w:eastAsia="宋体"/>
          <w:color w:val="000000" w:themeColor="text1"/>
        </w:rPr>
      </w:pPr>
      <w:r w:rsidRPr="00B47CAA">
        <w:rPr>
          <w:rFonts w:eastAsia="宋体" w:hint="eastAsia"/>
          <w:color w:val="000000" w:themeColor="text1"/>
        </w:rPr>
        <w:t>区域</w:t>
      </w:r>
      <w:r w:rsidRPr="00B47CAA">
        <w:rPr>
          <w:rFonts w:eastAsia="宋体"/>
          <w:color w:val="000000" w:themeColor="text1"/>
        </w:rPr>
        <w:t>地表水环境质量现状</w:t>
      </w:r>
    </w:p>
    <w:p w:rsidR="00E151E8" w:rsidRPr="00B47CAA" w:rsidRDefault="00E151E8" w:rsidP="00E151E8">
      <w:pPr>
        <w:pStyle w:val="4"/>
        <w:rPr>
          <w:rFonts w:eastAsia="宋体"/>
          <w:color w:val="000000" w:themeColor="text1"/>
          <w:lang w:val="zh-CN"/>
        </w:rPr>
      </w:pPr>
      <w:r w:rsidRPr="00B47CAA">
        <w:rPr>
          <w:rFonts w:eastAsia="宋体" w:hint="eastAsia"/>
          <w:color w:val="000000" w:themeColor="text1"/>
          <w:lang w:val="zh-CN"/>
        </w:rPr>
        <w:t>监测</w:t>
      </w:r>
      <w:r w:rsidRPr="00B47CAA">
        <w:rPr>
          <w:rFonts w:eastAsia="宋体"/>
          <w:color w:val="000000" w:themeColor="text1"/>
          <w:lang w:val="zh-CN"/>
        </w:rPr>
        <w:t>断面及监测因子</w:t>
      </w:r>
    </w:p>
    <w:p w:rsidR="00E151E8" w:rsidRPr="00B47CAA" w:rsidRDefault="00E151E8" w:rsidP="00E151E8">
      <w:pPr>
        <w:ind w:firstLine="480"/>
        <w:rPr>
          <w:rFonts w:eastAsia="宋体" w:cs="Times New Roman"/>
          <w:color w:val="000000" w:themeColor="text1"/>
          <w:lang w:val="zh-CN"/>
        </w:rPr>
      </w:pPr>
      <w:r w:rsidRPr="00B47CAA">
        <w:rPr>
          <w:rFonts w:eastAsia="宋体" w:cs="Times New Roman" w:hint="eastAsia"/>
          <w:color w:val="000000" w:themeColor="text1"/>
          <w:lang w:val="zh-CN"/>
        </w:rPr>
        <w:t>本次</w:t>
      </w:r>
      <w:r w:rsidRPr="00B47CAA">
        <w:rPr>
          <w:rFonts w:eastAsia="宋体" w:cs="Times New Roman"/>
          <w:color w:val="000000" w:themeColor="text1"/>
          <w:lang w:val="zh-CN"/>
        </w:rPr>
        <w:t>引用监测断面</w:t>
      </w:r>
      <w:r w:rsidRPr="00B47CAA">
        <w:rPr>
          <w:rFonts w:eastAsia="宋体" w:cs="Times New Roman" w:hint="eastAsia"/>
          <w:color w:val="000000" w:themeColor="text1"/>
          <w:lang w:val="zh-CN"/>
        </w:rPr>
        <w:t>数据</w:t>
      </w:r>
      <w:r w:rsidRPr="00B47CAA">
        <w:rPr>
          <w:rFonts w:eastAsia="宋体" w:cs="Times New Roman"/>
          <w:color w:val="000000" w:themeColor="text1"/>
          <w:lang w:val="zh-CN"/>
        </w:rPr>
        <w:t>为</w:t>
      </w:r>
      <w:r w:rsidRPr="00B47CAA">
        <w:rPr>
          <w:rFonts w:eastAsia="宋体" w:cs="Times New Roman" w:hint="eastAsia"/>
          <w:color w:val="000000" w:themeColor="text1"/>
          <w:lang w:val="zh-CN"/>
        </w:rPr>
        <w:t>北海市</w:t>
      </w:r>
      <w:r w:rsidRPr="00B47CAA">
        <w:rPr>
          <w:rFonts w:eastAsia="宋体" w:cs="Times New Roman"/>
          <w:color w:val="000000" w:themeColor="text1"/>
          <w:lang w:val="zh-CN"/>
        </w:rPr>
        <w:t>生态环境局公布</w:t>
      </w:r>
      <w:r w:rsidRPr="00B47CAA">
        <w:rPr>
          <w:rFonts w:eastAsia="宋体" w:cs="Times New Roman" w:hint="eastAsia"/>
          <w:color w:val="000000" w:themeColor="text1"/>
          <w:lang w:val="zh-CN"/>
        </w:rPr>
        <w:t>的广西北海市入海河流监测高速公路</w:t>
      </w:r>
      <w:r w:rsidRPr="00B47CAA">
        <w:rPr>
          <w:rFonts w:eastAsia="宋体" w:cs="Times New Roman"/>
          <w:color w:val="000000" w:themeColor="text1"/>
          <w:lang w:val="zh-CN"/>
        </w:rPr>
        <w:t>桥</w:t>
      </w:r>
      <w:r w:rsidRPr="00B47CAA">
        <w:rPr>
          <w:rFonts w:eastAsia="宋体" w:cs="Times New Roman" w:hint="eastAsia"/>
          <w:color w:val="000000" w:themeColor="text1"/>
          <w:lang w:val="zh-CN"/>
        </w:rPr>
        <w:t>断面，监测</w:t>
      </w:r>
      <w:r w:rsidRPr="00B47CAA">
        <w:rPr>
          <w:rFonts w:eastAsia="宋体" w:cs="Times New Roman"/>
          <w:color w:val="000000" w:themeColor="text1"/>
          <w:lang w:val="zh-CN"/>
        </w:rPr>
        <w:t>数据</w:t>
      </w:r>
      <w:r w:rsidRPr="00B47CAA">
        <w:rPr>
          <w:rFonts w:eastAsia="宋体" w:cs="Times New Roman" w:hint="eastAsia"/>
          <w:color w:val="000000" w:themeColor="text1"/>
          <w:lang w:val="zh-CN"/>
        </w:rPr>
        <w:t>日期</w:t>
      </w:r>
      <w:r w:rsidRPr="00B47CAA">
        <w:rPr>
          <w:rFonts w:eastAsia="宋体" w:cs="Times New Roman"/>
          <w:color w:val="000000" w:themeColor="text1"/>
          <w:lang w:val="zh-CN"/>
        </w:rPr>
        <w:t>为</w:t>
      </w:r>
      <w:r w:rsidRPr="00B47CAA">
        <w:rPr>
          <w:rFonts w:eastAsia="宋体" w:cs="Times New Roman" w:hint="eastAsia"/>
          <w:color w:val="000000" w:themeColor="text1"/>
          <w:lang w:val="zh-CN"/>
        </w:rPr>
        <w:t>2019</w:t>
      </w:r>
      <w:r w:rsidRPr="00B47CAA">
        <w:rPr>
          <w:rFonts w:eastAsia="宋体" w:cs="Times New Roman" w:hint="eastAsia"/>
          <w:color w:val="000000" w:themeColor="text1"/>
          <w:lang w:val="zh-CN"/>
        </w:rPr>
        <w:t>年</w:t>
      </w:r>
      <w:r w:rsidRPr="00B47CAA">
        <w:rPr>
          <w:rFonts w:eastAsia="宋体" w:cs="Times New Roman" w:hint="eastAsia"/>
          <w:color w:val="000000" w:themeColor="text1"/>
          <w:lang w:val="zh-CN"/>
        </w:rPr>
        <w:t>1</w:t>
      </w:r>
      <w:r w:rsidRPr="00B47CAA">
        <w:rPr>
          <w:rFonts w:eastAsia="宋体" w:cs="Times New Roman"/>
          <w:color w:val="000000" w:themeColor="text1"/>
          <w:lang w:val="zh-CN"/>
        </w:rPr>
        <w:t>~</w:t>
      </w:r>
      <w:r w:rsidRPr="00B47CAA">
        <w:rPr>
          <w:rFonts w:eastAsia="宋体" w:cs="Times New Roman" w:hint="eastAsia"/>
          <w:color w:val="000000" w:themeColor="text1"/>
          <w:lang w:val="zh-CN"/>
        </w:rPr>
        <w:t>6</w:t>
      </w:r>
      <w:r w:rsidRPr="00B47CAA">
        <w:rPr>
          <w:rFonts w:eastAsia="宋体" w:cs="Times New Roman" w:hint="eastAsia"/>
          <w:color w:val="000000" w:themeColor="text1"/>
          <w:lang w:val="zh-CN"/>
        </w:rPr>
        <w:t>月份。</w:t>
      </w:r>
      <w:r w:rsidRPr="00B47CAA">
        <w:rPr>
          <w:rFonts w:eastAsia="宋体" w:cs="Times New Roman"/>
          <w:color w:val="000000" w:themeColor="text1"/>
          <w:lang w:val="zh-CN"/>
        </w:rPr>
        <w:t>数据</w:t>
      </w:r>
      <w:r w:rsidRPr="00B47CAA">
        <w:rPr>
          <w:rFonts w:eastAsia="宋体" w:cs="Times New Roman" w:hint="eastAsia"/>
          <w:color w:val="000000" w:themeColor="text1"/>
          <w:lang w:val="zh-CN"/>
        </w:rPr>
        <w:t>来源</w:t>
      </w:r>
      <w:r w:rsidRPr="00B47CAA">
        <w:rPr>
          <w:rFonts w:eastAsia="宋体" w:cs="Times New Roman"/>
          <w:color w:val="000000" w:themeColor="text1"/>
          <w:lang w:val="zh-CN"/>
        </w:rPr>
        <w:t>为</w:t>
      </w:r>
      <w:r w:rsidRPr="00B47CAA">
        <w:rPr>
          <w:rFonts w:eastAsia="宋体" w:cs="Times New Roman" w:hint="eastAsia"/>
          <w:color w:val="000000" w:themeColor="text1"/>
          <w:lang w:val="zh-CN"/>
        </w:rPr>
        <w:t>北海市</w:t>
      </w:r>
      <w:r w:rsidRPr="00B47CAA">
        <w:rPr>
          <w:rFonts w:eastAsia="宋体" w:cs="Times New Roman"/>
          <w:color w:val="000000" w:themeColor="text1"/>
          <w:lang w:val="zh-CN"/>
        </w:rPr>
        <w:t>生态环境局官方网站。</w:t>
      </w:r>
    </w:p>
    <w:p w:rsidR="00E151E8" w:rsidRPr="00B47CAA" w:rsidRDefault="00E151E8" w:rsidP="00E151E8">
      <w:pPr>
        <w:ind w:firstLine="480"/>
        <w:rPr>
          <w:rFonts w:eastAsia="宋体"/>
          <w:color w:val="000000" w:themeColor="text1"/>
        </w:rPr>
      </w:pPr>
      <w:r w:rsidRPr="00B47CAA">
        <w:rPr>
          <w:rFonts w:eastAsia="宋体" w:cs="Times New Roman"/>
          <w:color w:val="000000" w:themeColor="text1"/>
          <w:lang w:val="zh-CN"/>
        </w:rPr>
        <w:t>监测</w:t>
      </w:r>
      <w:r w:rsidRPr="00B47CAA">
        <w:rPr>
          <w:rFonts w:eastAsia="宋体" w:cs="Times New Roman" w:hint="eastAsia"/>
          <w:color w:val="000000" w:themeColor="text1"/>
          <w:lang w:val="zh-CN"/>
        </w:rPr>
        <w:t>因子</w:t>
      </w:r>
      <w:r w:rsidRPr="00B47CAA">
        <w:rPr>
          <w:rFonts w:eastAsia="宋体" w:cs="Times New Roman"/>
          <w:color w:val="000000" w:themeColor="text1"/>
          <w:lang w:val="zh-CN"/>
        </w:rPr>
        <w:t>为</w:t>
      </w:r>
      <w:r w:rsidRPr="00B47CAA">
        <w:rPr>
          <w:rFonts w:eastAsia="宋体"/>
          <w:color w:val="000000" w:themeColor="text1"/>
        </w:rPr>
        <w:t>pH</w:t>
      </w:r>
      <w:r w:rsidRPr="00B47CAA">
        <w:rPr>
          <w:rFonts w:eastAsia="宋体"/>
          <w:color w:val="000000" w:themeColor="text1"/>
        </w:rPr>
        <w:t>值、溶解氧、</w:t>
      </w:r>
      <w:r w:rsidRPr="00B47CAA">
        <w:rPr>
          <w:rFonts w:eastAsia="宋体"/>
          <w:color w:val="000000" w:themeColor="text1"/>
        </w:rPr>
        <w:t>CODcr</w:t>
      </w:r>
      <w:r w:rsidRPr="00B47CAA">
        <w:rPr>
          <w:rFonts w:eastAsia="宋体"/>
          <w:color w:val="000000" w:themeColor="text1"/>
        </w:rPr>
        <w:t>、</w:t>
      </w:r>
      <w:r w:rsidRPr="00B47CAA">
        <w:rPr>
          <w:rFonts w:eastAsia="宋体"/>
          <w:color w:val="000000" w:themeColor="text1"/>
        </w:rPr>
        <w:t>BOD</w:t>
      </w:r>
      <w:r w:rsidRPr="00B47CAA">
        <w:rPr>
          <w:rFonts w:eastAsia="宋体"/>
          <w:color w:val="000000" w:themeColor="text1"/>
          <w:vertAlign w:val="subscript"/>
        </w:rPr>
        <w:t>5</w:t>
      </w:r>
      <w:r w:rsidRPr="00B47CAA">
        <w:rPr>
          <w:rFonts w:eastAsia="宋体"/>
          <w:color w:val="000000" w:themeColor="text1"/>
        </w:rPr>
        <w:t>、氨氮、总磷、总氮、铜、锌、铅、镉、砷、汞、挥发酚、石油类、阴离子表面活性剂。</w:t>
      </w:r>
    </w:p>
    <w:p w:rsidR="00E151E8" w:rsidRPr="00B47CAA" w:rsidRDefault="00E151E8" w:rsidP="00E151E8">
      <w:pPr>
        <w:pStyle w:val="4"/>
        <w:rPr>
          <w:rFonts w:eastAsia="宋体"/>
          <w:color w:val="000000" w:themeColor="text1"/>
        </w:rPr>
      </w:pPr>
      <w:r w:rsidRPr="00B47CAA">
        <w:rPr>
          <w:rFonts w:eastAsia="宋体" w:hint="eastAsia"/>
          <w:color w:val="000000" w:themeColor="text1"/>
        </w:rPr>
        <w:t>评价</w:t>
      </w:r>
      <w:r w:rsidRPr="00B47CAA">
        <w:rPr>
          <w:rFonts w:eastAsia="宋体"/>
          <w:color w:val="000000" w:themeColor="text1"/>
        </w:rPr>
        <w:t>标准</w:t>
      </w:r>
    </w:p>
    <w:p w:rsidR="00E151E8" w:rsidRPr="00B47CAA" w:rsidRDefault="00E151E8" w:rsidP="00E151E8">
      <w:pPr>
        <w:ind w:firstLine="480"/>
        <w:rPr>
          <w:rFonts w:eastAsia="宋体" w:cs="Times New Roman"/>
          <w:color w:val="000000" w:themeColor="text1"/>
          <w:lang w:val="zh-CN"/>
        </w:rPr>
      </w:pPr>
      <w:r w:rsidRPr="00B47CAA">
        <w:rPr>
          <w:rFonts w:eastAsia="宋体" w:cs="Times New Roman"/>
          <w:color w:val="000000" w:themeColor="text1"/>
          <w:lang w:val="zh-CN"/>
        </w:rPr>
        <w:t>评价标准：执行《地表水环境质量</w:t>
      </w:r>
      <w:r w:rsidRPr="00B47CAA">
        <w:rPr>
          <w:rFonts w:eastAsia="宋体" w:cs="Times New Roman" w:hint="eastAsia"/>
          <w:color w:val="000000" w:themeColor="text1"/>
          <w:lang w:val="zh-CN"/>
        </w:rPr>
        <w:t>标准</w:t>
      </w:r>
      <w:r w:rsidRPr="00B47CAA">
        <w:rPr>
          <w:rFonts w:eastAsia="宋体" w:cs="Times New Roman"/>
          <w:color w:val="000000" w:themeColor="text1"/>
          <w:lang w:val="zh-CN"/>
        </w:rPr>
        <w:t>》（</w:t>
      </w:r>
      <w:r w:rsidRPr="00B47CAA">
        <w:rPr>
          <w:rFonts w:eastAsia="宋体" w:cs="Times New Roman"/>
          <w:color w:val="000000" w:themeColor="text1"/>
          <w:lang w:val="zh-CN"/>
        </w:rPr>
        <w:t>GB3838-2002</w:t>
      </w:r>
      <w:r w:rsidRPr="00B47CAA">
        <w:rPr>
          <w:rFonts w:eastAsia="宋体" w:cs="Times New Roman"/>
          <w:color w:val="000000" w:themeColor="text1"/>
          <w:lang w:val="zh-CN"/>
        </w:rPr>
        <w:t>）</w:t>
      </w:r>
      <w:r w:rsidRPr="00B47CAA">
        <w:rPr>
          <w:rFonts w:eastAsia="宋体" w:cs="宋体" w:hint="eastAsia"/>
          <w:color w:val="000000" w:themeColor="text1"/>
          <w:lang w:val="zh-CN"/>
        </w:rPr>
        <w:t>Ⅲ</w:t>
      </w:r>
      <w:r w:rsidRPr="00B47CAA">
        <w:rPr>
          <w:rFonts w:eastAsia="宋体" w:cs="Times New Roman"/>
          <w:color w:val="000000" w:themeColor="text1"/>
          <w:lang w:val="zh-CN"/>
        </w:rPr>
        <w:t>类标准。</w:t>
      </w:r>
    </w:p>
    <w:p w:rsidR="00E151E8" w:rsidRPr="00B47CAA" w:rsidRDefault="00E151E8" w:rsidP="00E151E8">
      <w:pPr>
        <w:pStyle w:val="4"/>
        <w:rPr>
          <w:rFonts w:eastAsia="宋体"/>
          <w:color w:val="000000" w:themeColor="text1"/>
        </w:rPr>
      </w:pPr>
      <w:r w:rsidRPr="00B47CAA">
        <w:rPr>
          <w:rFonts w:eastAsia="宋体" w:hint="eastAsia"/>
          <w:color w:val="000000" w:themeColor="text1"/>
        </w:rPr>
        <w:t>监测</w:t>
      </w:r>
      <w:r w:rsidRPr="00B47CAA">
        <w:rPr>
          <w:rFonts w:eastAsia="宋体"/>
          <w:color w:val="000000" w:themeColor="text1"/>
        </w:rPr>
        <w:t>数据及评价</w:t>
      </w:r>
    </w:p>
    <w:p w:rsidR="00E151E8" w:rsidRPr="00B47CAA" w:rsidRDefault="00E151E8" w:rsidP="00E151E8">
      <w:pPr>
        <w:pStyle w:val="6"/>
        <w:rPr>
          <w:rFonts w:eastAsia="宋体"/>
          <w:color w:val="000000" w:themeColor="text1"/>
        </w:rPr>
      </w:pPr>
      <w:r w:rsidRPr="00B47CAA">
        <w:rPr>
          <w:rFonts w:eastAsia="宋体" w:hint="eastAsia"/>
          <w:color w:val="000000" w:themeColor="text1"/>
        </w:rPr>
        <w:t>广西北海市入海河流监测高速公路桥断面</w:t>
      </w:r>
      <w:r w:rsidRPr="00B47CAA">
        <w:rPr>
          <w:rFonts w:eastAsia="宋体" w:hint="eastAsia"/>
          <w:color w:val="000000" w:themeColor="text1"/>
        </w:rPr>
        <w:t>2019</w:t>
      </w:r>
      <w:r w:rsidRPr="00B47CAA">
        <w:rPr>
          <w:rFonts w:eastAsia="宋体" w:hint="eastAsia"/>
          <w:color w:val="000000" w:themeColor="text1"/>
        </w:rPr>
        <w:t>年</w:t>
      </w:r>
      <w:r w:rsidRPr="00B47CAA">
        <w:rPr>
          <w:rFonts w:eastAsia="宋体"/>
          <w:color w:val="000000" w:themeColor="text1"/>
        </w:rPr>
        <w:t>监测数据</w:t>
      </w:r>
      <w:r w:rsidRPr="00B47CAA">
        <w:rPr>
          <w:rFonts w:eastAsia="宋体" w:hint="eastAsia"/>
          <w:color w:val="000000" w:themeColor="text1"/>
        </w:rPr>
        <w:t>（</w:t>
      </w:r>
      <w:r w:rsidRPr="00B47CAA">
        <w:rPr>
          <w:rFonts w:eastAsia="宋体" w:hint="eastAsia"/>
          <w:color w:val="000000" w:themeColor="text1"/>
        </w:rPr>
        <w:t>1</w:t>
      </w:r>
      <w:r w:rsidRPr="00B47CAA">
        <w:rPr>
          <w:rFonts w:eastAsia="宋体"/>
          <w:color w:val="000000" w:themeColor="text1"/>
        </w:rPr>
        <w:t>~6</w:t>
      </w:r>
      <w:r w:rsidRPr="00B47CAA">
        <w:rPr>
          <w:rFonts w:eastAsia="宋体" w:hint="eastAsia"/>
          <w:color w:val="000000" w:themeColor="text1"/>
        </w:rPr>
        <w:t>月）单位</w:t>
      </w:r>
      <w:r w:rsidRPr="00B47CAA">
        <w:rPr>
          <w:rFonts w:eastAsia="宋体"/>
          <w:color w:val="000000" w:themeColor="text1"/>
        </w:rPr>
        <w:t>：</w:t>
      </w:r>
      <w:r w:rsidRPr="00B47CAA">
        <w:rPr>
          <w:rFonts w:eastAsia="宋体"/>
          <w:color w:val="000000" w:themeColor="text1"/>
          <w:szCs w:val="21"/>
        </w:rPr>
        <w:t>mg/L</w:t>
      </w:r>
    </w:p>
    <w:p w:rsidR="00E151E8" w:rsidRPr="00B47CAA" w:rsidRDefault="00E151E8" w:rsidP="00E151E8">
      <w:pPr>
        <w:ind w:firstLine="480"/>
        <w:rPr>
          <w:rFonts w:eastAsia="宋体"/>
          <w:color w:val="000000" w:themeColor="text1"/>
        </w:rPr>
      </w:pPr>
      <w:r w:rsidRPr="00B47CAA">
        <w:rPr>
          <w:rFonts w:eastAsia="宋体" w:hint="eastAsia"/>
          <w:color w:val="000000" w:themeColor="text1"/>
        </w:rPr>
        <w:t>由上表可知</w:t>
      </w:r>
      <w:r w:rsidRPr="00B47CAA">
        <w:rPr>
          <w:rFonts w:eastAsia="宋体"/>
          <w:color w:val="000000" w:themeColor="text1"/>
        </w:rPr>
        <w:t>，</w:t>
      </w:r>
      <w:r w:rsidRPr="00B47CAA">
        <w:rPr>
          <w:rFonts w:eastAsia="宋体" w:hint="eastAsia"/>
          <w:color w:val="000000" w:themeColor="text1"/>
        </w:rPr>
        <w:t>广西北海市入海河流监测高速公路桥断面监测</w:t>
      </w:r>
      <w:r w:rsidRPr="00B47CAA">
        <w:rPr>
          <w:rFonts w:eastAsia="宋体"/>
          <w:color w:val="000000" w:themeColor="text1"/>
        </w:rPr>
        <w:t>因子中出现了溶解氧、总磷、总氮超标现象。</w:t>
      </w:r>
      <w:r w:rsidRPr="00B47CAA">
        <w:rPr>
          <w:rFonts w:eastAsia="宋体" w:hint="eastAsia"/>
          <w:color w:val="000000" w:themeColor="text1"/>
        </w:rPr>
        <w:t>超标因子与</w:t>
      </w:r>
      <w:r w:rsidRPr="00B47CAA">
        <w:rPr>
          <w:rFonts w:eastAsia="宋体"/>
          <w:color w:val="000000" w:themeColor="text1"/>
        </w:rPr>
        <w:t>白沙河</w:t>
      </w:r>
      <w:r w:rsidRPr="00B47CAA">
        <w:rPr>
          <w:rFonts w:eastAsia="宋体" w:hint="eastAsia"/>
          <w:color w:val="000000" w:themeColor="text1"/>
        </w:rPr>
        <w:t>周边</w:t>
      </w:r>
      <w:r w:rsidRPr="00B47CAA">
        <w:rPr>
          <w:rFonts w:eastAsia="宋体"/>
          <w:color w:val="000000" w:themeColor="text1"/>
        </w:rPr>
        <w:t>的农业</w:t>
      </w:r>
      <w:r w:rsidRPr="00B47CAA">
        <w:rPr>
          <w:rFonts w:eastAsia="宋体" w:hint="eastAsia"/>
          <w:color w:val="000000" w:themeColor="text1"/>
        </w:rPr>
        <w:t>、</w:t>
      </w:r>
      <w:r w:rsidRPr="00B47CAA">
        <w:rPr>
          <w:rFonts w:eastAsia="宋体"/>
          <w:color w:val="000000" w:themeColor="text1"/>
        </w:rPr>
        <w:t>生活污水的</w:t>
      </w:r>
      <w:r w:rsidRPr="00B47CAA">
        <w:rPr>
          <w:rFonts w:eastAsia="宋体" w:hint="eastAsia"/>
          <w:color w:val="000000" w:themeColor="text1"/>
        </w:rPr>
        <w:t>排放有关</w:t>
      </w:r>
      <w:r w:rsidRPr="00B47CAA">
        <w:rPr>
          <w:rFonts w:eastAsia="宋体"/>
          <w:color w:val="000000" w:themeColor="text1"/>
        </w:rPr>
        <w:t>。</w:t>
      </w:r>
    </w:p>
    <w:p w:rsidR="00E950D1" w:rsidRPr="00B47CAA" w:rsidRDefault="00E950D1" w:rsidP="00F34428">
      <w:pPr>
        <w:pStyle w:val="3"/>
        <w:rPr>
          <w:rFonts w:eastAsia="宋体" w:cs="Times New Roman"/>
          <w:color w:val="000000" w:themeColor="text1"/>
        </w:rPr>
      </w:pPr>
      <w:r w:rsidRPr="00B47CAA">
        <w:rPr>
          <w:rFonts w:eastAsia="宋体" w:cs="Times New Roman" w:hint="eastAsia"/>
          <w:color w:val="000000" w:themeColor="text1"/>
        </w:rPr>
        <w:t>短期污染物环境质量现状评价</w:t>
      </w:r>
    </w:p>
    <w:p w:rsidR="00F34428" w:rsidRPr="00B47CAA" w:rsidRDefault="00F34428" w:rsidP="00E950D1">
      <w:pPr>
        <w:pStyle w:val="4"/>
        <w:rPr>
          <w:rFonts w:eastAsia="宋体"/>
          <w:color w:val="000000" w:themeColor="text1"/>
        </w:rPr>
      </w:pPr>
      <w:r w:rsidRPr="00B47CAA">
        <w:rPr>
          <w:rFonts w:eastAsia="宋体"/>
          <w:color w:val="000000" w:themeColor="text1"/>
        </w:rPr>
        <w:t>监测断面及监测因子</w:t>
      </w:r>
    </w:p>
    <w:p w:rsidR="00F34428" w:rsidRPr="00B47CAA" w:rsidRDefault="00F34428" w:rsidP="00F34428">
      <w:pPr>
        <w:ind w:firstLine="480"/>
        <w:rPr>
          <w:rFonts w:eastAsia="宋体" w:cs="Times New Roman"/>
          <w:color w:val="000000" w:themeColor="text1"/>
        </w:rPr>
      </w:pPr>
      <w:r w:rsidRPr="00B47CAA">
        <w:rPr>
          <w:rFonts w:eastAsia="宋体" w:cs="Times New Roman"/>
          <w:color w:val="000000" w:themeColor="text1"/>
        </w:rPr>
        <w:t>本次评价引用的《广西银亿新材料有限公司</w:t>
      </w:r>
      <w:r w:rsidRPr="00B47CAA">
        <w:rPr>
          <w:rFonts w:eastAsia="宋体" w:cs="Times New Roman"/>
          <w:color w:val="000000" w:themeColor="text1"/>
        </w:rPr>
        <w:t>40kt/a</w:t>
      </w:r>
      <w:r w:rsidRPr="00B47CAA">
        <w:rPr>
          <w:rFonts w:eastAsia="宋体" w:cs="Times New Roman"/>
          <w:color w:val="000000" w:themeColor="text1"/>
        </w:rPr>
        <w:t>电池级结晶硫酸镍建设项目环境影响报告书》（</w:t>
      </w:r>
      <w:r w:rsidR="002A45A3" w:rsidRPr="00B47CAA">
        <w:rPr>
          <w:rFonts w:eastAsia="宋体" w:cs="Times New Roman"/>
          <w:color w:val="000000" w:themeColor="text1"/>
        </w:rPr>
        <w:t>监测时间为</w:t>
      </w:r>
      <w:r w:rsidR="002A45A3" w:rsidRPr="00B47CAA">
        <w:rPr>
          <w:rFonts w:eastAsia="宋体" w:cs="Times New Roman"/>
          <w:color w:val="000000" w:themeColor="text1"/>
        </w:rPr>
        <w:t>2017</w:t>
      </w:r>
      <w:r w:rsidR="002A45A3" w:rsidRPr="00B47CAA">
        <w:rPr>
          <w:rFonts w:eastAsia="宋体" w:cs="Times New Roman"/>
          <w:color w:val="000000" w:themeColor="text1"/>
        </w:rPr>
        <w:t>年</w:t>
      </w:r>
      <w:r w:rsidR="002A45A3" w:rsidRPr="00B47CAA">
        <w:rPr>
          <w:rFonts w:eastAsia="宋体" w:cs="Times New Roman"/>
          <w:color w:val="000000" w:themeColor="text1"/>
        </w:rPr>
        <w:t>7</w:t>
      </w:r>
      <w:r w:rsidR="002A45A3" w:rsidRPr="00B47CAA">
        <w:rPr>
          <w:rFonts w:eastAsia="宋体" w:cs="Times New Roman"/>
          <w:color w:val="000000" w:themeColor="text1"/>
        </w:rPr>
        <w:t>月</w:t>
      </w:r>
      <w:r w:rsidR="002A45A3" w:rsidRPr="00B47CAA">
        <w:rPr>
          <w:rFonts w:eastAsia="宋体" w:cs="Times New Roman"/>
          <w:color w:val="000000" w:themeColor="text1"/>
        </w:rPr>
        <w:t>16</w:t>
      </w:r>
      <w:r w:rsidR="002A45A3" w:rsidRPr="00B47CAA">
        <w:rPr>
          <w:rFonts w:eastAsia="宋体" w:cs="Times New Roman"/>
          <w:color w:val="000000" w:themeColor="text1"/>
        </w:rPr>
        <w:t>日</w:t>
      </w:r>
      <w:r w:rsidR="002A45A3" w:rsidRPr="00B47CAA">
        <w:rPr>
          <w:rFonts w:eastAsia="宋体" w:cs="Times New Roman"/>
          <w:color w:val="000000" w:themeColor="text1"/>
        </w:rPr>
        <w:t>~18</w:t>
      </w:r>
      <w:r w:rsidR="002A45A3" w:rsidRPr="00B47CAA">
        <w:rPr>
          <w:rFonts w:eastAsia="宋体" w:cs="Times New Roman"/>
          <w:color w:val="000000" w:themeColor="text1"/>
        </w:rPr>
        <w:t>日</w:t>
      </w:r>
      <w:r w:rsidRPr="00B47CAA">
        <w:rPr>
          <w:rFonts w:eastAsia="宋体" w:cs="Times New Roman"/>
          <w:color w:val="000000" w:themeColor="text1"/>
        </w:rPr>
        <w:t>）中的</w:t>
      </w:r>
      <w:r w:rsidRPr="00B47CAA">
        <w:rPr>
          <w:rFonts w:eastAsia="宋体" w:cs="Times New Roman"/>
          <w:color w:val="000000" w:themeColor="text1"/>
        </w:rPr>
        <w:t>6</w:t>
      </w:r>
      <w:r w:rsidRPr="00B47CAA">
        <w:rPr>
          <w:rFonts w:eastAsia="宋体" w:cs="Times New Roman"/>
          <w:color w:val="000000" w:themeColor="text1"/>
        </w:rPr>
        <w:t>个监测断面见下表</w:t>
      </w:r>
      <w:r w:rsidRPr="00B47CAA">
        <w:rPr>
          <w:rFonts w:eastAsia="宋体" w:cs="Times New Roman"/>
          <w:color w:val="000000" w:themeColor="text1"/>
        </w:rPr>
        <w:t>3.5-</w:t>
      </w:r>
      <w:r w:rsidR="00E950D1" w:rsidRPr="00B47CAA">
        <w:rPr>
          <w:rFonts w:eastAsia="宋体" w:cs="Times New Roman" w:hint="eastAsia"/>
          <w:color w:val="000000" w:themeColor="text1"/>
        </w:rPr>
        <w:t>2</w:t>
      </w:r>
      <w:r w:rsidRPr="00B47CAA">
        <w:rPr>
          <w:rFonts w:eastAsia="宋体" w:cs="Times New Roman"/>
          <w:color w:val="000000" w:themeColor="text1"/>
        </w:rPr>
        <w:t>。</w:t>
      </w:r>
    </w:p>
    <w:p w:rsidR="00F34428" w:rsidRPr="00B47CAA" w:rsidRDefault="00F34428" w:rsidP="00F34428">
      <w:pPr>
        <w:pStyle w:val="6"/>
        <w:rPr>
          <w:rFonts w:eastAsia="宋体" w:cs="Times New Roman"/>
          <w:color w:val="000000" w:themeColor="text1"/>
        </w:rPr>
      </w:pPr>
      <w:r w:rsidRPr="00B47CAA">
        <w:rPr>
          <w:rFonts w:eastAsia="宋体" w:cs="Times New Roman"/>
          <w:color w:val="000000" w:themeColor="text1"/>
        </w:rPr>
        <w:t>地表水监测断面布设点</w:t>
      </w:r>
    </w:p>
    <w:tbl>
      <w:tblPr>
        <w:tblW w:w="9123"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890"/>
        <w:gridCol w:w="1952"/>
        <w:gridCol w:w="4587"/>
        <w:gridCol w:w="1694"/>
      </w:tblGrid>
      <w:tr w:rsidR="00B47CAA" w:rsidRPr="00B47CAA" w:rsidTr="005040AF">
        <w:trPr>
          <w:trHeight w:hRule="exact" w:val="390"/>
        </w:trPr>
        <w:tc>
          <w:tcPr>
            <w:tcW w:w="890" w:type="dxa"/>
            <w:vAlign w:val="center"/>
          </w:tcPr>
          <w:p w:rsidR="00EB5592" w:rsidRPr="00B47CAA" w:rsidRDefault="00EB5592" w:rsidP="005040AF">
            <w:pPr>
              <w:spacing w:line="273" w:lineRule="exact"/>
              <w:ind w:left="230" w:right="-20"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3"/>
                <w:sz w:val="21"/>
                <w:szCs w:val="21"/>
                <w:lang w:eastAsia="en-US"/>
              </w:rPr>
              <w:t>序号</w:t>
            </w:r>
          </w:p>
        </w:tc>
        <w:tc>
          <w:tcPr>
            <w:tcW w:w="1952" w:type="dxa"/>
            <w:vAlign w:val="center"/>
          </w:tcPr>
          <w:p w:rsidR="00EB5592" w:rsidRPr="00B47CAA" w:rsidRDefault="00EB5592" w:rsidP="005040AF">
            <w:pPr>
              <w:spacing w:line="273" w:lineRule="exact"/>
              <w:ind w:left="727" w:right="697"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3"/>
                <w:sz w:val="21"/>
                <w:szCs w:val="21"/>
                <w:lang w:eastAsia="en-US"/>
              </w:rPr>
              <w:t>河流</w:t>
            </w:r>
          </w:p>
        </w:tc>
        <w:tc>
          <w:tcPr>
            <w:tcW w:w="4587" w:type="dxa"/>
            <w:vAlign w:val="center"/>
          </w:tcPr>
          <w:p w:rsidR="00EB5592" w:rsidRPr="00B47CAA" w:rsidRDefault="00EB5592" w:rsidP="005040AF">
            <w:pPr>
              <w:spacing w:line="273" w:lineRule="exact"/>
              <w:ind w:left="1831" w:right="1812"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3"/>
                <w:sz w:val="21"/>
                <w:szCs w:val="21"/>
                <w:lang w:eastAsia="en-US"/>
              </w:rPr>
              <w:t>断面名称</w:t>
            </w:r>
          </w:p>
        </w:tc>
        <w:tc>
          <w:tcPr>
            <w:tcW w:w="1694" w:type="dxa"/>
            <w:vAlign w:val="center"/>
          </w:tcPr>
          <w:p w:rsidR="00EB5592" w:rsidRPr="00B47CAA" w:rsidRDefault="00EB5592" w:rsidP="005040AF">
            <w:pPr>
              <w:spacing w:line="273" w:lineRule="exact"/>
              <w:ind w:left="417" w:right="-20"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3"/>
                <w:sz w:val="21"/>
                <w:szCs w:val="21"/>
                <w:lang w:eastAsia="en-US"/>
              </w:rPr>
              <w:t>布点原则</w:t>
            </w:r>
          </w:p>
        </w:tc>
      </w:tr>
      <w:tr w:rsidR="00B47CAA" w:rsidRPr="00B47CAA" w:rsidTr="005040AF">
        <w:trPr>
          <w:trHeight w:hRule="exact" w:val="384"/>
        </w:trPr>
        <w:tc>
          <w:tcPr>
            <w:tcW w:w="890" w:type="dxa"/>
            <w:vAlign w:val="center"/>
          </w:tcPr>
          <w:p w:rsidR="00EB5592" w:rsidRPr="00B47CAA" w:rsidRDefault="00EB5592" w:rsidP="005040AF">
            <w:pPr>
              <w:spacing w:before="52" w:line="240" w:lineRule="auto"/>
              <w:ind w:left="271" w:right="248" w:firstLineChars="0" w:firstLine="0"/>
              <w:jc w:val="center"/>
              <w:rPr>
                <w:rFonts w:eastAsia="宋体" w:cs="Times New Roman"/>
                <w:color w:val="000000" w:themeColor="text1"/>
                <w:kern w:val="0"/>
                <w:sz w:val="14"/>
                <w:szCs w:val="14"/>
                <w:lang w:eastAsia="en-US"/>
              </w:rPr>
            </w:pPr>
            <w:r w:rsidRPr="00B47CAA">
              <w:rPr>
                <w:rFonts w:eastAsia="宋体" w:cs="Times New Roman"/>
                <w:color w:val="000000" w:themeColor="text1"/>
                <w:spacing w:val="3"/>
                <w:kern w:val="0"/>
                <w:position w:val="2"/>
                <w:sz w:val="21"/>
                <w:szCs w:val="21"/>
                <w:lang w:eastAsia="en-US"/>
              </w:rPr>
              <w:t>W</w:t>
            </w:r>
            <w:r w:rsidRPr="00B47CAA">
              <w:rPr>
                <w:rFonts w:eastAsia="宋体" w:cs="Times New Roman"/>
                <w:color w:val="000000" w:themeColor="text1"/>
                <w:w w:val="99"/>
                <w:kern w:val="0"/>
                <w:sz w:val="14"/>
                <w:szCs w:val="14"/>
                <w:lang w:eastAsia="en-US"/>
              </w:rPr>
              <w:t>1</w:t>
            </w:r>
          </w:p>
        </w:tc>
        <w:tc>
          <w:tcPr>
            <w:tcW w:w="1952" w:type="dxa"/>
            <w:vMerge w:val="restart"/>
            <w:vAlign w:val="center"/>
          </w:tcPr>
          <w:p w:rsidR="00EB5592" w:rsidRPr="00B47CAA" w:rsidRDefault="00E56CB4" w:rsidP="005040AF">
            <w:pPr>
              <w:spacing w:before="7" w:line="241" w:lineRule="auto"/>
              <w:ind w:left="110" w:right="77"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长岭河</w:t>
            </w:r>
            <w:r w:rsidR="00EB5592" w:rsidRPr="00B47CAA">
              <w:rPr>
                <w:rFonts w:eastAsia="宋体" w:cs="Times New Roman"/>
                <w:color w:val="000000" w:themeColor="text1"/>
                <w:spacing w:val="-5"/>
                <w:kern w:val="0"/>
                <w:sz w:val="21"/>
                <w:szCs w:val="21"/>
              </w:rPr>
              <w:t>（</w:t>
            </w:r>
            <w:r w:rsidR="00EB5592" w:rsidRPr="00B47CAA">
              <w:rPr>
                <w:rFonts w:eastAsia="宋体" w:cs="Times New Roman"/>
                <w:color w:val="000000" w:themeColor="text1"/>
                <w:kern w:val="0"/>
                <w:sz w:val="21"/>
                <w:szCs w:val="21"/>
              </w:rPr>
              <w:t>即龙潭伟业污水</w:t>
            </w:r>
            <w:r w:rsidR="00EB5592" w:rsidRPr="00B47CAA">
              <w:rPr>
                <w:rFonts w:eastAsia="宋体" w:cs="Times New Roman"/>
                <w:color w:val="000000" w:themeColor="text1"/>
                <w:spacing w:val="-5"/>
                <w:kern w:val="0"/>
                <w:sz w:val="21"/>
                <w:szCs w:val="21"/>
              </w:rPr>
              <w:t>处</w:t>
            </w:r>
            <w:r w:rsidR="00EB5592" w:rsidRPr="00B47CAA">
              <w:rPr>
                <w:rFonts w:eastAsia="宋体" w:cs="Times New Roman"/>
                <w:color w:val="000000" w:themeColor="text1"/>
                <w:kern w:val="0"/>
                <w:sz w:val="21"/>
                <w:szCs w:val="21"/>
              </w:rPr>
              <w:t>理厂西面</w:t>
            </w:r>
            <w:r w:rsidR="00EB5592" w:rsidRPr="00B47CAA">
              <w:rPr>
                <w:rFonts w:eastAsia="宋体" w:cs="Times New Roman"/>
                <w:color w:val="000000" w:themeColor="text1"/>
                <w:kern w:val="0"/>
                <w:sz w:val="21"/>
                <w:szCs w:val="21"/>
              </w:rPr>
              <w:lastRenderedPageBreak/>
              <w:t>的小河）</w:t>
            </w:r>
          </w:p>
        </w:tc>
        <w:tc>
          <w:tcPr>
            <w:tcW w:w="4587"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lastRenderedPageBreak/>
              <w:t>龙潭产业园龙腾路附近断面（排污口上游</w:t>
            </w:r>
            <w:r w:rsidRPr="00B47CAA">
              <w:rPr>
                <w:rFonts w:eastAsia="宋体" w:cs="Times New Roman"/>
                <w:color w:val="000000" w:themeColor="text1"/>
                <w:kern w:val="0"/>
                <w:position w:val="-1"/>
                <w:sz w:val="21"/>
                <w:szCs w:val="21"/>
              </w:rPr>
              <w:t xml:space="preserve"> 300m</w:t>
            </w:r>
            <w:r w:rsidRPr="00B47CAA">
              <w:rPr>
                <w:rFonts w:eastAsia="宋体" w:cs="Times New Roman"/>
                <w:color w:val="000000" w:themeColor="text1"/>
                <w:kern w:val="0"/>
                <w:position w:val="-1"/>
                <w:sz w:val="21"/>
                <w:szCs w:val="21"/>
              </w:rPr>
              <w:t>）</w:t>
            </w:r>
          </w:p>
        </w:tc>
        <w:tc>
          <w:tcPr>
            <w:tcW w:w="1694"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对照断面</w:t>
            </w:r>
          </w:p>
        </w:tc>
      </w:tr>
      <w:tr w:rsidR="00B47CAA" w:rsidRPr="00B47CAA" w:rsidTr="005040AF">
        <w:trPr>
          <w:trHeight w:hRule="exact" w:val="383"/>
        </w:trPr>
        <w:tc>
          <w:tcPr>
            <w:tcW w:w="890" w:type="dxa"/>
            <w:vAlign w:val="center"/>
          </w:tcPr>
          <w:p w:rsidR="00EB5592" w:rsidRPr="00B47CAA" w:rsidRDefault="00EB5592" w:rsidP="005040AF">
            <w:pPr>
              <w:spacing w:before="51" w:line="240" w:lineRule="auto"/>
              <w:ind w:left="271" w:right="248" w:firstLineChars="0" w:firstLine="0"/>
              <w:jc w:val="center"/>
              <w:rPr>
                <w:rFonts w:eastAsia="宋体" w:cs="Times New Roman"/>
                <w:color w:val="000000" w:themeColor="text1"/>
                <w:kern w:val="0"/>
                <w:sz w:val="14"/>
                <w:szCs w:val="14"/>
                <w:lang w:eastAsia="en-US"/>
              </w:rPr>
            </w:pPr>
            <w:r w:rsidRPr="00B47CAA">
              <w:rPr>
                <w:rFonts w:eastAsia="宋体" w:cs="Times New Roman"/>
                <w:color w:val="000000" w:themeColor="text1"/>
                <w:spacing w:val="3"/>
                <w:kern w:val="0"/>
                <w:position w:val="2"/>
                <w:sz w:val="21"/>
                <w:szCs w:val="21"/>
                <w:lang w:eastAsia="en-US"/>
              </w:rPr>
              <w:t>W</w:t>
            </w:r>
            <w:r w:rsidRPr="00B47CAA">
              <w:rPr>
                <w:rFonts w:eastAsia="宋体" w:cs="Times New Roman"/>
                <w:color w:val="000000" w:themeColor="text1"/>
                <w:w w:val="99"/>
                <w:kern w:val="0"/>
                <w:sz w:val="14"/>
                <w:szCs w:val="14"/>
                <w:lang w:eastAsia="en-US"/>
              </w:rPr>
              <w:t>2</w:t>
            </w:r>
          </w:p>
        </w:tc>
        <w:tc>
          <w:tcPr>
            <w:tcW w:w="1952" w:type="dxa"/>
            <w:vMerge/>
            <w:vAlign w:val="center"/>
          </w:tcPr>
          <w:p w:rsidR="00EB5592" w:rsidRPr="00B47CAA" w:rsidRDefault="00EB5592" w:rsidP="005040AF">
            <w:pPr>
              <w:spacing w:after="200" w:line="276" w:lineRule="auto"/>
              <w:ind w:firstLineChars="0" w:firstLine="0"/>
              <w:jc w:val="center"/>
              <w:rPr>
                <w:rFonts w:eastAsia="宋体" w:cs="Times New Roman"/>
                <w:color w:val="000000" w:themeColor="text1"/>
                <w:kern w:val="0"/>
                <w:sz w:val="22"/>
                <w:lang w:eastAsia="en-US"/>
              </w:rPr>
            </w:pPr>
          </w:p>
        </w:tc>
        <w:tc>
          <w:tcPr>
            <w:tcW w:w="4587"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竹子垌断面（排污口下游</w:t>
            </w:r>
            <w:r w:rsidRPr="00B47CAA">
              <w:rPr>
                <w:rFonts w:eastAsia="宋体" w:cs="Times New Roman"/>
                <w:color w:val="000000" w:themeColor="text1"/>
                <w:kern w:val="0"/>
                <w:position w:val="-1"/>
                <w:sz w:val="21"/>
                <w:szCs w:val="21"/>
              </w:rPr>
              <w:t xml:space="preserve"> 600m</w:t>
            </w:r>
            <w:r w:rsidRPr="00B47CAA">
              <w:rPr>
                <w:rFonts w:eastAsia="宋体" w:cs="Times New Roman"/>
                <w:color w:val="000000" w:themeColor="text1"/>
                <w:kern w:val="0"/>
                <w:position w:val="-1"/>
                <w:sz w:val="21"/>
                <w:szCs w:val="21"/>
              </w:rPr>
              <w:t>）</w:t>
            </w:r>
          </w:p>
        </w:tc>
        <w:tc>
          <w:tcPr>
            <w:tcW w:w="1694"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削减断面</w:t>
            </w:r>
          </w:p>
        </w:tc>
      </w:tr>
      <w:tr w:rsidR="00B47CAA" w:rsidRPr="00B47CAA" w:rsidTr="005040AF">
        <w:trPr>
          <w:trHeight w:hRule="exact" w:val="310"/>
        </w:trPr>
        <w:tc>
          <w:tcPr>
            <w:tcW w:w="890" w:type="dxa"/>
            <w:vAlign w:val="center"/>
          </w:tcPr>
          <w:p w:rsidR="00EB5592" w:rsidRPr="00B47CAA" w:rsidRDefault="00EB5592" w:rsidP="005040AF">
            <w:pPr>
              <w:spacing w:before="51" w:line="240" w:lineRule="auto"/>
              <w:ind w:left="271" w:right="248" w:firstLineChars="0" w:firstLine="0"/>
              <w:jc w:val="center"/>
              <w:rPr>
                <w:rFonts w:eastAsia="宋体" w:cs="Times New Roman"/>
                <w:color w:val="000000" w:themeColor="text1"/>
                <w:kern w:val="0"/>
                <w:sz w:val="14"/>
                <w:szCs w:val="14"/>
                <w:lang w:eastAsia="en-US"/>
              </w:rPr>
            </w:pPr>
            <w:r w:rsidRPr="00B47CAA">
              <w:rPr>
                <w:rFonts w:eastAsia="宋体" w:cs="Times New Roman"/>
                <w:color w:val="000000" w:themeColor="text1"/>
                <w:spacing w:val="3"/>
                <w:kern w:val="0"/>
                <w:position w:val="2"/>
                <w:sz w:val="21"/>
                <w:szCs w:val="21"/>
                <w:lang w:eastAsia="en-US"/>
              </w:rPr>
              <w:lastRenderedPageBreak/>
              <w:t>W</w:t>
            </w:r>
            <w:r w:rsidRPr="00B47CAA">
              <w:rPr>
                <w:rFonts w:eastAsia="宋体" w:cs="Times New Roman"/>
                <w:color w:val="000000" w:themeColor="text1"/>
                <w:w w:val="99"/>
                <w:kern w:val="0"/>
                <w:sz w:val="14"/>
                <w:szCs w:val="14"/>
                <w:lang w:eastAsia="en-US"/>
              </w:rPr>
              <w:t>3</w:t>
            </w:r>
          </w:p>
        </w:tc>
        <w:tc>
          <w:tcPr>
            <w:tcW w:w="1952" w:type="dxa"/>
            <w:vMerge/>
            <w:vAlign w:val="center"/>
          </w:tcPr>
          <w:p w:rsidR="00EB5592" w:rsidRPr="00B47CAA" w:rsidRDefault="00EB5592" w:rsidP="005040AF">
            <w:pPr>
              <w:spacing w:after="200" w:line="276" w:lineRule="auto"/>
              <w:ind w:firstLineChars="0" w:firstLine="0"/>
              <w:jc w:val="center"/>
              <w:rPr>
                <w:rFonts w:eastAsia="宋体" w:cs="Times New Roman"/>
                <w:color w:val="000000" w:themeColor="text1"/>
                <w:kern w:val="0"/>
                <w:sz w:val="22"/>
                <w:lang w:eastAsia="en-US"/>
              </w:rPr>
            </w:pPr>
          </w:p>
        </w:tc>
        <w:tc>
          <w:tcPr>
            <w:tcW w:w="4587"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与白沙河交汇前</w:t>
            </w:r>
            <w:r w:rsidRPr="00B47CAA">
              <w:rPr>
                <w:rFonts w:eastAsia="宋体" w:cs="Times New Roman"/>
                <w:color w:val="000000" w:themeColor="text1"/>
                <w:kern w:val="0"/>
                <w:position w:val="-1"/>
                <w:sz w:val="21"/>
                <w:szCs w:val="21"/>
              </w:rPr>
              <w:t xml:space="preserve"> 500m </w:t>
            </w:r>
            <w:r w:rsidRPr="00B47CAA">
              <w:rPr>
                <w:rFonts w:eastAsia="宋体" w:cs="Times New Roman"/>
                <w:color w:val="000000" w:themeColor="text1"/>
                <w:kern w:val="0"/>
                <w:position w:val="-1"/>
                <w:sz w:val="21"/>
                <w:szCs w:val="21"/>
              </w:rPr>
              <w:t>断面</w:t>
            </w:r>
          </w:p>
        </w:tc>
        <w:tc>
          <w:tcPr>
            <w:tcW w:w="1694"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削减断面</w:t>
            </w:r>
          </w:p>
        </w:tc>
      </w:tr>
      <w:tr w:rsidR="00B47CAA" w:rsidRPr="00B47CAA" w:rsidTr="005040AF">
        <w:trPr>
          <w:trHeight w:hRule="exact" w:val="383"/>
        </w:trPr>
        <w:tc>
          <w:tcPr>
            <w:tcW w:w="890" w:type="dxa"/>
            <w:vAlign w:val="center"/>
          </w:tcPr>
          <w:p w:rsidR="00EB5592" w:rsidRPr="00B47CAA" w:rsidRDefault="00EB5592" w:rsidP="005040AF">
            <w:pPr>
              <w:spacing w:before="51" w:line="240" w:lineRule="auto"/>
              <w:ind w:left="271" w:right="248" w:firstLineChars="0" w:firstLine="0"/>
              <w:jc w:val="center"/>
              <w:rPr>
                <w:rFonts w:eastAsia="宋体" w:cs="Times New Roman"/>
                <w:color w:val="000000" w:themeColor="text1"/>
                <w:kern w:val="0"/>
                <w:sz w:val="14"/>
                <w:szCs w:val="14"/>
                <w:lang w:eastAsia="en-US"/>
              </w:rPr>
            </w:pPr>
            <w:r w:rsidRPr="00B47CAA">
              <w:rPr>
                <w:rFonts w:eastAsia="宋体" w:cs="Times New Roman"/>
                <w:color w:val="000000" w:themeColor="text1"/>
                <w:spacing w:val="3"/>
                <w:kern w:val="0"/>
                <w:position w:val="2"/>
                <w:sz w:val="21"/>
                <w:szCs w:val="21"/>
                <w:lang w:eastAsia="en-US"/>
              </w:rPr>
              <w:lastRenderedPageBreak/>
              <w:t>W</w:t>
            </w:r>
            <w:r w:rsidRPr="00B47CAA">
              <w:rPr>
                <w:rFonts w:eastAsia="宋体" w:cs="Times New Roman"/>
                <w:color w:val="000000" w:themeColor="text1"/>
                <w:w w:val="99"/>
                <w:kern w:val="0"/>
                <w:sz w:val="14"/>
                <w:szCs w:val="14"/>
                <w:lang w:eastAsia="en-US"/>
              </w:rPr>
              <w:t>4</w:t>
            </w:r>
          </w:p>
        </w:tc>
        <w:tc>
          <w:tcPr>
            <w:tcW w:w="1952" w:type="dxa"/>
            <w:vMerge w:val="restart"/>
            <w:vAlign w:val="center"/>
          </w:tcPr>
          <w:p w:rsidR="00EB5592" w:rsidRPr="00B47CAA" w:rsidRDefault="00EB5592" w:rsidP="005040AF">
            <w:pPr>
              <w:spacing w:before="9" w:line="110" w:lineRule="exact"/>
              <w:ind w:firstLineChars="0" w:firstLine="0"/>
              <w:jc w:val="center"/>
              <w:rPr>
                <w:rFonts w:eastAsia="宋体" w:cs="Times New Roman"/>
                <w:color w:val="000000" w:themeColor="text1"/>
                <w:kern w:val="0"/>
                <w:sz w:val="11"/>
                <w:szCs w:val="11"/>
                <w:lang w:eastAsia="en-US"/>
              </w:rPr>
            </w:pPr>
          </w:p>
          <w:p w:rsidR="00EB5592" w:rsidRPr="00B47CAA" w:rsidRDefault="00EB5592" w:rsidP="005040AF">
            <w:pPr>
              <w:spacing w:line="200" w:lineRule="exact"/>
              <w:ind w:firstLineChars="0" w:firstLine="0"/>
              <w:jc w:val="center"/>
              <w:rPr>
                <w:rFonts w:eastAsia="宋体" w:cs="Times New Roman"/>
                <w:color w:val="000000" w:themeColor="text1"/>
                <w:kern w:val="0"/>
                <w:sz w:val="20"/>
                <w:szCs w:val="20"/>
                <w:lang w:eastAsia="en-US"/>
              </w:rPr>
            </w:pPr>
          </w:p>
          <w:p w:rsidR="00EB5592" w:rsidRPr="00B47CAA" w:rsidRDefault="00EB5592" w:rsidP="005040AF">
            <w:pPr>
              <w:spacing w:line="240" w:lineRule="auto"/>
              <w:ind w:left="621" w:right="592"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白沙河</w:t>
            </w:r>
          </w:p>
        </w:tc>
        <w:tc>
          <w:tcPr>
            <w:tcW w:w="4587" w:type="dxa"/>
            <w:vAlign w:val="center"/>
          </w:tcPr>
          <w:p w:rsidR="00EB5592" w:rsidRPr="00B47CAA" w:rsidRDefault="00E56CB4"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长岭河</w:t>
            </w:r>
            <w:r w:rsidR="00EB5592" w:rsidRPr="00B47CAA">
              <w:rPr>
                <w:rFonts w:eastAsia="宋体" w:cs="Times New Roman"/>
                <w:color w:val="000000" w:themeColor="text1"/>
                <w:kern w:val="0"/>
                <w:position w:val="-1"/>
                <w:sz w:val="21"/>
                <w:szCs w:val="21"/>
              </w:rPr>
              <w:t>汇入前</w:t>
            </w:r>
            <w:r w:rsidR="00EB5592" w:rsidRPr="00B47CAA">
              <w:rPr>
                <w:rFonts w:eastAsia="宋体" w:cs="Times New Roman"/>
                <w:color w:val="000000" w:themeColor="text1"/>
                <w:kern w:val="0"/>
                <w:position w:val="-1"/>
                <w:sz w:val="21"/>
                <w:szCs w:val="21"/>
              </w:rPr>
              <w:t xml:space="preserve"> 500m </w:t>
            </w:r>
            <w:r w:rsidR="00EB5592" w:rsidRPr="00B47CAA">
              <w:rPr>
                <w:rFonts w:eastAsia="宋体" w:cs="Times New Roman"/>
                <w:color w:val="000000" w:themeColor="text1"/>
                <w:kern w:val="0"/>
                <w:position w:val="-1"/>
                <w:sz w:val="21"/>
                <w:szCs w:val="21"/>
              </w:rPr>
              <w:t>断面</w:t>
            </w:r>
          </w:p>
        </w:tc>
        <w:tc>
          <w:tcPr>
            <w:tcW w:w="1694"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对照断面</w:t>
            </w:r>
          </w:p>
        </w:tc>
      </w:tr>
      <w:tr w:rsidR="00B47CAA" w:rsidRPr="00B47CAA" w:rsidTr="005040AF">
        <w:trPr>
          <w:trHeight w:hRule="exact" w:val="384"/>
        </w:trPr>
        <w:tc>
          <w:tcPr>
            <w:tcW w:w="890" w:type="dxa"/>
            <w:vAlign w:val="center"/>
          </w:tcPr>
          <w:p w:rsidR="00EB5592" w:rsidRPr="00B47CAA" w:rsidRDefault="00EB5592" w:rsidP="005040AF">
            <w:pPr>
              <w:spacing w:before="52" w:line="240" w:lineRule="auto"/>
              <w:ind w:left="271" w:right="248" w:firstLineChars="0" w:firstLine="0"/>
              <w:jc w:val="center"/>
              <w:rPr>
                <w:rFonts w:eastAsia="宋体" w:cs="Times New Roman"/>
                <w:color w:val="000000" w:themeColor="text1"/>
                <w:kern w:val="0"/>
                <w:sz w:val="14"/>
                <w:szCs w:val="14"/>
                <w:lang w:eastAsia="en-US"/>
              </w:rPr>
            </w:pPr>
            <w:r w:rsidRPr="00B47CAA">
              <w:rPr>
                <w:rFonts w:eastAsia="宋体" w:cs="Times New Roman"/>
                <w:color w:val="000000" w:themeColor="text1"/>
                <w:spacing w:val="3"/>
                <w:kern w:val="0"/>
                <w:position w:val="2"/>
                <w:sz w:val="21"/>
                <w:szCs w:val="21"/>
                <w:lang w:eastAsia="en-US"/>
              </w:rPr>
              <w:t>W</w:t>
            </w:r>
            <w:r w:rsidRPr="00B47CAA">
              <w:rPr>
                <w:rFonts w:eastAsia="宋体" w:cs="Times New Roman"/>
                <w:color w:val="000000" w:themeColor="text1"/>
                <w:w w:val="99"/>
                <w:kern w:val="0"/>
                <w:sz w:val="14"/>
                <w:szCs w:val="14"/>
                <w:lang w:eastAsia="en-US"/>
              </w:rPr>
              <w:t>5</w:t>
            </w:r>
          </w:p>
        </w:tc>
        <w:tc>
          <w:tcPr>
            <w:tcW w:w="1952" w:type="dxa"/>
            <w:vMerge/>
            <w:vAlign w:val="center"/>
          </w:tcPr>
          <w:p w:rsidR="00EB5592" w:rsidRPr="00B47CAA" w:rsidRDefault="00EB5592" w:rsidP="005040AF">
            <w:pPr>
              <w:spacing w:after="200" w:line="276" w:lineRule="auto"/>
              <w:ind w:firstLineChars="0" w:firstLine="0"/>
              <w:jc w:val="center"/>
              <w:rPr>
                <w:rFonts w:eastAsia="宋体" w:cs="Times New Roman"/>
                <w:color w:val="000000" w:themeColor="text1"/>
                <w:kern w:val="0"/>
                <w:sz w:val="22"/>
                <w:lang w:eastAsia="en-US"/>
              </w:rPr>
            </w:pPr>
          </w:p>
        </w:tc>
        <w:tc>
          <w:tcPr>
            <w:tcW w:w="4587"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北海市合浦县山口镇饮用水取水口断面</w:t>
            </w:r>
          </w:p>
        </w:tc>
        <w:tc>
          <w:tcPr>
            <w:tcW w:w="1694"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控制断面</w:t>
            </w:r>
          </w:p>
        </w:tc>
      </w:tr>
      <w:tr w:rsidR="00B47CAA" w:rsidRPr="00B47CAA" w:rsidTr="005040AF">
        <w:trPr>
          <w:trHeight w:hRule="exact" w:val="390"/>
        </w:trPr>
        <w:tc>
          <w:tcPr>
            <w:tcW w:w="890" w:type="dxa"/>
            <w:vAlign w:val="center"/>
          </w:tcPr>
          <w:p w:rsidR="00EB5592" w:rsidRPr="00B47CAA" w:rsidRDefault="00EB5592" w:rsidP="005040AF">
            <w:pPr>
              <w:spacing w:before="51" w:line="240" w:lineRule="auto"/>
              <w:ind w:left="271" w:right="248" w:firstLineChars="0" w:firstLine="0"/>
              <w:jc w:val="center"/>
              <w:rPr>
                <w:rFonts w:eastAsia="宋体" w:cs="Times New Roman"/>
                <w:color w:val="000000" w:themeColor="text1"/>
                <w:kern w:val="0"/>
                <w:sz w:val="14"/>
                <w:szCs w:val="14"/>
                <w:lang w:eastAsia="en-US"/>
              </w:rPr>
            </w:pPr>
            <w:r w:rsidRPr="00B47CAA">
              <w:rPr>
                <w:rFonts w:eastAsia="宋体" w:cs="Times New Roman"/>
                <w:color w:val="000000" w:themeColor="text1"/>
                <w:spacing w:val="3"/>
                <w:kern w:val="0"/>
                <w:position w:val="2"/>
                <w:sz w:val="21"/>
                <w:szCs w:val="21"/>
                <w:lang w:eastAsia="en-US"/>
              </w:rPr>
              <w:t>W</w:t>
            </w:r>
            <w:r w:rsidRPr="00B47CAA">
              <w:rPr>
                <w:rFonts w:eastAsia="宋体" w:cs="Times New Roman"/>
                <w:color w:val="000000" w:themeColor="text1"/>
                <w:w w:val="99"/>
                <w:kern w:val="0"/>
                <w:sz w:val="14"/>
                <w:szCs w:val="14"/>
                <w:lang w:eastAsia="en-US"/>
              </w:rPr>
              <w:t>6</w:t>
            </w:r>
          </w:p>
        </w:tc>
        <w:tc>
          <w:tcPr>
            <w:tcW w:w="1952" w:type="dxa"/>
            <w:vMerge/>
            <w:vAlign w:val="center"/>
          </w:tcPr>
          <w:p w:rsidR="00EB5592" w:rsidRPr="00B47CAA" w:rsidRDefault="00EB5592" w:rsidP="005040AF">
            <w:pPr>
              <w:spacing w:after="200" w:line="276" w:lineRule="auto"/>
              <w:ind w:firstLineChars="0" w:firstLine="0"/>
              <w:jc w:val="center"/>
              <w:rPr>
                <w:rFonts w:eastAsia="宋体" w:cs="Times New Roman"/>
                <w:color w:val="000000" w:themeColor="text1"/>
                <w:kern w:val="0"/>
                <w:sz w:val="22"/>
                <w:lang w:eastAsia="en-US"/>
              </w:rPr>
            </w:pPr>
          </w:p>
        </w:tc>
        <w:tc>
          <w:tcPr>
            <w:tcW w:w="4587"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兰海高速桥断面</w:t>
            </w:r>
          </w:p>
        </w:tc>
        <w:tc>
          <w:tcPr>
            <w:tcW w:w="1694"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position w:val="-1"/>
                <w:sz w:val="21"/>
                <w:szCs w:val="21"/>
              </w:rPr>
            </w:pPr>
            <w:r w:rsidRPr="00B47CAA">
              <w:rPr>
                <w:rFonts w:eastAsia="宋体" w:cs="Times New Roman"/>
                <w:color w:val="000000" w:themeColor="text1"/>
                <w:kern w:val="0"/>
                <w:position w:val="-1"/>
                <w:sz w:val="21"/>
                <w:szCs w:val="21"/>
              </w:rPr>
              <w:t>控制断面</w:t>
            </w:r>
          </w:p>
        </w:tc>
      </w:tr>
    </w:tbl>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监测因子：水温、</w:t>
      </w:r>
      <w:r w:rsidRPr="00B47CAA">
        <w:rPr>
          <w:rFonts w:eastAsia="宋体" w:cs="Times New Roman"/>
          <w:color w:val="000000" w:themeColor="text1"/>
          <w:lang w:val="zh-CN"/>
        </w:rPr>
        <w:t xml:space="preserve">pH </w:t>
      </w:r>
      <w:r w:rsidRPr="00B47CAA">
        <w:rPr>
          <w:rFonts w:eastAsia="宋体" w:cs="Times New Roman"/>
          <w:color w:val="000000" w:themeColor="text1"/>
          <w:lang w:val="zh-CN"/>
        </w:rPr>
        <w:t>值、溶解氧、</w:t>
      </w:r>
      <w:r w:rsidRPr="00B47CAA">
        <w:rPr>
          <w:rFonts w:eastAsia="宋体" w:cs="Times New Roman"/>
          <w:color w:val="000000" w:themeColor="text1"/>
          <w:lang w:val="zh-CN"/>
        </w:rPr>
        <w:t>COD</w:t>
      </w:r>
      <w:r w:rsidRPr="00B47CAA">
        <w:rPr>
          <w:rFonts w:eastAsia="宋体" w:cs="Times New Roman"/>
          <w:color w:val="000000" w:themeColor="text1"/>
          <w:vertAlign w:val="subscript"/>
          <w:lang w:val="zh-CN"/>
        </w:rPr>
        <w:t>Cr</w:t>
      </w:r>
      <w:r w:rsidRPr="00B47CAA">
        <w:rPr>
          <w:rFonts w:eastAsia="宋体" w:cs="Times New Roman"/>
          <w:color w:val="000000" w:themeColor="text1"/>
          <w:lang w:val="zh-CN"/>
        </w:rPr>
        <w:t>、</w:t>
      </w:r>
      <w:r w:rsidRPr="00B47CAA">
        <w:rPr>
          <w:rFonts w:eastAsia="宋体" w:cs="Times New Roman"/>
          <w:color w:val="000000" w:themeColor="text1"/>
          <w:lang w:val="zh-CN"/>
        </w:rPr>
        <w:t>BOD</w:t>
      </w:r>
      <w:r w:rsidRPr="00B47CAA">
        <w:rPr>
          <w:rFonts w:eastAsia="宋体" w:cs="Times New Roman"/>
          <w:color w:val="000000" w:themeColor="text1"/>
          <w:vertAlign w:val="subscript"/>
          <w:lang w:val="zh-CN"/>
        </w:rPr>
        <w:t>5</w:t>
      </w:r>
      <w:r w:rsidRPr="00B47CAA">
        <w:rPr>
          <w:rFonts w:eastAsia="宋体" w:cs="Times New Roman"/>
          <w:color w:val="000000" w:themeColor="text1"/>
          <w:lang w:val="zh-CN"/>
        </w:rPr>
        <w:t>、氨氮、石油类、</w:t>
      </w:r>
      <w:r w:rsidRPr="00B47CAA">
        <w:rPr>
          <w:rFonts w:eastAsia="宋体" w:cs="Times New Roman"/>
          <w:color w:val="000000" w:themeColor="text1"/>
          <w:lang w:val="zh-CN"/>
        </w:rPr>
        <w:t>SS</w:t>
      </w:r>
      <w:r w:rsidRPr="00B47CAA">
        <w:rPr>
          <w:rFonts w:eastAsia="宋体" w:cs="Times New Roman"/>
          <w:color w:val="000000" w:themeColor="text1"/>
          <w:lang w:val="zh-CN"/>
        </w:rPr>
        <w:t>、氯化物、硫酸盐、挥发酚类、总磷、总氮、阴离子表面活性剂、氟化物、硫化物、</w:t>
      </w:r>
      <w:r w:rsidRPr="00B47CAA">
        <w:rPr>
          <w:rFonts w:eastAsia="宋体" w:cs="Times New Roman"/>
          <w:color w:val="000000" w:themeColor="text1"/>
          <w:lang w:val="zh-CN"/>
        </w:rPr>
        <w:t>Ni</w:t>
      </w:r>
      <w:r w:rsidRPr="00B47CAA">
        <w:rPr>
          <w:rFonts w:eastAsia="宋体" w:cs="Times New Roman"/>
          <w:color w:val="000000" w:themeColor="text1"/>
          <w:lang w:val="zh-CN"/>
        </w:rPr>
        <w:t>、</w:t>
      </w:r>
      <w:r w:rsidRPr="00B47CAA">
        <w:rPr>
          <w:rFonts w:eastAsia="宋体" w:cs="Times New Roman"/>
          <w:color w:val="000000" w:themeColor="text1"/>
          <w:lang w:val="zh-CN"/>
        </w:rPr>
        <w:t>Co</w:t>
      </w:r>
      <w:r w:rsidRPr="00B47CAA">
        <w:rPr>
          <w:rFonts w:eastAsia="宋体" w:cs="Times New Roman"/>
          <w:color w:val="000000" w:themeColor="text1"/>
          <w:lang w:val="zh-CN"/>
        </w:rPr>
        <w:t>、</w:t>
      </w:r>
      <w:r w:rsidRPr="00B47CAA">
        <w:rPr>
          <w:rFonts w:eastAsia="宋体" w:cs="Times New Roman"/>
          <w:color w:val="000000" w:themeColor="text1"/>
          <w:lang w:val="zh-CN"/>
        </w:rPr>
        <w:t>Mn</w:t>
      </w:r>
      <w:r w:rsidRPr="00B47CAA">
        <w:rPr>
          <w:rFonts w:eastAsia="宋体" w:cs="Times New Roman"/>
          <w:color w:val="000000" w:themeColor="text1"/>
          <w:lang w:val="zh-CN"/>
        </w:rPr>
        <w:t>、</w:t>
      </w:r>
      <w:r w:rsidRPr="00B47CAA">
        <w:rPr>
          <w:rFonts w:eastAsia="宋体" w:cs="Times New Roman"/>
          <w:color w:val="000000" w:themeColor="text1"/>
          <w:lang w:val="zh-CN"/>
        </w:rPr>
        <w:t>Cu</w:t>
      </w:r>
      <w:r w:rsidRPr="00B47CAA">
        <w:rPr>
          <w:rFonts w:eastAsia="宋体" w:cs="Times New Roman"/>
          <w:color w:val="000000" w:themeColor="text1"/>
          <w:lang w:val="zh-CN"/>
        </w:rPr>
        <w:t>、</w:t>
      </w:r>
      <w:r w:rsidRPr="00B47CAA">
        <w:rPr>
          <w:rFonts w:eastAsia="宋体" w:cs="Times New Roman"/>
          <w:color w:val="000000" w:themeColor="text1"/>
          <w:lang w:val="zh-CN"/>
        </w:rPr>
        <w:t xml:space="preserve"> Zn</w:t>
      </w:r>
      <w:r w:rsidRPr="00B47CAA">
        <w:rPr>
          <w:rFonts w:eastAsia="宋体" w:cs="Times New Roman"/>
          <w:color w:val="000000" w:themeColor="text1"/>
          <w:lang w:val="zh-CN"/>
        </w:rPr>
        <w:t>、</w:t>
      </w:r>
      <w:r w:rsidRPr="00B47CAA">
        <w:rPr>
          <w:rFonts w:eastAsia="宋体" w:cs="Times New Roman"/>
          <w:color w:val="000000" w:themeColor="text1"/>
          <w:lang w:val="zh-CN"/>
        </w:rPr>
        <w:t>Fe</w:t>
      </w:r>
      <w:r w:rsidRPr="00B47CAA">
        <w:rPr>
          <w:rFonts w:eastAsia="宋体" w:cs="Times New Roman"/>
          <w:color w:val="000000" w:themeColor="text1"/>
          <w:lang w:val="zh-CN"/>
        </w:rPr>
        <w:t>、六价铬、总铬、</w:t>
      </w:r>
      <w:r w:rsidRPr="00B47CAA">
        <w:rPr>
          <w:rFonts w:eastAsia="宋体" w:cs="Times New Roman"/>
          <w:color w:val="000000" w:themeColor="text1"/>
          <w:lang w:val="zh-CN"/>
        </w:rPr>
        <w:t>Cd</w:t>
      </w:r>
      <w:r w:rsidRPr="00B47CAA">
        <w:rPr>
          <w:rFonts w:eastAsia="宋体" w:cs="Times New Roman"/>
          <w:color w:val="000000" w:themeColor="text1"/>
          <w:lang w:val="zh-CN"/>
        </w:rPr>
        <w:t>、</w:t>
      </w:r>
      <w:r w:rsidRPr="00B47CAA">
        <w:rPr>
          <w:rFonts w:eastAsia="宋体" w:cs="Times New Roman"/>
          <w:color w:val="000000" w:themeColor="text1"/>
          <w:lang w:val="zh-CN"/>
        </w:rPr>
        <w:t>Pb</w:t>
      </w:r>
      <w:r w:rsidRPr="00B47CAA">
        <w:rPr>
          <w:rFonts w:eastAsia="宋体" w:cs="Times New Roman"/>
          <w:color w:val="000000" w:themeColor="text1"/>
          <w:lang w:val="zh-CN"/>
        </w:rPr>
        <w:t>、</w:t>
      </w:r>
      <w:r w:rsidRPr="00B47CAA">
        <w:rPr>
          <w:rFonts w:eastAsia="宋体" w:cs="Times New Roman"/>
          <w:color w:val="000000" w:themeColor="text1"/>
          <w:lang w:val="zh-CN"/>
        </w:rPr>
        <w:t>As</w:t>
      </w:r>
      <w:r w:rsidRPr="00B47CAA">
        <w:rPr>
          <w:rFonts w:eastAsia="宋体" w:cs="Times New Roman"/>
          <w:color w:val="000000" w:themeColor="text1"/>
          <w:lang w:val="zh-CN"/>
        </w:rPr>
        <w:t>、</w:t>
      </w:r>
      <w:r w:rsidRPr="00B47CAA">
        <w:rPr>
          <w:rFonts w:eastAsia="宋体" w:cs="Times New Roman"/>
          <w:color w:val="000000" w:themeColor="text1"/>
          <w:lang w:val="zh-CN"/>
        </w:rPr>
        <w:t>Hg</w:t>
      </w:r>
      <w:r w:rsidRPr="00B47CAA">
        <w:rPr>
          <w:rFonts w:eastAsia="宋体" w:cs="Times New Roman"/>
          <w:color w:val="000000" w:themeColor="text1"/>
          <w:lang w:val="zh-CN"/>
        </w:rPr>
        <w:t>、</w:t>
      </w:r>
      <w:r w:rsidRPr="00B47CAA">
        <w:rPr>
          <w:rFonts w:eastAsia="宋体" w:cs="Times New Roman"/>
          <w:color w:val="000000" w:themeColor="text1"/>
          <w:lang w:val="zh-CN"/>
        </w:rPr>
        <w:t>Na</w:t>
      </w:r>
      <w:r w:rsidRPr="00B47CAA">
        <w:rPr>
          <w:rFonts w:eastAsia="宋体" w:cs="Times New Roman"/>
          <w:color w:val="000000" w:themeColor="text1"/>
          <w:lang w:val="zh-CN"/>
        </w:rPr>
        <w:t>、粪大肠菌群等</w:t>
      </w:r>
      <w:r w:rsidRPr="00B47CAA">
        <w:rPr>
          <w:rFonts w:eastAsia="宋体" w:cs="Times New Roman"/>
          <w:color w:val="000000" w:themeColor="text1"/>
          <w:lang w:val="zh-CN"/>
        </w:rPr>
        <w:t xml:space="preserve"> 30</w:t>
      </w:r>
      <w:r w:rsidRPr="00B47CAA">
        <w:rPr>
          <w:rFonts w:eastAsia="宋体" w:cs="Times New Roman"/>
          <w:color w:val="000000" w:themeColor="text1"/>
          <w:lang w:val="zh-CN"/>
        </w:rPr>
        <w:t>项，同步记录河宽、流速、流量和水深。</w:t>
      </w:r>
    </w:p>
    <w:p w:rsidR="00F34428" w:rsidRPr="00B47CAA" w:rsidRDefault="00F34428" w:rsidP="00E950D1">
      <w:pPr>
        <w:pStyle w:val="4"/>
        <w:rPr>
          <w:rFonts w:eastAsia="宋体"/>
          <w:color w:val="000000" w:themeColor="text1"/>
          <w:lang w:val="zh-CN"/>
        </w:rPr>
      </w:pPr>
      <w:r w:rsidRPr="00B47CAA">
        <w:rPr>
          <w:rFonts w:eastAsia="宋体"/>
          <w:color w:val="000000" w:themeColor="text1"/>
          <w:lang w:val="zh-CN"/>
        </w:rPr>
        <w:t>监测时间及频次</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连续监测</w:t>
      </w:r>
      <w:r w:rsidR="00EB5592" w:rsidRPr="00B47CAA">
        <w:rPr>
          <w:rFonts w:eastAsia="宋体" w:cs="Times New Roman"/>
          <w:color w:val="000000" w:themeColor="text1"/>
          <w:lang w:val="zh-CN"/>
        </w:rPr>
        <w:t>3</w:t>
      </w:r>
      <w:r w:rsidRPr="00B47CAA">
        <w:rPr>
          <w:rFonts w:eastAsia="宋体" w:cs="Times New Roman"/>
          <w:color w:val="000000" w:themeColor="text1"/>
          <w:lang w:val="zh-CN"/>
        </w:rPr>
        <w:t>天，每天一次，取混合样。每个断面采样，同步监测流速、流量等参数。</w:t>
      </w:r>
    </w:p>
    <w:p w:rsidR="00F34428" w:rsidRPr="00B47CAA" w:rsidRDefault="00F34428" w:rsidP="00E950D1">
      <w:pPr>
        <w:pStyle w:val="4"/>
        <w:rPr>
          <w:rFonts w:eastAsia="宋体"/>
          <w:color w:val="000000" w:themeColor="text1"/>
          <w:lang w:val="zh-CN"/>
        </w:rPr>
      </w:pPr>
      <w:r w:rsidRPr="00B47CAA">
        <w:rPr>
          <w:rFonts w:eastAsia="宋体"/>
          <w:color w:val="000000" w:themeColor="text1"/>
          <w:lang w:val="zh-CN"/>
        </w:rPr>
        <w:t>分析方法</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水样的采集、保存方法按《地表水和污水监测技术规范》（</w:t>
      </w:r>
      <w:r w:rsidRPr="00B47CAA">
        <w:rPr>
          <w:rFonts w:eastAsia="宋体" w:cs="Times New Roman"/>
          <w:color w:val="000000" w:themeColor="text1"/>
          <w:lang w:val="zh-CN"/>
        </w:rPr>
        <w:t>HJ/T 91-2002</w:t>
      </w:r>
      <w:r w:rsidRPr="00B47CAA">
        <w:rPr>
          <w:rFonts w:eastAsia="宋体" w:cs="Times New Roman"/>
          <w:color w:val="000000" w:themeColor="text1"/>
          <w:lang w:val="zh-CN"/>
        </w:rPr>
        <w:t>）和《水质采样、样品的保存和管理技术规定管理》（</w:t>
      </w:r>
      <w:r w:rsidRPr="00B47CAA">
        <w:rPr>
          <w:rFonts w:eastAsia="宋体" w:cs="Times New Roman"/>
          <w:color w:val="000000" w:themeColor="text1"/>
          <w:lang w:val="zh-CN"/>
        </w:rPr>
        <w:t>HJ 493-2009</w:t>
      </w:r>
      <w:r w:rsidRPr="00B47CAA">
        <w:rPr>
          <w:rFonts w:eastAsia="宋体" w:cs="Times New Roman"/>
          <w:color w:val="000000" w:themeColor="text1"/>
          <w:lang w:val="zh-CN"/>
        </w:rPr>
        <w:t>）执行，分析方法采用《地表水环境质量标准》（</w:t>
      </w:r>
      <w:r w:rsidRPr="00B47CAA">
        <w:rPr>
          <w:rFonts w:eastAsia="宋体" w:cs="Times New Roman"/>
          <w:color w:val="000000" w:themeColor="text1"/>
          <w:lang w:val="zh-CN"/>
        </w:rPr>
        <w:t>GB3838-2002</w:t>
      </w:r>
      <w:r w:rsidRPr="00B47CAA">
        <w:rPr>
          <w:rFonts w:eastAsia="宋体" w:cs="Times New Roman"/>
          <w:color w:val="000000" w:themeColor="text1"/>
          <w:lang w:val="zh-CN"/>
        </w:rPr>
        <w:t>）中</w:t>
      </w:r>
      <w:r w:rsidRPr="00B47CAA">
        <w:rPr>
          <w:rFonts w:eastAsia="宋体" w:cs="Times New Roman"/>
          <w:color w:val="000000" w:themeColor="text1"/>
          <w:lang w:val="zh-CN"/>
        </w:rPr>
        <w:t>“</w:t>
      </w:r>
      <w:r w:rsidRPr="00B47CAA">
        <w:rPr>
          <w:rFonts w:eastAsia="宋体" w:cs="Times New Roman"/>
          <w:color w:val="000000" w:themeColor="text1"/>
          <w:lang w:val="zh-CN"/>
        </w:rPr>
        <w:t>地表水环境质量标准选配分析方法</w:t>
      </w:r>
      <w:r w:rsidRPr="00B47CAA">
        <w:rPr>
          <w:rFonts w:eastAsia="宋体" w:cs="Times New Roman"/>
          <w:color w:val="000000" w:themeColor="text1"/>
          <w:lang w:val="zh-CN"/>
        </w:rPr>
        <w:t>”</w:t>
      </w:r>
      <w:r w:rsidRPr="00B47CAA">
        <w:rPr>
          <w:rFonts w:eastAsia="宋体" w:cs="Times New Roman"/>
          <w:color w:val="000000" w:themeColor="text1"/>
          <w:lang w:val="zh-CN"/>
        </w:rPr>
        <w:t>进行，具体方法详见表</w:t>
      </w:r>
      <w:r w:rsidRPr="00B47CAA">
        <w:rPr>
          <w:rFonts w:eastAsia="宋体" w:cs="Times New Roman"/>
          <w:color w:val="000000" w:themeColor="text1"/>
          <w:lang w:val="zh-CN"/>
        </w:rPr>
        <w:t xml:space="preserve"> 3.5-</w:t>
      </w:r>
      <w:r w:rsidR="00E950D1" w:rsidRPr="00B47CAA">
        <w:rPr>
          <w:rFonts w:eastAsia="宋体" w:cs="Times New Roman" w:hint="eastAsia"/>
          <w:color w:val="000000" w:themeColor="text1"/>
          <w:lang w:val="zh-CN"/>
        </w:rPr>
        <w:t>3</w:t>
      </w:r>
      <w:r w:rsidRPr="00B47CAA">
        <w:rPr>
          <w:rFonts w:eastAsia="宋体" w:cs="Times New Roman"/>
          <w:color w:val="000000" w:themeColor="text1"/>
          <w:lang w:val="zh-CN"/>
        </w:rPr>
        <w:t>。</w:t>
      </w:r>
    </w:p>
    <w:p w:rsidR="00F34428" w:rsidRPr="00B47CAA" w:rsidRDefault="00F34428" w:rsidP="00EB5592">
      <w:pPr>
        <w:pStyle w:val="6"/>
        <w:rPr>
          <w:rFonts w:eastAsia="宋体" w:cs="Times New Roman"/>
          <w:color w:val="000000" w:themeColor="text1"/>
          <w:lang w:val="zh-CN"/>
        </w:rPr>
      </w:pPr>
      <w:r w:rsidRPr="00B47CAA">
        <w:rPr>
          <w:rFonts w:eastAsia="宋体" w:cs="Times New Roman"/>
          <w:color w:val="000000" w:themeColor="text1"/>
          <w:lang w:val="zh-CN"/>
        </w:rPr>
        <w:t>地表水水质分析方法一览表</w:t>
      </w:r>
    </w:p>
    <w:tbl>
      <w:tblPr>
        <w:tblW w:w="9263"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742"/>
        <w:gridCol w:w="1666"/>
        <w:gridCol w:w="4615"/>
        <w:gridCol w:w="2240"/>
      </w:tblGrid>
      <w:tr w:rsidR="00B47CAA" w:rsidRPr="00B47CAA" w:rsidTr="005040AF">
        <w:trPr>
          <w:trHeight w:hRule="exact" w:val="439"/>
          <w:tblHeader/>
        </w:trPr>
        <w:tc>
          <w:tcPr>
            <w:tcW w:w="742" w:type="dxa"/>
            <w:vAlign w:val="center"/>
          </w:tcPr>
          <w:p w:rsidR="00EB5592" w:rsidRPr="00B47CAA" w:rsidRDefault="00EB5592" w:rsidP="005040AF">
            <w:pPr>
              <w:spacing w:line="240" w:lineRule="auto"/>
              <w:ind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2"/>
                <w:sz w:val="21"/>
                <w:szCs w:val="21"/>
                <w:lang w:eastAsia="en-US"/>
              </w:rPr>
              <w:t>序号</w:t>
            </w:r>
          </w:p>
        </w:tc>
        <w:tc>
          <w:tcPr>
            <w:tcW w:w="1666" w:type="dxa"/>
            <w:vAlign w:val="center"/>
          </w:tcPr>
          <w:p w:rsidR="00EB5592" w:rsidRPr="00B47CAA" w:rsidRDefault="00EB5592" w:rsidP="005040AF">
            <w:pPr>
              <w:spacing w:line="240" w:lineRule="auto"/>
              <w:ind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2"/>
                <w:sz w:val="21"/>
                <w:szCs w:val="21"/>
                <w:lang w:eastAsia="en-US"/>
              </w:rPr>
              <w:t>监测项目</w:t>
            </w:r>
          </w:p>
        </w:tc>
        <w:tc>
          <w:tcPr>
            <w:tcW w:w="4615" w:type="dxa"/>
            <w:vAlign w:val="center"/>
          </w:tcPr>
          <w:p w:rsidR="00EB5592" w:rsidRPr="00B47CAA" w:rsidRDefault="00EB5592" w:rsidP="005040AF">
            <w:pPr>
              <w:spacing w:line="240" w:lineRule="auto"/>
              <w:ind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2"/>
                <w:sz w:val="21"/>
                <w:szCs w:val="21"/>
                <w:lang w:eastAsia="en-US"/>
              </w:rPr>
              <w:t>分析方法</w:t>
            </w:r>
          </w:p>
        </w:tc>
        <w:tc>
          <w:tcPr>
            <w:tcW w:w="2240" w:type="dxa"/>
            <w:vAlign w:val="center"/>
          </w:tcPr>
          <w:p w:rsidR="00EB5592" w:rsidRPr="00B47CAA" w:rsidRDefault="00EB5592" w:rsidP="005040AF">
            <w:pPr>
              <w:spacing w:line="240" w:lineRule="auto"/>
              <w:ind w:firstLineChars="0" w:firstLine="0"/>
              <w:jc w:val="center"/>
              <w:rPr>
                <w:rFonts w:eastAsia="宋体" w:cs="Times New Roman"/>
                <w:b/>
                <w:color w:val="000000" w:themeColor="text1"/>
                <w:kern w:val="0"/>
                <w:sz w:val="21"/>
                <w:szCs w:val="21"/>
                <w:lang w:eastAsia="en-US"/>
              </w:rPr>
            </w:pPr>
            <w:r w:rsidRPr="00B47CAA">
              <w:rPr>
                <w:rFonts w:eastAsia="宋体" w:cs="Times New Roman"/>
                <w:b/>
                <w:color w:val="000000" w:themeColor="text1"/>
                <w:kern w:val="0"/>
                <w:position w:val="-2"/>
                <w:sz w:val="21"/>
                <w:szCs w:val="21"/>
                <w:lang w:eastAsia="en-US"/>
              </w:rPr>
              <w:t>检出限或检测范围</w:t>
            </w:r>
          </w:p>
        </w:tc>
      </w:tr>
      <w:tr w:rsidR="00B47CAA" w:rsidRPr="00B47CAA" w:rsidTr="005040AF">
        <w:trPr>
          <w:trHeight w:hRule="exact" w:val="715"/>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水质采样</w:t>
            </w:r>
          </w:p>
        </w:tc>
        <w:tc>
          <w:tcPr>
            <w:tcW w:w="6855" w:type="dxa"/>
            <w:gridSpan w:val="2"/>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地表水和</w:t>
            </w:r>
            <w:r w:rsidRPr="00B47CAA">
              <w:rPr>
                <w:rFonts w:eastAsia="宋体" w:cs="Times New Roman"/>
                <w:color w:val="000000" w:themeColor="text1"/>
                <w:spacing w:val="-5"/>
                <w:kern w:val="0"/>
                <w:position w:val="-1"/>
                <w:sz w:val="21"/>
                <w:szCs w:val="21"/>
              </w:rPr>
              <w:t>污</w:t>
            </w:r>
            <w:r w:rsidRPr="00B47CAA">
              <w:rPr>
                <w:rFonts w:eastAsia="宋体" w:cs="Times New Roman"/>
                <w:color w:val="000000" w:themeColor="text1"/>
                <w:kern w:val="0"/>
                <w:position w:val="-1"/>
                <w:sz w:val="21"/>
                <w:szCs w:val="21"/>
              </w:rPr>
              <w:t>水监测</w:t>
            </w:r>
            <w:r w:rsidRPr="00B47CAA">
              <w:rPr>
                <w:rFonts w:eastAsia="宋体" w:cs="Times New Roman"/>
                <w:color w:val="000000" w:themeColor="text1"/>
                <w:spacing w:val="-5"/>
                <w:kern w:val="0"/>
                <w:position w:val="-1"/>
                <w:sz w:val="21"/>
                <w:szCs w:val="21"/>
              </w:rPr>
              <w:t>技</w:t>
            </w:r>
            <w:r w:rsidRPr="00B47CAA">
              <w:rPr>
                <w:rFonts w:eastAsia="宋体" w:cs="Times New Roman"/>
                <w:color w:val="000000" w:themeColor="text1"/>
                <w:kern w:val="0"/>
                <w:position w:val="-1"/>
                <w:sz w:val="21"/>
                <w:szCs w:val="21"/>
              </w:rPr>
              <w:t>术规范</w:t>
            </w:r>
            <w:r w:rsidRPr="00B47CAA">
              <w:rPr>
                <w:rFonts w:eastAsia="宋体" w:cs="Times New Roman"/>
                <w:color w:val="000000" w:themeColor="text1"/>
                <w:spacing w:val="-4"/>
                <w:kern w:val="0"/>
                <w:position w:val="-1"/>
                <w:sz w:val="21"/>
                <w:szCs w:val="21"/>
              </w:rPr>
              <w:t>H</w:t>
            </w:r>
            <w:r w:rsidRPr="00B47CAA">
              <w:rPr>
                <w:rFonts w:eastAsia="宋体" w:cs="Times New Roman"/>
                <w:color w:val="000000" w:themeColor="text1"/>
                <w:spacing w:val="4"/>
                <w:kern w:val="0"/>
                <w:position w:val="-1"/>
                <w:sz w:val="21"/>
                <w:szCs w:val="21"/>
              </w:rPr>
              <w:t>J</w:t>
            </w:r>
            <w:r w:rsidRPr="00B47CAA">
              <w:rPr>
                <w:rFonts w:eastAsia="宋体" w:cs="Times New Roman"/>
                <w:color w:val="000000" w:themeColor="text1"/>
                <w:spacing w:val="-1"/>
                <w:kern w:val="0"/>
                <w:position w:val="-1"/>
                <w:sz w:val="21"/>
                <w:szCs w:val="21"/>
              </w:rPr>
              <w:t>/</w:t>
            </w:r>
            <w:r w:rsidRPr="00B47CAA">
              <w:rPr>
                <w:rFonts w:eastAsia="宋体" w:cs="Times New Roman"/>
                <w:color w:val="000000" w:themeColor="text1"/>
                <w:kern w:val="0"/>
                <w:position w:val="-1"/>
                <w:sz w:val="21"/>
                <w:szCs w:val="21"/>
              </w:rPr>
              <w:t>T91</w:t>
            </w:r>
            <w:r w:rsidRPr="00B47CAA">
              <w:rPr>
                <w:rFonts w:eastAsia="宋体" w:cs="Times New Roman"/>
                <w:color w:val="000000" w:themeColor="text1"/>
                <w:spacing w:val="2"/>
                <w:kern w:val="0"/>
                <w:position w:val="-1"/>
                <w:sz w:val="21"/>
                <w:szCs w:val="21"/>
              </w:rPr>
              <w:t>-</w:t>
            </w:r>
            <w:r w:rsidRPr="00B47CAA">
              <w:rPr>
                <w:rFonts w:eastAsia="宋体" w:cs="Times New Roman"/>
                <w:color w:val="000000" w:themeColor="text1"/>
                <w:kern w:val="0"/>
                <w:position w:val="-1"/>
                <w:sz w:val="21"/>
                <w:szCs w:val="21"/>
              </w:rPr>
              <w:t>2002</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水质采样</w:t>
            </w:r>
            <w:r w:rsidRPr="00B47CAA">
              <w:rPr>
                <w:rFonts w:eastAsia="宋体" w:cs="Times New Roman"/>
                <w:color w:val="000000" w:themeColor="text1"/>
                <w:spacing w:val="-5"/>
                <w:kern w:val="0"/>
                <w:position w:val="-1"/>
                <w:sz w:val="21"/>
                <w:szCs w:val="21"/>
              </w:rPr>
              <w:t>、</w:t>
            </w:r>
            <w:r w:rsidRPr="00B47CAA">
              <w:rPr>
                <w:rFonts w:eastAsia="宋体" w:cs="Times New Roman"/>
                <w:color w:val="000000" w:themeColor="text1"/>
                <w:kern w:val="0"/>
                <w:position w:val="-1"/>
                <w:sz w:val="21"/>
                <w:szCs w:val="21"/>
              </w:rPr>
              <w:t>样品的</w:t>
            </w:r>
            <w:r w:rsidRPr="00B47CAA">
              <w:rPr>
                <w:rFonts w:eastAsia="宋体" w:cs="Times New Roman"/>
                <w:color w:val="000000" w:themeColor="text1"/>
                <w:spacing w:val="-5"/>
                <w:kern w:val="0"/>
                <w:position w:val="-1"/>
                <w:sz w:val="21"/>
                <w:szCs w:val="21"/>
              </w:rPr>
              <w:t>保</w:t>
            </w:r>
            <w:r w:rsidRPr="00B47CAA">
              <w:rPr>
                <w:rFonts w:eastAsia="宋体" w:cs="Times New Roman"/>
                <w:color w:val="000000" w:themeColor="text1"/>
                <w:kern w:val="0"/>
                <w:position w:val="-1"/>
                <w:sz w:val="21"/>
                <w:szCs w:val="21"/>
              </w:rPr>
              <w:t>存和管</w:t>
            </w:r>
            <w:r w:rsidRPr="00B47CAA">
              <w:rPr>
                <w:rFonts w:eastAsia="宋体" w:cs="Times New Roman"/>
                <w:color w:val="000000" w:themeColor="text1"/>
                <w:spacing w:val="-5"/>
                <w:kern w:val="0"/>
                <w:position w:val="-1"/>
                <w:sz w:val="21"/>
                <w:szCs w:val="21"/>
              </w:rPr>
              <w:t>理</w:t>
            </w:r>
            <w:r w:rsidRPr="00B47CAA">
              <w:rPr>
                <w:rFonts w:eastAsia="宋体" w:cs="Times New Roman"/>
                <w:color w:val="000000" w:themeColor="text1"/>
                <w:kern w:val="0"/>
                <w:position w:val="-1"/>
                <w:sz w:val="21"/>
                <w:szCs w:val="21"/>
              </w:rPr>
              <w:t>技术规</w:t>
            </w:r>
            <w:r w:rsidRPr="00B47CAA">
              <w:rPr>
                <w:rFonts w:eastAsia="宋体" w:cs="Times New Roman"/>
                <w:color w:val="000000" w:themeColor="text1"/>
                <w:spacing w:val="-5"/>
                <w:kern w:val="0"/>
                <w:position w:val="-1"/>
                <w:sz w:val="21"/>
                <w:szCs w:val="21"/>
              </w:rPr>
              <w:t>定</w:t>
            </w:r>
            <w:r w:rsidRPr="00B47CAA">
              <w:rPr>
                <w:rFonts w:eastAsia="宋体" w:cs="Times New Roman"/>
                <w:color w:val="000000" w:themeColor="text1"/>
                <w:kern w:val="0"/>
                <w:position w:val="-1"/>
                <w:sz w:val="21"/>
                <w:szCs w:val="21"/>
              </w:rPr>
              <w:t>管理</w:t>
            </w:r>
            <w:r w:rsidRPr="00B47CAA">
              <w:rPr>
                <w:rFonts w:eastAsia="宋体" w:cs="Times New Roman"/>
                <w:color w:val="000000" w:themeColor="text1"/>
                <w:spacing w:val="-4"/>
                <w:kern w:val="0"/>
                <w:position w:val="-1"/>
                <w:sz w:val="21"/>
                <w:szCs w:val="21"/>
              </w:rPr>
              <w:t>H</w:t>
            </w:r>
            <w:r w:rsidRPr="00B47CAA">
              <w:rPr>
                <w:rFonts w:eastAsia="宋体" w:cs="Times New Roman"/>
                <w:color w:val="000000" w:themeColor="text1"/>
                <w:kern w:val="0"/>
                <w:position w:val="-1"/>
                <w:sz w:val="21"/>
                <w:szCs w:val="21"/>
              </w:rPr>
              <w:t>J49</w:t>
            </w:r>
            <w:r w:rsidRPr="00B47CAA">
              <w:rPr>
                <w:rFonts w:eastAsia="宋体" w:cs="Times New Roman"/>
                <w:color w:val="000000" w:themeColor="text1"/>
                <w:spacing w:val="1"/>
                <w:kern w:val="0"/>
                <w:position w:val="-1"/>
                <w:sz w:val="21"/>
                <w:szCs w:val="21"/>
              </w:rPr>
              <w:t>3</w:t>
            </w:r>
            <w:r w:rsidRPr="00B47CAA">
              <w:rPr>
                <w:rFonts w:eastAsia="宋体" w:cs="Times New Roman"/>
                <w:color w:val="000000" w:themeColor="text1"/>
                <w:spacing w:val="2"/>
                <w:kern w:val="0"/>
                <w:position w:val="-1"/>
                <w:sz w:val="21"/>
                <w:szCs w:val="21"/>
              </w:rPr>
              <w:t>-</w:t>
            </w:r>
            <w:r w:rsidRPr="00B47CAA">
              <w:rPr>
                <w:rFonts w:eastAsia="宋体" w:cs="Times New Roman"/>
                <w:color w:val="000000" w:themeColor="text1"/>
                <w:spacing w:val="-5"/>
                <w:kern w:val="0"/>
                <w:position w:val="-1"/>
                <w:sz w:val="21"/>
                <w:szCs w:val="21"/>
              </w:rPr>
              <w:t>2</w:t>
            </w:r>
            <w:r w:rsidRPr="00B47CAA">
              <w:rPr>
                <w:rFonts w:eastAsia="宋体" w:cs="Times New Roman"/>
                <w:color w:val="000000" w:themeColor="text1"/>
                <w:kern w:val="0"/>
                <w:position w:val="-1"/>
                <w:sz w:val="21"/>
                <w:szCs w:val="21"/>
              </w:rPr>
              <w:t>009</w:t>
            </w:r>
          </w:p>
        </w:tc>
      </w:tr>
      <w:tr w:rsidR="00B47CAA" w:rsidRPr="00B47CAA" w:rsidTr="005040AF">
        <w:trPr>
          <w:trHeight w:hRule="exact" w:val="697"/>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水温</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水质水温</w:t>
            </w:r>
            <w:r w:rsidRPr="00B47CAA">
              <w:rPr>
                <w:rFonts w:eastAsia="宋体" w:cs="Times New Roman"/>
                <w:color w:val="000000" w:themeColor="text1"/>
                <w:spacing w:val="-5"/>
                <w:kern w:val="0"/>
                <w:position w:val="-2"/>
                <w:sz w:val="21"/>
                <w:szCs w:val="21"/>
              </w:rPr>
              <w:t>的</w:t>
            </w:r>
            <w:r w:rsidRPr="00B47CAA">
              <w:rPr>
                <w:rFonts w:eastAsia="宋体" w:cs="Times New Roman"/>
                <w:color w:val="000000" w:themeColor="text1"/>
                <w:kern w:val="0"/>
                <w:position w:val="-2"/>
                <w:sz w:val="21"/>
                <w:szCs w:val="21"/>
              </w:rPr>
              <w:t>测定</w:t>
            </w:r>
            <w:r w:rsidRPr="00B47CAA">
              <w:rPr>
                <w:rFonts w:eastAsia="宋体" w:cs="Times New Roman"/>
                <w:color w:val="000000" w:themeColor="text1"/>
                <w:spacing w:val="-5"/>
                <w:kern w:val="0"/>
                <w:position w:val="-2"/>
                <w:sz w:val="21"/>
                <w:szCs w:val="21"/>
              </w:rPr>
              <w:t>温</w:t>
            </w:r>
            <w:r w:rsidRPr="00B47CAA">
              <w:rPr>
                <w:rFonts w:eastAsia="宋体" w:cs="Times New Roman"/>
                <w:color w:val="000000" w:themeColor="text1"/>
                <w:kern w:val="0"/>
                <w:position w:val="-2"/>
                <w:sz w:val="21"/>
                <w:szCs w:val="21"/>
              </w:rPr>
              <w:t>度计或</w:t>
            </w:r>
            <w:r w:rsidRPr="00B47CAA">
              <w:rPr>
                <w:rFonts w:eastAsia="宋体" w:cs="Times New Roman"/>
                <w:color w:val="000000" w:themeColor="text1"/>
                <w:spacing w:val="-5"/>
                <w:kern w:val="0"/>
                <w:position w:val="-2"/>
                <w:sz w:val="21"/>
                <w:szCs w:val="21"/>
              </w:rPr>
              <w:t>颠</w:t>
            </w:r>
            <w:r w:rsidRPr="00B47CAA">
              <w:rPr>
                <w:rFonts w:eastAsia="宋体" w:cs="Times New Roman"/>
                <w:color w:val="000000" w:themeColor="text1"/>
                <w:kern w:val="0"/>
                <w:position w:val="-2"/>
                <w:sz w:val="21"/>
                <w:szCs w:val="21"/>
              </w:rPr>
              <w:t>倒温度</w:t>
            </w:r>
            <w:r w:rsidRPr="00B47CAA">
              <w:rPr>
                <w:rFonts w:eastAsia="宋体" w:cs="Times New Roman"/>
                <w:color w:val="000000" w:themeColor="text1"/>
                <w:spacing w:val="-5"/>
                <w:kern w:val="0"/>
                <w:position w:val="-2"/>
                <w:sz w:val="21"/>
                <w:szCs w:val="21"/>
              </w:rPr>
              <w:t>计</w:t>
            </w:r>
            <w:r w:rsidRPr="00B47CAA">
              <w:rPr>
                <w:rFonts w:eastAsia="宋体" w:cs="Times New Roman"/>
                <w:color w:val="000000" w:themeColor="text1"/>
                <w:kern w:val="0"/>
                <w:position w:val="-2"/>
                <w:sz w:val="21"/>
                <w:szCs w:val="21"/>
              </w:rPr>
              <w:t>测定法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B13195</w:t>
            </w:r>
            <w:r w:rsidRPr="00B47CAA">
              <w:rPr>
                <w:rFonts w:eastAsia="宋体" w:cs="Times New Roman"/>
                <w:color w:val="000000" w:themeColor="text1"/>
                <w:spacing w:val="-3"/>
                <w:kern w:val="0"/>
                <w:position w:val="-1"/>
                <w:sz w:val="21"/>
                <w:szCs w:val="21"/>
                <w:lang w:eastAsia="en-US"/>
              </w:rPr>
              <w:t>-</w:t>
            </w:r>
            <w:r w:rsidRPr="00B47CAA">
              <w:rPr>
                <w:rFonts w:eastAsia="宋体" w:cs="Times New Roman"/>
                <w:color w:val="000000" w:themeColor="text1"/>
                <w:kern w:val="0"/>
                <w:position w:val="-1"/>
                <w:sz w:val="21"/>
                <w:szCs w:val="21"/>
                <w:lang w:eastAsia="en-US"/>
              </w:rPr>
              <w:t>1991</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0.1</w:t>
            </w:r>
            <w:r w:rsidRPr="00B47CAA">
              <w:rPr>
                <w:rFonts w:ascii="宋体" w:eastAsia="宋体" w:hAnsi="宋体" w:cs="宋体" w:hint="eastAsia"/>
                <w:color w:val="000000" w:themeColor="text1"/>
                <w:kern w:val="0"/>
                <w:sz w:val="21"/>
                <w:szCs w:val="21"/>
                <w:lang w:eastAsia="en-US"/>
              </w:rPr>
              <w:t>℃</w:t>
            </w:r>
          </w:p>
        </w:tc>
      </w:tr>
      <w:tr w:rsidR="00B47CAA" w:rsidRPr="00B47CAA" w:rsidTr="005040AF">
        <w:trPr>
          <w:trHeight w:hRule="exact" w:val="720"/>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3</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5"/>
                <w:kern w:val="0"/>
                <w:sz w:val="21"/>
                <w:szCs w:val="21"/>
                <w:lang w:eastAsia="en-US"/>
              </w:rPr>
              <w:t>p</w:t>
            </w:r>
            <w:r w:rsidRPr="00B47CAA">
              <w:rPr>
                <w:rFonts w:eastAsia="宋体" w:cs="Times New Roman"/>
                <w:color w:val="000000" w:themeColor="text1"/>
                <w:kern w:val="0"/>
                <w:sz w:val="21"/>
                <w:szCs w:val="21"/>
                <w:lang w:eastAsia="en-US"/>
              </w:rPr>
              <w:t>H</w:t>
            </w:r>
            <w:r w:rsidRPr="00B47CAA">
              <w:rPr>
                <w:rFonts w:eastAsia="宋体" w:cs="Times New Roman"/>
                <w:color w:val="000000" w:themeColor="text1"/>
                <w:kern w:val="0"/>
                <w:sz w:val="21"/>
                <w:szCs w:val="21"/>
                <w:lang w:eastAsia="en-US"/>
              </w:rPr>
              <w:t>值</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便携式</w:t>
            </w:r>
            <w:r w:rsidRPr="00B47CAA">
              <w:rPr>
                <w:rFonts w:eastAsia="宋体" w:cs="Times New Roman"/>
                <w:color w:val="000000" w:themeColor="text1"/>
                <w:spacing w:val="-5"/>
                <w:kern w:val="0"/>
                <w:position w:val="-1"/>
                <w:sz w:val="21"/>
                <w:szCs w:val="21"/>
              </w:rPr>
              <w:t>p</w:t>
            </w:r>
            <w:r w:rsidRPr="00B47CAA">
              <w:rPr>
                <w:rFonts w:eastAsia="宋体" w:cs="Times New Roman"/>
                <w:color w:val="000000" w:themeColor="text1"/>
                <w:kern w:val="0"/>
                <w:position w:val="-1"/>
                <w:sz w:val="21"/>
                <w:szCs w:val="21"/>
              </w:rPr>
              <w:t>H</w:t>
            </w:r>
            <w:r w:rsidRPr="00B47CAA">
              <w:rPr>
                <w:rFonts w:eastAsia="宋体" w:cs="Times New Roman"/>
                <w:color w:val="000000" w:themeColor="text1"/>
                <w:kern w:val="0"/>
                <w:position w:val="-1"/>
                <w:sz w:val="21"/>
                <w:szCs w:val="21"/>
              </w:rPr>
              <w:t>计法</w:t>
            </w:r>
            <w:r w:rsidRPr="00B47CAA">
              <w:rPr>
                <w:rFonts w:eastAsia="宋体" w:cs="Times New Roman"/>
                <w:color w:val="000000" w:themeColor="text1"/>
                <w:spacing w:val="-5"/>
                <w:kern w:val="0"/>
                <w:position w:val="-1"/>
                <w:sz w:val="21"/>
                <w:szCs w:val="21"/>
              </w:rPr>
              <w:t>《</w:t>
            </w:r>
            <w:r w:rsidRPr="00B47CAA">
              <w:rPr>
                <w:rFonts w:eastAsia="宋体" w:cs="Times New Roman"/>
                <w:color w:val="000000" w:themeColor="text1"/>
                <w:kern w:val="0"/>
                <w:position w:val="-1"/>
                <w:sz w:val="21"/>
                <w:szCs w:val="21"/>
              </w:rPr>
              <w:t>水和废</w:t>
            </w:r>
            <w:r w:rsidRPr="00B47CAA">
              <w:rPr>
                <w:rFonts w:eastAsia="宋体" w:cs="Times New Roman"/>
                <w:color w:val="000000" w:themeColor="text1"/>
                <w:spacing w:val="-5"/>
                <w:kern w:val="0"/>
                <w:position w:val="-1"/>
                <w:sz w:val="21"/>
                <w:szCs w:val="21"/>
              </w:rPr>
              <w:t>水</w:t>
            </w:r>
            <w:r w:rsidRPr="00B47CAA">
              <w:rPr>
                <w:rFonts w:eastAsia="宋体" w:cs="Times New Roman"/>
                <w:color w:val="000000" w:themeColor="text1"/>
                <w:kern w:val="0"/>
                <w:position w:val="-1"/>
                <w:sz w:val="21"/>
                <w:szCs w:val="21"/>
              </w:rPr>
              <w:t>监测分</w:t>
            </w:r>
            <w:r w:rsidRPr="00B47CAA">
              <w:rPr>
                <w:rFonts w:eastAsia="宋体" w:cs="Times New Roman"/>
                <w:color w:val="000000" w:themeColor="text1"/>
                <w:spacing w:val="-5"/>
                <w:kern w:val="0"/>
                <w:position w:val="-1"/>
                <w:sz w:val="21"/>
                <w:szCs w:val="21"/>
              </w:rPr>
              <w:t>析</w:t>
            </w:r>
            <w:r w:rsidRPr="00B47CAA">
              <w:rPr>
                <w:rFonts w:eastAsia="宋体" w:cs="Times New Roman"/>
                <w:color w:val="000000" w:themeColor="text1"/>
                <w:kern w:val="0"/>
                <w:position w:val="-1"/>
                <w:sz w:val="21"/>
                <w:szCs w:val="21"/>
              </w:rPr>
              <w:t>方法</w:t>
            </w:r>
            <w:r w:rsidRPr="00B47CAA">
              <w:rPr>
                <w:rFonts w:eastAsia="宋体" w:cs="Times New Roman"/>
                <w:color w:val="000000" w:themeColor="text1"/>
                <w:spacing w:val="-42"/>
                <w:kern w:val="0"/>
                <w:position w:val="-1"/>
                <w:sz w:val="21"/>
                <w:szCs w:val="21"/>
              </w:rPr>
              <w:t>》</w:t>
            </w:r>
            <w:r w:rsidRPr="00B47CAA">
              <w:rPr>
                <w:rFonts w:eastAsia="宋体" w:cs="Times New Roman"/>
                <w:color w:val="000000" w:themeColor="text1"/>
                <w:kern w:val="0"/>
                <w:position w:val="-1"/>
                <w:sz w:val="21"/>
                <w:szCs w:val="21"/>
              </w:rPr>
              <w:t>（第</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四</w:t>
            </w:r>
            <w:r w:rsidRPr="00B47CAA">
              <w:rPr>
                <w:rFonts w:eastAsia="宋体" w:cs="Times New Roman"/>
                <w:color w:val="000000" w:themeColor="text1"/>
                <w:spacing w:val="1"/>
                <w:kern w:val="0"/>
                <w:position w:val="-1"/>
                <w:sz w:val="21"/>
                <w:szCs w:val="21"/>
              </w:rPr>
              <w:t>版</w:t>
            </w:r>
            <w:r w:rsidRPr="00B47CAA">
              <w:rPr>
                <w:rFonts w:eastAsia="宋体" w:cs="Times New Roman"/>
                <w:color w:val="000000" w:themeColor="text1"/>
                <w:spacing w:val="-29"/>
                <w:kern w:val="0"/>
                <w:position w:val="-1"/>
                <w:sz w:val="21"/>
                <w:szCs w:val="21"/>
              </w:rPr>
              <w:t>）</w:t>
            </w:r>
            <w:r w:rsidRPr="00B47CAA">
              <w:rPr>
                <w:rFonts w:eastAsia="宋体" w:cs="Times New Roman"/>
                <w:color w:val="000000" w:themeColor="text1"/>
                <w:kern w:val="0"/>
                <w:position w:val="-1"/>
                <w:sz w:val="21"/>
                <w:szCs w:val="21"/>
              </w:rPr>
              <w:t>（增补版</w:t>
            </w:r>
            <w:r w:rsidRPr="00B47CAA">
              <w:rPr>
                <w:rFonts w:eastAsia="宋体" w:cs="Times New Roman"/>
                <w:color w:val="000000" w:themeColor="text1"/>
                <w:spacing w:val="-14"/>
                <w:kern w:val="0"/>
                <w:position w:val="-1"/>
                <w:sz w:val="21"/>
                <w:szCs w:val="21"/>
              </w:rPr>
              <w:t>），</w:t>
            </w:r>
            <w:r w:rsidRPr="00B47CAA">
              <w:rPr>
                <w:rFonts w:eastAsia="宋体" w:cs="Times New Roman"/>
                <w:color w:val="000000" w:themeColor="text1"/>
                <w:spacing w:val="-5"/>
                <w:kern w:val="0"/>
                <w:position w:val="-1"/>
                <w:sz w:val="21"/>
                <w:szCs w:val="21"/>
              </w:rPr>
              <w:t>国</w:t>
            </w:r>
            <w:r w:rsidRPr="00B47CAA">
              <w:rPr>
                <w:rFonts w:eastAsia="宋体" w:cs="Times New Roman"/>
                <w:color w:val="000000" w:themeColor="text1"/>
                <w:kern w:val="0"/>
                <w:position w:val="-1"/>
                <w:sz w:val="21"/>
                <w:szCs w:val="21"/>
              </w:rPr>
              <w:t>家环境</w:t>
            </w:r>
            <w:r w:rsidRPr="00B47CAA">
              <w:rPr>
                <w:rFonts w:eastAsia="宋体" w:cs="Times New Roman"/>
                <w:color w:val="000000" w:themeColor="text1"/>
                <w:spacing w:val="-5"/>
                <w:kern w:val="0"/>
                <w:position w:val="-1"/>
                <w:sz w:val="21"/>
                <w:szCs w:val="21"/>
              </w:rPr>
              <w:t>保</w:t>
            </w:r>
            <w:r w:rsidRPr="00B47CAA">
              <w:rPr>
                <w:rFonts w:eastAsia="宋体" w:cs="Times New Roman"/>
                <w:color w:val="000000" w:themeColor="text1"/>
                <w:kern w:val="0"/>
                <w:position w:val="-1"/>
                <w:sz w:val="21"/>
                <w:szCs w:val="21"/>
              </w:rPr>
              <w:t>护总局</w:t>
            </w:r>
            <w:r w:rsidRPr="00B47CAA">
              <w:rPr>
                <w:rFonts w:eastAsia="宋体" w:cs="Times New Roman"/>
                <w:color w:val="000000" w:themeColor="text1"/>
                <w:spacing w:val="-13"/>
                <w:kern w:val="0"/>
                <w:position w:val="-1"/>
                <w:sz w:val="21"/>
                <w:szCs w:val="21"/>
              </w:rPr>
              <w:t>，</w:t>
            </w:r>
            <w:r w:rsidRPr="00B47CAA">
              <w:rPr>
                <w:rFonts w:eastAsia="宋体" w:cs="Times New Roman"/>
                <w:color w:val="000000" w:themeColor="text1"/>
                <w:kern w:val="0"/>
                <w:position w:val="-1"/>
                <w:sz w:val="21"/>
                <w:szCs w:val="21"/>
              </w:rPr>
              <w:t>20</w:t>
            </w:r>
            <w:r w:rsidRPr="00B47CAA">
              <w:rPr>
                <w:rFonts w:eastAsia="宋体" w:cs="Times New Roman"/>
                <w:color w:val="000000" w:themeColor="text1"/>
                <w:spacing w:val="-5"/>
                <w:kern w:val="0"/>
                <w:position w:val="-1"/>
                <w:sz w:val="21"/>
                <w:szCs w:val="21"/>
              </w:rPr>
              <w:t>0</w:t>
            </w:r>
            <w:r w:rsidRPr="00B47CAA">
              <w:rPr>
                <w:rFonts w:eastAsia="宋体" w:cs="Times New Roman"/>
                <w:color w:val="000000" w:themeColor="text1"/>
                <w:kern w:val="0"/>
                <w:position w:val="-1"/>
                <w:sz w:val="21"/>
                <w:szCs w:val="21"/>
              </w:rPr>
              <w:t xml:space="preserve">2 </w:t>
            </w:r>
            <w:r w:rsidRPr="00B47CAA">
              <w:rPr>
                <w:rFonts w:eastAsia="宋体" w:cs="Times New Roman"/>
                <w:color w:val="000000" w:themeColor="text1"/>
                <w:kern w:val="0"/>
                <w:position w:val="-1"/>
                <w:sz w:val="21"/>
                <w:szCs w:val="21"/>
              </w:rPr>
              <w:t>年</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5"/>
                <w:kern w:val="0"/>
                <w:position w:val="-1"/>
                <w:sz w:val="21"/>
                <w:szCs w:val="21"/>
                <w:lang w:eastAsia="en-US"/>
              </w:rPr>
              <w:t>p</w:t>
            </w:r>
            <w:r w:rsidRPr="00B47CAA">
              <w:rPr>
                <w:rFonts w:eastAsia="宋体" w:cs="Times New Roman"/>
                <w:color w:val="000000" w:themeColor="text1"/>
                <w:kern w:val="0"/>
                <w:position w:val="-1"/>
                <w:sz w:val="21"/>
                <w:szCs w:val="21"/>
                <w:lang w:eastAsia="en-US"/>
              </w:rPr>
              <w:t>H</w:t>
            </w:r>
            <w:r w:rsidRPr="00B47CAA">
              <w:rPr>
                <w:rFonts w:eastAsia="宋体" w:cs="Times New Roman"/>
                <w:color w:val="000000" w:themeColor="text1"/>
                <w:kern w:val="0"/>
                <w:position w:val="-1"/>
                <w:sz w:val="21"/>
                <w:szCs w:val="21"/>
                <w:lang w:eastAsia="en-US"/>
              </w:rPr>
              <w:t>值</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2"/>
                <w:sz w:val="21"/>
                <w:szCs w:val="21"/>
                <w:lang w:eastAsia="en-US"/>
              </w:rPr>
              <w:t>（无量纲）</w:t>
            </w:r>
          </w:p>
        </w:tc>
      </w:tr>
      <w:tr w:rsidR="00B47CAA" w:rsidRPr="00B47CAA" w:rsidTr="005040AF">
        <w:trPr>
          <w:trHeight w:hRule="exact" w:val="716"/>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4</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溶解氧</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便携式溶</w:t>
            </w:r>
            <w:r w:rsidRPr="00B47CAA">
              <w:rPr>
                <w:rFonts w:eastAsia="宋体" w:cs="Times New Roman"/>
                <w:color w:val="000000" w:themeColor="text1"/>
                <w:spacing w:val="-5"/>
                <w:kern w:val="0"/>
                <w:position w:val="-2"/>
                <w:sz w:val="21"/>
                <w:szCs w:val="21"/>
              </w:rPr>
              <w:t>解</w:t>
            </w:r>
            <w:r w:rsidRPr="00B47CAA">
              <w:rPr>
                <w:rFonts w:eastAsia="宋体" w:cs="Times New Roman"/>
                <w:color w:val="000000" w:themeColor="text1"/>
                <w:kern w:val="0"/>
                <w:position w:val="-2"/>
                <w:sz w:val="21"/>
                <w:szCs w:val="21"/>
              </w:rPr>
              <w:t>氧仪</w:t>
            </w:r>
            <w:r w:rsidRPr="00B47CAA">
              <w:rPr>
                <w:rFonts w:eastAsia="宋体" w:cs="Times New Roman"/>
                <w:color w:val="000000" w:themeColor="text1"/>
                <w:spacing w:val="-77"/>
                <w:kern w:val="0"/>
                <w:position w:val="-2"/>
                <w:sz w:val="21"/>
                <w:szCs w:val="21"/>
              </w:rPr>
              <w:t>法</w:t>
            </w:r>
            <w:r w:rsidRPr="00B47CAA">
              <w:rPr>
                <w:rFonts w:eastAsia="宋体" w:cs="Times New Roman"/>
                <w:color w:val="000000" w:themeColor="text1"/>
                <w:kern w:val="0"/>
                <w:position w:val="-2"/>
                <w:sz w:val="21"/>
                <w:szCs w:val="21"/>
              </w:rPr>
              <w:t>《水和</w:t>
            </w:r>
            <w:r w:rsidRPr="00B47CAA">
              <w:rPr>
                <w:rFonts w:eastAsia="宋体" w:cs="Times New Roman"/>
                <w:color w:val="000000" w:themeColor="text1"/>
                <w:spacing w:val="-5"/>
                <w:kern w:val="0"/>
                <w:position w:val="-2"/>
                <w:sz w:val="21"/>
                <w:szCs w:val="21"/>
              </w:rPr>
              <w:t>废</w:t>
            </w:r>
            <w:r w:rsidRPr="00B47CAA">
              <w:rPr>
                <w:rFonts w:eastAsia="宋体" w:cs="Times New Roman"/>
                <w:color w:val="000000" w:themeColor="text1"/>
                <w:kern w:val="0"/>
                <w:position w:val="-2"/>
                <w:sz w:val="21"/>
                <w:szCs w:val="21"/>
              </w:rPr>
              <w:t>水监</w:t>
            </w:r>
            <w:r w:rsidRPr="00B47CAA">
              <w:rPr>
                <w:rFonts w:eastAsia="宋体" w:cs="Times New Roman"/>
                <w:color w:val="000000" w:themeColor="text1"/>
                <w:spacing w:val="-5"/>
                <w:kern w:val="0"/>
                <w:position w:val="-2"/>
                <w:sz w:val="21"/>
                <w:szCs w:val="21"/>
              </w:rPr>
              <w:t>测</w:t>
            </w:r>
            <w:r w:rsidRPr="00B47CAA">
              <w:rPr>
                <w:rFonts w:eastAsia="宋体" w:cs="Times New Roman"/>
                <w:color w:val="000000" w:themeColor="text1"/>
                <w:kern w:val="0"/>
                <w:position w:val="-2"/>
                <w:sz w:val="21"/>
                <w:szCs w:val="21"/>
              </w:rPr>
              <w:t>分析方</w:t>
            </w:r>
            <w:r w:rsidRPr="00B47CAA">
              <w:rPr>
                <w:rFonts w:eastAsia="宋体" w:cs="Times New Roman"/>
                <w:color w:val="000000" w:themeColor="text1"/>
                <w:spacing w:val="-5"/>
                <w:kern w:val="0"/>
                <w:position w:val="-2"/>
                <w:sz w:val="21"/>
                <w:szCs w:val="21"/>
              </w:rPr>
              <w:t>法</w:t>
            </w:r>
            <w:r w:rsidRPr="00B47CAA">
              <w:rPr>
                <w:rFonts w:eastAsia="宋体" w:cs="Times New Roman"/>
                <w:color w:val="000000" w:themeColor="text1"/>
                <w:spacing w:val="-146"/>
                <w:kern w:val="0"/>
                <w:position w:val="-2"/>
                <w:sz w:val="21"/>
                <w:szCs w:val="21"/>
              </w:rPr>
              <w:t>》</w:t>
            </w:r>
            <w:r w:rsidRPr="00B47CAA">
              <w:rPr>
                <w:rFonts w:eastAsia="宋体" w:cs="Times New Roman"/>
                <w:color w:val="000000" w:themeColor="text1"/>
                <w:kern w:val="0"/>
                <w:position w:val="-2"/>
                <w:sz w:val="21"/>
                <w:szCs w:val="21"/>
              </w:rPr>
              <w:t>（第</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四</w:t>
            </w:r>
            <w:r w:rsidRPr="00B47CAA">
              <w:rPr>
                <w:rFonts w:eastAsia="宋体" w:cs="Times New Roman"/>
                <w:color w:val="000000" w:themeColor="text1"/>
                <w:spacing w:val="1"/>
                <w:kern w:val="0"/>
                <w:position w:val="-1"/>
                <w:sz w:val="21"/>
                <w:szCs w:val="21"/>
              </w:rPr>
              <w:t>版</w:t>
            </w:r>
            <w:r w:rsidRPr="00B47CAA">
              <w:rPr>
                <w:rFonts w:eastAsia="宋体" w:cs="Times New Roman"/>
                <w:color w:val="000000" w:themeColor="text1"/>
                <w:spacing w:val="-29"/>
                <w:kern w:val="0"/>
                <w:position w:val="-1"/>
                <w:sz w:val="21"/>
                <w:szCs w:val="21"/>
              </w:rPr>
              <w:t>）</w:t>
            </w:r>
            <w:r w:rsidRPr="00B47CAA">
              <w:rPr>
                <w:rFonts w:eastAsia="宋体" w:cs="Times New Roman"/>
                <w:color w:val="000000" w:themeColor="text1"/>
                <w:kern w:val="0"/>
                <w:position w:val="-1"/>
                <w:sz w:val="21"/>
                <w:szCs w:val="21"/>
              </w:rPr>
              <w:t>（增补版</w:t>
            </w:r>
            <w:r w:rsidRPr="00B47CAA">
              <w:rPr>
                <w:rFonts w:eastAsia="宋体" w:cs="Times New Roman"/>
                <w:color w:val="000000" w:themeColor="text1"/>
                <w:spacing w:val="-14"/>
                <w:kern w:val="0"/>
                <w:position w:val="-1"/>
                <w:sz w:val="21"/>
                <w:szCs w:val="21"/>
              </w:rPr>
              <w:t>），</w:t>
            </w:r>
            <w:r w:rsidRPr="00B47CAA">
              <w:rPr>
                <w:rFonts w:eastAsia="宋体" w:cs="Times New Roman"/>
                <w:color w:val="000000" w:themeColor="text1"/>
                <w:spacing w:val="-5"/>
                <w:kern w:val="0"/>
                <w:position w:val="-1"/>
                <w:sz w:val="21"/>
                <w:szCs w:val="21"/>
              </w:rPr>
              <w:t>国</w:t>
            </w:r>
            <w:r w:rsidRPr="00B47CAA">
              <w:rPr>
                <w:rFonts w:eastAsia="宋体" w:cs="Times New Roman"/>
                <w:color w:val="000000" w:themeColor="text1"/>
                <w:kern w:val="0"/>
                <w:position w:val="-1"/>
                <w:sz w:val="21"/>
                <w:szCs w:val="21"/>
              </w:rPr>
              <w:t>家环境</w:t>
            </w:r>
            <w:r w:rsidRPr="00B47CAA">
              <w:rPr>
                <w:rFonts w:eastAsia="宋体" w:cs="Times New Roman"/>
                <w:color w:val="000000" w:themeColor="text1"/>
                <w:spacing w:val="-5"/>
                <w:kern w:val="0"/>
                <w:position w:val="-1"/>
                <w:sz w:val="21"/>
                <w:szCs w:val="21"/>
              </w:rPr>
              <w:t>保</w:t>
            </w:r>
            <w:r w:rsidRPr="00B47CAA">
              <w:rPr>
                <w:rFonts w:eastAsia="宋体" w:cs="Times New Roman"/>
                <w:color w:val="000000" w:themeColor="text1"/>
                <w:kern w:val="0"/>
                <w:position w:val="-1"/>
                <w:sz w:val="21"/>
                <w:szCs w:val="21"/>
              </w:rPr>
              <w:t>护总局</w:t>
            </w:r>
            <w:r w:rsidRPr="00B47CAA">
              <w:rPr>
                <w:rFonts w:eastAsia="宋体" w:cs="Times New Roman"/>
                <w:color w:val="000000" w:themeColor="text1"/>
                <w:spacing w:val="-13"/>
                <w:kern w:val="0"/>
                <w:position w:val="-1"/>
                <w:sz w:val="21"/>
                <w:szCs w:val="21"/>
              </w:rPr>
              <w:t>，</w:t>
            </w:r>
            <w:r w:rsidRPr="00B47CAA">
              <w:rPr>
                <w:rFonts w:eastAsia="宋体" w:cs="Times New Roman"/>
                <w:color w:val="000000" w:themeColor="text1"/>
                <w:kern w:val="0"/>
                <w:position w:val="-1"/>
                <w:sz w:val="21"/>
                <w:szCs w:val="21"/>
              </w:rPr>
              <w:t>20</w:t>
            </w:r>
            <w:r w:rsidRPr="00B47CAA">
              <w:rPr>
                <w:rFonts w:eastAsia="宋体" w:cs="Times New Roman"/>
                <w:color w:val="000000" w:themeColor="text1"/>
                <w:spacing w:val="-5"/>
                <w:kern w:val="0"/>
                <w:position w:val="-1"/>
                <w:sz w:val="21"/>
                <w:szCs w:val="21"/>
              </w:rPr>
              <w:t>0</w:t>
            </w:r>
            <w:r w:rsidRPr="00B47CAA">
              <w:rPr>
                <w:rFonts w:eastAsia="宋体" w:cs="Times New Roman"/>
                <w:color w:val="000000" w:themeColor="text1"/>
                <w:kern w:val="0"/>
                <w:position w:val="-1"/>
                <w:sz w:val="21"/>
                <w:szCs w:val="21"/>
              </w:rPr>
              <w:t xml:space="preserve">2 </w:t>
            </w:r>
            <w:r w:rsidRPr="00B47CAA">
              <w:rPr>
                <w:rFonts w:eastAsia="宋体" w:cs="Times New Roman"/>
                <w:color w:val="000000" w:themeColor="text1"/>
                <w:kern w:val="0"/>
                <w:position w:val="-1"/>
                <w:sz w:val="21"/>
                <w:szCs w:val="21"/>
              </w:rPr>
              <w:t>年</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w:t>
            </w:r>
            <w:r w:rsidRPr="00B47CAA">
              <w:rPr>
                <w:rFonts w:eastAsia="宋体" w:cs="Times New Roman"/>
                <w:color w:val="000000" w:themeColor="text1"/>
                <w:spacing w:val="5"/>
                <w:kern w:val="0"/>
                <w:sz w:val="21"/>
                <w:szCs w:val="21"/>
                <w:lang w:eastAsia="en-US"/>
              </w:rPr>
              <w:t>2</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6"/>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5</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化学需氧量</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水质化学</w:t>
            </w:r>
            <w:r w:rsidRPr="00B47CAA">
              <w:rPr>
                <w:rFonts w:eastAsia="宋体" w:cs="Times New Roman"/>
                <w:color w:val="000000" w:themeColor="text1"/>
                <w:spacing w:val="-5"/>
                <w:kern w:val="0"/>
                <w:position w:val="-2"/>
                <w:sz w:val="21"/>
                <w:szCs w:val="21"/>
              </w:rPr>
              <w:t>需</w:t>
            </w:r>
            <w:r w:rsidRPr="00B47CAA">
              <w:rPr>
                <w:rFonts w:eastAsia="宋体" w:cs="Times New Roman"/>
                <w:color w:val="000000" w:themeColor="text1"/>
                <w:kern w:val="0"/>
                <w:position w:val="-2"/>
                <w:sz w:val="21"/>
                <w:szCs w:val="21"/>
              </w:rPr>
              <w:t>氧量的</w:t>
            </w:r>
            <w:r w:rsidRPr="00B47CAA">
              <w:rPr>
                <w:rFonts w:eastAsia="宋体" w:cs="Times New Roman"/>
                <w:color w:val="000000" w:themeColor="text1"/>
                <w:spacing w:val="-5"/>
                <w:kern w:val="0"/>
                <w:position w:val="-2"/>
                <w:sz w:val="21"/>
                <w:szCs w:val="21"/>
              </w:rPr>
              <w:t>测</w:t>
            </w:r>
            <w:r w:rsidRPr="00B47CAA">
              <w:rPr>
                <w:rFonts w:eastAsia="宋体" w:cs="Times New Roman"/>
                <w:color w:val="000000" w:themeColor="text1"/>
                <w:kern w:val="0"/>
                <w:position w:val="-2"/>
                <w:sz w:val="21"/>
                <w:szCs w:val="21"/>
              </w:rPr>
              <w:t>定重</w:t>
            </w:r>
            <w:r w:rsidRPr="00B47CAA">
              <w:rPr>
                <w:rFonts w:eastAsia="宋体" w:cs="Times New Roman"/>
                <w:color w:val="000000" w:themeColor="text1"/>
                <w:spacing w:val="-5"/>
                <w:kern w:val="0"/>
                <w:position w:val="-2"/>
                <w:sz w:val="21"/>
                <w:szCs w:val="21"/>
              </w:rPr>
              <w:t>铬</w:t>
            </w:r>
            <w:r w:rsidRPr="00B47CAA">
              <w:rPr>
                <w:rFonts w:eastAsia="宋体" w:cs="Times New Roman"/>
                <w:color w:val="000000" w:themeColor="text1"/>
                <w:kern w:val="0"/>
                <w:position w:val="-2"/>
                <w:sz w:val="21"/>
                <w:szCs w:val="21"/>
              </w:rPr>
              <w:t>酸盐法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H</w:t>
            </w:r>
            <w:r w:rsidRPr="00B47CAA">
              <w:rPr>
                <w:rFonts w:eastAsia="宋体" w:cs="Times New Roman"/>
                <w:color w:val="000000" w:themeColor="text1"/>
                <w:kern w:val="0"/>
                <w:position w:val="-1"/>
                <w:sz w:val="21"/>
                <w:szCs w:val="21"/>
                <w:lang w:eastAsia="en-US"/>
              </w:rPr>
              <w:t>J82</w:t>
            </w:r>
            <w:r w:rsidRPr="00B47CAA">
              <w:rPr>
                <w:rFonts w:eastAsia="宋体" w:cs="Times New Roman"/>
                <w:color w:val="000000" w:themeColor="text1"/>
                <w:spacing w:val="1"/>
                <w:kern w:val="0"/>
                <w:position w:val="-1"/>
                <w:sz w:val="21"/>
                <w:szCs w:val="21"/>
                <w:lang w:eastAsia="en-US"/>
              </w:rPr>
              <w:t>8</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spacing w:val="-5"/>
                <w:kern w:val="0"/>
                <w:position w:val="-1"/>
                <w:sz w:val="21"/>
                <w:szCs w:val="21"/>
                <w:lang w:eastAsia="en-US"/>
              </w:rPr>
              <w:t>2</w:t>
            </w:r>
            <w:r w:rsidRPr="00B47CAA">
              <w:rPr>
                <w:rFonts w:eastAsia="宋体" w:cs="Times New Roman"/>
                <w:color w:val="000000" w:themeColor="text1"/>
                <w:kern w:val="0"/>
                <w:position w:val="-1"/>
                <w:sz w:val="21"/>
                <w:szCs w:val="21"/>
                <w:lang w:eastAsia="en-US"/>
              </w:rPr>
              <w:t>017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5"/>
                <w:kern w:val="0"/>
                <w:sz w:val="21"/>
                <w:szCs w:val="21"/>
                <w:lang w:eastAsia="en-US"/>
              </w:rPr>
              <w:t>4</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1"/>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6</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2"/>
                <w:sz w:val="21"/>
                <w:szCs w:val="21"/>
                <w:lang w:eastAsia="en-US"/>
              </w:rPr>
              <w:t>五日生化</w:t>
            </w:r>
            <w:r w:rsidRPr="00B47CAA">
              <w:rPr>
                <w:rFonts w:eastAsia="宋体" w:cs="Times New Roman"/>
                <w:color w:val="000000" w:themeColor="text1"/>
                <w:kern w:val="0"/>
                <w:position w:val="-3"/>
                <w:sz w:val="21"/>
                <w:szCs w:val="21"/>
                <w:lang w:eastAsia="en-US"/>
              </w:rPr>
              <w:t>需氧量</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水质五日</w:t>
            </w:r>
            <w:r w:rsidRPr="00B47CAA">
              <w:rPr>
                <w:rFonts w:eastAsia="宋体" w:cs="Times New Roman"/>
                <w:color w:val="000000" w:themeColor="text1"/>
                <w:spacing w:val="-5"/>
                <w:kern w:val="0"/>
                <w:position w:val="-1"/>
                <w:sz w:val="21"/>
                <w:szCs w:val="21"/>
              </w:rPr>
              <w:t>生</w:t>
            </w:r>
            <w:r w:rsidRPr="00B47CAA">
              <w:rPr>
                <w:rFonts w:eastAsia="宋体" w:cs="Times New Roman"/>
                <w:color w:val="000000" w:themeColor="text1"/>
                <w:kern w:val="0"/>
                <w:position w:val="-1"/>
                <w:sz w:val="21"/>
                <w:szCs w:val="21"/>
              </w:rPr>
              <w:t>化需氧</w:t>
            </w:r>
            <w:r w:rsidRPr="00B47CAA">
              <w:rPr>
                <w:rFonts w:eastAsia="宋体" w:cs="Times New Roman"/>
                <w:color w:val="000000" w:themeColor="text1"/>
                <w:spacing w:val="-5"/>
                <w:kern w:val="0"/>
                <w:position w:val="-1"/>
                <w:sz w:val="21"/>
                <w:szCs w:val="21"/>
              </w:rPr>
              <w:t>量</w:t>
            </w:r>
            <w:r w:rsidRPr="00B47CAA">
              <w:rPr>
                <w:rFonts w:eastAsia="宋体" w:cs="Times New Roman"/>
                <w:color w:val="000000" w:themeColor="text1"/>
                <w:spacing w:val="1"/>
                <w:kern w:val="0"/>
                <w:position w:val="-1"/>
                <w:sz w:val="21"/>
                <w:szCs w:val="21"/>
              </w:rPr>
              <w:t>（</w:t>
            </w:r>
            <w:r w:rsidRPr="00B47CAA">
              <w:rPr>
                <w:rFonts w:eastAsia="宋体" w:cs="Times New Roman"/>
                <w:color w:val="000000" w:themeColor="text1"/>
                <w:spacing w:val="-2"/>
                <w:kern w:val="0"/>
                <w:position w:val="-1"/>
                <w:sz w:val="21"/>
                <w:szCs w:val="21"/>
              </w:rPr>
              <w:t>B</w:t>
            </w:r>
            <w:r w:rsidRPr="00B47CAA">
              <w:rPr>
                <w:rFonts w:eastAsia="宋体" w:cs="Times New Roman"/>
                <w:color w:val="000000" w:themeColor="text1"/>
                <w:spacing w:val="1"/>
                <w:kern w:val="0"/>
                <w:position w:val="-1"/>
                <w:sz w:val="21"/>
                <w:szCs w:val="21"/>
              </w:rPr>
              <w:t>OD</w:t>
            </w:r>
            <w:r w:rsidRPr="00B47CAA">
              <w:rPr>
                <w:rFonts w:eastAsia="宋体" w:cs="Times New Roman"/>
                <w:color w:val="000000" w:themeColor="text1"/>
                <w:spacing w:val="-4"/>
                <w:kern w:val="0"/>
                <w:position w:val="-1"/>
                <w:sz w:val="21"/>
                <w:szCs w:val="21"/>
                <w:vertAlign w:val="subscript"/>
              </w:rPr>
              <w:t>5</w:t>
            </w:r>
            <w:r w:rsidRPr="00B47CAA">
              <w:rPr>
                <w:rFonts w:eastAsia="宋体" w:cs="Times New Roman"/>
                <w:color w:val="000000" w:themeColor="text1"/>
                <w:kern w:val="0"/>
                <w:position w:val="-1"/>
                <w:sz w:val="21"/>
                <w:szCs w:val="21"/>
              </w:rPr>
              <w:t>）的测定</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稀释与接</w:t>
            </w:r>
            <w:r w:rsidRPr="00B47CAA">
              <w:rPr>
                <w:rFonts w:eastAsia="宋体" w:cs="Times New Roman"/>
                <w:color w:val="000000" w:themeColor="text1"/>
                <w:spacing w:val="-5"/>
                <w:kern w:val="0"/>
                <w:position w:val="-1"/>
                <w:sz w:val="21"/>
                <w:szCs w:val="21"/>
                <w:lang w:eastAsia="en-US"/>
              </w:rPr>
              <w:t>种</w:t>
            </w:r>
            <w:r w:rsidRPr="00B47CAA">
              <w:rPr>
                <w:rFonts w:eastAsia="宋体" w:cs="Times New Roman"/>
                <w:color w:val="000000" w:themeColor="text1"/>
                <w:kern w:val="0"/>
                <w:position w:val="-1"/>
                <w:sz w:val="21"/>
                <w:szCs w:val="21"/>
                <w:lang w:eastAsia="en-US"/>
              </w:rPr>
              <w:t>法</w:t>
            </w:r>
            <w:r w:rsidRPr="00B47CAA">
              <w:rPr>
                <w:rFonts w:eastAsia="宋体" w:cs="Times New Roman"/>
                <w:color w:val="000000" w:themeColor="text1"/>
                <w:spacing w:val="-4"/>
                <w:kern w:val="0"/>
                <w:position w:val="-1"/>
                <w:sz w:val="21"/>
                <w:szCs w:val="21"/>
                <w:lang w:eastAsia="en-US"/>
              </w:rPr>
              <w:t>H</w:t>
            </w:r>
            <w:r w:rsidRPr="00B47CAA">
              <w:rPr>
                <w:rFonts w:eastAsia="宋体" w:cs="Times New Roman"/>
                <w:color w:val="000000" w:themeColor="text1"/>
                <w:spacing w:val="4"/>
                <w:kern w:val="0"/>
                <w:position w:val="-1"/>
                <w:sz w:val="21"/>
                <w:szCs w:val="21"/>
                <w:lang w:eastAsia="en-US"/>
              </w:rPr>
              <w:t>J</w:t>
            </w:r>
            <w:r w:rsidRPr="00B47CAA">
              <w:rPr>
                <w:rFonts w:eastAsia="宋体" w:cs="Times New Roman"/>
                <w:color w:val="000000" w:themeColor="text1"/>
                <w:kern w:val="0"/>
                <w:position w:val="-1"/>
                <w:sz w:val="21"/>
                <w:szCs w:val="21"/>
                <w:lang w:eastAsia="en-US"/>
              </w:rPr>
              <w:t>50</w:t>
            </w:r>
            <w:r w:rsidRPr="00B47CAA">
              <w:rPr>
                <w:rFonts w:eastAsia="宋体" w:cs="Times New Roman"/>
                <w:color w:val="000000" w:themeColor="text1"/>
                <w:spacing w:val="-4"/>
                <w:kern w:val="0"/>
                <w:position w:val="-1"/>
                <w:sz w:val="21"/>
                <w:szCs w:val="21"/>
                <w:lang w:eastAsia="en-US"/>
              </w:rPr>
              <w:t>5</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2009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w:t>
            </w:r>
            <w:r w:rsidRPr="00B47CAA">
              <w:rPr>
                <w:rFonts w:eastAsia="宋体" w:cs="Times New Roman"/>
                <w:color w:val="000000" w:themeColor="text1"/>
                <w:spacing w:val="5"/>
                <w:kern w:val="0"/>
                <w:sz w:val="21"/>
                <w:szCs w:val="21"/>
                <w:lang w:eastAsia="en-US"/>
              </w:rPr>
              <w:t>5</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10"/>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7</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氨氮</w:t>
            </w:r>
          </w:p>
        </w:tc>
        <w:tc>
          <w:tcPr>
            <w:tcW w:w="4615" w:type="dxa"/>
            <w:vAlign w:val="center"/>
          </w:tcPr>
          <w:p w:rsidR="00EB5592" w:rsidRPr="00B47CAA" w:rsidRDefault="00EB5592" w:rsidP="005040AF">
            <w:pPr>
              <w:tabs>
                <w:tab w:val="left" w:pos="2040"/>
              </w:tabs>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w:t>
            </w:r>
            <w:r w:rsidRPr="00B47CAA">
              <w:rPr>
                <w:rFonts w:eastAsia="宋体" w:cs="Times New Roman"/>
                <w:color w:val="000000" w:themeColor="text1"/>
                <w:kern w:val="0"/>
                <w:position w:val="-2"/>
                <w:sz w:val="21"/>
                <w:szCs w:val="21"/>
              </w:rPr>
              <w:tab/>
            </w:r>
            <w:r w:rsidRPr="00B47CAA">
              <w:rPr>
                <w:rFonts w:eastAsia="宋体" w:cs="Times New Roman"/>
                <w:color w:val="000000" w:themeColor="text1"/>
                <w:kern w:val="0"/>
                <w:position w:val="-2"/>
                <w:sz w:val="21"/>
                <w:szCs w:val="21"/>
              </w:rPr>
              <w:t>氨</w:t>
            </w:r>
            <w:r w:rsidRPr="00B47CAA">
              <w:rPr>
                <w:rFonts w:eastAsia="宋体" w:cs="Times New Roman"/>
                <w:color w:val="000000" w:themeColor="text1"/>
                <w:spacing w:val="-5"/>
                <w:kern w:val="0"/>
                <w:position w:val="-2"/>
                <w:sz w:val="21"/>
                <w:szCs w:val="21"/>
              </w:rPr>
              <w:t>氮</w:t>
            </w:r>
            <w:r w:rsidRPr="00B47CAA">
              <w:rPr>
                <w:rFonts w:eastAsia="宋体" w:cs="Times New Roman"/>
                <w:color w:val="000000" w:themeColor="text1"/>
                <w:kern w:val="0"/>
                <w:position w:val="-2"/>
                <w:sz w:val="21"/>
                <w:szCs w:val="21"/>
              </w:rPr>
              <w:t>的测定</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纳氏试剂</w:t>
            </w:r>
            <w:r w:rsidRPr="00B47CAA">
              <w:rPr>
                <w:rFonts w:eastAsia="宋体" w:cs="Times New Roman"/>
                <w:color w:val="000000" w:themeColor="text1"/>
                <w:spacing w:val="-5"/>
                <w:kern w:val="0"/>
                <w:position w:val="-1"/>
                <w:sz w:val="21"/>
                <w:szCs w:val="21"/>
              </w:rPr>
              <w:t>分</w:t>
            </w:r>
            <w:r w:rsidRPr="00B47CAA">
              <w:rPr>
                <w:rFonts w:eastAsia="宋体" w:cs="Times New Roman"/>
                <w:color w:val="000000" w:themeColor="text1"/>
                <w:kern w:val="0"/>
                <w:position w:val="-1"/>
                <w:sz w:val="21"/>
                <w:szCs w:val="21"/>
              </w:rPr>
              <w:t>光光度法</w:t>
            </w:r>
            <w:r w:rsidRPr="00B47CAA">
              <w:rPr>
                <w:rFonts w:eastAsia="宋体" w:cs="Times New Roman"/>
                <w:color w:val="000000" w:themeColor="text1"/>
                <w:spacing w:val="-4"/>
                <w:kern w:val="0"/>
                <w:position w:val="-1"/>
                <w:sz w:val="21"/>
                <w:szCs w:val="21"/>
              </w:rPr>
              <w:t>H</w:t>
            </w:r>
            <w:r w:rsidRPr="00B47CAA">
              <w:rPr>
                <w:rFonts w:eastAsia="宋体" w:cs="Times New Roman"/>
                <w:color w:val="000000" w:themeColor="text1"/>
                <w:spacing w:val="4"/>
                <w:kern w:val="0"/>
                <w:position w:val="-1"/>
                <w:sz w:val="21"/>
                <w:szCs w:val="21"/>
              </w:rPr>
              <w:t>J</w:t>
            </w:r>
            <w:r w:rsidRPr="00B47CAA">
              <w:rPr>
                <w:rFonts w:eastAsia="宋体" w:cs="Times New Roman"/>
                <w:color w:val="000000" w:themeColor="text1"/>
                <w:kern w:val="0"/>
                <w:position w:val="-1"/>
                <w:sz w:val="21"/>
                <w:szCs w:val="21"/>
              </w:rPr>
              <w:t>53</w:t>
            </w:r>
            <w:r w:rsidRPr="00B47CAA">
              <w:rPr>
                <w:rFonts w:eastAsia="宋体" w:cs="Times New Roman"/>
                <w:color w:val="000000" w:themeColor="text1"/>
                <w:spacing w:val="-5"/>
                <w:kern w:val="0"/>
                <w:position w:val="-1"/>
                <w:sz w:val="21"/>
                <w:szCs w:val="21"/>
              </w:rPr>
              <w:t>5</w:t>
            </w:r>
            <w:r w:rsidRPr="00B47CAA">
              <w:rPr>
                <w:rFonts w:eastAsia="宋体" w:cs="Times New Roman"/>
                <w:color w:val="000000" w:themeColor="text1"/>
                <w:spacing w:val="2"/>
                <w:kern w:val="0"/>
                <w:position w:val="-1"/>
                <w:sz w:val="21"/>
                <w:szCs w:val="21"/>
              </w:rPr>
              <w:t>-</w:t>
            </w:r>
            <w:r w:rsidRPr="00B47CAA">
              <w:rPr>
                <w:rFonts w:eastAsia="宋体" w:cs="Times New Roman"/>
                <w:color w:val="000000" w:themeColor="text1"/>
                <w:kern w:val="0"/>
                <w:position w:val="-1"/>
                <w:sz w:val="21"/>
                <w:szCs w:val="21"/>
              </w:rPr>
              <w:t>2009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0.025</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7"/>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8</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石油类</w:t>
            </w:r>
          </w:p>
        </w:tc>
        <w:tc>
          <w:tcPr>
            <w:tcW w:w="4615" w:type="dxa"/>
            <w:vAlign w:val="center"/>
          </w:tcPr>
          <w:p w:rsidR="00EB5592" w:rsidRPr="00B47CAA" w:rsidRDefault="00EB5592" w:rsidP="005040AF">
            <w:pPr>
              <w:tabs>
                <w:tab w:val="left" w:pos="3360"/>
              </w:tabs>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水质石油</w:t>
            </w:r>
            <w:r w:rsidRPr="00B47CAA">
              <w:rPr>
                <w:rFonts w:eastAsia="宋体" w:cs="Times New Roman"/>
                <w:color w:val="000000" w:themeColor="text1"/>
                <w:spacing w:val="-5"/>
                <w:kern w:val="0"/>
                <w:position w:val="-2"/>
                <w:sz w:val="21"/>
                <w:szCs w:val="21"/>
              </w:rPr>
              <w:t>类</w:t>
            </w:r>
            <w:r w:rsidRPr="00B47CAA">
              <w:rPr>
                <w:rFonts w:eastAsia="宋体" w:cs="Times New Roman"/>
                <w:color w:val="000000" w:themeColor="text1"/>
                <w:kern w:val="0"/>
                <w:position w:val="-2"/>
                <w:sz w:val="21"/>
                <w:szCs w:val="21"/>
              </w:rPr>
              <w:t>和动植</w:t>
            </w:r>
            <w:r w:rsidRPr="00B47CAA">
              <w:rPr>
                <w:rFonts w:eastAsia="宋体" w:cs="Times New Roman"/>
                <w:color w:val="000000" w:themeColor="text1"/>
                <w:spacing w:val="-5"/>
                <w:kern w:val="0"/>
                <w:position w:val="-2"/>
                <w:sz w:val="21"/>
                <w:szCs w:val="21"/>
              </w:rPr>
              <w:t>物</w:t>
            </w:r>
            <w:r w:rsidRPr="00B47CAA">
              <w:rPr>
                <w:rFonts w:eastAsia="宋体" w:cs="Times New Roman"/>
                <w:color w:val="000000" w:themeColor="text1"/>
                <w:spacing w:val="1"/>
                <w:kern w:val="0"/>
                <w:position w:val="-2"/>
                <w:sz w:val="21"/>
                <w:szCs w:val="21"/>
              </w:rPr>
              <w:t>油</w:t>
            </w:r>
            <w:r w:rsidRPr="00B47CAA">
              <w:rPr>
                <w:rFonts w:eastAsia="宋体" w:cs="Times New Roman"/>
                <w:color w:val="000000" w:themeColor="text1"/>
                <w:kern w:val="0"/>
                <w:position w:val="-2"/>
                <w:sz w:val="21"/>
                <w:szCs w:val="21"/>
              </w:rPr>
              <w:t>类的</w:t>
            </w:r>
            <w:r w:rsidRPr="00B47CAA">
              <w:rPr>
                <w:rFonts w:eastAsia="宋体" w:cs="Times New Roman"/>
                <w:color w:val="000000" w:themeColor="text1"/>
                <w:spacing w:val="-5"/>
                <w:kern w:val="0"/>
                <w:position w:val="-2"/>
                <w:sz w:val="21"/>
                <w:szCs w:val="21"/>
              </w:rPr>
              <w:t>测</w:t>
            </w:r>
            <w:r w:rsidRPr="00B47CAA">
              <w:rPr>
                <w:rFonts w:eastAsia="宋体" w:cs="Times New Roman"/>
                <w:color w:val="000000" w:themeColor="text1"/>
                <w:kern w:val="0"/>
                <w:position w:val="-2"/>
                <w:sz w:val="21"/>
                <w:szCs w:val="21"/>
              </w:rPr>
              <w:t>定</w:t>
            </w:r>
            <w:r w:rsidRPr="00B47CAA">
              <w:rPr>
                <w:rFonts w:eastAsia="宋体" w:cs="Times New Roman"/>
                <w:color w:val="000000" w:themeColor="text1"/>
                <w:kern w:val="0"/>
                <w:position w:val="-2"/>
                <w:sz w:val="21"/>
                <w:szCs w:val="21"/>
              </w:rPr>
              <w:tab/>
            </w:r>
            <w:r w:rsidRPr="00B47CAA">
              <w:rPr>
                <w:rFonts w:eastAsia="宋体" w:cs="Times New Roman"/>
                <w:color w:val="000000" w:themeColor="text1"/>
                <w:kern w:val="0"/>
                <w:position w:val="-2"/>
                <w:sz w:val="21"/>
                <w:szCs w:val="21"/>
              </w:rPr>
              <w:t>红</w:t>
            </w:r>
            <w:r w:rsidRPr="00B47CAA">
              <w:rPr>
                <w:rFonts w:eastAsia="宋体" w:cs="Times New Roman"/>
                <w:color w:val="000000" w:themeColor="text1"/>
                <w:spacing w:val="-4"/>
                <w:kern w:val="0"/>
                <w:position w:val="-2"/>
                <w:sz w:val="21"/>
                <w:szCs w:val="21"/>
              </w:rPr>
              <w:t>外</w:t>
            </w:r>
            <w:r w:rsidRPr="00B47CAA">
              <w:rPr>
                <w:rFonts w:eastAsia="宋体" w:cs="Times New Roman"/>
                <w:color w:val="000000" w:themeColor="text1"/>
                <w:kern w:val="0"/>
                <w:position w:val="-2"/>
                <w:sz w:val="21"/>
                <w:szCs w:val="21"/>
              </w:rPr>
              <w:t>分光光</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度法</w:t>
            </w:r>
            <w:r w:rsidRPr="00B47CAA">
              <w:rPr>
                <w:rFonts w:eastAsia="宋体" w:cs="Times New Roman"/>
                <w:color w:val="000000" w:themeColor="text1"/>
                <w:spacing w:val="-4"/>
                <w:kern w:val="0"/>
                <w:position w:val="-1"/>
                <w:sz w:val="21"/>
                <w:szCs w:val="21"/>
                <w:lang w:eastAsia="en-US"/>
              </w:rPr>
              <w:t>H</w:t>
            </w:r>
            <w:r w:rsidRPr="00B47CAA">
              <w:rPr>
                <w:rFonts w:eastAsia="宋体" w:cs="Times New Roman"/>
                <w:color w:val="000000" w:themeColor="text1"/>
                <w:spacing w:val="4"/>
                <w:kern w:val="0"/>
                <w:position w:val="-1"/>
                <w:sz w:val="21"/>
                <w:szCs w:val="21"/>
                <w:lang w:eastAsia="en-US"/>
              </w:rPr>
              <w:t>J</w:t>
            </w:r>
            <w:r w:rsidRPr="00B47CAA">
              <w:rPr>
                <w:rFonts w:eastAsia="宋体" w:cs="Times New Roman"/>
                <w:color w:val="000000" w:themeColor="text1"/>
                <w:kern w:val="0"/>
                <w:position w:val="-1"/>
                <w:sz w:val="21"/>
                <w:szCs w:val="21"/>
                <w:lang w:eastAsia="en-US"/>
              </w:rPr>
              <w:t>63</w:t>
            </w:r>
            <w:r w:rsidRPr="00B47CAA">
              <w:rPr>
                <w:rFonts w:eastAsia="宋体" w:cs="Times New Roman"/>
                <w:color w:val="000000" w:themeColor="text1"/>
                <w:spacing w:val="-5"/>
                <w:kern w:val="0"/>
                <w:position w:val="-1"/>
                <w:sz w:val="21"/>
                <w:szCs w:val="21"/>
                <w:lang w:eastAsia="en-US"/>
              </w:rPr>
              <w:t>7</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2012</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1</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298"/>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9</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2"/>
                <w:sz w:val="21"/>
                <w:szCs w:val="21"/>
                <w:lang w:eastAsia="en-US"/>
              </w:rPr>
              <w:t>悬浮物</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水质悬浮</w:t>
            </w:r>
            <w:r w:rsidRPr="00B47CAA">
              <w:rPr>
                <w:rFonts w:eastAsia="宋体" w:cs="Times New Roman"/>
                <w:color w:val="000000" w:themeColor="text1"/>
                <w:spacing w:val="-5"/>
                <w:kern w:val="0"/>
                <w:position w:val="-1"/>
                <w:sz w:val="21"/>
                <w:szCs w:val="21"/>
              </w:rPr>
              <w:t>物</w:t>
            </w:r>
            <w:r w:rsidRPr="00B47CAA">
              <w:rPr>
                <w:rFonts w:eastAsia="宋体" w:cs="Times New Roman"/>
                <w:color w:val="000000" w:themeColor="text1"/>
                <w:kern w:val="0"/>
                <w:position w:val="-1"/>
                <w:sz w:val="21"/>
                <w:szCs w:val="21"/>
              </w:rPr>
              <w:t>的测定重量法</w:t>
            </w:r>
            <w:r w:rsidRPr="00B47CAA">
              <w:rPr>
                <w:rFonts w:eastAsia="宋体" w:cs="Times New Roman"/>
                <w:color w:val="000000" w:themeColor="text1"/>
                <w:spacing w:val="1"/>
                <w:kern w:val="0"/>
                <w:position w:val="-1"/>
                <w:sz w:val="21"/>
                <w:szCs w:val="21"/>
              </w:rPr>
              <w:t>G</w:t>
            </w:r>
            <w:r w:rsidRPr="00B47CAA">
              <w:rPr>
                <w:rFonts w:eastAsia="宋体" w:cs="Times New Roman"/>
                <w:color w:val="000000" w:themeColor="text1"/>
                <w:spacing w:val="-2"/>
                <w:kern w:val="0"/>
                <w:position w:val="-1"/>
                <w:sz w:val="21"/>
                <w:szCs w:val="21"/>
              </w:rPr>
              <w:t>B</w:t>
            </w:r>
            <w:r w:rsidRPr="00B47CAA">
              <w:rPr>
                <w:rFonts w:eastAsia="宋体" w:cs="Times New Roman"/>
                <w:color w:val="000000" w:themeColor="text1"/>
                <w:kern w:val="0"/>
                <w:position w:val="-1"/>
                <w:sz w:val="21"/>
                <w:szCs w:val="21"/>
              </w:rPr>
              <w:t>1190</w:t>
            </w:r>
            <w:r w:rsidRPr="00B47CAA">
              <w:rPr>
                <w:rFonts w:eastAsia="宋体" w:cs="Times New Roman"/>
                <w:color w:val="000000" w:themeColor="text1"/>
                <w:spacing w:val="-5"/>
                <w:kern w:val="0"/>
                <w:position w:val="-1"/>
                <w:sz w:val="21"/>
                <w:szCs w:val="21"/>
              </w:rPr>
              <w:t>1</w:t>
            </w:r>
            <w:r w:rsidRPr="00B47CAA">
              <w:rPr>
                <w:rFonts w:eastAsia="宋体" w:cs="Times New Roman"/>
                <w:color w:val="000000" w:themeColor="text1"/>
                <w:spacing w:val="2"/>
                <w:kern w:val="0"/>
                <w:position w:val="-1"/>
                <w:sz w:val="21"/>
                <w:szCs w:val="21"/>
              </w:rPr>
              <w:t>-</w:t>
            </w:r>
            <w:r w:rsidRPr="00B47CAA">
              <w:rPr>
                <w:rFonts w:eastAsia="宋体" w:cs="Times New Roman"/>
                <w:color w:val="000000" w:themeColor="text1"/>
                <w:kern w:val="0"/>
                <w:position w:val="-1"/>
                <w:sz w:val="21"/>
                <w:szCs w:val="21"/>
              </w:rPr>
              <w:t>1989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5"/>
                <w:kern w:val="0"/>
                <w:sz w:val="21"/>
                <w:szCs w:val="21"/>
                <w:lang w:eastAsia="en-US"/>
              </w:rPr>
              <w:t>4</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6"/>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lastRenderedPageBreak/>
              <w:t>10</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氯化物</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水质氯化</w:t>
            </w:r>
            <w:r w:rsidRPr="00B47CAA">
              <w:rPr>
                <w:rFonts w:eastAsia="宋体" w:cs="Times New Roman"/>
                <w:color w:val="000000" w:themeColor="text1"/>
                <w:spacing w:val="-5"/>
                <w:kern w:val="0"/>
                <w:position w:val="-2"/>
                <w:sz w:val="21"/>
                <w:szCs w:val="21"/>
              </w:rPr>
              <w:t>物</w:t>
            </w:r>
            <w:r w:rsidRPr="00B47CAA">
              <w:rPr>
                <w:rFonts w:eastAsia="宋体" w:cs="Times New Roman"/>
                <w:color w:val="000000" w:themeColor="text1"/>
                <w:kern w:val="0"/>
                <w:position w:val="-2"/>
                <w:sz w:val="21"/>
                <w:szCs w:val="21"/>
              </w:rPr>
              <w:t>的测定硝酸银</w:t>
            </w:r>
            <w:r w:rsidRPr="00B47CAA">
              <w:rPr>
                <w:rFonts w:eastAsia="宋体" w:cs="Times New Roman"/>
                <w:color w:val="000000" w:themeColor="text1"/>
                <w:spacing w:val="-5"/>
                <w:kern w:val="0"/>
                <w:position w:val="-2"/>
                <w:sz w:val="21"/>
                <w:szCs w:val="21"/>
              </w:rPr>
              <w:t>滴</w:t>
            </w:r>
            <w:r w:rsidRPr="00B47CAA">
              <w:rPr>
                <w:rFonts w:eastAsia="宋体" w:cs="Times New Roman"/>
                <w:color w:val="000000" w:themeColor="text1"/>
                <w:kern w:val="0"/>
                <w:position w:val="-2"/>
                <w:sz w:val="21"/>
                <w:szCs w:val="21"/>
              </w:rPr>
              <w:t>定法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B11896</w:t>
            </w:r>
            <w:r w:rsidRPr="00B47CAA">
              <w:rPr>
                <w:rFonts w:eastAsia="宋体" w:cs="Times New Roman"/>
                <w:color w:val="000000" w:themeColor="text1"/>
                <w:spacing w:val="-3"/>
                <w:kern w:val="0"/>
                <w:position w:val="-1"/>
                <w:sz w:val="21"/>
                <w:szCs w:val="21"/>
                <w:lang w:eastAsia="en-US"/>
              </w:rPr>
              <w:t>-</w:t>
            </w:r>
            <w:r w:rsidRPr="00B47CAA">
              <w:rPr>
                <w:rFonts w:eastAsia="宋体" w:cs="Times New Roman"/>
                <w:color w:val="000000" w:themeColor="text1"/>
                <w:kern w:val="0"/>
                <w:position w:val="-1"/>
                <w:sz w:val="21"/>
                <w:szCs w:val="21"/>
                <w:lang w:eastAsia="en-US"/>
              </w:rPr>
              <w:t>1989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w:t>
            </w:r>
            <w:r w:rsidRPr="00B47CAA">
              <w:rPr>
                <w:rFonts w:eastAsia="宋体" w:cs="Times New Roman"/>
                <w:color w:val="000000" w:themeColor="text1"/>
                <w:spacing w:val="5"/>
                <w:kern w:val="0"/>
                <w:sz w:val="21"/>
                <w:szCs w:val="21"/>
                <w:lang w:eastAsia="en-US"/>
              </w:rPr>
              <w:t>0</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3"/>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11</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硫酸盐</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水质硫酸</w:t>
            </w:r>
            <w:r w:rsidRPr="00B47CAA">
              <w:rPr>
                <w:rFonts w:eastAsia="宋体" w:cs="Times New Roman"/>
                <w:color w:val="000000" w:themeColor="text1"/>
                <w:spacing w:val="-5"/>
                <w:kern w:val="0"/>
                <w:position w:val="-2"/>
                <w:sz w:val="21"/>
                <w:szCs w:val="21"/>
              </w:rPr>
              <w:t>盐</w:t>
            </w:r>
            <w:r w:rsidRPr="00B47CAA">
              <w:rPr>
                <w:rFonts w:eastAsia="宋体" w:cs="Times New Roman"/>
                <w:color w:val="000000" w:themeColor="text1"/>
                <w:kern w:val="0"/>
                <w:position w:val="-2"/>
                <w:sz w:val="21"/>
                <w:szCs w:val="21"/>
              </w:rPr>
              <w:t>的测定铬酸钡</w:t>
            </w:r>
            <w:r w:rsidRPr="00B47CAA">
              <w:rPr>
                <w:rFonts w:eastAsia="宋体" w:cs="Times New Roman"/>
                <w:color w:val="000000" w:themeColor="text1"/>
                <w:spacing w:val="-5"/>
                <w:kern w:val="0"/>
                <w:position w:val="-2"/>
                <w:sz w:val="21"/>
                <w:szCs w:val="21"/>
              </w:rPr>
              <w:t>分</w:t>
            </w:r>
            <w:r w:rsidRPr="00B47CAA">
              <w:rPr>
                <w:rFonts w:eastAsia="宋体" w:cs="Times New Roman"/>
                <w:color w:val="000000" w:themeColor="text1"/>
                <w:kern w:val="0"/>
                <w:position w:val="-2"/>
                <w:sz w:val="21"/>
                <w:szCs w:val="21"/>
              </w:rPr>
              <w:t>光光度</w:t>
            </w:r>
            <w:r w:rsidRPr="00B47CAA">
              <w:rPr>
                <w:rFonts w:eastAsia="宋体" w:cs="Times New Roman"/>
                <w:color w:val="000000" w:themeColor="text1"/>
                <w:spacing w:val="-5"/>
                <w:kern w:val="0"/>
                <w:position w:val="-2"/>
                <w:sz w:val="21"/>
                <w:szCs w:val="21"/>
              </w:rPr>
              <w:t>法</w:t>
            </w:r>
            <w:r w:rsidRPr="00B47CAA">
              <w:rPr>
                <w:rFonts w:eastAsia="宋体" w:cs="Times New Roman"/>
                <w:color w:val="000000" w:themeColor="text1"/>
                <w:kern w:val="0"/>
                <w:position w:val="-2"/>
                <w:sz w:val="21"/>
                <w:szCs w:val="21"/>
              </w:rPr>
              <w:t>（试行）</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sz w:val="21"/>
                <w:szCs w:val="21"/>
                <w:lang w:eastAsia="en-US"/>
              </w:rPr>
              <w:t>H</w:t>
            </w:r>
            <w:r w:rsidRPr="00B47CAA">
              <w:rPr>
                <w:rFonts w:eastAsia="宋体" w:cs="Times New Roman"/>
                <w:color w:val="000000" w:themeColor="text1"/>
                <w:spacing w:val="4"/>
                <w:kern w:val="0"/>
                <w:sz w:val="21"/>
                <w:szCs w:val="21"/>
                <w:lang w:eastAsia="en-US"/>
              </w:rPr>
              <w:t>J</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T342</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2007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5"/>
                <w:kern w:val="0"/>
                <w:sz w:val="21"/>
                <w:szCs w:val="21"/>
                <w:lang w:eastAsia="en-US"/>
              </w:rPr>
              <w:t>8</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571"/>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12</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挥发酚</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水质挥发</w:t>
            </w:r>
            <w:r w:rsidRPr="00B47CAA">
              <w:rPr>
                <w:rFonts w:eastAsia="宋体" w:cs="Times New Roman"/>
                <w:color w:val="000000" w:themeColor="text1"/>
                <w:spacing w:val="-5"/>
                <w:kern w:val="0"/>
                <w:sz w:val="21"/>
                <w:szCs w:val="21"/>
              </w:rPr>
              <w:t>酚</w:t>
            </w:r>
            <w:r w:rsidRPr="00B47CAA">
              <w:rPr>
                <w:rFonts w:eastAsia="宋体" w:cs="Times New Roman"/>
                <w:color w:val="000000" w:themeColor="text1"/>
                <w:kern w:val="0"/>
                <w:sz w:val="21"/>
                <w:szCs w:val="21"/>
              </w:rPr>
              <w:t>的测定</w:t>
            </w:r>
            <w:r w:rsidRPr="00B47CAA">
              <w:rPr>
                <w:rFonts w:eastAsia="宋体" w:cs="Times New Roman"/>
                <w:color w:val="000000" w:themeColor="text1"/>
                <w:spacing w:val="-5"/>
                <w:kern w:val="0"/>
                <w:sz w:val="21"/>
                <w:szCs w:val="21"/>
              </w:rPr>
              <w:t>4</w:t>
            </w:r>
            <w:r w:rsidRPr="00B47CAA">
              <w:rPr>
                <w:rFonts w:eastAsia="宋体" w:cs="Times New Roman"/>
                <w:color w:val="000000" w:themeColor="text1"/>
                <w:spacing w:val="2"/>
                <w:kern w:val="0"/>
                <w:sz w:val="21"/>
                <w:szCs w:val="21"/>
              </w:rPr>
              <w:t>-</w:t>
            </w:r>
            <w:r w:rsidRPr="00B47CAA">
              <w:rPr>
                <w:rFonts w:eastAsia="宋体" w:cs="Times New Roman"/>
                <w:color w:val="000000" w:themeColor="text1"/>
                <w:kern w:val="0"/>
                <w:sz w:val="21"/>
                <w:szCs w:val="21"/>
              </w:rPr>
              <w:t>氨</w:t>
            </w:r>
            <w:r w:rsidRPr="00B47CAA">
              <w:rPr>
                <w:rFonts w:eastAsia="宋体" w:cs="Times New Roman"/>
                <w:color w:val="000000" w:themeColor="text1"/>
                <w:spacing w:val="-5"/>
                <w:kern w:val="0"/>
                <w:sz w:val="21"/>
                <w:szCs w:val="21"/>
              </w:rPr>
              <w:t>基</w:t>
            </w:r>
            <w:r w:rsidRPr="00B47CAA">
              <w:rPr>
                <w:rFonts w:eastAsia="宋体" w:cs="Times New Roman"/>
                <w:color w:val="000000" w:themeColor="text1"/>
                <w:kern w:val="0"/>
                <w:sz w:val="21"/>
                <w:szCs w:val="21"/>
              </w:rPr>
              <w:t>安替比</w:t>
            </w:r>
            <w:r w:rsidRPr="00B47CAA">
              <w:rPr>
                <w:rFonts w:eastAsia="宋体" w:cs="Times New Roman"/>
                <w:color w:val="000000" w:themeColor="text1"/>
                <w:spacing w:val="-5"/>
                <w:kern w:val="0"/>
                <w:sz w:val="21"/>
                <w:szCs w:val="21"/>
              </w:rPr>
              <w:t>林</w:t>
            </w:r>
            <w:r w:rsidRPr="00B47CAA">
              <w:rPr>
                <w:rFonts w:eastAsia="宋体" w:cs="Times New Roman"/>
                <w:color w:val="000000" w:themeColor="text1"/>
                <w:kern w:val="0"/>
                <w:sz w:val="21"/>
                <w:szCs w:val="21"/>
              </w:rPr>
              <w:t>分光光</w:t>
            </w:r>
            <w:r w:rsidRPr="00B47CAA">
              <w:rPr>
                <w:rFonts w:eastAsia="宋体" w:cs="Times New Roman"/>
                <w:color w:val="000000" w:themeColor="text1"/>
                <w:spacing w:val="-5"/>
                <w:kern w:val="0"/>
                <w:sz w:val="21"/>
                <w:szCs w:val="21"/>
              </w:rPr>
              <w:t>度</w:t>
            </w:r>
            <w:r w:rsidRPr="00B47CAA">
              <w:rPr>
                <w:rFonts w:eastAsia="宋体" w:cs="Times New Roman"/>
                <w:color w:val="000000" w:themeColor="text1"/>
                <w:kern w:val="0"/>
                <w:sz w:val="21"/>
                <w:szCs w:val="21"/>
              </w:rPr>
              <w:t>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sz w:val="21"/>
                <w:szCs w:val="21"/>
                <w:lang w:eastAsia="en-US"/>
              </w:rPr>
              <w:t>H</w:t>
            </w:r>
            <w:r w:rsidRPr="00B47CAA">
              <w:rPr>
                <w:rFonts w:eastAsia="宋体" w:cs="Times New Roman"/>
                <w:color w:val="000000" w:themeColor="text1"/>
                <w:kern w:val="0"/>
                <w:sz w:val="21"/>
                <w:szCs w:val="21"/>
                <w:lang w:eastAsia="en-US"/>
              </w:rPr>
              <w:t>J50</w:t>
            </w:r>
            <w:r w:rsidRPr="00B47CAA">
              <w:rPr>
                <w:rFonts w:eastAsia="宋体" w:cs="Times New Roman"/>
                <w:color w:val="000000" w:themeColor="text1"/>
                <w:spacing w:val="1"/>
                <w:kern w:val="0"/>
                <w:sz w:val="21"/>
                <w:szCs w:val="21"/>
                <w:lang w:eastAsia="en-US"/>
              </w:rPr>
              <w:t>3</w:t>
            </w:r>
            <w:r w:rsidRPr="00B47CAA">
              <w:rPr>
                <w:rFonts w:eastAsia="宋体" w:cs="Times New Roman"/>
                <w:color w:val="000000" w:themeColor="text1"/>
                <w:spacing w:val="2"/>
                <w:kern w:val="0"/>
                <w:sz w:val="21"/>
                <w:szCs w:val="21"/>
                <w:lang w:eastAsia="en-US"/>
              </w:rPr>
              <w:t>-</w:t>
            </w:r>
            <w:r w:rsidRPr="00B47CAA">
              <w:rPr>
                <w:rFonts w:eastAsia="宋体" w:cs="Times New Roman"/>
                <w:color w:val="000000" w:themeColor="text1"/>
                <w:spacing w:val="-5"/>
                <w:kern w:val="0"/>
                <w:sz w:val="21"/>
                <w:szCs w:val="21"/>
                <w:lang w:eastAsia="en-US"/>
              </w:rPr>
              <w:t>2</w:t>
            </w:r>
            <w:r w:rsidRPr="00B47CAA">
              <w:rPr>
                <w:rFonts w:eastAsia="宋体" w:cs="Times New Roman"/>
                <w:color w:val="000000" w:themeColor="text1"/>
                <w:kern w:val="0"/>
                <w:sz w:val="21"/>
                <w:szCs w:val="21"/>
                <w:lang w:eastAsia="en-US"/>
              </w:rPr>
              <w:t>009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0.0003</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607"/>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13</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总磷</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水质总磷</w:t>
            </w:r>
            <w:r w:rsidRPr="00B47CAA">
              <w:rPr>
                <w:rFonts w:eastAsia="宋体" w:cs="Times New Roman"/>
                <w:color w:val="000000" w:themeColor="text1"/>
                <w:spacing w:val="-5"/>
                <w:kern w:val="0"/>
                <w:position w:val="-2"/>
                <w:sz w:val="21"/>
                <w:szCs w:val="21"/>
              </w:rPr>
              <w:t>的</w:t>
            </w:r>
            <w:r w:rsidRPr="00B47CAA">
              <w:rPr>
                <w:rFonts w:eastAsia="宋体" w:cs="Times New Roman"/>
                <w:color w:val="000000" w:themeColor="text1"/>
                <w:kern w:val="0"/>
                <w:position w:val="-2"/>
                <w:sz w:val="21"/>
                <w:szCs w:val="21"/>
              </w:rPr>
              <w:t>测定</w:t>
            </w:r>
            <w:r w:rsidRPr="00B47CAA">
              <w:rPr>
                <w:rFonts w:eastAsia="宋体" w:cs="Times New Roman"/>
                <w:color w:val="000000" w:themeColor="text1"/>
                <w:spacing w:val="-5"/>
                <w:kern w:val="0"/>
                <w:position w:val="-2"/>
                <w:sz w:val="21"/>
                <w:szCs w:val="21"/>
              </w:rPr>
              <w:t>钼</w:t>
            </w:r>
            <w:r w:rsidRPr="00B47CAA">
              <w:rPr>
                <w:rFonts w:eastAsia="宋体" w:cs="Times New Roman"/>
                <w:color w:val="000000" w:themeColor="text1"/>
                <w:kern w:val="0"/>
                <w:position w:val="-2"/>
                <w:sz w:val="21"/>
                <w:szCs w:val="21"/>
              </w:rPr>
              <w:t>酸铵分</w:t>
            </w:r>
            <w:r w:rsidRPr="00B47CAA">
              <w:rPr>
                <w:rFonts w:eastAsia="宋体" w:cs="Times New Roman"/>
                <w:color w:val="000000" w:themeColor="text1"/>
                <w:spacing w:val="-5"/>
                <w:kern w:val="0"/>
                <w:position w:val="-2"/>
                <w:sz w:val="21"/>
                <w:szCs w:val="21"/>
              </w:rPr>
              <w:t>光</w:t>
            </w:r>
            <w:r w:rsidRPr="00B47CAA">
              <w:rPr>
                <w:rFonts w:eastAsia="宋体" w:cs="Times New Roman"/>
                <w:color w:val="000000" w:themeColor="text1"/>
                <w:kern w:val="0"/>
                <w:position w:val="-2"/>
                <w:sz w:val="21"/>
                <w:szCs w:val="21"/>
              </w:rPr>
              <w:t>光度法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B11893</w:t>
            </w:r>
            <w:r w:rsidRPr="00B47CAA">
              <w:rPr>
                <w:rFonts w:eastAsia="宋体" w:cs="Times New Roman"/>
                <w:color w:val="000000" w:themeColor="text1"/>
                <w:spacing w:val="-3"/>
                <w:kern w:val="0"/>
                <w:position w:val="-1"/>
                <w:sz w:val="21"/>
                <w:szCs w:val="21"/>
                <w:lang w:eastAsia="en-US"/>
              </w:rPr>
              <w:t>-</w:t>
            </w:r>
            <w:r w:rsidRPr="00B47CAA">
              <w:rPr>
                <w:rFonts w:eastAsia="宋体" w:cs="Times New Roman"/>
                <w:color w:val="000000" w:themeColor="text1"/>
                <w:kern w:val="0"/>
                <w:position w:val="-1"/>
                <w:sz w:val="21"/>
                <w:szCs w:val="21"/>
                <w:lang w:eastAsia="en-US"/>
              </w:rPr>
              <w:t>1989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1</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672"/>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14</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总氮</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水质总氮</w:t>
            </w:r>
            <w:r w:rsidRPr="00B47CAA">
              <w:rPr>
                <w:rFonts w:eastAsia="宋体" w:cs="Times New Roman"/>
                <w:color w:val="000000" w:themeColor="text1"/>
                <w:spacing w:val="-5"/>
                <w:kern w:val="0"/>
                <w:position w:val="-2"/>
                <w:sz w:val="21"/>
                <w:szCs w:val="21"/>
              </w:rPr>
              <w:t>的</w:t>
            </w:r>
            <w:r w:rsidRPr="00B47CAA">
              <w:rPr>
                <w:rFonts w:eastAsia="宋体" w:cs="Times New Roman"/>
                <w:color w:val="000000" w:themeColor="text1"/>
                <w:kern w:val="0"/>
                <w:position w:val="-2"/>
                <w:sz w:val="21"/>
                <w:szCs w:val="21"/>
              </w:rPr>
              <w:t>测定</w:t>
            </w:r>
            <w:r w:rsidRPr="00B47CAA">
              <w:rPr>
                <w:rFonts w:eastAsia="宋体" w:cs="Times New Roman"/>
                <w:color w:val="000000" w:themeColor="text1"/>
                <w:spacing w:val="-5"/>
                <w:kern w:val="0"/>
                <w:position w:val="-2"/>
                <w:sz w:val="21"/>
                <w:szCs w:val="21"/>
              </w:rPr>
              <w:t>碱</w:t>
            </w:r>
            <w:r w:rsidRPr="00B47CAA">
              <w:rPr>
                <w:rFonts w:eastAsia="宋体" w:cs="Times New Roman"/>
                <w:color w:val="000000" w:themeColor="text1"/>
                <w:kern w:val="0"/>
                <w:position w:val="-2"/>
                <w:sz w:val="21"/>
                <w:szCs w:val="21"/>
              </w:rPr>
              <w:t>性过硫</w:t>
            </w:r>
            <w:r w:rsidRPr="00B47CAA">
              <w:rPr>
                <w:rFonts w:eastAsia="宋体" w:cs="Times New Roman"/>
                <w:color w:val="000000" w:themeColor="text1"/>
                <w:spacing w:val="-5"/>
                <w:kern w:val="0"/>
                <w:position w:val="-2"/>
                <w:sz w:val="21"/>
                <w:szCs w:val="21"/>
              </w:rPr>
              <w:t>酸</w:t>
            </w:r>
            <w:r w:rsidRPr="00B47CAA">
              <w:rPr>
                <w:rFonts w:eastAsia="宋体" w:cs="Times New Roman"/>
                <w:color w:val="000000" w:themeColor="text1"/>
                <w:kern w:val="0"/>
                <w:position w:val="-2"/>
                <w:sz w:val="21"/>
                <w:szCs w:val="21"/>
              </w:rPr>
              <w:t>钾消解</w:t>
            </w:r>
            <w:r w:rsidRPr="00B47CAA">
              <w:rPr>
                <w:rFonts w:eastAsia="宋体" w:cs="Times New Roman"/>
                <w:color w:val="000000" w:themeColor="text1"/>
                <w:spacing w:val="-5"/>
                <w:kern w:val="0"/>
                <w:position w:val="-2"/>
                <w:sz w:val="21"/>
                <w:szCs w:val="21"/>
              </w:rPr>
              <w:t>紫</w:t>
            </w:r>
            <w:r w:rsidRPr="00B47CAA">
              <w:rPr>
                <w:rFonts w:eastAsia="宋体" w:cs="Times New Roman"/>
                <w:color w:val="000000" w:themeColor="text1"/>
                <w:kern w:val="0"/>
                <w:position w:val="-2"/>
                <w:sz w:val="21"/>
                <w:szCs w:val="21"/>
              </w:rPr>
              <w:t>外分光</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光度法</w:t>
            </w:r>
            <w:r w:rsidRPr="00B47CAA">
              <w:rPr>
                <w:rFonts w:eastAsia="宋体" w:cs="Times New Roman"/>
                <w:color w:val="000000" w:themeColor="text1"/>
                <w:spacing w:val="-4"/>
                <w:kern w:val="0"/>
                <w:position w:val="-1"/>
                <w:sz w:val="21"/>
                <w:szCs w:val="21"/>
                <w:lang w:eastAsia="en-US"/>
              </w:rPr>
              <w:t>H</w:t>
            </w:r>
            <w:r w:rsidRPr="00B47CAA">
              <w:rPr>
                <w:rFonts w:eastAsia="宋体" w:cs="Times New Roman"/>
                <w:color w:val="000000" w:themeColor="text1"/>
                <w:kern w:val="0"/>
                <w:position w:val="-1"/>
                <w:sz w:val="21"/>
                <w:szCs w:val="21"/>
                <w:lang w:eastAsia="en-US"/>
              </w:rPr>
              <w:t>J</w:t>
            </w:r>
            <w:r w:rsidRPr="00B47CAA">
              <w:rPr>
                <w:rFonts w:eastAsia="宋体" w:cs="Times New Roman"/>
                <w:color w:val="000000" w:themeColor="text1"/>
                <w:spacing w:val="-5"/>
                <w:kern w:val="0"/>
                <w:position w:val="-1"/>
                <w:sz w:val="21"/>
                <w:szCs w:val="21"/>
                <w:lang w:eastAsia="en-US"/>
              </w:rPr>
              <w:t>6</w:t>
            </w:r>
            <w:r w:rsidRPr="00B47CAA">
              <w:rPr>
                <w:rFonts w:eastAsia="宋体" w:cs="Times New Roman"/>
                <w:color w:val="000000" w:themeColor="text1"/>
                <w:kern w:val="0"/>
                <w:position w:val="-1"/>
                <w:sz w:val="21"/>
                <w:szCs w:val="21"/>
                <w:lang w:eastAsia="en-US"/>
              </w:rPr>
              <w:t>3</w:t>
            </w:r>
            <w:r w:rsidRPr="00B47CAA">
              <w:rPr>
                <w:rFonts w:eastAsia="宋体" w:cs="Times New Roman"/>
                <w:color w:val="000000" w:themeColor="text1"/>
                <w:spacing w:val="1"/>
                <w:kern w:val="0"/>
                <w:position w:val="-1"/>
                <w:sz w:val="21"/>
                <w:szCs w:val="21"/>
                <w:lang w:eastAsia="en-US"/>
              </w:rPr>
              <w:t>6</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20</w:t>
            </w:r>
            <w:r w:rsidRPr="00B47CAA">
              <w:rPr>
                <w:rFonts w:eastAsia="宋体" w:cs="Times New Roman"/>
                <w:color w:val="000000" w:themeColor="text1"/>
                <w:spacing w:val="-5"/>
                <w:kern w:val="0"/>
                <w:position w:val="-1"/>
                <w:sz w:val="21"/>
                <w:szCs w:val="21"/>
                <w:lang w:eastAsia="en-US"/>
              </w:rPr>
              <w:t>1</w:t>
            </w:r>
            <w:r w:rsidRPr="00B47CAA">
              <w:rPr>
                <w:rFonts w:eastAsia="宋体" w:cs="Times New Roman"/>
                <w:color w:val="000000" w:themeColor="text1"/>
                <w:kern w:val="0"/>
                <w:position w:val="-1"/>
                <w:sz w:val="21"/>
                <w:szCs w:val="21"/>
                <w:lang w:eastAsia="en-US"/>
              </w:rPr>
              <w:t>2</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5</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830"/>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15</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阴离子表</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3"/>
                <w:sz w:val="21"/>
                <w:szCs w:val="21"/>
              </w:rPr>
              <w:t>面活性剂</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（以</w:t>
            </w:r>
            <w:r w:rsidRPr="00B47CAA">
              <w:rPr>
                <w:rFonts w:eastAsia="宋体" w:cs="Times New Roman"/>
                <w:color w:val="000000" w:themeColor="text1"/>
                <w:spacing w:val="-4"/>
                <w:kern w:val="0"/>
                <w:position w:val="-1"/>
                <w:sz w:val="21"/>
                <w:szCs w:val="21"/>
              </w:rPr>
              <w:t>LA</w:t>
            </w:r>
            <w:r w:rsidRPr="00B47CAA">
              <w:rPr>
                <w:rFonts w:eastAsia="宋体" w:cs="Times New Roman"/>
                <w:color w:val="000000" w:themeColor="text1"/>
                <w:kern w:val="0"/>
                <w:position w:val="-1"/>
                <w:sz w:val="21"/>
                <w:szCs w:val="21"/>
              </w:rPr>
              <w:t>S</w:t>
            </w:r>
            <w:r w:rsidRPr="00B47CAA">
              <w:rPr>
                <w:rFonts w:eastAsia="宋体" w:cs="Times New Roman"/>
                <w:color w:val="000000" w:themeColor="text1"/>
                <w:kern w:val="0"/>
                <w:position w:val="-1"/>
                <w:sz w:val="21"/>
                <w:szCs w:val="21"/>
              </w:rPr>
              <w:t>计）</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水质阴离</w:t>
            </w:r>
            <w:r w:rsidRPr="00B47CAA">
              <w:rPr>
                <w:rFonts w:eastAsia="宋体" w:cs="Times New Roman"/>
                <w:color w:val="000000" w:themeColor="text1"/>
                <w:spacing w:val="-5"/>
                <w:kern w:val="0"/>
                <w:sz w:val="21"/>
                <w:szCs w:val="21"/>
              </w:rPr>
              <w:t>子</w:t>
            </w:r>
            <w:r w:rsidRPr="00B47CAA">
              <w:rPr>
                <w:rFonts w:eastAsia="宋体" w:cs="Times New Roman"/>
                <w:color w:val="000000" w:themeColor="text1"/>
                <w:kern w:val="0"/>
                <w:sz w:val="21"/>
                <w:szCs w:val="21"/>
              </w:rPr>
              <w:t>表面活</w:t>
            </w:r>
            <w:r w:rsidRPr="00B47CAA">
              <w:rPr>
                <w:rFonts w:eastAsia="宋体" w:cs="Times New Roman"/>
                <w:color w:val="000000" w:themeColor="text1"/>
                <w:spacing w:val="-5"/>
                <w:kern w:val="0"/>
                <w:sz w:val="21"/>
                <w:szCs w:val="21"/>
              </w:rPr>
              <w:t>性</w:t>
            </w:r>
            <w:r w:rsidRPr="00B47CAA">
              <w:rPr>
                <w:rFonts w:eastAsia="宋体" w:cs="Times New Roman"/>
                <w:color w:val="000000" w:themeColor="text1"/>
                <w:kern w:val="0"/>
                <w:sz w:val="21"/>
                <w:szCs w:val="21"/>
              </w:rPr>
              <w:t>剂的测定亚甲</w:t>
            </w:r>
            <w:r w:rsidRPr="00B47CAA">
              <w:rPr>
                <w:rFonts w:eastAsia="宋体" w:cs="Times New Roman"/>
                <w:color w:val="000000" w:themeColor="text1"/>
                <w:spacing w:val="-5"/>
                <w:kern w:val="0"/>
                <w:sz w:val="21"/>
                <w:szCs w:val="21"/>
              </w:rPr>
              <w:t>蓝</w:t>
            </w:r>
            <w:r w:rsidRPr="00B47CAA">
              <w:rPr>
                <w:rFonts w:eastAsia="宋体" w:cs="Times New Roman"/>
                <w:color w:val="000000" w:themeColor="text1"/>
                <w:kern w:val="0"/>
                <w:sz w:val="21"/>
                <w:szCs w:val="21"/>
              </w:rPr>
              <w:t>分光光度法</w:t>
            </w:r>
            <w:r w:rsidRPr="00B47CAA">
              <w:rPr>
                <w:rFonts w:eastAsia="宋体" w:cs="Times New Roman"/>
                <w:color w:val="000000" w:themeColor="text1"/>
                <w:spacing w:val="1"/>
                <w:kern w:val="0"/>
                <w:sz w:val="21"/>
                <w:szCs w:val="21"/>
              </w:rPr>
              <w:t>G</w:t>
            </w:r>
            <w:r w:rsidRPr="00B47CAA">
              <w:rPr>
                <w:rFonts w:eastAsia="宋体" w:cs="Times New Roman"/>
                <w:color w:val="000000" w:themeColor="text1"/>
                <w:kern w:val="0"/>
                <w:sz w:val="21"/>
                <w:szCs w:val="21"/>
              </w:rPr>
              <w:t>B749</w:t>
            </w:r>
            <w:r w:rsidRPr="00B47CAA">
              <w:rPr>
                <w:rFonts w:eastAsia="宋体" w:cs="Times New Roman"/>
                <w:color w:val="000000" w:themeColor="text1"/>
                <w:spacing w:val="-4"/>
                <w:kern w:val="0"/>
                <w:sz w:val="21"/>
                <w:szCs w:val="21"/>
              </w:rPr>
              <w:t>4</w:t>
            </w:r>
            <w:r w:rsidRPr="00B47CAA">
              <w:rPr>
                <w:rFonts w:eastAsia="宋体" w:cs="Times New Roman"/>
                <w:color w:val="000000" w:themeColor="text1"/>
                <w:spacing w:val="2"/>
                <w:kern w:val="0"/>
                <w:sz w:val="21"/>
                <w:szCs w:val="21"/>
              </w:rPr>
              <w:t>-</w:t>
            </w:r>
            <w:r w:rsidRPr="00B47CAA">
              <w:rPr>
                <w:rFonts w:eastAsia="宋体" w:cs="Times New Roman"/>
                <w:color w:val="000000" w:themeColor="text1"/>
                <w:kern w:val="0"/>
                <w:sz w:val="21"/>
                <w:szCs w:val="21"/>
              </w:rPr>
              <w:t>1987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5</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581"/>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16</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氟化物</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水质氟化</w:t>
            </w:r>
            <w:r w:rsidRPr="00B47CAA">
              <w:rPr>
                <w:rFonts w:eastAsia="宋体" w:cs="Times New Roman"/>
                <w:color w:val="000000" w:themeColor="text1"/>
                <w:spacing w:val="-5"/>
                <w:kern w:val="0"/>
                <w:position w:val="-2"/>
                <w:sz w:val="21"/>
                <w:szCs w:val="21"/>
              </w:rPr>
              <w:t>物</w:t>
            </w:r>
            <w:r w:rsidRPr="00B47CAA">
              <w:rPr>
                <w:rFonts w:eastAsia="宋体" w:cs="Times New Roman"/>
                <w:color w:val="000000" w:themeColor="text1"/>
                <w:kern w:val="0"/>
                <w:position w:val="-2"/>
                <w:sz w:val="21"/>
                <w:szCs w:val="21"/>
              </w:rPr>
              <w:t>的测定氟试剂</w:t>
            </w:r>
            <w:r w:rsidRPr="00B47CAA">
              <w:rPr>
                <w:rFonts w:eastAsia="宋体" w:cs="Times New Roman"/>
                <w:color w:val="000000" w:themeColor="text1"/>
                <w:spacing w:val="-5"/>
                <w:kern w:val="0"/>
                <w:position w:val="-2"/>
                <w:sz w:val="21"/>
                <w:szCs w:val="21"/>
              </w:rPr>
              <w:t>分</w:t>
            </w:r>
            <w:r w:rsidRPr="00B47CAA">
              <w:rPr>
                <w:rFonts w:eastAsia="宋体" w:cs="Times New Roman"/>
                <w:color w:val="000000" w:themeColor="text1"/>
                <w:kern w:val="0"/>
                <w:position w:val="-2"/>
                <w:sz w:val="21"/>
                <w:szCs w:val="21"/>
              </w:rPr>
              <w:t>光光度法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H</w:t>
            </w:r>
            <w:r w:rsidRPr="00B47CAA">
              <w:rPr>
                <w:rFonts w:eastAsia="宋体" w:cs="Times New Roman"/>
                <w:color w:val="000000" w:themeColor="text1"/>
                <w:kern w:val="0"/>
                <w:position w:val="-1"/>
                <w:sz w:val="21"/>
                <w:szCs w:val="21"/>
                <w:lang w:eastAsia="en-US"/>
              </w:rPr>
              <w:t>J48</w:t>
            </w:r>
            <w:r w:rsidRPr="00B47CAA">
              <w:rPr>
                <w:rFonts w:eastAsia="宋体" w:cs="Times New Roman"/>
                <w:color w:val="000000" w:themeColor="text1"/>
                <w:spacing w:val="1"/>
                <w:kern w:val="0"/>
                <w:position w:val="-1"/>
                <w:sz w:val="21"/>
                <w:szCs w:val="21"/>
                <w:lang w:eastAsia="en-US"/>
              </w:rPr>
              <w:t>8</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spacing w:val="-5"/>
                <w:kern w:val="0"/>
                <w:position w:val="-1"/>
                <w:sz w:val="21"/>
                <w:szCs w:val="21"/>
                <w:lang w:eastAsia="en-US"/>
              </w:rPr>
              <w:t>2</w:t>
            </w:r>
            <w:r w:rsidRPr="00B47CAA">
              <w:rPr>
                <w:rFonts w:eastAsia="宋体" w:cs="Times New Roman"/>
                <w:color w:val="000000" w:themeColor="text1"/>
                <w:kern w:val="0"/>
                <w:position w:val="-1"/>
                <w:sz w:val="21"/>
                <w:szCs w:val="21"/>
                <w:lang w:eastAsia="en-US"/>
              </w:rPr>
              <w:t>009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2</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3"/>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17</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硫化物</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水质硫化</w:t>
            </w:r>
            <w:r w:rsidRPr="00B47CAA">
              <w:rPr>
                <w:rFonts w:eastAsia="宋体" w:cs="Times New Roman"/>
                <w:color w:val="000000" w:themeColor="text1"/>
                <w:spacing w:val="-5"/>
                <w:kern w:val="0"/>
                <w:position w:val="-1"/>
                <w:sz w:val="21"/>
                <w:szCs w:val="21"/>
              </w:rPr>
              <w:t>物</w:t>
            </w:r>
            <w:r w:rsidRPr="00B47CAA">
              <w:rPr>
                <w:rFonts w:eastAsia="宋体" w:cs="Times New Roman"/>
                <w:color w:val="000000" w:themeColor="text1"/>
                <w:kern w:val="0"/>
                <w:position w:val="-1"/>
                <w:sz w:val="21"/>
                <w:szCs w:val="21"/>
              </w:rPr>
              <w:t>的测定亚甲基</w:t>
            </w:r>
            <w:r w:rsidRPr="00B47CAA">
              <w:rPr>
                <w:rFonts w:eastAsia="宋体" w:cs="Times New Roman"/>
                <w:color w:val="000000" w:themeColor="text1"/>
                <w:spacing w:val="-5"/>
                <w:kern w:val="0"/>
                <w:position w:val="-1"/>
                <w:sz w:val="21"/>
                <w:szCs w:val="21"/>
              </w:rPr>
              <w:t>蓝</w:t>
            </w:r>
            <w:r w:rsidRPr="00B47CAA">
              <w:rPr>
                <w:rFonts w:eastAsia="宋体" w:cs="Times New Roman"/>
                <w:color w:val="000000" w:themeColor="text1"/>
                <w:kern w:val="0"/>
                <w:position w:val="-1"/>
                <w:sz w:val="21"/>
                <w:szCs w:val="21"/>
              </w:rPr>
              <w:t>分光光</w:t>
            </w:r>
            <w:r w:rsidRPr="00B47CAA">
              <w:rPr>
                <w:rFonts w:eastAsia="宋体" w:cs="Times New Roman"/>
                <w:color w:val="000000" w:themeColor="text1"/>
                <w:spacing w:val="-5"/>
                <w:kern w:val="0"/>
                <w:position w:val="-1"/>
                <w:sz w:val="21"/>
                <w:szCs w:val="21"/>
              </w:rPr>
              <w:t>度</w:t>
            </w:r>
            <w:r w:rsidRPr="00B47CAA">
              <w:rPr>
                <w:rFonts w:eastAsia="宋体" w:cs="Times New Roman"/>
                <w:color w:val="000000" w:themeColor="text1"/>
                <w:kern w:val="0"/>
                <w:position w:val="-1"/>
                <w:sz w:val="21"/>
                <w:szCs w:val="21"/>
              </w:rPr>
              <w:t>法</w:t>
            </w:r>
            <w:r w:rsidRPr="00B47CAA">
              <w:rPr>
                <w:rFonts w:eastAsia="宋体" w:cs="Times New Roman"/>
                <w:color w:val="000000" w:themeColor="text1"/>
                <w:spacing w:val="1"/>
                <w:kern w:val="0"/>
                <w:position w:val="-1"/>
                <w:sz w:val="21"/>
                <w:szCs w:val="21"/>
              </w:rPr>
              <w:t>G</w:t>
            </w:r>
            <w:r w:rsidRPr="00B47CAA">
              <w:rPr>
                <w:rFonts w:eastAsia="宋体" w:cs="Times New Roman"/>
                <w:color w:val="000000" w:themeColor="text1"/>
                <w:spacing w:val="-2"/>
                <w:kern w:val="0"/>
                <w:position w:val="-1"/>
                <w:sz w:val="21"/>
                <w:szCs w:val="21"/>
              </w:rPr>
              <w:t>B</w:t>
            </w:r>
            <w:r w:rsidRPr="00B47CAA">
              <w:rPr>
                <w:rFonts w:eastAsia="宋体" w:cs="Times New Roman"/>
                <w:color w:val="000000" w:themeColor="text1"/>
                <w:spacing w:val="-1"/>
                <w:kern w:val="0"/>
                <w:position w:val="-1"/>
                <w:sz w:val="21"/>
                <w:szCs w:val="21"/>
              </w:rPr>
              <w:t>/</w:t>
            </w:r>
            <w:r w:rsidRPr="00B47CAA">
              <w:rPr>
                <w:rFonts w:eastAsia="宋体" w:cs="Times New Roman"/>
                <w:color w:val="000000" w:themeColor="text1"/>
                <w:kern w:val="0"/>
                <w:position w:val="-1"/>
                <w:sz w:val="21"/>
                <w:szCs w:val="21"/>
              </w:rPr>
              <w:t>T</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16489</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19</w:t>
            </w:r>
            <w:r w:rsidRPr="00B47CAA">
              <w:rPr>
                <w:rFonts w:eastAsia="宋体" w:cs="Times New Roman"/>
                <w:color w:val="000000" w:themeColor="text1"/>
                <w:spacing w:val="-5"/>
                <w:kern w:val="0"/>
                <w:position w:val="-1"/>
                <w:sz w:val="21"/>
                <w:szCs w:val="21"/>
                <w:lang w:eastAsia="en-US"/>
              </w:rPr>
              <w:t>9</w:t>
            </w:r>
            <w:r w:rsidRPr="00B47CAA">
              <w:rPr>
                <w:rFonts w:eastAsia="宋体" w:cs="Times New Roman"/>
                <w:color w:val="000000" w:themeColor="text1"/>
                <w:kern w:val="0"/>
                <w:position w:val="-1"/>
                <w:sz w:val="21"/>
                <w:szCs w:val="21"/>
                <w:lang w:eastAsia="en-US"/>
              </w:rPr>
              <w:t>6</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0.005</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557"/>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18</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镍</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水质镍的</w:t>
            </w:r>
            <w:r w:rsidRPr="00B47CAA">
              <w:rPr>
                <w:rFonts w:eastAsia="宋体" w:cs="Times New Roman"/>
                <w:color w:val="000000" w:themeColor="text1"/>
                <w:spacing w:val="-5"/>
                <w:kern w:val="0"/>
                <w:position w:val="-2"/>
                <w:sz w:val="21"/>
                <w:szCs w:val="21"/>
              </w:rPr>
              <w:t>测</w:t>
            </w:r>
            <w:r w:rsidRPr="00B47CAA">
              <w:rPr>
                <w:rFonts w:eastAsia="宋体" w:cs="Times New Roman"/>
                <w:color w:val="000000" w:themeColor="text1"/>
                <w:kern w:val="0"/>
                <w:position w:val="-2"/>
                <w:sz w:val="21"/>
                <w:szCs w:val="21"/>
              </w:rPr>
              <w:t>定火</w:t>
            </w:r>
            <w:r w:rsidRPr="00B47CAA">
              <w:rPr>
                <w:rFonts w:eastAsia="宋体" w:cs="Times New Roman"/>
                <w:color w:val="000000" w:themeColor="text1"/>
                <w:spacing w:val="-5"/>
                <w:kern w:val="0"/>
                <w:position w:val="-2"/>
                <w:sz w:val="21"/>
                <w:szCs w:val="21"/>
              </w:rPr>
              <w:t>焰</w:t>
            </w:r>
            <w:r w:rsidRPr="00B47CAA">
              <w:rPr>
                <w:rFonts w:eastAsia="宋体" w:cs="Times New Roman"/>
                <w:color w:val="000000" w:themeColor="text1"/>
                <w:kern w:val="0"/>
                <w:position w:val="-2"/>
                <w:sz w:val="21"/>
                <w:szCs w:val="21"/>
              </w:rPr>
              <w:t>原子吸</w:t>
            </w:r>
            <w:r w:rsidRPr="00B47CAA">
              <w:rPr>
                <w:rFonts w:eastAsia="宋体" w:cs="Times New Roman"/>
                <w:color w:val="000000" w:themeColor="text1"/>
                <w:spacing w:val="-5"/>
                <w:kern w:val="0"/>
                <w:position w:val="-2"/>
                <w:sz w:val="21"/>
                <w:szCs w:val="21"/>
              </w:rPr>
              <w:t>收</w:t>
            </w:r>
            <w:r w:rsidRPr="00B47CAA">
              <w:rPr>
                <w:rFonts w:eastAsia="宋体" w:cs="Times New Roman"/>
                <w:color w:val="000000" w:themeColor="text1"/>
                <w:kern w:val="0"/>
                <w:position w:val="-2"/>
                <w:sz w:val="21"/>
                <w:szCs w:val="21"/>
              </w:rPr>
              <w:t>分光光</w:t>
            </w:r>
            <w:r w:rsidRPr="00B47CAA">
              <w:rPr>
                <w:rFonts w:eastAsia="宋体" w:cs="Times New Roman"/>
                <w:color w:val="000000" w:themeColor="text1"/>
                <w:spacing w:val="-5"/>
                <w:kern w:val="0"/>
                <w:position w:val="-2"/>
                <w:sz w:val="21"/>
                <w:szCs w:val="21"/>
              </w:rPr>
              <w:t>度</w:t>
            </w:r>
            <w:r w:rsidRPr="00B47CAA">
              <w:rPr>
                <w:rFonts w:eastAsia="宋体" w:cs="Times New Roman"/>
                <w:color w:val="000000" w:themeColor="text1"/>
                <w:kern w:val="0"/>
                <w:position w:val="-2"/>
                <w:sz w:val="21"/>
                <w:szCs w:val="21"/>
              </w:rPr>
              <w:t>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B11912</w:t>
            </w:r>
            <w:r w:rsidRPr="00B47CAA">
              <w:rPr>
                <w:rFonts w:eastAsia="宋体" w:cs="Times New Roman"/>
                <w:color w:val="000000" w:themeColor="text1"/>
                <w:spacing w:val="-3"/>
                <w:kern w:val="0"/>
                <w:position w:val="-1"/>
                <w:sz w:val="21"/>
                <w:szCs w:val="21"/>
                <w:lang w:eastAsia="en-US"/>
              </w:rPr>
              <w:t>-</w:t>
            </w:r>
            <w:r w:rsidRPr="00B47CAA">
              <w:rPr>
                <w:rFonts w:eastAsia="宋体" w:cs="Times New Roman"/>
                <w:color w:val="000000" w:themeColor="text1"/>
                <w:kern w:val="0"/>
                <w:position w:val="-1"/>
                <w:sz w:val="21"/>
                <w:szCs w:val="21"/>
                <w:lang w:eastAsia="en-US"/>
              </w:rPr>
              <w:t>1989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5</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val="605"/>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19</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2"/>
                <w:sz w:val="21"/>
                <w:szCs w:val="21"/>
                <w:lang w:eastAsia="en-US"/>
              </w:rPr>
              <w:t>钴</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《生活饮</w:t>
            </w:r>
            <w:r w:rsidRPr="00B47CAA">
              <w:rPr>
                <w:rFonts w:eastAsia="宋体" w:cs="Times New Roman"/>
                <w:color w:val="000000" w:themeColor="text1"/>
                <w:spacing w:val="-5"/>
                <w:kern w:val="0"/>
                <w:position w:val="-1"/>
                <w:sz w:val="21"/>
                <w:szCs w:val="21"/>
              </w:rPr>
              <w:t>用</w:t>
            </w:r>
            <w:r w:rsidRPr="00B47CAA">
              <w:rPr>
                <w:rFonts w:eastAsia="宋体" w:cs="Times New Roman"/>
                <w:color w:val="000000" w:themeColor="text1"/>
                <w:kern w:val="0"/>
                <w:position w:val="-1"/>
                <w:sz w:val="21"/>
                <w:szCs w:val="21"/>
              </w:rPr>
              <w:t>水标准</w:t>
            </w:r>
            <w:r w:rsidRPr="00B47CAA">
              <w:rPr>
                <w:rFonts w:eastAsia="宋体" w:cs="Times New Roman"/>
                <w:color w:val="000000" w:themeColor="text1"/>
                <w:spacing w:val="-5"/>
                <w:kern w:val="0"/>
                <w:position w:val="-1"/>
                <w:sz w:val="21"/>
                <w:szCs w:val="21"/>
              </w:rPr>
              <w:t>检</w:t>
            </w:r>
            <w:r w:rsidRPr="00B47CAA">
              <w:rPr>
                <w:rFonts w:eastAsia="宋体" w:cs="Times New Roman"/>
                <w:color w:val="000000" w:themeColor="text1"/>
                <w:kern w:val="0"/>
                <w:position w:val="-1"/>
                <w:sz w:val="21"/>
                <w:szCs w:val="21"/>
              </w:rPr>
              <w:t>验方法</w:t>
            </w:r>
            <w:r w:rsidRPr="00B47CAA">
              <w:rPr>
                <w:rFonts w:eastAsia="宋体" w:cs="Times New Roman"/>
                <w:color w:val="000000" w:themeColor="text1"/>
                <w:spacing w:val="-5"/>
                <w:kern w:val="0"/>
                <w:position w:val="-1"/>
                <w:sz w:val="21"/>
                <w:szCs w:val="21"/>
              </w:rPr>
              <w:t>金</w:t>
            </w:r>
            <w:r w:rsidRPr="00B47CAA">
              <w:rPr>
                <w:rFonts w:eastAsia="宋体" w:cs="Times New Roman"/>
                <w:color w:val="000000" w:themeColor="text1"/>
                <w:kern w:val="0"/>
                <w:position w:val="-1"/>
                <w:sz w:val="21"/>
                <w:szCs w:val="21"/>
              </w:rPr>
              <w:t>属指标</w:t>
            </w:r>
            <w:r w:rsidRPr="00B47CAA">
              <w:rPr>
                <w:rFonts w:eastAsia="宋体" w:cs="Times New Roman"/>
                <w:color w:val="000000" w:themeColor="text1"/>
                <w:spacing w:val="-5"/>
                <w:kern w:val="0"/>
                <w:position w:val="-1"/>
                <w:sz w:val="21"/>
                <w:szCs w:val="21"/>
              </w:rPr>
              <w:t>》</w:t>
            </w:r>
            <w:r w:rsidRPr="00B47CAA">
              <w:rPr>
                <w:rFonts w:eastAsia="宋体" w:cs="Times New Roman"/>
                <w:color w:val="000000" w:themeColor="text1"/>
                <w:spacing w:val="1"/>
                <w:kern w:val="0"/>
                <w:position w:val="-1"/>
                <w:sz w:val="21"/>
                <w:szCs w:val="21"/>
              </w:rPr>
              <w:t>（</w:t>
            </w:r>
            <w:r w:rsidRPr="00B47CAA">
              <w:rPr>
                <w:rFonts w:eastAsia="宋体" w:cs="Times New Roman"/>
                <w:color w:val="000000" w:themeColor="text1"/>
                <w:kern w:val="0"/>
                <w:position w:val="-1"/>
                <w:sz w:val="21"/>
                <w:szCs w:val="21"/>
              </w:rPr>
              <w:t>14.1</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pacing w:val="1"/>
                <w:kern w:val="0"/>
                <w:position w:val="-1"/>
                <w:sz w:val="21"/>
                <w:szCs w:val="21"/>
              </w:rPr>
              <w:t>无</w:t>
            </w:r>
            <w:r w:rsidRPr="00B47CAA">
              <w:rPr>
                <w:rFonts w:eastAsia="宋体" w:cs="Times New Roman"/>
                <w:color w:val="000000" w:themeColor="text1"/>
                <w:kern w:val="0"/>
                <w:position w:val="-1"/>
                <w:sz w:val="21"/>
                <w:szCs w:val="21"/>
              </w:rPr>
              <w:t>火焰原</w:t>
            </w:r>
            <w:r w:rsidRPr="00B47CAA">
              <w:rPr>
                <w:rFonts w:eastAsia="宋体" w:cs="Times New Roman"/>
                <w:color w:val="000000" w:themeColor="text1"/>
                <w:spacing w:val="-5"/>
                <w:kern w:val="0"/>
                <w:position w:val="-1"/>
                <w:sz w:val="21"/>
                <w:szCs w:val="21"/>
              </w:rPr>
              <w:t>子</w:t>
            </w:r>
            <w:r w:rsidRPr="00B47CAA">
              <w:rPr>
                <w:rFonts w:eastAsia="宋体" w:cs="Times New Roman"/>
                <w:color w:val="000000" w:themeColor="text1"/>
                <w:kern w:val="0"/>
                <w:position w:val="-1"/>
                <w:sz w:val="21"/>
                <w:szCs w:val="21"/>
              </w:rPr>
              <w:t>吸收分</w:t>
            </w:r>
            <w:r w:rsidRPr="00B47CAA">
              <w:rPr>
                <w:rFonts w:eastAsia="宋体" w:cs="Times New Roman"/>
                <w:color w:val="000000" w:themeColor="text1"/>
                <w:spacing w:val="-5"/>
                <w:kern w:val="0"/>
                <w:position w:val="-1"/>
                <w:sz w:val="21"/>
                <w:szCs w:val="21"/>
              </w:rPr>
              <w:t>光</w:t>
            </w:r>
            <w:r w:rsidRPr="00B47CAA">
              <w:rPr>
                <w:rFonts w:eastAsia="宋体" w:cs="Times New Roman"/>
                <w:color w:val="000000" w:themeColor="text1"/>
                <w:kern w:val="0"/>
                <w:position w:val="-1"/>
                <w:sz w:val="21"/>
                <w:szCs w:val="21"/>
              </w:rPr>
              <w:t>光度法</w:t>
            </w:r>
            <w:r w:rsidRPr="00B47CAA">
              <w:rPr>
                <w:rFonts w:eastAsia="宋体" w:cs="Times New Roman"/>
                <w:color w:val="000000" w:themeColor="text1"/>
                <w:spacing w:val="-4"/>
                <w:kern w:val="0"/>
                <w:position w:val="-1"/>
                <w:sz w:val="21"/>
                <w:szCs w:val="21"/>
              </w:rPr>
              <w:t>）</w:t>
            </w:r>
            <w:r w:rsidRPr="00B47CAA">
              <w:rPr>
                <w:rFonts w:eastAsia="宋体" w:cs="Times New Roman"/>
                <w:color w:val="000000" w:themeColor="text1"/>
                <w:spacing w:val="1"/>
                <w:kern w:val="0"/>
                <w:position w:val="-1"/>
                <w:sz w:val="21"/>
                <w:szCs w:val="21"/>
              </w:rPr>
              <w:t>G</w:t>
            </w:r>
            <w:r w:rsidRPr="00B47CAA">
              <w:rPr>
                <w:rFonts w:eastAsia="宋体" w:cs="Times New Roman"/>
                <w:color w:val="000000" w:themeColor="text1"/>
                <w:spacing w:val="-2"/>
                <w:kern w:val="0"/>
                <w:position w:val="-1"/>
                <w:sz w:val="21"/>
                <w:szCs w:val="21"/>
              </w:rPr>
              <w:t>B</w:t>
            </w:r>
            <w:r w:rsidRPr="00B47CAA">
              <w:rPr>
                <w:rFonts w:eastAsia="宋体" w:cs="Times New Roman"/>
                <w:color w:val="000000" w:themeColor="text1"/>
                <w:spacing w:val="-1"/>
                <w:kern w:val="0"/>
                <w:position w:val="-1"/>
                <w:sz w:val="21"/>
                <w:szCs w:val="21"/>
              </w:rPr>
              <w:t>/</w:t>
            </w:r>
            <w:r w:rsidRPr="00B47CAA">
              <w:rPr>
                <w:rFonts w:eastAsia="宋体" w:cs="Times New Roman"/>
                <w:color w:val="000000" w:themeColor="text1"/>
                <w:spacing w:val="-4"/>
                <w:kern w:val="0"/>
                <w:position w:val="-1"/>
                <w:sz w:val="21"/>
                <w:szCs w:val="21"/>
              </w:rPr>
              <w:t>T</w:t>
            </w:r>
            <w:r w:rsidRPr="00B47CAA">
              <w:rPr>
                <w:rFonts w:eastAsia="宋体" w:cs="Times New Roman"/>
                <w:color w:val="000000" w:themeColor="text1"/>
                <w:kern w:val="0"/>
                <w:position w:val="-1"/>
                <w:sz w:val="21"/>
                <w:szCs w:val="21"/>
              </w:rPr>
              <w:t>5750.</w:t>
            </w:r>
            <w:r w:rsidRPr="00B47CAA">
              <w:rPr>
                <w:rFonts w:eastAsia="宋体" w:cs="Times New Roman"/>
                <w:color w:val="000000" w:themeColor="text1"/>
                <w:spacing w:val="1"/>
                <w:kern w:val="0"/>
                <w:position w:val="-1"/>
                <w:sz w:val="21"/>
                <w:szCs w:val="21"/>
              </w:rPr>
              <w:t>6</w:t>
            </w:r>
            <w:r w:rsidRPr="00B47CAA">
              <w:rPr>
                <w:rFonts w:eastAsia="宋体" w:cs="Times New Roman"/>
                <w:color w:val="000000" w:themeColor="text1"/>
                <w:spacing w:val="2"/>
                <w:kern w:val="0"/>
                <w:position w:val="-1"/>
                <w:sz w:val="21"/>
                <w:szCs w:val="21"/>
              </w:rPr>
              <w:t>-</w:t>
            </w:r>
            <w:r w:rsidRPr="00B47CAA">
              <w:rPr>
                <w:rFonts w:eastAsia="宋体" w:cs="Times New Roman"/>
                <w:color w:val="000000" w:themeColor="text1"/>
                <w:kern w:val="0"/>
                <w:position w:val="-1"/>
                <w:sz w:val="21"/>
                <w:szCs w:val="21"/>
              </w:rPr>
              <w:t>2006</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0.005</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644"/>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20</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锰</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水质铁、</w:t>
            </w:r>
            <w:r w:rsidRPr="00B47CAA">
              <w:rPr>
                <w:rFonts w:eastAsia="宋体" w:cs="Times New Roman"/>
                <w:color w:val="000000" w:themeColor="text1"/>
                <w:spacing w:val="-5"/>
                <w:kern w:val="0"/>
                <w:position w:val="-2"/>
                <w:sz w:val="21"/>
                <w:szCs w:val="21"/>
              </w:rPr>
              <w:t>锰</w:t>
            </w:r>
            <w:r w:rsidRPr="00B47CAA">
              <w:rPr>
                <w:rFonts w:eastAsia="宋体" w:cs="Times New Roman"/>
                <w:color w:val="000000" w:themeColor="text1"/>
                <w:kern w:val="0"/>
                <w:position w:val="-2"/>
                <w:sz w:val="21"/>
                <w:szCs w:val="21"/>
              </w:rPr>
              <w:t>的测定火焰原</w:t>
            </w:r>
            <w:r w:rsidRPr="00B47CAA">
              <w:rPr>
                <w:rFonts w:eastAsia="宋体" w:cs="Times New Roman"/>
                <w:color w:val="000000" w:themeColor="text1"/>
                <w:spacing w:val="-5"/>
                <w:kern w:val="0"/>
                <w:position w:val="-2"/>
                <w:sz w:val="21"/>
                <w:szCs w:val="21"/>
              </w:rPr>
              <w:t>子</w:t>
            </w:r>
            <w:r w:rsidRPr="00B47CAA">
              <w:rPr>
                <w:rFonts w:eastAsia="宋体" w:cs="Times New Roman"/>
                <w:color w:val="000000" w:themeColor="text1"/>
                <w:kern w:val="0"/>
                <w:position w:val="-2"/>
                <w:sz w:val="21"/>
                <w:szCs w:val="21"/>
              </w:rPr>
              <w:t>吸收分</w:t>
            </w:r>
            <w:r w:rsidRPr="00B47CAA">
              <w:rPr>
                <w:rFonts w:eastAsia="宋体" w:cs="Times New Roman"/>
                <w:color w:val="000000" w:themeColor="text1"/>
                <w:spacing w:val="-5"/>
                <w:kern w:val="0"/>
                <w:position w:val="-2"/>
                <w:sz w:val="21"/>
                <w:szCs w:val="21"/>
              </w:rPr>
              <w:t>光</w:t>
            </w:r>
            <w:r w:rsidRPr="00B47CAA">
              <w:rPr>
                <w:rFonts w:eastAsia="宋体" w:cs="Times New Roman"/>
                <w:color w:val="000000" w:themeColor="text1"/>
                <w:kern w:val="0"/>
                <w:position w:val="-2"/>
                <w:sz w:val="21"/>
                <w:szCs w:val="21"/>
              </w:rPr>
              <w:t>光度法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B11911</w:t>
            </w:r>
            <w:r w:rsidRPr="00B47CAA">
              <w:rPr>
                <w:rFonts w:eastAsia="宋体" w:cs="Times New Roman"/>
                <w:color w:val="000000" w:themeColor="text1"/>
                <w:spacing w:val="-3"/>
                <w:kern w:val="0"/>
                <w:position w:val="-1"/>
                <w:sz w:val="21"/>
                <w:szCs w:val="21"/>
                <w:lang w:eastAsia="en-US"/>
              </w:rPr>
              <w:t>-</w:t>
            </w:r>
            <w:r w:rsidRPr="00B47CAA">
              <w:rPr>
                <w:rFonts w:eastAsia="宋体" w:cs="Times New Roman"/>
                <w:color w:val="000000" w:themeColor="text1"/>
                <w:kern w:val="0"/>
                <w:position w:val="-1"/>
                <w:sz w:val="21"/>
                <w:szCs w:val="21"/>
                <w:lang w:eastAsia="en-US"/>
              </w:rPr>
              <w:t>1989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1</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994"/>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21</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0"/>
                <w:szCs w:val="20"/>
                <w:lang w:eastAsia="en-US"/>
              </w:rPr>
            </w:pP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铜</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pacing w:val="1"/>
                <w:kern w:val="0"/>
                <w:position w:val="-2"/>
                <w:sz w:val="21"/>
                <w:szCs w:val="21"/>
              </w:rPr>
              <w:t>铜</w:t>
            </w:r>
            <w:r w:rsidRPr="00B47CAA">
              <w:rPr>
                <w:rFonts w:eastAsia="宋体" w:cs="Times New Roman"/>
                <w:color w:val="000000" w:themeColor="text1"/>
                <w:kern w:val="0"/>
                <w:position w:val="-2"/>
                <w:sz w:val="21"/>
                <w:szCs w:val="21"/>
              </w:rPr>
              <w:t>、铅、镉石墨炉</w:t>
            </w:r>
            <w:r w:rsidRPr="00B47CAA">
              <w:rPr>
                <w:rFonts w:eastAsia="宋体" w:cs="Times New Roman"/>
                <w:color w:val="000000" w:themeColor="text1"/>
                <w:spacing w:val="-5"/>
                <w:kern w:val="0"/>
                <w:position w:val="-2"/>
                <w:sz w:val="21"/>
                <w:szCs w:val="21"/>
              </w:rPr>
              <w:t>原</w:t>
            </w:r>
            <w:r w:rsidRPr="00B47CAA">
              <w:rPr>
                <w:rFonts w:eastAsia="宋体" w:cs="Times New Roman"/>
                <w:color w:val="000000" w:themeColor="text1"/>
                <w:kern w:val="0"/>
                <w:position w:val="-2"/>
                <w:sz w:val="21"/>
                <w:szCs w:val="21"/>
              </w:rPr>
              <w:t>子吸收</w:t>
            </w:r>
            <w:r w:rsidRPr="00B47CAA">
              <w:rPr>
                <w:rFonts w:eastAsia="宋体" w:cs="Times New Roman"/>
                <w:color w:val="000000" w:themeColor="text1"/>
                <w:spacing w:val="-5"/>
                <w:kern w:val="0"/>
                <w:position w:val="-2"/>
                <w:sz w:val="21"/>
                <w:szCs w:val="21"/>
              </w:rPr>
              <w:t>法</w:t>
            </w:r>
            <w:r w:rsidRPr="00B47CAA">
              <w:rPr>
                <w:rFonts w:eastAsia="宋体" w:cs="Times New Roman"/>
                <w:color w:val="000000" w:themeColor="text1"/>
                <w:kern w:val="0"/>
                <w:position w:val="-2"/>
                <w:sz w:val="21"/>
                <w:szCs w:val="21"/>
              </w:rPr>
              <w:t>《水和</w:t>
            </w:r>
            <w:r w:rsidRPr="00B47CAA">
              <w:rPr>
                <w:rFonts w:eastAsia="宋体" w:cs="Times New Roman"/>
                <w:color w:val="000000" w:themeColor="text1"/>
                <w:spacing w:val="-5"/>
                <w:kern w:val="0"/>
                <w:position w:val="-2"/>
                <w:sz w:val="21"/>
                <w:szCs w:val="21"/>
              </w:rPr>
              <w:t>废</w:t>
            </w:r>
            <w:r w:rsidRPr="00B47CAA">
              <w:rPr>
                <w:rFonts w:eastAsia="宋体" w:cs="Times New Roman"/>
                <w:color w:val="000000" w:themeColor="text1"/>
                <w:kern w:val="0"/>
                <w:position w:val="-2"/>
                <w:sz w:val="21"/>
                <w:szCs w:val="21"/>
              </w:rPr>
              <w:t>水监测</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分析方</w:t>
            </w:r>
            <w:r w:rsidRPr="00B47CAA">
              <w:rPr>
                <w:rFonts w:eastAsia="宋体" w:cs="Times New Roman"/>
                <w:color w:val="000000" w:themeColor="text1"/>
                <w:spacing w:val="-5"/>
                <w:kern w:val="0"/>
                <w:sz w:val="21"/>
                <w:szCs w:val="21"/>
              </w:rPr>
              <w:t>法</w:t>
            </w:r>
            <w:r w:rsidRPr="00B47CAA">
              <w:rPr>
                <w:rFonts w:eastAsia="宋体" w:cs="Times New Roman"/>
                <w:color w:val="000000" w:themeColor="text1"/>
                <w:spacing w:val="-19"/>
                <w:kern w:val="0"/>
                <w:sz w:val="21"/>
                <w:szCs w:val="21"/>
              </w:rPr>
              <w:t>》</w:t>
            </w:r>
            <w:r w:rsidRPr="00B47CAA">
              <w:rPr>
                <w:rFonts w:eastAsia="宋体" w:cs="Times New Roman"/>
                <w:color w:val="000000" w:themeColor="text1"/>
                <w:spacing w:val="-5"/>
                <w:kern w:val="0"/>
                <w:sz w:val="21"/>
                <w:szCs w:val="21"/>
              </w:rPr>
              <w:t>（</w:t>
            </w:r>
            <w:r w:rsidRPr="00B47CAA">
              <w:rPr>
                <w:rFonts w:eastAsia="宋体" w:cs="Times New Roman"/>
                <w:color w:val="000000" w:themeColor="text1"/>
                <w:kern w:val="0"/>
                <w:sz w:val="21"/>
                <w:szCs w:val="21"/>
              </w:rPr>
              <w:t>第四</w:t>
            </w:r>
            <w:r w:rsidRPr="00B47CAA">
              <w:rPr>
                <w:rFonts w:eastAsia="宋体" w:cs="Times New Roman"/>
                <w:color w:val="000000" w:themeColor="text1"/>
                <w:spacing w:val="-4"/>
                <w:kern w:val="0"/>
                <w:sz w:val="21"/>
                <w:szCs w:val="21"/>
              </w:rPr>
              <w:t>版</w:t>
            </w:r>
            <w:r w:rsidRPr="00B47CAA">
              <w:rPr>
                <w:rFonts w:eastAsia="宋体" w:cs="Times New Roman"/>
                <w:color w:val="000000" w:themeColor="text1"/>
                <w:spacing w:val="2"/>
                <w:kern w:val="0"/>
                <w:sz w:val="21"/>
                <w:szCs w:val="21"/>
              </w:rPr>
              <w:t>)(</w:t>
            </w:r>
            <w:r w:rsidRPr="00B47CAA">
              <w:rPr>
                <w:rFonts w:eastAsia="宋体" w:cs="Times New Roman"/>
                <w:color w:val="000000" w:themeColor="text1"/>
                <w:spacing w:val="-5"/>
                <w:kern w:val="0"/>
                <w:sz w:val="21"/>
                <w:szCs w:val="21"/>
              </w:rPr>
              <w:t>增</w:t>
            </w:r>
            <w:r w:rsidRPr="00B47CAA">
              <w:rPr>
                <w:rFonts w:eastAsia="宋体" w:cs="Times New Roman"/>
                <w:color w:val="000000" w:themeColor="text1"/>
                <w:kern w:val="0"/>
                <w:sz w:val="21"/>
                <w:szCs w:val="21"/>
              </w:rPr>
              <w:t>补</w:t>
            </w:r>
            <w:r w:rsidRPr="00B47CAA">
              <w:rPr>
                <w:rFonts w:eastAsia="宋体" w:cs="Times New Roman"/>
                <w:color w:val="000000" w:themeColor="text1"/>
                <w:spacing w:val="-5"/>
                <w:kern w:val="0"/>
                <w:sz w:val="21"/>
                <w:szCs w:val="21"/>
              </w:rPr>
              <w:t>版</w:t>
            </w:r>
            <w:r w:rsidRPr="00B47CAA">
              <w:rPr>
                <w:rFonts w:eastAsia="宋体" w:cs="Times New Roman"/>
                <w:color w:val="000000" w:themeColor="text1"/>
                <w:spacing w:val="-10"/>
                <w:kern w:val="0"/>
                <w:sz w:val="21"/>
                <w:szCs w:val="21"/>
              </w:rPr>
              <w:t>）</w:t>
            </w:r>
            <w:r w:rsidRPr="00B47CAA">
              <w:rPr>
                <w:rFonts w:eastAsia="宋体" w:cs="Times New Roman"/>
                <w:color w:val="000000" w:themeColor="text1"/>
                <w:kern w:val="0"/>
                <w:sz w:val="21"/>
                <w:szCs w:val="21"/>
              </w:rPr>
              <w:t>，国家环</w:t>
            </w:r>
            <w:r w:rsidRPr="00B47CAA">
              <w:rPr>
                <w:rFonts w:eastAsia="宋体" w:cs="Times New Roman"/>
                <w:color w:val="000000" w:themeColor="text1"/>
                <w:spacing w:val="-5"/>
                <w:kern w:val="0"/>
                <w:sz w:val="21"/>
                <w:szCs w:val="21"/>
              </w:rPr>
              <w:t>境</w:t>
            </w:r>
            <w:r w:rsidRPr="00B47CAA">
              <w:rPr>
                <w:rFonts w:eastAsia="宋体" w:cs="Times New Roman"/>
                <w:color w:val="000000" w:themeColor="text1"/>
                <w:kern w:val="0"/>
                <w:sz w:val="21"/>
                <w:szCs w:val="21"/>
              </w:rPr>
              <w:t>保护总局，</w:t>
            </w:r>
            <w:r w:rsidRPr="00B47CAA">
              <w:rPr>
                <w:rFonts w:eastAsia="宋体" w:cs="Times New Roman"/>
                <w:color w:val="000000" w:themeColor="text1"/>
                <w:kern w:val="0"/>
                <w:sz w:val="21"/>
                <w:szCs w:val="21"/>
              </w:rPr>
              <w:t>2002</w:t>
            </w:r>
            <w:r w:rsidRPr="00B47CAA">
              <w:rPr>
                <w:rFonts w:eastAsia="宋体" w:cs="Times New Roman"/>
                <w:color w:val="000000" w:themeColor="text1"/>
                <w:kern w:val="0"/>
                <w:sz w:val="21"/>
                <w:szCs w:val="21"/>
              </w:rPr>
              <w:t>年</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0.05</w:t>
            </w:r>
            <w:r w:rsidRPr="00B47CAA">
              <w:rPr>
                <w:rFonts w:eastAsia="宋体" w:cs="Times New Roman"/>
                <w:color w:val="000000" w:themeColor="text1"/>
                <w:spacing w:val="2"/>
                <w:kern w:val="0"/>
                <w:sz w:val="21"/>
                <w:szCs w:val="21"/>
                <w:lang w:eastAsia="en-US"/>
              </w:rPr>
              <w:t>μ</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11"/>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22</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锌</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水质铜</w:t>
            </w:r>
            <w:r w:rsidRPr="00B47CAA">
              <w:rPr>
                <w:rFonts w:eastAsia="宋体" w:cs="Times New Roman"/>
                <w:color w:val="000000" w:themeColor="text1"/>
                <w:spacing w:val="-5"/>
                <w:kern w:val="0"/>
                <w:position w:val="-2"/>
                <w:sz w:val="21"/>
                <w:szCs w:val="21"/>
              </w:rPr>
              <w:t>、</w:t>
            </w:r>
            <w:r w:rsidRPr="00B47CAA">
              <w:rPr>
                <w:rFonts w:eastAsia="宋体" w:cs="Times New Roman"/>
                <w:color w:val="000000" w:themeColor="text1"/>
                <w:kern w:val="0"/>
                <w:position w:val="-2"/>
                <w:sz w:val="21"/>
                <w:szCs w:val="21"/>
              </w:rPr>
              <w:t>锌</w:t>
            </w:r>
            <w:r w:rsidRPr="00B47CAA">
              <w:rPr>
                <w:rFonts w:eastAsia="宋体" w:cs="Times New Roman"/>
                <w:color w:val="000000" w:themeColor="text1"/>
                <w:spacing w:val="-10"/>
                <w:kern w:val="0"/>
                <w:position w:val="-2"/>
                <w:sz w:val="21"/>
                <w:szCs w:val="21"/>
              </w:rPr>
              <w:t>、</w:t>
            </w:r>
            <w:r w:rsidRPr="00B47CAA">
              <w:rPr>
                <w:rFonts w:eastAsia="宋体" w:cs="Times New Roman"/>
                <w:color w:val="000000" w:themeColor="text1"/>
                <w:kern w:val="0"/>
                <w:position w:val="-2"/>
                <w:sz w:val="21"/>
                <w:szCs w:val="21"/>
              </w:rPr>
              <w:t>铅</w:t>
            </w:r>
            <w:r w:rsidRPr="00B47CAA">
              <w:rPr>
                <w:rFonts w:eastAsia="宋体" w:cs="Times New Roman"/>
                <w:color w:val="000000" w:themeColor="text1"/>
                <w:spacing w:val="-5"/>
                <w:kern w:val="0"/>
                <w:position w:val="-2"/>
                <w:sz w:val="21"/>
                <w:szCs w:val="21"/>
              </w:rPr>
              <w:t>、</w:t>
            </w:r>
            <w:r w:rsidRPr="00B47CAA">
              <w:rPr>
                <w:rFonts w:eastAsia="宋体" w:cs="Times New Roman"/>
                <w:color w:val="000000" w:themeColor="text1"/>
                <w:kern w:val="0"/>
                <w:position w:val="-2"/>
                <w:sz w:val="21"/>
                <w:szCs w:val="21"/>
              </w:rPr>
              <w:t>镉的</w:t>
            </w:r>
            <w:r w:rsidRPr="00B47CAA">
              <w:rPr>
                <w:rFonts w:eastAsia="宋体" w:cs="Times New Roman"/>
                <w:color w:val="000000" w:themeColor="text1"/>
                <w:spacing w:val="-5"/>
                <w:kern w:val="0"/>
                <w:position w:val="-2"/>
                <w:sz w:val="21"/>
                <w:szCs w:val="21"/>
              </w:rPr>
              <w:t>测</w:t>
            </w:r>
            <w:r w:rsidRPr="00B47CAA">
              <w:rPr>
                <w:rFonts w:eastAsia="宋体" w:cs="Times New Roman"/>
                <w:color w:val="000000" w:themeColor="text1"/>
                <w:kern w:val="0"/>
                <w:position w:val="-2"/>
                <w:sz w:val="21"/>
                <w:szCs w:val="21"/>
              </w:rPr>
              <w:t>定原</w:t>
            </w:r>
            <w:r w:rsidRPr="00B47CAA">
              <w:rPr>
                <w:rFonts w:eastAsia="宋体" w:cs="Times New Roman"/>
                <w:color w:val="000000" w:themeColor="text1"/>
                <w:spacing w:val="-5"/>
                <w:kern w:val="0"/>
                <w:position w:val="-2"/>
                <w:sz w:val="21"/>
                <w:szCs w:val="21"/>
              </w:rPr>
              <w:t>子</w:t>
            </w:r>
            <w:r w:rsidRPr="00B47CAA">
              <w:rPr>
                <w:rFonts w:eastAsia="宋体" w:cs="Times New Roman"/>
                <w:color w:val="000000" w:themeColor="text1"/>
                <w:kern w:val="0"/>
                <w:position w:val="-2"/>
                <w:sz w:val="21"/>
                <w:szCs w:val="21"/>
              </w:rPr>
              <w:t>吸收分</w:t>
            </w:r>
            <w:r w:rsidRPr="00B47CAA">
              <w:rPr>
                <w:rFonts w:eastAsia="宋体" w:cs="Times New Roman"/>
                <w:color w:val="000000" w:themeColor="text1"/>
                <w:spacing w:val="-5"/>
                <w:kern w:val="0"/>
                <w:position w:val="-2"/>
                <w:sz w:val="21"/>
                <w:szCs w:val="21"/>
              </w:rPr>
              <w:t>光</w:t>
            </w:r>
            <w:r w:rsidRPr="00B47CAA">
              <w:rPr>
                <w:rFonts w:eastAsia="宋体" w:cs="Times New Roman"/>
                <w:color w:val="000000" w:themeColor="text1"/>
                <w:kern w:val="0"/>
                <w:position w:val="-2"/>
                <w:sz w:val="21"/>
                <w:szCs w:val="21"/>
              </w:rPr>
              <w:t>光度</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法</w:t>
            </w: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B747</w:t>
            </w:r>
            <w:r w:rsidRPr="00B47CAA">
              <w:rPr>
                <w:rFonts w:eastAsia="宋体" w:cs="Times New Roman"/>
                <w:color w:val="000000" w:themeColor="text1"/>
                <w:spacing w:val="-5"/>
                <w:kern w:val="0"/>
                <w:position w:val="-1"/>
                <w:sz w:val="21"/>
                <w:szCs w:val="21"/>
                <w:lang w:eastAsia="en-US"/>
              </w:rPr>
              <w:t>5</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1987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0.008</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6"/>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23</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铁</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水质铁、</w:t>
            </w:r>
            <w:r w:rsidRPr="00B47CAA">
              <w:rPr>
                <w:rFonts w:eastAsia="宋体" w:cs="Times New Roman"/>
                <w:color w:val="000000" w:themeColor="text1"/>
                <w:spacing w:val="-5"/>
                <w:kern w:val="0"/>
                <w:position w:val="-2"/>
                <w:sz w:val="21"/>
                <w:szCs w:val="21"/>
              </w:rPr>
              <w:t>锰</w:t>
            </w:r>
            <w:r w:rsidRPr="00B47CAA">
              <w:rPr>
                <w:rFonts w:eastAsia="宋体" w:cs="Times New Roman"/>
                <w:color w:val="000000" w:themeColor="text1"/>
                <w:kern w:val="0"/>
                <w:position w:val="-2"/>
                <w:sz w:val="21"/>
                <w:szCs w:val="21"/>
              </w:rPr>
              <w:t>的测定火焰原</w:t>
            </w:r>
            <w:r w:rsidRPr="00B47CAA">
              <w:rPr>
                <w:rFonts w:eastAsia="宋体" w:cs="Times New Roman"/>
                <w:color w:val="000000" w:themeColor="text1"/>
                <w:spacing w:val="-5"/>
                <w:kern w:val="0"/>
                <w:position w:val="-2"/>
                <w:sz w:val="21"/>
                <w:szCs w:val="21"/>
              </w:rPr>
              <w:t>子</w:t>
            </w:r>
            <w:r w:rsidRPr="00B47CAA">
              <w:rPr>
                <w:rFonts w:eastAsia="宋体" w:cs="Times New Roman"/>
                <w:color w:val="000000" w:themeColor="text1"/>
                <w:kern w:val="0"/>
                <w:position w:val="-2"/>
                <w:sz w:val="21"/>
                <w:szCs w:val="21"/>
              </w:rPr>
              <w:t>吸收分</w:t>
            </w:r>
            <w:r w:rsidRPr="00B47CAA">
              <w:rPr>
                <w:rFonts w:eastAsia="宋体" w:cs="Times New Roman"/>
                <w:color w:val="000000" w:themeColor="text1"/>
                <w:spacing w:val="-5"/>
                <w:kern w:val="0"/>
                <w:position w:val="-2"/>
                <w:sz w:val="21"/>
                <w:szCs w:val="21"/>
              </w:rPr>
              <w:t>光</w:t>
            </w:r>
            <w:r w:rsidRPr="00B47CAA">
              <w:rPr>
                <w:rFonts w:eastAsia="宋体" w:cs="Times New Roman"/>
                <w:color w:val="000000" w:themeColor="text1"/>
                <w:kern w:val="0"/>
                <w:position w:val="-2"/>
                <w:sz w:val="21"/>
                <w:szCs w:val="21"/>
              </w:rPr>
              <w:t>光度法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B11911</w:t>
            </w:r>
            <w:r w:rsidRPr="00B47CAA">
              <w:rPr>
                <w:rFonts w:eastAsia="宋体" w:cs="Times New Roman"/>
                <w:color w:val="000000" w:themeColor="text1"/>
                <w:spacing w:val="-3"/>
                <w:kern w:val="0"/>
                <w:position w:val="-1"/>
                <w:sz w:val="21"/>
                <w:szCs w:val="21"/>
                <w:lang w:eastAsia="en-US"/>
              </w:rPr>
              <w:t>-</w:t>
            </w:r>
            <w:r w:rsidRPr="00B47CAA">
              <w:rPr>
                <w:rFonts w:eastAsia="宋体" w:cs="Times New Roman"/>
                <w:color w:val="000000" w:themeColor="text1"/>
                <w:kern w:val="0"/>
                <w:position w:val="-1"/>
                <w:sz w:val="21"/>
                <w:szCs w:val="21"/>
                <w:lang w:eastAsia="en-US"/>
              </w:rPr>
              <w:t>1989</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w:t>
            </w:r>
            <w:r w:rsidRPr="00B47CAA">
              <w:rPr>
                <w:rFonts w:eastAsia="宋体" w:cs="Times New Roman"/>
                <w:color w:val="000000" w:themeColor="text1"/>
                <w:spacing w:val="5"/>
                <w:kern w:val="0"/>
                <w:sz w:val="21"/>
                <w:szCs w:val="21"/>
                <w:lang w:eastAsia="en-US"/>
              </w:rPr>
              <w:t>3</w:t>
            </w:r>
            <w:r w:rsidRPr="00B47CAA">
              <w:rPr>
                <w:rFonts w:eastAsia="宋体" w:cs="Times New Roman"/>
                <w:color w:val="000000" w:themeColor="text1"/>
                <w:spacing w:val="-11"/>
                <w:kern w:val="0"/>
                <w:sz w:val="21"/>
                <w:szCs w:val="21"/>
                <w:lang w:eastAsia="en-US"/>
              </w:rPr>
              <w:t>m</w:t>
            </w:r>
            <w:r w:rsidRPr="00B47CAA">
              <w:rPr>
                <w:rFonts w:eastAsia="宋体" w:cs="Times New Roman"/>
                <w:color w:val="000000" w:themeColor="text1"/>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16"/>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24</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六价铬</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水质六价</w:t>
            </w:r>
            <w:r w:rsidRPr="00B47CAA">
              <w:rPr>
                <w:rFonts w:eastAsia="宋体" w:cs="Times New Roman"/>
                <w:color w:val="000000" w:themeColor="text1"/>
                <w:spacing w:val="-5"/>
                <w:kern w:val="0"/>
                <w:position w:val="-2"/>
                <w:sz w:val="21"/>
                <w:szCs w:val="21"/>
              </w:rPr>
              <w:t>铬</w:t>
            </w:r>
            <w:r w:rsidRPr="00B47CAA">
              <w:rPr>
                <w:rFonts w:eastAsia="宋体" w:cs="Times New Roman"/>
                <w:color w:val="000000" w:themeColor="text1"/>
                <w:kern w:val="0"/>
                <w:position w:val="-2"/>
                <w:sz w:val="21"/>
                <w:szCs w:val="21"/>
              </w:rPr>
              <w:t>的测定二苯碳</w:t>
            </w:r>
            <w:r w:rsidRPr="00B47CAA">
              <w:rPr>
                <w:rFonts w:eastAsia="宋体" w:cs="Times New Roman"/>
                <w:color w:val="000000" w:themeColor="text1"/>
                <w:spacing w:val="-5"/>
                <w:kern w:val="0"/>
                <w:position w:val="-2"/>
                <w:sz w:val="21"/>
                <w:szCs w:val="21"/>
              </w:rPr>
              <w:t>酰</w:t>
            </w:r>
            <w:r w:rsidRPr="00B47CAA">
              <w:rPr>
                <w:rFonts w:eastAsia="宋体" w:cs="Times New Roman"/>
                <w:color w:val="000000" w:themeColor="text1"/>
                <w:kern w:val="0"/>
                <w:position w:val="-2"/>
                <w:sz w:val="21"/>
                <w:szCs w:val="21"/>
              </w:rPr>
              <w:t>二肼分</w:t>
            </w:r>
            <w:r w:rsidRPr="00B47CAA">
              <w:rPr>
                <w:rFonts w:eastAsia="宋体" w:cs="Times New Roman"/>
                <w:color w:val="000000" w:themeColor="text1"/>
                <w:spacing w:val="-5"/>
                <w:kern w:val="0"/>
                <w:position w:val="-2"/>
                <w:sz w:val="21"/>
                <w:szCs w:val="21"/>
              </w:rPr>
              <w:t>光</w:t>
            </w:r>
            <w:r w:rsidRPr="00B47CAA">
              <w:rPr>
                <w:rFonts w:eastAsia="宋体" w:cs="Times New Roman"/>
                <w:color w:val="000000" w:themeColor="text1"/>
                <w:kern w:val="0"/>
                <w:position w:val="-2"/>
                <w:sz w:val="21"/>
                <w:szCs w:val="21"/>
              </w:rPr>
              <w:t>光度法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sz w:val="21"/>
                <w:szCs w:val="21"/>
                <w:lang w:eastAsia="en-US"/>
              </w:rPr>
              <w:t>G</w:t>
            </w:r>
            <w:r w:rsidRPr="00B47CAA">
              <w:rPr>
                <w:rFonts w:eastAsia="宋体" w:cs="Times New Roman"/>
                <w:color w:val="000000" w:themeColor="text1"/>
                <w:kern w:val="0"/>
                <w:sz w:val="21"/>
                <w:szCs w:val="21"/>
                <w:lang w:eastAsia="en-US"/>
              </w:rPr>
              <w:t>B7467</w:t>
            </w:r>
            <w:r w:rsidRPr="00B47CAA">
              <w:rPr>
                <w:rFonts w:eastAsia="宋体" w:cs="Times New Roman"/>
                <w:color w:val="000000" w:themeColor="text1"/>
                <w:spacing w:val="2"/>
                <w:kern w:val="0"/>
                <w:sz w:val="21"/>
                <w:szCs w:val="21"/>
                <w:lang w:eastAsia="en-US"/>
              </w:rPr>
              <w:t>-</w:t>
            </w:r>
            <w:r w:rsidRPr="00B47CAA">
              <w:rPr>
                <w:rFonts w:eastAsia="宋体" w:cs="Times New Roman"/>
                <w:color w:val="000000" w:themeColor="text1"/>
                <w:spacing w:val="-5"/>
                <w:kern w:val="0"/>
                <w:sz w:val="21"/>
                <w:szCs w:val="21"/>
                <w:lang w:eastAsia="en-US"/>
              </w:rPr>
              <w:t>1</w:t>
            </w:r>
            <w:r w:rsidRPr="00B47CAA">
              <w:rPr>
                <w:rFonts w:eastAsia="宋体" w:cs="Times New Roman"/>
                <w:color w:val="000000" w:themeColor="text1"/>
                <w:kern w:val="0"/>
                <w:sz w:val="21"/>
                <w:szCs w:val="21"/>
                <w:lang w:eastAsia="en-US"/>
              </w:rPr>
              <w:t>987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0.004</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6"/>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25</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总铬</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1"/>
                <w:sz w:val="21"/>
                <w:szCs w:val="21"/>
              </w:rPr>
              <w:t>水质总铬</w:t>
            </w:r>
            <w:r w:rsidRPr="00B47CAA">
              <w:rPr>
                <w:rFonts w:eastAsia="宋体" w:cs="Times New Roman"/>
                <w:color w:val="000000" w:themeColor="text1"/>
                <w:spacing w:val="-5"/>
                <w:kern w:val="0"/>
                <w:position w:val="-1"/>
                <w:sz w:val="21"/>
                <w:szCs w:val="21"/>
              </w:rPr>
              <w:t>的</w:t>
            </w:r>
            <w:r w:rsidRPr="00B47CAA">
              <w:rPr>
                <w:rFonts w:eastAsia="宋体" w:cs="Times New Roman"/>
                <w:color w:val="000000" w:themeColor="text1"/>
                <w:kern w:val="0"/>
                <w:position w:val="-1"/>
                <w:sz w:val="21"/>
                <w:szCs w:val="21"/>
              </w:rPr>
              <w:t>测定</w:t>
            </w:r>
            <w:r w:rsidRPr="00B47CAA">
              <w:rPr>
                <w:rFonts w:eastAsia="宋体" w:cs="Times New Roman"/>
                <w:color w:val="000000" w:themeColor="text1"/>
                <w:spacing w:val="-5"/>
                <w:kern w:val="0"/>
                <w:position w:val="-1"/>
                <w:sz w:val="21"/>
                <w:szCs w:val="21"/>
              </w:rPr>
              <w:t>高</w:t>
            </w:r>
            <w:r w:rsidRPr="00B47CAA">
              <w:rPr>
                <w:rFonts w:eastAsia="宋体" w:cs="Times New Roman"/>
                <w:color w:val="000000" w:themeColor="text1"/>
                <w:kern w:val="0"/>
                <w:position w:val="-1"/>
                <w:sz w:val="21"/>
                <w:szCs w:val="21"/>
              </w:rPr>
              <w:t>锰酸</w:t>
            </w:r>
            <w:r w:rsidRPr="00B47CAA">
              <w:rPr>
                <w:rFonts w:eastAsia="宋体" w:cs="Times New Roman"/>
                <w:color w:val="000000" w:themeColor="text1"/>
                <w:spacing w:val="-4"/>
                <w:kern w:val="0"/>
                <w:position w:val="-1"/>
                <w:sz w:val="21"/>
                <w:szCs w:val="21"/>
              </w:rPr>
              <w:t>钾</w:t>
            </w:r>
            <w:r w:rsidRPr="00B47CAA">
              <w:rPr>
                <w:rFonts w:eastAsia="宋体" w:cs="Times New Roman"/>
                <w:color w:val="000000" w:themeColor="text1"/>
                <w:spacing w:val="2"/>
                <w:kern w:val="0"/>
                <w:position w:val="-1"/>
                <w:sz w:val="21"/>
                <w:szCs w:val="21"/>
              </w:rPr>
              <w:t>-</w:t>
            </w:r>
            <w:r w:rsidRPr="00B47CAA">
              <w:rPr>
                <w:rFonts w:eastAsia="宋体" w:cs="Times New Roman"/>
                <w:color w:val="000000" w:themeColor="text1"/>
                <w:kern w:val="0"/>
                <w:position w:val="-1"/>
                <w:sz w:val="21"/>
                <w:szCs w:val="21"/>
              </w:rPr>
              <w:t>二苯</w:t>
            </w:r>
            <w:r w:rsidRPr="00B47CAA">
              <w:rPr>
                <w:rFonts w:eastAsia="宋体" w:cs="Times New Roman"/>
                <w:color w:val="000000" w:themeColor="text1"/>
                <w:spacing w:val="-5"/>
                <w:kern w:val="0"/>
                <w:position w:val="-1"/>
                <w:sz w:val="21"/>
                <w:szCs w:val="21"/>
              </w:rPr>
              <w:t>碳</w:t>
            </w:r>
            <w:r w:rsidRPr="00B47CAA">
              <w:rPr>
                <w:rFonts w:eastAsia="宋体" w:cs="Times New Roman"/>
                <w:color w:val="000000" w:themeColor="text1"/>
                <w:kern w:val="0"/>
                <w:position w:val="-1"/>
                <w:sz w:val="21"/>
                <w:szCs w:val="21"/>
              </w:rPr>
              <w:t>酰二肼</w:t>
            </w:r>
            <w:r w:rsidRPr="00B47CAA">
              <w:rPr>
                <w:rFonts w:eastAsia="宋体" w:cs="Times New Roman"/>
                <w:color w:val="000000" w:themeColor="text1"/>
                <w:spacing w:val="-5"/>
                <w:kern w:val="0"/>
                <w:position w:val="-1"/>
                <w:sz w:val="21"/>
                <w:szCs w:val="21"/>
              </w:rPr>
              <w:t>分</w:t>
            </w:r>
            <w:r w:rsidRPr="00B47CAA">
              <w:rPr>
                <w:rFonts w:eastAsia="宋体" w:cs="Times New Roman"/>
                <w:color w:val="000000" w:themeColor="text1"/>
                <w:kern w:val="0"/>
                <w:position w:val="-1"/>
                <w:sz w:val="21"/>
                <w:szCs w:val="21"/>
              </w:rPr>
              <w:t>光</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光度法</w:t>
            </w: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B7</w:t>
            </w:r>
            <w:r w:rsidRPr="00B47CAA">
              <w:rPr>
                <w:rFonts w:eastAsia="宋体" w:cs="Times New Roman"/>
                <w:color w:val="000000" w:themeColor="text1"/>
                <w:spacing w:val="-5"/>
                <w:kern w:val="0"/>
                <w:position w:val="-1"/>
                <w:sz w:val="21"/>
                <w:szCs w:val="21"/>
                <w:lang w:eastAsia="en-US"/>
              </w:rPr>
              <w:t>4</w:t>
            </w:r>
            <w:r w:rsidRPr="00B47CAA">
              <w:rPr>
                <w:rFonts w:eastAsia="宋体" w:cs="Times New Roman"/>
                <w:color w:val="000000" w:themeColor="text1"/>
                <w:kern w:val="0"/>
                <w:position w:val="-1"/>
                <w:sz w:val="21"/>
                <w:szCs w:val="21"/>
                <w:lang w:eastAsia="en-US"/>
              </w:rPr>
              <w:t>6</w:t>
            </w:r>
            <w:r w:rsidRPr="00B47CAA">
              <w:rPr>
                <w:rFonts w:eastAsia="宋体" w:cs="Times New Roman"/>
                <w:color w:val="000000" w:themeColor="text1"/>
                <w:spacing w:val="1"/>
                <w:kern w:val="0"/>
                <w:position w:val="-1"/>
                <w:sz w:val="21"/>
                <w:szCs w:val="21"/>
                <w:lang w:eastAsia="en-US"/>
              </w:rPr>
              <w:t>6</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19</w:t>
            </w:r>
            <w:r w:rsidRPr="00B47CAA">
              <w:rPr>
                <w:rFonts w:eastAsia="宋体" w:cs="Times New Roman"/>
                <w:color w:val="000000" w:themeColor="text1"/>
                <w:spacing w:val="-5"/>
                <w:kern w:val="0"/>
                <w:position w:val="-1"/>
                <w:sz w:val="21"/>
                <w:szCs w:val="21"/>
                <w:lang w:eastAsia="en-US"/>
              </w:rPr>
              <w:t>8</w:t>
            </w:r>
            <w:r w:rsidRPr="00B47CAA">
              <w:rPr>
                <w:rFonts w:eastAsia="宋体" w:cs="Times New Roman"/>
                <w:color w:val="000000" w:themeColor="text1"/>
                <w:kern w:val="0"/>
                <w:position w:val="-1"/>
                <w:sz w:val="21"/>
                <w:szCs w:val="21"/>
                <w:lang w:eastAsia="en-US"/>
              </w:rPr>
              <w:t>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0.004</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985"/>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26</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镉</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pacing w:val="1"/>
                <w:kern w:val="0"/>
                <w:position w:val="-2"/>
                <w:sz w:val="21"/>
                <w:szCs w:val="21"/>
              </w:rPr>
              <w:t>铜</w:t>
            </w:r>
            <w:r w:rsidRPr="00B47CAA">
              <w:rPr>
                <w:rFonts w:eastAsia="宋体" w:cs="Times New Roman"/>
                <w:color w:val="000000" w:themeColor="text1"/>
                <w:kern w:val="0"/>
                <w:position w:val="-2"/>
                <w:sz w:val="21"/>
                <w:szCs w:val="21"/>
              </w:rPr>
              <w:t>、铅、镉石墨炉</w:t>
            </w:r>
            <w:r w:rsidRPr="00B47CAA">
              <w:rPr>
                <w:rFonts w:eastAsia="宋体" w:cs="Times New Roman"/>
                <w:color w:val="000000" w:themeColor="text1"/>
                <w:spacing w:val="-5"/>
                <w:kern w:val="0"/>
                <w:position w:val="-2"/>
                <w:sz w:val="21"/>
                <w:szCs w:val="21"/>
              </w:rPr>
              <w:t>原</w:t>
            </w:r>
            <w:r w:rsidRPr="00B47CAA">
              <w:rPr>
                <w:rFonts w:eastAsia="宋体" w:cs="Times New Roman"/>
                <w:color w:val="000000" w:themeColor="text1"/>
                <w:kern w:val="0"/>
                <w:position w:val="-2"/>
                <w:sz w:val="21"/>
                <w:szCs w:val="21"/>
              </w:rPr>
              <w:t>子吸收</w:t>
            </w:r>
            <w:r w:rsidRPr="00B47CAA">
              <w:rPr>
                <w:rFonts w:eastAsia="宋体" w:cs="Times New Roman"/>
                <w:color w:val="000000" w:themeColor="text1"/>
                <w:spacing w:val="-5"/>
                <w:kern w:val="0"/>
                <w:position w:val="-2"/>
                <w:sz w:val="21"/>
                <w:szCs w:val="21"/>
              </w:rPr>
              <w:t>法</w:t>
            </w:r>
            <w:r w:rsidRPr="00B47CAA">
              <w:rPr>
                <w:rFonts w:eastAsia="宋体" w:cs="Times New Roman"/>
                <w:color w:val="000000" w:themeColor="text1"/>
                <w:kern w:val="0"/>
                <w:position w:val="-2"/>
                <w:sz w:val="21"/>
                <w:szCs w:val="21"/>
              </w:rPr>
              <w:t>《水和</w:t>
            </w:r>
            <w:r w:rsidRPr="00B47CAA">
              <w:rPr>
                <w:rFonts w:eastAsia="宋体" w:cs="Times New Roman"/>
                <w:color w:val="000000" w:themeColor="text1"/>
                <w:spacing w:val="-5"/>
                <w:kern w:val="0"/>
                <w:position w:val="-2"/>
                <w:sz w:val="21"/>
                <w:szCs w:val="21"/>
              </w:rPr>
              <w:t>废</w:t>
            </w:r>
            <w:r w:rsidRPr="00B47CAA">
              <w:rPr>
                <w:rFonts w:eastAsia="宋体" w:cs="Times New Roman"/>
                <w:color w:val="000000" w:themeColor="text1"/>
                <w:kern w:val="0"/>
                <w:position w:val="-2"/>
                <w:sz w:val="21"/>
                <w:szCs w:val="21"/>
              </w:rPr>
              <w:t>水监测</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分析方法</w:t>
            </w:r>
            <w:r w:rsidRPr="00B47CAA">
              <w:rPr>
                <w:rFonts w:eastAsia="宋体" w:cs="Times New Roman"/>
                <w:color w:val="000000" w:themeColor="text1"/>
                <w:spacing w:val="-9"/>
                <w:kern w:val="0"/>
                <w:sz w:val="21"/>
                <w:szCs w:val="21"/>
              </w:rPr>
              <w:t>》</w:t>
            </w:r>
            <w:r w:rsidRPr="00B47CAA">
              <w:rPr>
                <w:rFonts w:eastAsia="宋体" w:cs="Times New Roman"/>
                <w:color w:val="000000" w:themeColor="text1"/>
                <w:spacing w:val="2"/>
                <w:kern w:val="0"/>
                <w:sz w:val="21"/>
                <w:szCs w:val="21"/>
              </w:rPr>
              <w:t>(</w:t>
            </w:r>
            <w:r w:rsidRPr="00B47CAA">
              <w:rPr>
                <w:rFonts w:eastAsia="宋体" w:cs="Times New Roman"/>
                <w:color w:val="000000" w:themeColor="text1"/>
                <w:kern w:val="0"/>
                <w:sz w:val="21"/>
                <w:szCs w:val="21"/>
              </w:rPr>
              <w:t>第四</w:t>
            </w:r>
            <w:r w:rsidRPr="00B47CAA">
              <w:rPr>
                <w:rFonts w:eastAsia="宋体" w:cs="Times New Roman"/>
                <w:color w:val="000000" w:themeColor="text1"/>
                <w:spacing w:val="-4"/>
                <w:kern w:val="0"/>
                <w:sz w:val="21"/>
                <w:szCs w:val="21"/>
              </w:rPr>
              <w:t>版</w:t>
            </w:r>
            <w:r w:rsidRPr="00B47CAA">
              <w:rPr>
                <w:rFonts w:eastAsia="宋体" w:cs="Times New Roman"/>
                <w:color w:val="000000" w:themeColor="text1"/>
                <w:spacing w:val="2"/>
                <w:kern w:val="0"/>
                <w:sz w:val="21"/>
                <w:szCs w:val="21"/>
              </w:rPr>
              <w:t>)(</w:t>
            </w:r>
            <w:r w:rsidRPr="00B47CAA">
              <w:rPr>
                <w:rFonts w:eastAsia="宋体" w:cs="Times New Roman"/>
                <w:color w:val="000000" w:themeColor="text1"/>
                <w:spacing w:val="-5"/>
                <w:kern w:val="0"/>
                <w:sz w:val="21"/>
                <w:szCs w:val="21"/>
              </w:rPr>
              <w:t>增</w:t>
            </w:r>
            <w:r w:rsidRPr="00B47CAA">
              <w:rPr>
                <w:rFonts w:eastAsia="宋体" w:cs="Times New Roman"/>
                <w:color w:val="000000" w:themeColor="text1"/>
                <w:kern w:val="0"/>
                <w:sz w:val="21"/>
                <w:szCs w:val="21"/>
              </w:rPr>
              <w:t>补版</w:t>
            </w:r>
            <w:r w:rsidRPr="00B47CAA">
              <w:rPr>
                <w:rFonts w:eastAsia="宋体" w:cs="Times New Roman"/>
                <w:color w:val="000000" w:themeColor="text1"/>
                <w:spacing w:val="-5"/>
                <w:kern w:val="0"/>
                <w:sz w:val="21"/>
                <w:szCs w:val="21"/>
              </w:rPr>
              <w:t>），国</w:t>
            </w:r>
            <w:r w:rsidRPr="00B47CAA">
              <w:rPr>
                <w:rFonts w:eastAsia="宋体" w:cs="Times New Roman"/>
                <w:color w:val="000000" w:themeColor="text1"/>
                <w:kern w:val="0"/>
                <w:sz w:val="21"/>
                <w:szCs w:val="21"/>
              </w:rPr>
              <w:t>家环境</w:t>
            </w:r>
            <w:r w:rsidRPr="00B47CAA">
              <w:rPr>
                <w:rFonts w:eastAsia="宋体" w:cs="Times New Roman"/>
                <w:color w:val="000000" w:themeColor="text1"/>
                <w:spacing w:val="-5"/>
                <w:kern w:val="0"/>
                <w:sz w:val="21"/>
                <w:szCs w:val="21"/>
              </w:rPr>
              <w:t>保</w:t>
            </w:r>
            <w:r w:rsidRPr="00B47CAA">
              <w:rPr>
                <w:rFonts w:eastAsia="宋体" w:cs="Times New Roman"/>
                <w:color w:val="000000" w:themeColor="text1"/>
                <w:kern w:val="0"/>
                <w:sz w:val="21"/>
                <w:szCs w:val="21"/>
              </w:rPr>
              <w:t>护总局，</w:t>
            </w:r>
            <w:r w:rsidRPr="00B47CAA">
              <w:rPr>
                <w:rFonts w:eastAsia="宋体" w:cs="Times New Roman"/>
                <w:color w:val="000000" w:themeColor="text1"/>
                <w:kern w:val="0"/>
                <w:sz w:val="21"/>
                <w:szCs w:val="21"/>
              </w:rPr>
              <w:t>2002</w:t>
            </w:r>
            <w:r w:rsidRPr="00B47CAA">
              <w:rPr>
                <w:rFonts w:eastAsia="宋体" w:cs="Times New Roman"/>
                <w:color w:val="000000" w:themeColor="text1"/>
                <w:kern w:val="0"/>
                <w:sz w:val="21"/>
                <w:szCs w:val="21"/>
              </w:rPr>
              <w:t>年</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0.02</w:t>
            </w:r>
            <w:r w:rsidRPr="00B47CAA">
              <w:rPr>
                <w:rFonts w:eastAsia="宋体" w:cs="Times New Roman"/>
                <w:color w:val="000000" w:themeColor="text1"/>
                <w:spacing w:val="2"/>
                <w:kern w:val="0"/>
                <w:sz w:val="21"/>
                <w:szCs w:val="21"/>
                <w:lang w:eastAsia="en-US"/>
              </w:rPr>
              <w:t>μ</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998"/>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27</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铅</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pacing w:val="1"/>
                <w:kern w:val="0"/>
                <w:position w:val="-2"/>
                <w:sz w:val="21"/>
                <w:szCs w:val="21"/>
              </w:rPr>
              <w:t>铜</w:t>
            </w:r>
            <w:r w:rsidRPr="00B47CAA">
              <w:rPr>
                <w:rFonts w:eastAsia="宋体" w:cs="Times New Roman"/>
                <w:color w:val="000000" w:themeColor="text1"/>
                <w:kern w:val="0"/>
                <w:position w:val="-2"/>
                <w:sz w:val="21"/>
                <w:szCs w:val="21"/>
              </w:rPr>
              <w:t>、铅、镉石墨炉</w:t>
            </w:r>
            <w:r w:rsidRPr="00B47CAA">
              <w:rPr>
                <w:rFonts w:eastAsia="宋体" w:cs="Times New Roman"/>
                <w:color w:val="000000" w:themeColor="text1"/>
                <w:spacing w:val="-5"/>
                <w:kern w:val="0"/>
                <w:position w:val="-2"/>
                <w:sz w:val="21"/>
                <w:szCs w:val="21"/>
              </w:rPr>
              <w:t>原</w:t>
            </w:r>
            <w:r w:rsidRPr="00B47CAA">
              <w:rPr>
                <w:rFonts w:eastAsia="宋体" w:cs="Times New Roman"/>
                <w:color w:val="000000" w:themeColor="text1"/>
                <w:kern w:val="0"/>
                <w:position w:val="-2"/>
                <w:sz w:val="21"/>
                <w:szCs w:val="21"/>
              </w:rPr>
              <w:t>子吸收</w:t>
            </w:r>
            <w:r w:rsidRPr="00B47CAA">
              <w:rPr>
                <w:rFonts w:eastAsia="宋体" w:cs="Times New Roman"/>
                <w:color w:val="000000" w:themeColor="text1"/>
                <w:spacing w:val="-5"/>
                <w:kern w:val="0"/>
                <w:position w:val="-2"/>
                <w:sz w:val="21"/>
                <w:szCs w:val="21"/>
              </w:rPr>
              <w:t>法</w:t>
            </w:r>
            <w:r w:rsidRPr="00B47CAA">
              <w:rPr>
                <w:rFonts w:eastAsia="宋体" w:cs="Times New Roman"/>
                <w:color w:val="000000" w:themeColor="text1"/>
                <w:kern w:val="0"/>
                <w:position w:val="-2"/>
                <w:sz w:val="21"/>
                <w:szCs w:val="21"/>
              </w:rPr>
              <w:t>《水和</w:t>
            </w:r>
            <w:r w:rsidRPr="00B47CAA">
              <w:rPr>
                <w:rFonts w:eastAsia="宋体" w:cs="Times New Roman"/>
                <w:color w:val="000000" w:themeColor="text1"/>
                <w:spacing w:val="-5"/>
                <w:kern w:val="0"/>
                <w:position w:val="-2"/>
                <w:sz w:val="21"/>
                <w:szCs w:val="21"/>
              </w:rPr>
              <w:t>废</w:t>
            </w:r>
            <w:r w:rsidRPr="00B47CAA">
              <w:rPr>
                <w:rFonts w:eastAsia="宋体" w:cs="Times New Roman"/>
                <w:color w:val="000000" w:themeColor="text1"/>
                <w:kern w:val="0"/>
                <w:position w:val="-2"/>
                <w:sz w:val="21"/>
                <w:szCs w:val="21"/>
              </w:rPr>
              <w:t>水监测</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分析方</w:t>
            </w:r>
            <w:r w:rsidRPr="00B47CAA">
              <w:rPr>
                <w:rFonts w:eastAsia="宋体" w:cs="Times New Roman"/>
                <w:color w:val="000000" w:themeColor="text1"/>
                <w:spacing w:val="-5"/>
                <w:kern w:val="0"/>
                <w:sz w:val="21"/>
                <w:szCs w:val="21"/>
              </w:rPr>
              <w:t>法</w:t>
            </w:r>
            <w:r w:rsidRPr="00B47CAA">
              <w:rPr>
                <w:rFonts w:eastAsia="宋体" w:cs="Times New Roman"/>
                <w:color w:val="000000" w:themeColor="text1"/>
                <w:spacing w:val="-19"/>
                <w:kern w:val="0"/>
                <w:sz w:val="21"/>
                <w:szCs w:val="21"/>
              </w:rPr>
              <w:t>》</w:t>
            </w:r>
            <w:r w:rsidRPr="00B47CAA">
              <w:rPr>
                <w:rFonts w:eastAsia="宋体" w:cs="Times New Roman"/>
                <w:color w:val="000000" w:themeColor="text1"/>
                <w:spacing w:val="-5"/>
                <w:kern w:val="0"/>
                <w:sz w:val="21"/>
                <w:szCs w:val="21"/>
              </w:rPr>
              <w:t>（</w:t>
            </w:r>
            <w:r w:rsidRPr="00B47CAA">
              <w:rPr>
                <w:rFonts w:eastAsia="宋体" w:cs="Times New Roman"/>
                <w:color w:val="000000" w:themeColor="text1"/>
                <w:kern w:val="0"/>
                <w:sz w:val="21"/>
                <w:szCs w:val="21"/>
              </w:rPr>
              <w:t>第四</w:t>
            </w:r>
            <w:r w:rsidRPr="00B47CAA">
              <w:rPr>
                <w:rFonts w:eastAsia="宋体" w:cs="Times New Roman"/>
                <w:color w:val="000000" w:themeColor="text1"/>
                <w:spacing w:val="-4"/>
                <w:kern w:val="0"/>
                <w:sz w:val="21"/>
                <w:szCs w:val="21"/>
              </w:rPr>
              <w:t>版</w:t>
            </w:r>
            <w:r w:rsidRPr="00B47CAA">
              <w:rPr>
                <w:rFonts w:eastAsia="宋体" w:cs="Times New Roman"/>
                <w:color w:val="000000" w:themeColor="text1"/>
                <w:spacing w:val="2"/>
                <w:kern w:val="0"/>
                <w:sz w:val="21"/>
                <w:szCs w:val="21"/>
              </w:rPr>
              <w:t>)(</w:t>
            </w:r>
            <w:r w:rsidRPr="00B47CAA">
              <w:rPr>
                <w:rFonts w:eastAsia="宋体" w:cs="Times New Roman"/>
                <w:color w:val="000000" w:themeColor="text1"/>
                <w:spacing w:val="-5"/>
                <w:kern w:val="0"/>
                <w:sz w:val="21"/>
                <w:szCs w:val="21"/>
              </w:rPr>
              <w:t>增</w:t>
            </w:r>
            <w:r w:rsidRPr="00B47CAA">
              <w:rPr>
                <w:rFonts w:eastAsia="宋体" w:cs="Times New Roman"/>
                <w:color w:val="000000" w:themeColor="text1"/>
                <w:kern w:val="0"/>
                <w:sz w:val="21"/>
                <w:szCs w:val="21"/>
              </w:rPr>
              <w:t>补</w:t>
            </w:r>
            <w:r w:rsidRPr="00B47CAA">
              <w:rPr>
                <w:rFonts w:eastAsia="宋体" w:cs="Times New Roman"/>
                <w:color w:val="000000" w:themeColor="text1"/>
                <w:spacing w:val="-5"/>
                <w:kern w:val="0"/>
                <w:sz w:val="21"/>
                <w:szCs w:val="21"/>
              </w:rPr>
              <w:t>版</w:t>
            </w:r>
            <w:r w:rsidRPr="00B47CAA">
              <w:rPr>
                <w:rFonts w:eastAsia="宋体" w:cs="Times New Roman"/>
                <w:color w:val="000000" w:themeColor="text1"/>
                <w:spacing w:val="-10"/>
                <w:kern w:val="0"/>
                <w:sz w:val="21"/>
                <w:szCs w:val="21"/>
              </w:rPr>
              <w:t>）</w:t>
            </w:r>
            <w:r w:rsidRPr="00B47CAA">
              <w:rPr>
                <w:rFonts w:eastAsia="宋体" w:cs="Times New Roman"/>
                <w:color w:val="000000" w:themeColor="text1"/>
                <w:kern w:val="0"/>
                <w:sz w:val="21"/>
                <w:szCs w:val="21"/>
              </w:rPr>
              <w:t>，国家环</w:t>
            </w:r>
            <w:r w:rsidRPr="00B47CAA">
              <w:rPr>
                <w:rFonts w:eastAsia="宋体" w:cs="Times New Roman"/>
                <w:color w:val="000000" w:themeColor="text1"/>
                <w:spacing w:val="-5"/>
                <w:kern w:val="0"/>
                <w:sz w:val="21"/>
                <w:szCs w:val="21"/>
              </w:rPr>
              <w:t>境</w:t>
            </w:r>
            <w:r w:rsidRPr="00B47CAA">
              <w:rPr>
                <w:rFonts w:eastAsia="宋体" w:cs="Times New Roman"/>
                <w:color w:val="000000" w:themeColor="text1"/>
                <w:kern w:val="0"/>
                <w:sz w:val="21"/>
                <w:szCs w:val="21"/>
              </w:rPr>
              <w:t>保护总局，</w:t>
            </w:r>
            <w:r w:rsidRPr="00B47CAA">
              <w:rPr>
                <w:rFonts w:eastAsia="宋体" w:cs="Times New Roman"/>
                <w:color w:val="000000" w:themeColor="text1"/>
                <w:kern w:val="0"/>
                <w:sz w:val="21"/>
                <w:szCs w:val="21"/>
              </w:rPr>
              <w:t>2002</w:t>
            </w:r>
            <w:r w:rsidRPr="00B47CAA">
              <w:rPr>
                <w:rFonts w:eastAsia="宋体" w:cs="Times New Roman"/>
                <w:color w:val="000000" w:themeColor="text1"/>
                <w:kern w:val="0"/>
                <w:sz w:val="21"/>
                <w:szCs w:val="21"/>
              </w:rPr>
              <w:t>年</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0.05</w:t>
            </w:r>
            <w:r w:rsidRPr="00B47CAA">
              <w:rPr>
                <w:rFonts w:eastAsia="宋体" w:cs="Times New Roman"/>
                <w:color w:val="000000" w:themeColor="text1"/>
                <w:spacing w:val="2"/>
                <w:kern w:val="0"/>
                <w:sz w:val="21"/>
                <w:szCs w:val="21"/>
                <w:lang w:eastAsia="en-US"/>
              </w:rPr>
              <w:t>μ</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562"/>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lastRenderedPageBreak/>
              <w:t>28</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砷</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水质总砷</w:t>
            </w:r>
            <w:r w:rsidRPr="00B47CAA">
              <w:rPr>
                <w:rFonts w:eastAsia="宋体" w:cs="Times New Roman"/>
                <w:color w:val="000000" w:themeColor="text1"/>
                <w:spacing w:val="-5"/>
                <w:kern w:val="0"/>
                <w:position w:val="-2"/>
                <w:sz w:val="21"/>
                <w:szCs w:val="21"/>
              </w:rPr>
              <w:t>的</w:t>
            </w:r>
            <w:r w:rsidRPr="00B47CAA">
              <w:rPr>
                <w:rFonts w:eastAsia="宋体" w:cs="Times New Roman"/>
                <w:color w:val="000000" w:themeColor="text1"/>
                <w:kern w:val="0"/>
                <w:position w:val="-2"/>
                <w:sz w:val="21"/>
                <w:szCs w:val="21"/>
              </w:rPr>
              <w:t>测定</w:t>
            </w:r>
            <w:r w:rsidRPr="00B47CAA">
              <w:rPr>
                <w:rFonts w:eastAsia="宋体" w:cs="Times New Roman"/>
                <w:color w:val="000000" w:themeColor="text1"/>
                <w:spacing w:val="-5"/>
                <w:kern w:val="0"/>
                <w:position w:val="-2"/>
                <w:sz w:val="21"/>
                <w:szCs w:val="21"/>
              </w:rPr>
              <w:t>二</w:t>
            </w:r>
            <w:r w:rsidRPr="00B47CAA">
              <w:rPr>
                <w:rFonts w:eastAsia="宋体" w:cs="Times New Roman"/>
                <w:color w:val="000000" w:themeColor="text1"/>
                <w:kern w:val="0"/>
                <w:position w:val="-2"/>
                <w:sz w:val="21"/>
                <w:szCs w:val="21"/>
              </w:rPr>
              <w:t>乙基二</w:t>
            </w:r>
            <w:r w:rsidRPr="00B47CAA">
              <w:rPr>
                <w:rFonts w:eastAsia="宋体" w:cs="Times New Roman"/>
                <w:color w:val="000000" w:themeColor="text1"/>
                <w:spacing w:val="-5"/>
                <w:kern w:val="0"/>
                <w:position w:val="-2"/>
                <w:sz w:val="21"/>
                <w:szCs w:val="21"/>
              </w:rPr>
              <w:t>硫</w:t>
            </w:r>
            <w:r w:rsidRPr="00B47CAA">
              <w:rPr>
                <w:rFonts w:eastAsia="宋体" w:cs="Times New Roman"/>
                <w:color w:val="000000" w:themeColor="text1"/>
                <w:kern w:val="0"/>
                <w:position w:val="-2"/>
                <w:sz w:val="21"/>
                <w:szCs w:val="21"/>
              </w:rPr>
              <w:t>代甲酸</w:t>
            </w:r>
            <w:r w:rsidRPr="00B47CAA">
              <w:rPr>
                <w:rFonts w:eastAsia="宋体" w:cs="Times New Roman"/>
                <w:color w:val="000000" w:themeColor="text1"/>
                <w:spacing w:val="-5"/>
                <w:kern w:val="0"/>
                <w:position w:val="-2"/>
                <w:sz w:val="21"/>
                <w:szCs w:val="21"/>
              </w:rPr>
              <w:t>银</w:t>
            </w:r>
            <w:r w:rsidRPr="00B47CAA">
              <w:rPr>
                <w:rFonts w:eastAsia="宋体" w:cs="Times New Roman"/>
                <w:color w:val="000000" w:themeColor="text1"/>
                <w:kern w:val="0"/>
                <w:position w:val="-2"/>
                <w:sz w:val="21"/>
                <w:szCs w:val="21"/>
              </w:rPr>
              <w:t>分光光</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度法</w:t>
            </w:r>
            <w:r w:rsidRPr="00B47CAA">
              <w:rPr>
                <w:rFonts w:eastAsia="宋体" w:cs="Times New Roman"/>
                <w:color w:val="000000" w:themeColor="text1"/>
                <w:spacing w:val="1"/>
                <w:kern w:val="0"/>
                <w:position w:val="-1"/>
                <w:sz w:val="21"/>
                <w:szCs w:val="21"/>
                <w:lang w:eastAsia="en-US"/>
              </w:rPr>
              <w:t>G</w:t>
            </w:r>
            <w:r w:rsidRPr="00B47CAA">
              <w:rPr>
                <w:rFonts w:eastAsia="宋体" w:cs="Times New Roman"/>
                <w:color w:val="000000" w:themeColor="text1"/>
                <w:kern w:val="0"/>
                <w:position w:val="-1"/>
                <w:sz w:val="21"/>
                <w:szCs w:val="21"/>
                <w:lang w:eastAsia="en-US"/>
              </w:rPr>
              <w:t>B748</w:t>
            </w:r>
            <w:r w:rsidRPr="00B47CAA">
              <w:rPr>
                <w:rFonts w:eastAsia="宋体" w:cs="Times New Roman"/>
                <w:color w:val="000000" w:themeColor="text1"/>
                <w:spacing w:val="-4"/>
                <w:kern w:val="0"/>
                <w:position w:val="-1"/>
                <w:sz w:val="21"/>
                <w:szCs w:val="21"/>
                <w:lang w:eastAsia="en-US"/>
              </w:rPr>
              <w:t>5</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1987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0.007</w:t>
            </w:r>
            <w:r w:rsidRPr="00B47CAA">
              <w:rPr>
                <w:rFonts w:eastAsia="宋体" w:cs="Times New Roman"/>
                <w:color w:val="000000" w:themeColor="text1"/>
                <w:spacing w:val="-6"/>
                <w:kern w:val="0"/>
                <w:sz w:val="21"/>
                <w:szCs w:val="21"/>
                <w:lang w:eastAsia="en-US"/>
              </w:rPr>
              <w:t>m</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3"/>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695"/>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29</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汞</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水质总汞</w:t>
            </w:r>
            <w:r w:rsidRPr="00B47CAA">
              <w:rPr>
                <w:rFonts w:eastAsia="宋体" w:cs="Times New Roman"/>
                <w:color w:val="000000" w:themeColor="text1"/>
                <w:spacing w:val="-5"/>
                <w:kern w:val="0"/>
                <w:position w:val="-2"/>
                <w:sz w:val="21"/>
                <w:szCs w:val="21"/>
              </w:rPr>
              <w:t>的</w:t>
            </w:r>
            <w:r w:rsidRPr="00B47CAA">
              <w:rPr>
                <w:rFonts w:eastAsia="宋体" w:cs="Times New Roman"/>
                <w:color w:val="000000" w:themeColor="text1"/>
                <w:kern w:val="0"/>
                <w:position w:val="-2"/>
                <w:sz w:val="21"/>
                <w:szCs w:val="21"/>
              </w:rPr>
              <w:t>测定</w:t>
            </w:r>
            <w:r w:rsidRPr="00B47CAA">
              <w:rPr>
                <w:rFonts w:eastAsia="宋体" w:cs="Times New Roman"/>
                <w:color w:val="000000" w:themeColor="text1"/>
                <w:spacing w:val="-5"/>
                <w:kern w:val="0"/>
                <w:position w:val="-2"/>
                <w:sz w:val="21"/>
                <w:szCs w:val="21"/>
              </w:rPr>
              <w:t>冷</w:t>
            </w:r>
            <w:r w:rsidRPr="00B47CAA">
              <w:rPr>
                <w:rFonts w:eastAsia="宋体" w:cs="Times New Roman"/>
                <w:color w:val="000000" w:themeColor="text1"/>
                <w:kern w:val="0"/>
                <w:position w:val="-2"/>
                <w:sz w:val="21"/>
                <w:szCs w:val="21"/>
              </w:rPr>
              <w:t>原子吸</w:t>
            </w:r>
            <w:r w:rsidRPr="00B47CAA">
              <w:rPr>
                <w:rFonts w:eastAsia="宋体" w:cs="Times New Roman"/>
                <w:color w:val="000000" w:themeColor="text1"/>
                <w:spacing w:val="-5"/>
                <w:kern w:val="0"/>
                <w:position w:val="-2"/>
                <w:sz w:val="21"/>
                <w:szCs w:val="21"/>
              </w:rPr>
              <w:t>收</w:t>
            </w:r>
            <w:r w:rsidRPr="00B47CAA">
              <w:rPr>
                <w:rFonts w:eastAsia="宋体" w:cs="Times New Roman"/>
                <w:color w:val="000000" w:themeColor="text1"/>
                <w:kern w:val="0"/>
                <w:position w:val="-2"/>
                <w:sz w:val="21"/>
                <w:szCs w:val="21"/>
              </w:rPr>
              <w:t>分光光</w:t>
            </w:r>
            <w:r w:rsidRPr="00B47CAA">
              <w:rPr>
                <w:rFonts w:eastAsia="宋体" w:cs="Times New Roman"/>
                <w:color w:val="000000" w:themeColor="text1"/>
                <w:spacing w:val="-5"/>
                <w:kern w:val="0"/>
                <w:position w:val="-2"/>
                <w:sz w:val="21"/>
                <w:szCs w:val="21"/>
              </w:rPr>
              <w:t>度</w:t>
            </w:r>
            <w:r w:rsidRPr="00B47CAA">
              <w:rPr>
                <w:rFonts w:eastAsia="宋体" w:cs="Times New Roman"/>
                <w:color w:val="000000" w:themeColor="text1"/>
                <w:kern w:val="0"/>
                <w:position w:val="-2"/>
                <w:sz w:val="21"/>
                <w:szCs w:val="21"/>
              </w:rPr>
              <w:t>法</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spacing w:val="1"/>
                <w:kern w:val="0"/>
                <w:sz w:val="21"/>
                <w:szCs w:val="21"/>
                <w:lang w:eastAsia="en-US"/>
              </w:rPr>
              <w:t>H</w:t>
            </w:r>
            <w:r w:rsidRPr="00B47CAA">
              <w:rPr>
                <w:rFonts w:eastAsia="宋体" w:cs="Times New Roman"/>
                <w:color w:val="000000" w:themeColor="text1"/>
                <w:kern w:val="0"/>
                <w:sz w:val="21"/>
                <w:szCs w:val="21"/>
                <w:lang w:eastAsia="en-US"/>
              </w:rPr>
              <w:t>J59</w:t>
            </w:r>
            <w:r w:rsidRPr="00B47CAA">
              <w:rPr>
                <w:rFonts w:eastAsia="宋体" w:cs="Times New Roman"/>
                <w:color w:val="000000" w:themeColor="text1"/>
                <w:spacing w:val="1"/>
                <w:kern w:val="0"/>
                <w:sz w:val="21"/>
                <w:szCs w:val="21"/>
                <w:lang w:eastAsia="en-US"/>
              </w:rPr>
              <w:t>7</w:t>
            </w:r>
            <w:r w:rsidRPr="00B47CAA">
              <w:rPr>
                <w:rFonts w:eastAsia="宋体" w:cs="Times New Roman"/>
                <w:color w:val="000000" w:themeColor="text1"/>
                <w:spacing w:val="2"/>
                <w:kern w:val="0"/>
                <w:sz w:val="21"/>
                <w:szCs w:val="21"/>
                <w:lang w:eastAsia="en-US"/>
              </w:rPr>
              <w:t>-</w:t>
            </w:r>
            <w:r w:rsidRPr="00B47CAA">
              <w:rPr>
                <w:rFonts w:eastAsia="宋体" w:cs="Times New Roman"/>
                <w:color w:val="000000" w:themeColor="text1"/>
                <w:spacing w:val="-5"/>
                <w:kern w:val="0"/>
                <w:sz w:val="21"/>
                <w:szCs w:val="21"/>
                <w:lang w:eastAsia="en-US"/>
              </w:rPr>
              <w:t>2</w:t>
            </w:r>
            <w:r w:rsidRPr="00B47CAA">
              <w:rPr>
                <w:rFonts w:eastAsia="宋体" w:cs="Times New Roman"/>
                <w:color w:val="000000" w:themeColor="text1"/>
                <w:kern w:val="0"/>
                <w:sz w:val="21"/>
                <w:szCs w:val="21"/>
                <w:lang w:eastAsia="en-US"/>
              </w:rPr>
              <w:t>011</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0.01</w:t>
            </w:r>
            <w:r w:rsidRPr="00B47CAA">
              <w:rPr>
                <w:rFonts w:eastAsia="宋体" w:cs="Times New Roman"/>
                <w:color w:val="000000" w:themeColor="text1"/>
                <w:spacing w:val="2"/>
                <w:kern w:val="0"/>
                <w:sz w:val="21"/>
                <w:szCs w:val="21"/>
                <w:lang w:eastAsia="en-US"/>
              </w:rPr>
              <w:t>μ</w:t>
            </w:r>
            <w:r w:rsidRPr="00B47CAA">
              <w:rPr>
                <w:rFonts w:eastAsia="宋体" w:cs="Times New Roman"/>
                <w:color w:val="000000" w:themeColor="text1"/>
                <w:spacing w:val="-5"/>
                <w:kern w:val="0"/>
                <w:sz w:val="21"/>
                <w:szCs w:val="21"/>
                <w:lang w:eastAsia="en-US"/>
              </w:rPr>
              <w:t>g</w:t>
            </w:r>
            <w:r w:rsidRPr="00B47CAA">
              <w:rPr>
                <w:rFonts w:eastAsia="宋体" w:cs="Times New Roman"/>
                <w:color w:val="000000" w:themeColor="text1"/>
                <w:spacing w:val="-1"/>
                <w:kern w:val="0"/>
                <w:sz w:val="21"/>
                <w:szCs w:val="21"/>
                <w:lang w:eastAsia="en-US"/>
              </w:rPr>
              <w:t>/</w:t>
            </w:r>
            <w:r w:rsidRPr="00B47CAA">
              <w:rPr>
                <w:rFonts w:eastAsia="宋体" w:cs="Times New Roman"/>
                <w:color w:val="000000" w:themeColor="text1"/>
                <w:kern w:val="0"/>
                <w:sz w:val="21"/>
                <w:szCs w:val="21"/>
                <w:lang w:eastAsia="en-US"/>
              </w:rPr>
              <w:t>L</w:t>
            </w:r>
          </w:p>
        </w:tc>
      </w:tr>
      <w:tr w:rsidR="00B47CAA" w:rsidRPr="00B47CAA" w:rsidTr="005040AF">
        <w:trPr>
          <w:trHeight w:hRule="exact" w:val="705"/>
        </w:trPr>
        <w:tc>
          <w:tcPr>
            <w:tcW w:w="742"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30</w:t>
            </w:r>
          </w:p>
        </w:tc>
        <w:tc>
          <w:tcPr>
            <w:tcW w:w="1666"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粪大肠菌群</w:t>
            </w:r>
          </w:p>
        </w:tc>
        <w:tc>
          <w:tcPr>
            <w:tcW w:w="4615"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position w:val="-2"/>
                <w:sz w:val="21"/>
                <w:szCs w:val="21"/>
              </w:rPr>
              <w:t>《水质粪</w:t>
            </w:r>
            <w:r w:rsidRPr="00B47CAA">
              <w:rPr>
                <w:rFonts w:eastAsia="宋体" w:cs="Times New Roman"/>
                <w:color w:val="000000" w:themeColor="text1"/>
                <w:spacing w:val="-5"/>
                <w:kern w:val="0"/>
                <w:position w:val="-2"/>
                <w:sz w:val="21"/>
                <w:szCs w:val="21"/>
              </w:rPr>
              <w:t>大</w:t>
            </w:r>
            <w:r w:rsidRPr="00B47CAA">
              <w:rPr>
                <w:rFonts w:eastAsia="宋体" w:cs="Times New Roman"/>
                <w:color w:val="000000" w:themeColor="text1"/>
                <w:kern w:val="0"/>
                <w:position w:val="-2"/>
                <w:sz w:val="21"/>
                <w:szCs w:val="21"/>
              </w:rPr>
              <w:t>肠菌群</w:t>
            </w:r>
            <w:r w:rsidRPr="00B47CAA">
              <w:rPr>
                <w:rFonts w:eastAsia="宋体" w:cs="Times New Roman"/>
                <w:color w:val="000000" w:themeColor="text1"/>
                <w:spacing w:val="-5"/>
                <w:kern w:val="0"/>
                <w:position w:val="-2"/>
                <w:sz w:val="21"/>
                <w:szCs w:val="21"/>
              </w:rPr>
              <w:t>的</w:t>
            </w:r>
            <w:r w:rsidRPr="00B47CAA">
              <w:rPr>
                <w:rFonts w:eastAsia="宋体" w:cs="Times New Roman"/>
                <w:color w:val="000000" w:themeColor="text1"/>
                <w:kern w:val="0"/>
                <w:position w:val="-2"/>
                <w:sz w:val="21"/>
                <w:szCs w:val="21"/>
              </w:rPr>
              <w:t>测定</w:t>
            </w:r>
            <w:r w:rsidRPr="00B47CAA">
              <w:rPr>
                <w:rFonts w:eastAsia="宋体" w:cs="Times New Roman"/>
                <w:color w:val="000000" w:themeColor="text1"/>
                <w:spacing w:val="-5"/>
                <w:kern w:val="0"/>
                <w:position w:val="-2"/>
                <w:sz w:val="21"/>
                <w:szCs w:val="21"/>
              </w:rPr>
              <w:t>多</w:t>
            </w:r>
            <w:r w:rsidRPr="00B47CAA">
              <w:rPr>
                <w:rFonts w:eastAsia="宋体" w:cs="Times New Roman"/>
                <w:color w:val="000000" w:themeColor="text1"/>
                <w:kern w:val="0"/>
                <w:position w:val="-2"/>
                <w:sz w:val="21"/>
                <w:szCs w:val="21"/>
              </w:rPr>
              <w:t>管发酵</w:t>
            </w:r>
            <w:r w:rsidRPr="00B47CAA">
              <w:rPr>
                <w:rFonts w:eastAsia="宋体" w:cs="Times New Roman"/>
                <w:color w:val="000000" w:themeColor="text1"/>
                <w:spacing w:val="-5"/>
                <w:kern w:val="0"/>
                <w:position w:val="-2"/>
                <w:sz w:val="21"/>
                <w:szCs w:val="21"/>
              </w:rPr>
              <w:t>法</w:t>
            </w:r>
            <w:r w:rsidRPr="00B47CAA">
              <w:rPr>
                <w:rFonts w:eastAsia="宋体" w:cs="Times New Roman"/>
                <w:color w:val="000000" w:themeColor="text1"/>
                <w:kern w:val="0"/>
                <w:position w:val="-2"/>
                <w:sz w:val="21"/>
                <w:szCs w:val="21"/>
              </w:rPr>
              <w:t>和滤膜</w:t>
            </w:r>
          </w:p>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position w:val="-1"/>
                <w:sz w:val="21"/>
                <w:szCs w:val="21"/>
                <w:lang w:eastAsia="en-US"/>
              </w:rPr>
              <w:t>法（试行</w:t>
            </w:r>
            <w:r w:rsidRPr="00B47CAA">
              <w:rPr>
                <w:rFonts w:eastAsia="宋体" w:cs="Times New Roman"/>
                <w:color w:val="000000" w:themeColor="text1"/>
                <w:spacing w:val="-5"/>
                <w:kern w:val="0"/>
                <w:position w:val="-1"/>
                <w:sz w:val="21"/>
                <w:szCs w:val="21"/>
                <w:lang w:eastAsia="en-US"/>
              </w:rPr>
              <w:t>）</w:t>
            </w:r>
            <w:r w:rsidRPr="00B47CAA">
              <w:rPr>
                <w:rFonts w:eastAsia="宋体" w:cs="Times New Roman"/>
                <w:color w:val="000000" w:themeColor="text1"/>
                <w:kern w:val="0"/>
                <w:position w:val="-1"/>
                <w:sz w:val="21"/>
                <w:szCs w:val="21"/>
                <w:lang w:eastAsia="en-US"/>
              </w:rPr>
              <w:t>》</w:t>
            </w:r>
            <w:r w:rsidRPr="00B47CAA">
              <w:rPr>
                <w:rFonts w:eastAsia="宋体" w:cs="Times New Roman"/>
                <w:color w:val="000000" w:themeColor="text1"/>
                <w:spacing w:val="-4"/>
                <w:kern w:val="0"/>
                <w:position w:val="-1"/>
                <w:sz w:val="21"/>
                <w:szCs w:val="21"/>
                <w:lang w:eastAsia="en-US"/>
              </w:rPr>
              <w:t>H</w:t>
            </w:r>
            <w:r w:rsidRPr="00B47CAA">
              <w:rPr>
                <w:rFonts w:eastAsia="宋体" w:cs="Times New Roman"/>
                <w:color w:val="000000" w:themeColor="text1"/>
                <w:spacing w:val="4"/>
                <w:kern w:val="0"/>
                <w:position w:val="-1"/>
                <w:sz w:val="21"/>
                <w:szCs w:val="21"/>
                <w:lang w:eastAsia="en-US"/>
              </w:rPr>
              <w:t>J</w:t>
            </w:r>
            <w:r w:rsidRPr="00B47CAA">
              <w:rPr>
                <w:rFonts w:eastAsia="宋体" w:cs="Times New Roman"/>
                <w:color w:val="000000" w:themeColor="text1"/>
                <w:spacing w:val="-1"/>
                <w:kern w:val="0"/>
                <w:position w:val="-1"/>
                <w:sz w:val="21"/>
                <w:szCs w:val="21"/>
                <w:lang w:eastAsia="en-US"/>
              </w:rPr>
              <w:t>/</w:t>
            </w:r>
            <w:r w:rsidRPr="00B47CAA">
              <w:rPr>
                <w:rFonts w:eastAsia="宋体" w:cs="Times New Roman"/>
                <w:color w:val="000000" w:themeColor="text1"/>
                <w:spacing w:val="-4"/>
                <w:kern w:val="0"/>
                <w:position w:val="-1"/>
                <w:sz w:val="21"/>
                <w:szCs w:val="21"/>
                <w:lang w:eastAsia="en-US"/>
              </w:rPr>
              <w:t>T</w:t>
            </w:r>
            <w:r w:rsidRPr="00B47CAA">
              <w:rPr>
                <w:rFonts w:eastAsia="宋体" w:cs="Times New Roman"/>
                <w:color w:val="000000" w:themeColor="text1"/>
                <w:kern w:val="0"/>
                <w:position w:val="-1"/>
                <w:sz w:val="21"/>
                <w:szCs w:val="21"/>
                <w:lang w:eastAsia="en-US"/>
              </w:rPr>
              <w:t>347</w:t>
            </w:r>
            <w:r w:rsidRPr="00B47CAA">
              <w:rPr>
                <w:rFonts w:eastAsia="宋体" w:cs="Times New Roman"/>
                <w:color w:val="000000" w:themeColor="text1"/>
                <w:spacing w:val="2"/>
                <w:kern w:val="0"/>
                <w:position w:val="-1"/>
                <w:sz w:val="21"/>
                <w:szCs w:val="21"/>
                <w:lang w:eastAsia="en-US"/>
              </w:rPr>
              <w:t>-</w:t>
            </w:r>
            <w:r w:rsidRPr="00B47CAA">
              <w:rPr>
                <w:rFonts w:eastAsia="宋体" w:cs="Times New Roman"/>
                <w:color w:val="000000" w:themeColor="text1"/>
                <w:kern w:val="0"/>
                <w:position w:val="-1"/>
                <w:sz w:val="21"/>
                <w:szCs w:val="21"/>
                <w:lang w:eastAsia="en-US"/>
              </w:rPr>
              <w:t>2007</w:t>
            </w:r>
          </w:p>
        </w:tc>
        <w:tc>
          <w:tcPr>
            <w:tcW w:w="2240" w:type="dxa"/>
            <w:vAlign w:val="center"/>
          </w:tcPr>
          <w:p w:rsidR="00EB5592" w:rsidRPr="00B47CAA" w:rsidRDefault="00EB5592" w:rsidP="005040AF">
            <w:pPr>
              <w:spacing w:line="240" w:lineRule="auto"/>
              <w:ind w:firstLineChars="0" w:firstLine="0"/>
              <w:jc w:val="center"/>
              <w:rPr>
                <w:rFonts w:eastAsia="宋体" w:cs="Times New Roman"/>
                <w:color w:val="000000" w:themeColor="text1"/>
                <w:kern w:val="0"/>
                <w:sz w:val="21"/>
                <w:szCs w:val="21"/>
                <w:lang w:eastAsia="en-US"/>
              </w:rPr>
            </w:pPr>
            <w:r w:rsidRPr="00B47CAA">
              <w:rPr>
                <w:rFonts w:eastAsia="宋体" w:cs="Times New Roman"/>
                <w:color w:val="000000" w:themeColor="text1"/>
                <w:kern w:val="0"/>
                <w:sz w:val="21"/>
                <w:szCs w:val="21"/>
                <w:lang w:eastAsia="en-US"/>
              </w:rPr>
              <w:t>/</w:t>
            </w:r>
          </w:p>
        </w:tc>
      </w:tr>
    </w:tbl>
    <w:p w:rsidR="00F34428" w:rsidRPr="00B47CAA" w:rsidRDefault="00F34428" w:rsidP="00E950D1">
      <w:pPr>
        <w:pStyle w:val="4"/>
        <w:rPr>
          <w:rFonts w:eastAsia="宋体"/>
          <w:color w:val="000000" w:themeColor="text1"/>
          <w:lang w:val="zh-CN"/>
        </w:rPr>
      </w:pPr>
      <w:r w:rsidRPr="00B47CAA">
        <w:rPr>
          <w:rFonts w:eastAsia="宋体"/>
          <w:color w:val="000000" w:themeColor="text1"/>
          <w:lang w:val="zh-CN"/>
        </w:rPr>
        <w:t>评价方法及标准</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采用《环境影响评价技术导则地表水环境》（</w:t>
      </w:r>
      <w:r w:rsidR="00EA26BF" w:rsidRPr="00B47CAA">
        <w:rPr>
          <w:rFonts w:eastAsia="宋体" w:cs="Times New Roman"/>
          <w:color w:val="000000" w:themeColor="text1"/>
          <w:lang w:val="zh-CN"/>
        </w:rPr>
        <w:t>HJ</w:t>
      </w:r>
      <w:r w:rsidRPr="00B47CAA">
        <w:rPr>
          <w:rFonts w:eastAsia="宋体" w:cs="Times New Roman"/>
          <w:color w:val="000000" w:themeColor="text1"/>
          <w:lang w:val="zh-CN"/>
        </w:rPr>
        <w:t>T</w:t>
      </w:r>
      <w:r w:rsidR="00EC5479" w:rsidRPr="00B47CAA">
        <w:rPr>
          <w:rFonts w:eastAsia="宋体" w:cs="Times New Roman"/>
          <w:color w:val="000000" w:themeColor="text1"/>
          <w:lang w:val="zh-CN"/>
        </w:rPr>
        <w:t>2.4-</w:t>
      </w:r>
      <w:r w:rsidRPr="00B47CAA">
        <w:rPr>
          <w:rFonts w:eastAsia="宋体" w:cs="Times New Roman"/>
          <w:color w:val="000000" w:themeColor="text1"/>
          <w:lang w:val="zh-CN"/>
        </w:rPr>
        <w:t>2018</w:t>
      </w:r>
      <w:r w:rsidRPr="00B47CAA">
        <w:rPr>
          <w:rFonts w:eastAsia="宋体" w:cs="Times New Roman"/>
          <w:color w:val="000000" w:themeColor="text1"/>
          <w:lang w:val="zh-CN"/>
        </w:rPr>
        <w:t>）推荐的标准指数法进行评价。公式为：</w:t>
      </w:r>
    </w:p>
    <w:p w:rsidR="00F34428" w:rsidRPr="00B47CAA" w:rsidRDefault="00F34428" w:rsidP="00F34428">
      <w:pPr>
        <w:ind w:firstLine="480"/>
        <w:jc w:val="center"/>
        <w:rPr>
          <w:rFonts w:eastAsia="宋体" w:cs="Times New Roman"/>
          <w:color w:val="000000" w:themeColor="text1"/>
          <w:lang w:val="zh-CN"/>
        </w:rPr>
      </w:pPr>
      <w:r w:rsidRPr="00B47CAA">
        <w:rPr>
          <w:rFonts w:eastAsia="宋体" w:cs="Times New Roman"/>
          <w:color w:val="000000" w:themeColor="text1"/>
          <w:lang w:val="zh-CN"/>
        </w:rPr>
        <w:t>Si.j=Ci.j/Csi</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式中：</w:t>
      </w:r>
      <w:r w:rsidRPr="00B47CAA">
        <w:rPr>
          <w:rFonts w:eastAsia="宋体" w:cs="Times New Roman"/>
          <w:color w:val="000000" w:themeColor="text1"/>
          <w:lang w:val="zh-CN"/>
        </w:rPr>
        <w:t>Si.j——</w:t>
      </w:r>
      <w:r w:rsidRPr="00B47CAA">
        <w:rPr>
          <w:rFonts w:eastAsia="宋体" w:cs="Times New Roman"/>
          <w:color w:val="000000" w:themeColor="text1"/>
          <w:lang w:val="zh-CN"/>
        </w:rPr>
        <w:t>污染物</w:t>
      </w:r>
      <w:r w:rsidRPr="00B47CAA">
        <w:rPr>
          <w:rFonts w:eastAsia="宋体" w:cs="Times New Roman"/>
          <w:color w:val="000000" w:themeColor="text1"/>
          <w:lang w:val="zh-CN"/>
        </w:rPr>
        <w:t>i</w:t>
      </w:r>
      <w:r w:rsidRPr="00B47CAA">
        <w:rPr>
          <w:rFonts w:eastAsia="宋体" w:cs="Times New Roman"/>
          <w:color w:val="000000" w:themeColor="text1"/>
          <w:lang w:val="zh-CN"/>
        </w:rPr>
        <w:t>在监测点</w:t>
      </w:r>
      <w:r w:rsidRPr="00B47CAA">
        <w:rPr>
          <w:rFonts w:eastAsia="宋体" w:cs="Times New Roman"/>
          <w:color w:val="000000" w:themeColor="text1"/>
          <w:lang w:val="zh-CN"/>
        </w:rPr>
        <w:t>j</w:t>
      </w:r>
      <w:r w:rsidRPr="00B47CAA">
        <w:rPr>
          <w:rFonts w:eastAsia="宋体" w:cs="Times New Roman"/>
          <w:color w:val="000000" w:themeColor="text1"/>
          <w:lang w:val="zh-CN"/>
        </w:rPr>
        <w:t>的标准指数，若大于</w:t>
      </w:r>
      <w:r w:rsidRPr="00B47CAA">
        <w:rPr>
          <w:rFonts w:eastAsia="宋体" w:cs="Times New Roman"/>
          <w:color w:val="000000" w:themeColor="text1"/>
          <w:lang w:val="zh-CN"/>
        </w:rPr>
        <w:t>1</w:t>
      </w:r>
      <w:r w:rsidRPr="00B47CAA">
        <w:rPr>
          <w:rFonts w:eastAsia="宋体" w:cs="Times New Roman"/>
          <w:color w:val="000000" w:themeColor="text1"/>
          <w:lang w:val="zh-CN"/>
        </w:rPr>
        <w:t>则说明水质已受到污染；</w:t>
      </w:r>
    </w:p>
    <w:p w:rsidR="00F34428" w:rsidRPr="00B47CAA" w:rsidRDefault="00F34428" w:rsidP="00F34428">
      <w:pPr>
        <w:ind w:firstLineChars="500" w:firstLine="1200"/>
        <w:rPr>
          <w:rFonts w:eastAsia="宋体" w:cs="Times New Roman"/>
          <w:color w:val="000000" w:themeColor="text1"/>
          <w:lang w:val="zh-CN"/>
        </w:rPr>
      </w:pPr>
      <w:r w:rsidRPr="00B47CAA">
        <w:rPr>
          <w:rFonts w:eastAsia="宋体" w:cs="Times New Roman"/>
          <w:color w:val="000000" w:themeColor="text1"/>
          <w:lang w:val="zh-CN"/>
        </w:rPr>
        <w:t>Ci.j——</w:t>
      </w:r>
      <w:r w:rsidRPr="00B47CAA">
        <w:rPr>
          <w:rFonts w:eastAsia="宋体" w:cs="Times New Roman"/>
          <w:color w:val="000000" w:themeColor="text1"/>
          <w:lang w:val="zh-CN"/>
        </w:rPr>
        <w:t>污染物</w:t>
      </w:r>
      <w:r w:rsidRPr="00B47CAA">
        <w:rPr>
          <w:rFonts w:eastAsia="宋体" w:cs="Times New Roman"/>
          <w:color w:val="000000" w:themeColor="text1"/>
          <w:lang w:val="zh-CN"/>
        </w:rPr>
        <w:t>i</w:t>
      </w:r>
      <w:r w:rsidRPr="00B47CAA">
        <w:rPr>
          <w:rFonts w:eastAsia="宋体" w:cs="Times New Roman"/>
          <w:color w:val="000000" w:themeColor="text1"/>
          <w:lang w:val="zh-CN"/>
        </w:rPr>
        <w:t>在监测点</w:t>
      </w:r>
      <w:r w:rsidRPr="00B47CAA">
        <w:rPr>
          <w:rFonts w:eastAsia="宋体" w:cs="Times New Roman"/>
          <w:color w:val="000000" w:themeColor="text1"/>
          <w:lang w:val="zh-CN"/>
        </w:rPr>
        <w:t>j</w:t>
      </w:r>
      <w:r w:rsidRPr="00B47CAA">
        <w:rPr>
          <w:rFonts w:eastAsia="宋体" w:cs="Times New Roman"/>
          <w:color w:val="000000" w:themeColor="text1"/>
          <w:lang w:val="zh-CN"/>
        </w:rPr>
        <w:t>的浓度；</w:t>
      </w:r>
    </w:p>
    <w:p w:rsidR="00F34428" w:rsidRPr="00B47CAA" w:rsidRDefault="00F34428" w:rsidP="00F34428">
      <w:pPr>
        <w:ind w:firstLineChars="500" w:firstLine="1200"/>
        <w:rPr>
          <w:rFonts w:eastAsia="宋体" w:cs="Times New Roman"/>
          <w:color w:val="000000" w:themeColor="text1"/>
          <w:lang w:val="zh-CN"/>
        </w:rPr>
      </w:pPr>
      <w:r w:rsidRPr="00B47CAA">
        <w:rPr>
          <w:rFonts w:eastAsia="宋体" w:cs="Times New Roman"/>
          <w:color w:val="000000" w:themeColor="text1"/>
          <w:lang w:val="zh-CN"/>
        </w:rPr>
        <w:t>Csi——</w:t>
      </w:r>
      <w:r w:rsidRPr="00B47CAA">
        <w:rPr>
          <w:rFonts w:eastAsia="宋体" w:cs="Times New Roman"/>
          <w:color w:val="000000" w:themeColor="text1"/>
          <w:lang w:val="zh-CN"/>
        </w:rPr>
        <w:t>水质参数</w:t>
      </w:r>
      <w:r w:rsidRPr="00B47CAA">
        <w:rPr>
          <w:rFonts w:eastAsia="宋体" w:cs="Times New Roman"/>
          <w:color w:val="000000" w:themeColor="text1"/>
          <w:lang w:val="zh-CN"/>
        </w:rPr>
        <w:t>i</w:t>
      </w:r>
      <w:r w:rsidRPr="00B47CAA">
        <w:rPr>
          <w:rFonts w:eastAsia="宋体" w:cs="Times New Roman"/>
          <w:color w:val="000000" w:themeColor="text1"/>
          <w:lang w:val="zh-CN"/>
        </w:rPr>
        <w:t>的地面水水质标准。</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DO</w:t>
      </w:r>
      <w:r w:rsidRPr="00B47CAA">
        <w:rPr>
          <w:rFonts w:eastAsia="宋体" w:cs="Times New Roman"/>
          <w:color w:val="000000" w:themeColor="text1"/>
          <w:lang w:val="zh-CN"/>
        </w:rPr>
        <w:t>的标准指数为：</w:t>
      </w:r>
    </w:p>
    <w:p w:rsidR="007E3C2A" w:rsidRPr="00B47CAA" w:rsidRDefault="007E3C2A" w:rsidP="007E3C2A">
      <w:pPr>
        <w:widowControl/>
        <w:spacing w:line="240" w:lineRule="auto"/>
        <w:ind w:firstLineChars="0" w:firstLine="0"/>
        <w:rPr>
          <w:rFonts w:eastAsia="宋体" w:cs="Times New Roman"/>
          <w:color w:val="000000" w:themeColor="text1"/>
          <w:kern w:val="0"/>
          <w:szCs w:val="24"/>
        </w:rPr>
      </w:pPr>
      <w:r w:rsidRPr="00B47CAA">
        <w:rPr>
          <w:rFonts w:eastAsia="宋体" w:cs="Times New Roman"/>
          <w:noProof/>
          <w:color w:val="000000" w:themeColor="text1"/>
          <w:kern w:val="0"/>
          <w:szCs w:val="24"/>
        </w:rPr>
        <w:drawing>
          <wp:inline distT="0" distB="0" distL="0" distR="0">
            <wp:extent cx="2518913" cy="417878"/>
            <wp:effectExtent l="0" t="0" r="0" b="1270"/>
            <wp:docPr id="142" name="图片 142" descr="C:\Users\Administrator\AppData\Roaming\Tencent\Users\931227792\QQ\WinTemp\RichOle\4@)IH8ZX}E6X~EX]__0K4J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dministrator\AppData\Roaming\Tencent\Users\931227792\QQ\WinTemp\RichOle\4@)IH8ZX}E6X~EX]__0K4JB.png"/>
                    <pic:cNvPicPr>
                      <a:picLocks noChangeAspect="1" noChangeArrowheads="1"/>
                    </pic:cNvPicPr>
                  </pic:nvPicPr>
                  <pic:blipFill>
                    <a:blip r:embed="rId5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56007" cy="424032"/>
                    </a:xfrm>
                    <a:prstGeom prst="rect">
                      <a:avLst/>
                    </a:prstGeom>
                    <a:noFill/>
                    <a:ln>
                      <a:noFill/>
                    </a:ln>
                  </pic:spPr>
                </pic:pic>
              </a:graphicData>
            </a:graphic>
          </wp:inline>
        </w:drawing>
      </w:r>
    </w:p>
    <w:p w:rsidR="007E3C2A" w:rsidRPr="00B47CAA" w:rsidRDefault="007E3C2A" w:rsidP="007E3C2A">
      <w:pPr>
        <w:widowControl/>
        <w:spacing w:line="240" w:lineRule="auto"/>
        <w:ind w:firstLineChars="0" w:firstLine="0"/>
        <w:rPr>
          <w:rFonts w:eastAsia="宋体" w:cs="Times New Roman"/>
          <w:color w:val="000000" w:themeColor="text1"/>
          <w:kern w:val="0"/>
          <w:szCs w:val="24"/>
        </w:rPr>
      </w:pPr>
      <w:r w:rsidRPr="00B47CAA">
        <w:rPr>
          <w:rFonts w:eastAsia="宋体" w:cs="Times New Roman"/>
          <w:noProof/>
          <w:color w:val="000000" w:themeColor="text1"/>
          <w:kern w:val="0"/>
          <w:szCs w:val="24"/>
        </w:rPr>
        <w:drawing>
          <wp:inline distT="0" distB="0" distL="0" distR="0">
            <wp:extent cx="2458528" cy="536540"/>
            <wp:effectExtent l="0" t="0" r="0" b="0"/>
            <wp:docPr id="143" name="图片 143" descr="C:\Users\Administrator\AppData\Roaming\Tencent\Users\931227792\QQ\WinTemp\RichOle\IAV%A712U5H27K}D~RUI4_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dministrator\AppData\Roaming\Tencent\Users\931227792\QQ\WinTemp\RichOle\IAV%A712U5H27K}D~RUI4_A.png"/>
                    <pic:cNvPicPr>
                      <a:picLocks noChangeAspect="1" noChangeArrowheads="1"/>
                    </pic:cNvPicPr>
                  </pic:nvPicPr>
                  <pic:blipFill>
                    <a:blip r:embed="rId5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04107" cy="546487"/>
                    </a:xfrm>
                    <a:prstGeom prst="rect">
                      <a:avLst/>
                    </a:prstGeom>
                    <a:noFill/>
                    <a:ln>
                      <a:noFill/>
                    </a:ln>
                  </pic:spPr>
                </pic:pic>
              </a:graphicData>
            </a:graphic>
          </wp:inline>
        </w:drawing>
      </w:r>
    </w:p>
    <w:p w:rsidR="007E3C2A" w:rsidRPr="00B47CAA" w:rsidRDefault="007E3C2A" w:rsidP="007E3C2A">
      <w:pPr>
        <w:ind w:firstLine="480"/>
        <w:rPr>
          <w:rFonts w:eastAsia="宋体" w:cs="Times New Roman"/>
          <w:color w:val="000000" w:themeColor="text1"/>
        </w:rPr>
      </w:pPr>
      <w:r w:rsidRPr="00B47CAA">
        <w:rPr>
          <w:rFonts w:eastAsia="宋体" w:cs="Times New Roman"/>
          <w:color w:val="000000" w:themeColor="text1"/>
          <w:lang w:val="zh-CN"/>
        </w:rPr>
        <w:t>式中</w:t>
      </w:r>
      <w:r w:rsidRPr="00B47CAA">
        <w:rPr>
          <w:rFonts w:eastAsia="宋体" w:cs="Times New Roman"/>
          <w:color w:val="000000" w:themeColor="text1"/>
        </w:rPr>
        <w:t>：</w:t>
      </w:r>
      <w:r w:rsidRPr="00B47CAA">
        <w:rPr>
          <w:rFonts w:eastAsia="宋体" w:cs="Times New Roman"/>
          <w:color w:val="000000" w:themeColor="text1"/>
        </w:rPr>
        <w:t>S</w:t>
      </w:r>
      <w:r w:rsidRPr="00B47CAA">
        <w:rPr>
          <w:rFonts w:eastAsia="宋体" w:cs="Times New Roman"/>
          <w:color w:val="000000" w:themeColor="text1"/>
          <w:vertAlign w:val="subscript"/>
        </w:rPr>
        <w:t>DO</w:t>
      </w:r>
      <w:r w:rsidRPr="00B47CAA">
        <w:rPr>
          <w:rFonts w:eastAsia="宋体" w:cs="Times New Roman"/>
          <w:color w:val="000000" w:themeColor="text1"/>
          <w:vertAlign w:val="subscript"/>
        </w:rPr>
        <w:t>，</w:t>
      </w:r>
      <w:r w:rsidRPr="00B47CAA">
        <w:rPr>
          <w:rFonts w:eastAsia="宋体" w:cs="Times New Roman"/>
          <w:color w:val="000000" w:themeColor="text1"/>
          <w:vertAlign w:val="subscript"/>
        </w:rPr>
        <w:t>j</w:t>
      </w:r>
      <w:r w:rsidRPr="00B47CAA">
        <w:rPr>
          <w:rFonts w:eastAsia="宋体" w:cs="Times New Roman"/>
          <w:color w:val="000000" w:themeColor="text1"/>
        </w:rPr>
        <w:t>——</w:t>
      </w:r>
      <w:r w:rsidRPr="00B47CAA">
        <w:rPr>
          <w:rFonts w:eastAsia="宋体" w:cs="Times New Roman"/>
          <w:color w:val="000000" w:themeColor="text1"/>
          <w:lang w:val="zh-CN"/>
        </w:rPr>
        <w:t>溶解氧的水质指数</w:t>
      </w:r>
      <w:r w:rsidRPr="00B47CAA">
        <w:rPr>
          <w:rFonts w:eastAsia="宋体" w:cs="Times New Roman"/>
          <w:color w:val="000000" w:themeColor="text1"/>
        </w:rPr>
        <w:t>；</w:t>
      </w:r>
    </w:p>
    <w:p w:rsidR="007E3C2A" w:rsidRPr="00B47CAA" w:rsidRDefault="007E3C2A" w:rsidP="007E3C2A">
      <w:pPr>
        <w:ind w:firstLineChars="500" w:firstLine="1200"/>
        <w:rPr>
          <w:rFonts w:eastAsia="宋体" w:cs="Times New Roman"/>
          <w:color w:val="000000" w:themeColor="text1"/>
        </w:rPr>
      </w:pPr>
      <w:r w:rsidRPr="00B47CAA">
        <w:rPr>
          <w:rFonts w:eastAsia="宋体" w:cs="Times New Roman"/>
          <w:color w:val="000000" w:themeColor="text1"/>
        </w:rPr>
        <w:t>DOj——</w:t>
      </w:r>
      <w:r w:rsidRPr="00B47CAA">
        <w:rPr>
          <w:rFonts w:eastAsia="宋体" w:cs="Times New Roman"/>
          <w:color w:val="000000" w:themeColor="text1"/>
          <w:lang w:val="zh-CN"/>
        </w:rPr>
        <w:t>溶解氧在</w:t>
      </w:r>
      <w:r w:rsidRPr="00B47CAA">
        <w:rPr>
          <w:rFonts w:eastAsia="宋体" w:cs="Times New Roman"/>
          <w:color w:val="000000" w:themeColor="text1"/>
          <w:lang w:val="zh-CN"/>
        </w:rPr>
        <w:t>j</w:t>
      </w:r>
      <w:r w:rsidRPr="00B47CAA">
        <w:rPr>
          <w:rFonts w:eastAsia="宋体" w:cs="Times New Roman"/>
          <w:color w:val="000000" w:themeColor="text1"/>
          <w:lang w:val="zh-CN"/>
        </w:rPr>
        <w:t>点的实测统计代表值</w:t>
      </w:r>
      <w:r w:rsidRPr="00B47CAA">
        <w:rPr>
          <w:rFonts w:eastAsia="宋体" w:cs="Times New Roman"/>
          <w:color w:val="000000" w:themeColor="text1"/>
        </w:rPr>
        <w:t>，</w:t>
      </w:r>
      <w:r w:rsidRPr="00B47CAA">
        <w:rPr>
          <w:rFonts w:eastAsia="宋体" w:cs="Times New Roman"/>
          <w:color w:val="000000" w:themeColor="text1"/>
        </w:rPr>
        <w:t>mg/L</w:t>
      </w:r>
      <w:r w:rsidRPr="00B47CAA">
        <w:rPr>
          <w:rFonts w:eastAsia="宋体" w:cs="Times New Roman"/>
          <w:color w:val="000000" w:themeColor="text1"/>
        </w:rPr>
        <w:t>；</w:t>
      </w:r>
    </w:p>
    <w:p w:rsidR="007E3C2A" w:rsidRPr="00B47CAA" w:rsidRDefault="007E3C2A" w:rsidP="007E3C2A">
      <w:pPr>
        <w:ind w:firstLineChars="500" w:firstLine="1200"/>
        <w:rPr>
          <w:rFonts w:eastAsia="宋体" w:cs="Times New Roman"/>
          <w:color w:val="000000" w:themeColor="text1"/>
        </w:rPr>
      </w:pPr>
      <w:r w:rsidRPr="00B47CAA">
        <w:rPr>
          <w:rFonts w:eastAsia="宋体" w:cs="Times New Roman"/>
          <w:color w:val="000000" w:themeColor="text1"/>
        </w:rPr>
        <w:t>DO</w:t>
      </w:r>
      <w:r w:rsidRPr="00B47CAA">
        <w:rPr>
          <w:rFonts w:eastAsia="宋体" w:cs="Times New Roman"/>
          <w:color w:val="000000" w:themeColor="text1"/>
          <w:vertAlign w:val="subscript"/>
        </w:rPr>
        <w:t>s</w:t>
      </w:r>
      <w:r w:rsidRPr="00B47CAA">
        <w:rPr>
          <w:rFonts w:eastAsia="宋体" w:cs="Times New Roman"/>
          <w:color w:val="000000" w:themeColor="text1"/>
        </w:rPr>
        <w:t>——</w:t>
      </w:r>
      <w:r w:rsidRPr="00B47CAA">
        <w:rPr>
          <w:rFonts w:eastAsia="宋体" w:cs="Times New Roman"/>
          <w:color w:val="000000" w:themeColor="text1"/>
          <w:lang w:val="zh-CN"/>
        </w:rPr>
        <w:t>溶解氧标准</w:t>
      </w:r>
      <w:r w:rsidRPr="00B47CAA">
        <w:rPr>
          <w:rFonts w:eastAsia="宋体" w:cs="Times New Roman"/>
          <w:color w:val="000000" w:themeColor="text1"/>
        </w:rPr>
        <w:t>，</w:t>
      </w:r>
      <w:r w:rsidRPr="00B47CAA">
        <w:rPr>
          <w:rFonts w:eastAsia="宋体" w:cs="Times New Roman"/>
          <w:color w:val="000000" w:themeColor="text1"/>
        </w:rPr>
        <w:t>mg/L</w:t>
      </w:r>
      <w:r w:rsidRPr="00B47CAA">
        <w:rPr>
          <w:rFonts w:eastAsia="宋体" w:cs="Times New Roman"/>
          <w:color w:val="000000" w:themeColor="text1"/>
        </w:rPr>
        <w:t>；</w:t>
      </w:r>
    </w:p>
    <w:p w:rsidR="007E3C2A" w:rsidRPr="00B47CAA" w:rsidRDefault="007E3C2A" w:rsidP="007E3C2A">
      <w:pPr>
        <w:ind w:firstLineChars="500" w:firstLine="1200"/>
        <w:rPr>
          <w:rFonts w:eastAsia="宋体" w:cs="Times New Roman"/>
          <w:color w:val="000000" w:themeColor="text1"/>
        </w:rPr>
      </w:pPr>
      <w:r w:rsidRPr="00B47CAA">
        <w:rPr>
          <w:rFonts w:eastAsia="宋体" w:cs="Times New Roman"/>
          <w:color w:val="000000" w:themeColor="text1"/>
        </w:rPr>
        <w:t>DO</w:t>
      </w:r>
      <w:r w:rsidRPr="00B47CAA">
        <w:rPr>
          <w:rFonts w:eastAsia="宋体" w:cs="Times New Roman"/>
          <w:color w:val="000000" w:themeColor="text1"/>
          <w:vertAlign w:val="subscript"/>
        </w:rPr>
        <w:t>f</w:t>
      </w:r>
      <w:r w:rsidRPr="00B47CAA">
        <w:rPr>
          <w:rFonts w:eastAsia="宋体" w:cs="Times New Roman"/>
          <w:color w:val="000000" w:themeColor="text1"/>
        </w:rPr>
        <w:t>——</w:t>
      </w:r>
      <w:r w:rsidRPr="00B47CAA">
        <w:rPr>
          <w:rFonts w:eastAsia="宋体" w:cs="Times New Roman"/>
          <w:color w:val="000000" w:themeColor="text1"/>
        </w:rPr>
        <w:t>饱和</w:t>
      </w:r>
      <w:r w:rsidRPr="00B47CAA">
        <w:rPr>
          <w:rFonts w:eastAsia="宋体" w:cs="Times New Roman"/>
          <w:color w:val="000000" w:themeColor="text1"/>
          <w:lang w:val="zh-CN"/>
        </w:rPr>
        <w:t>溶解氧浓度</w:t>
      </w:r>
      <w:r w:rsidRPr="00B47CAA">
        <w:rPr>
          <w:rFonts w:eastAsia="宋体" w:cs="Times New Roman"/>
          <w:color w:val="000000" w:themeColor="text1"/>
        </w:rPr>
        <w:t>，</w:t>
      </w:r>
      <w:r w:rsidRPr="00B47CAA">
        <w:rPr>
          <w:rFonts w:eastAsia="宋体" w:cs="Times New Roman"/>
          <w:color w:val="000000" w:themeColor="text1"/>
        </w:rPr>
        <w:t>mg/L</w:t>
      </w:r>
      <w:r w:rsidRPr="00B47CAA">
        <w:rPr>
          <w:rFonts w:eastAsia="宋体" w:cs="Times New Roman"/>
          <w:color w:val="000000" w:themeColor="text1"/>
        </w:rPr>
        <w:t>，对于河流，</w:t>
      </w:r>
      <w:r w:rsidRPr="00B47CAA">
        <w:rPr>
          <w:rFonts w:eastAsia="宋体" w:cs="Times New Roman"/>
          <w:color w:val="000000" w:themeColor="text1"/>
        </w:rPr>
        <w:t>DO</w:t>
      </w:r>
      <w:r w:rsidRPr="00B47CAA">
        <w:rPr>
          <w:rFonts w:eastAsia="宋体" w:cs="Times New Roman"/>
          <w:color w:val="000000" w:themeColor="text1"/>
          <w:vertAlign w:val="subscript"/>
        </w:rPr>
        <w:t>f</w:t>
      </w:r>
      <w:r w:rsidRPr="00B47CAA">
        <w:rPr>
          <w:rFonts w:eastAsia="宋体" w:cs="Times New Roman"/>
          <w:color w:val="000000" w:themeColor="text1"/>
        </w:rPr>
        <w:t xml:space="preserve"> = 468/</w:t>
      </w:r>
      <w:r w:rsidRPr="00B47CAA">
        <w:rPr>
          <w:rFonts w:eastAsia="宋体" w:cs="Times New Roman"/>
          <w:color w:val="000000" w:themeColor="text1"/>
        </w:rPr>
        <w:t>（</w:t>
      </w:r>
      <w:r w:rsidRPr="00B47CAA">
        <w:rPr>
          <w:rFonts w:eastAsia="宋体" w:cs="Times New Roman"/>
          <w:color w:val="000000" w:themeColor="text1"/>
        </w:rPr>
        <w:t>31.6+T</w:t>
      </w:r>
      <w:r w:rsidRPr="00B47CAA">
        <w:rPr>
          <w:rFonts w:eastAsia="宋体" w:cs="Times New Roman"/>
          <w:color w:val="000000" w:themeColor="text1"/>
        </w:rPr>
        <w:t>），对于盐度比较高的湖泊、水库及入海河口、近岸海域，</w:t>
      </w:r>
      <w:r w:rsidRPr="00B47CAA">
        <w:rPr>
          <w:rFonts w:eastAsia="宋体" w:cs="Times New Roman"/>
          <w:color w:val="000000" w:themeColor="text1"/>
        </w:rPr>
        <w:t>DO</w:t>
      </w:r>
      <w:r w:rsidRPr="00B47CAA">
        <w:rPr>
          <w:rFonts w:eastAsia="宋体" w:cs="Times New Roman"/>
          <w:color w:val="000000" w:themeColor="text1"/>
          <w:vertAlign w:val="subscript"/>
        </w:rPr>
        <w:t>f</w:t>
      </w:r>
      <w:r w:rsidRPr="00B47CAA">
        <w:rPr>
          <w:rFonts w:eastAsia="宋体" w:cs="Times New Roman"/>
          <w:color w:val="000000" w:themeColor="text1"/>
        </w:rPr>
        <w:t xml:space="preserve"> = </w:t>
      </w:r>
      <w:r w:rsidRPr="00B47CAA">
        <w:rPr>
          <w:rFonts w:eastAsia="宋体" w:cs="Times New Roman"/>
          <w:color w:val="000000" w:themeColor="text1"/>
        </w:rPr>
        <w:t>（</w:t>
      </w:r>
      <w:r w:rsidRPr="00B47CAA">
        <w:rPr>
          <w:rFonts w:eastAsia="宋体" w:cs="Times New Roman"/>
          <w:color w:val="000000" w:themeColor="text1"/>
        </w:rPr>
        <w:t>491-2.65S</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33.5+T</w:t>
      </w:r>
      <w:r w:rsidRPr="00B47CAA">
        <w:rPr>
          <w:rFonts w:eastAsia="宋体" w:cs="Times New Roman"/>
          <w:color w:val="000000" w:themeColor="text1"/>
        </w:rPr>
        <w:t>）；</w:t>
      </w:r>
    </w:p>
    <w:p w:rsidR="007E3C2A" w:rsidRPr="00B47CAA" w:rsidRDefault="007E3C2A" w:rsidP="007E3C2A">
      <w:pPr>
        <w:ind w:firstLineChars="500" w:firstLine="1200"/>
        <w:rPr>
          <w:rFonts w:eastAsia="宋体" w:cs="Times New Roman"/>
          <w:color w:val="000000" w:themeColor="text1"/>
        </w:rPr>
      </w:pPr>
      <w:r w:rsidRPr="00B47CAA">
        <w:rPr>
          <w:rFonts w:eastAsia="宋体" w:cs="Times New Roman"/>
          <w:color w:val="000000" w:themeColor="text1"/>
        </w:rPr>
        <w:t>S——</w:t>
      </w:r>
      <w:r w:rsidRPr="00B47CAA">
        <w:rPr>
          <w:rFonts w:eastAsia="宋体" w:cs="Times New Roman"/>
          <w:color w:val="000000" w:themeColor="text1"/>
        </w:rPr>
        <w:t>实用盐度符号，量纲一；</w:t>
      </w:r>
    </w:p>
    <w:p w:rsidR="007E3C2A" w:rsidRPr="00B47CAA" w:rsidRDefault="007E3C2A" w:rsidP="007E3C2A">
      <w:pPr>
        <w:ind w:firstLineChars="500" w:firstLine="1200"/>
        <w:rPr>
          <w:rFonts w:eastAsia="宋体" w:cs="Times New Roman"/>
          <w:color w:val="000000" w:themeColor="text1"/>
          <w:lang w:val="zh-CN"/>
        </w:rPr>
      </w:pPr>
      <w:r w:rsidRPr="00B47CAA">
        <w:rPr>
          <w:rFonts w:eastAsia="宋体" w:cs="Times New Roman"/>
          <w:color w:val="000000" w:themeColor="text1"/>
          <w:lang w:val="zh-CN"/>
        </w:rPr>
        <w:t>T——</w:t>
      </w:r>
      <w:r w:rsidRPr="00B47CAA">
        <w:rPr>
          <w:rFonts w:eastAsia="宋体" w:cs="Times New Roman"/>
          <w:color w:val="000000" w:themeColor="text1"/>
          <w:lang w:val="zh-CN"/>
        </w:rPr>
        <w:t>水温，</w:t>
      </w:r>
      <w:r w:rsidRPr="00B47CAA">
        <w:rPr>
          <w:rFonts w:ascii="宋体" w:eastAsia="宋体" w:hAnsi="宋体" w:cs="宋体" w:hint="eastAsia"/>
          <w:color w:val="000000" w:themeColor="text1"/>
          <w:lang w:val="zh-CN"/>
        </w:rPr>
        <w:t>℃</w:t>
      </w:r>
      <w:r w:rsidRPr="00B47CAA">
        <w:rPr>
          <w:rFonts w:eastAsia="宋体" w:cs="Times New Roman"/>
          <w:color w:val="000000" w:themeColor="text1"/>
          <w:lang w:val="zh-CN"/>
        </w:rPr>
        <w:t>。</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pH</w:t>
      </w:r>
      <w:r w:rsidRPr="00B47CAA">
        <w:rPr>
          <w:rFonts w:eastAsia="宋体" w:cs="Times New Roman"/>
          <w:color w:val="000000" w:themeColor="text1"/>
          <w:lang w:val="zh-CN"/>
        </w:rPr>
        <w:t>值的水质指数为：</w:t>
      </w:r>
    </w:p>
    <w:p w:rsidR="00F34428" w:rsidRPr="00B47CAA" w:rsidRDefault="00F34428" w:rsidP="00125E6C">
      <w:pPr>
        <w:ind w:firstLine="482"/>
        <w:rPr>
          <w:rFonts w:eastAsia="宋体" w:cs="Times New Roman"/>
          <w:color w:val="000000" w:themeColor="text1"/>
          <w:lang w:val="zh-CN"/>
        </w:rPr>
      </w:pPr>
      <w:r w:rsidRPr="00B47CAA">
        <w:rPr>
          <w:rFonts w:eastAsia="宋体" w:cs="Times New Roman"/>
          <w:b/>
          <w:noProof/>
          <w:color w:val="000000" w:themeColor="text1"/>
          <w:position w:val="-30"/>
        </w:rPr>
        <w:drawing>
          <wp:inline distT="0" distB="0" distL="0" distR="0">
            <wp:extent cx="1371600" cy="46609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5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71600" cy="466090"/>
                    </a:xfrm>
                    <a:prstGeom prst="rect">
                      <a:avLst/>
                    </a:prstGeom>
                    <a:noFill/>
                    <a:ln>
                      <a:noFill/>
                    </a:ln>
                  </pic:spPr>
                </pic:pic>
              </a:graphicData>
            </a:graphic>
          </wp:inline>
        </w:drawing>
      </w:r>
      <w:r w:rsidRPr="00B47CAA">
        <w:rPr>
          <w:rFonts w:eastAsia="宋体" w:cs="Times New Roman"/>
          <w:color w:val="000000" w:themeColor="text1"/>
          <w:lang w:val="zh-CN"/>
        </w:rPr>
        <w:t xml:space="preserve">     pHj≤7.0</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noProof/>
          <w:color w:val="000000" w:themeColor="text1"/>
          <w:position w:val="-30"/>
        </w:rPr>
        <w:drawing>
          <wp:inline distT="0" distB="0" distL="0" distR="0">
            <wp:extent cx="1371600" cy="466090"/>
            <wp:effectExtent l="0" t="0" r="0" b="0"/>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6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71600" cy="466090"/>
                    </a:xfrm>
                    <a:prstGeom prst="rect">
                      <a:avLst/>
                    </a:prstGeom>
                    <a:noFill/>
                    <a:ln>
                      <a:noFill/>
                    </a:ln>
                  </pic:spPr>
                </pic:pic>
              </a:graphicData>
            </a:graphic>
          </wp:inline>
        </w:drawing>
      </w:r>
      <w:r w:rsidRPr="00B47CAA">
        <w:rPr>
          <w:rFonts w:eastAsia="宋体" w:cs="Times New Roman"/>
          <w:color w:val="000000" w:themeColor="text1"/>
          <w:lang w:val="zh-CN"/>
        </w:rPr>
        <w:t xml:space="preserve">     pHj</w:t>
      </w:r>
      <w:r w:rsidRPr="00B47CAA">
        <w:rPr>
          <w:rFonts w:eastAsia="宋体" w:cs="Times New Roman"/>
          <w:color w:val="000000" w:themeColor="text1"/>
          <w:lang w:val="zh-CN"/>
        </w:rPr>
        <w:t>＞</w:t>
      </w:r>
      <w:r w:rsidRPr="00B47CAA">
        <w:rPr>
          <w:rFonts w:eastAsia="宋体" w:cs="Times New Roman"/>
          <w:color w:val="000000" w:themeColor="text1"/>
          <w:lang w:val="zh-CN"/>
        </w:rPr>
        <w:t>7.0</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lastRenderedPageBreak/>
        <w:t>式中：</w:t>
      </w:r>
      <w:r w:rsidRPr="00B47CAA">
        <w:rPr>
          <w:rFonts w:eastAsia="宋体" w:cs="Times New Roman"/>
          <w:color w:val="000000" w:themeColor="text1"/>
          <w:lang w:val="zh-CN"/>
        </w:rPr>
        <w:t>SpH</w:t>
      </w:r>
      <w:r w:rsidRPr="00B47CAA">
        <w:rPr>
          <w:rFonts w:eastAsia="宋体" w:cs="Times New Roman"/>
          <w:color w:val="000000" w:themeColor="text1"/>
          <w:lang w:val="zh-CN"/>
        </w:rPr>
        <w:t>，</w:t>
      </w:r>
      <w:r w:rsidRPr="00B47CAA">
        <w:rPr>
          <w:rFonts w:eastAsia="宋体" w:cs="Times New Roman"/>
          <w:color w:val="000000" w:themeColor="text1"/>
          <w:lang w:val="zh-CN"/>
        </w:rPr>
        <w:t>j——pH</w:t>
      </w:r>
      <w:r w:rsidRPr="00B47CAA">
        <w:rPr>
          <w:rFonts w:eastAsia="宋体" w:cs="Times New Roman"/>
          <w:color w:val="000000" w:themeColor="text1"/>
          <w:lang w:val="zh-CN"/>
        </w:rPr>
        <w:t>值水质指数；</w:t>
      </w:r>
    </w:p>
    <w:p w:rsidR="00F34428" w:rsidRPr="00B47CAA" w:rsidRDefault="00F34428" w:rsidP="00F34428">
      <w:pPr>
        <w:ind w:firstLineChars="500" w:firstLine="1200"/>
        <w:rPr>
          <w:rFonts w:eastAsia="宋体" w:cs="Times New Roman"/>
          <w:color w:val="000000" w:themeColor="text1"/>
          <w:lang w:val="zh-CN"/>
        </w:rPr>
      </w:pPr>
      <w:r w:rsidRPr="00B47CAA">
        <w:rPr>
          <w:rFonts w:eastAsia="宋体" w:cs="Times New Roman"/>
          <w:color w:val="000000" w:themeColor="text1"/>
          <w:lang w:val="zh-CN"/>
        </w:rPr>
        <w:t>pHj  ——pH</w:t>
      </w:r>
      <w:r w:rsidRPr="00B47CAA">
        <w:rPr>
          <w:rFonts w:eastAsia="宋体" w:cs="Times New Roman"/>
          <w:color w:val="000000" w:themeColor="text1"/>
          <w:lang w:val="zh-CN"/>
        </w:rPr>
        <w:t>值实测值；</w:t>
      </w:r>
    </w:p>
    <w:p w:rsidR="00F34428" w:rsidRPr="00B47CAA" w:rsidRDefault="00F34428" w:rsidP="00F34428">
      <w:pPr>
        <w:ind w:firstLineChars="500" w:firstLine="1200"/>
        <w:rPr>
          <w:rFonts w:eastAsia="宋体" w:cs="Times New Roman"/>
          <w:color w:val="000000" w:themeColor="text1"/>
          <w:lang w:val="zh-CN"/>
        </w:rPr>
      </w:pPr>
      <w:r w:rsidRPr="00B47CAA">
        <w:rPr>
          <w:rFonts w:eastAsia="宋体" w:cs="Times New Roman"/>
          <w:color w:val="000000" w:themeColor="text1"/>
          <w:lang w:val="zh-CN"/>
        </w:rPr>
        <w:t>pHsu ——</w:t>
      </w:r>
      <w:r w:rsidRPr="00B47CAA">
        <w:rPr>
          <w:rFonts w:eastAsia="宋体" w:cs="Times New Roman"/>
          <w:color w:val="000000" w:themeColor="text1"/>
          <w:lang w:val="zh-CN"/>
        </w:rPr>
        <w:t>地表水水质标准中规定的</w:t>
      </w:r>
      <w:r w:rsidRPr="00B47CAA">
        <w:rPr>
          <w:rFonts w:eastAsia="宋体" w:cs="Times New Roman"/>
          <w:color w:val="000000" w:themeColor="text1"/>
          <w:lang w:val="zh-CN"/>
        </w:rPr>
        <w:t>pH</w:t>
      </w:r>
      <w:r w:rsidRPr="00B47CAA">
        <w:rPr>
          <w:rFonts w:eastAsia="宋体" w:cs="Times New Roman"/>
          <w:color w:val="000000" w:themeColor="text1"/>
          <w:lang w:val="zh-CN"/>
        </w:rPr>
        <w:t>值上限；</w:t>
      </w:r>
    </w:p>
    <w:p w:rsidR="00F34428" w:rsidRPr="00B47CAA" w:rsidRDefault="00F34428" w:rsidP="00F34428">
      <w:pPr>
        <w:ind w:firstLineChars="500" w:firstLine="1200"/>
        <w:rPr>
          <w:rFonts w:eastAsia="宋体" w:cs="Times New Roman"/>
          <w:color w:val="000000" w:themeColor="text1"/>
          <w:lang w:val="zh-CN"/>
        </w:rPr>
      </w:pPr>
      <w:r w:rsidRPr="00B47CAA">
        <w:rPr>
          <w:rFonts w:eastAsia="宋体" w:cs="Times New Roman"/>
          <w:color w:val="000000" w:themeColor="text1"/>
          <w:lang w:val="zh-CN"/>
        </w:rPr>
        <w:t>pHsd ——</w:t>
      </w:r>
      <w:r w:rsidRPr="00B47CAA">
        <w:rPr>
          <w:rFonts w:eastAsia="宋体" w:cs="Times New Roman"/>
          <w:color w:val="000000" w:themeColor="text1"/>
          <w:lang w:val="zh-CN"/>
        </w:rPr>
        <w:t>地表水水质标准中规定的</w:t>
      </w:r>
      <w:r w:rsidRPr="00B47CAA">
        <w:rPr>
          <w:rFonts w:eastAsia="宋体" w:cs="Times New Roman"/>
          <w:color w:val="000000" w:themeColor="text1"/>
          <w:lang w:val="zh-CN"/>
        </w:rPr>
        <w:t>pH</w:t>
      </w:r>
      <w:r w:rsidRPr="00B47CAA">
        <w:rPr>
          <w:rFonts w:eastAsia="宋体" w:cs="Times New Roman"/>
          <w:color w:val="000000" w:themeColor="text1"/>
          <w:lang w:val="zh-CN"/>
        </w:rPr>
        <w:t>值下限。</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水质参数的标准指数</w:t>
      </w:r>
      <w:r w:rsidRPr="00B47CAA">
        <w:rPr>
          <w:rFonts w:eastAsia="宋体" w:cs="Times New Roman"/>
          <w:color w:val="000000" w:themeColor="text1"/>
          <w:lang w:val="zh-CN"/>
        </w:rPr>
        <w:t>&gt;1</w:t>
      </w:r>
      <w:r w:rsidRPr="00B47CAA">
        <w:rPr>
          <w:rFonts w:eastAsia="宋体" w:cs="Times New Roman"/>
          <w:color w:val="000000" w:themeColor="text1"/>
          <w:lang w:val="zh-CN"/>
        </w:rPr>
        <w:t>，表明该水质参数超过了规定的水质标准限值，水质参数的标准指数越大，说明该水质超标越严重。</w:t>
      </w:r>
    </w:p>
    <w:p w:rsidR="00F34428" w:rsidRPr="00B47CAA" w:rsidRDefault="00F34428" w:rsidP="00F34428">
      <w:pPr>
        <w:ind w:firstLine="480"/>
        <w:rPr>
          <w:rFonts w:eastAsia="宋体" w:cs="Times New Roman"/>
          <w:color w:val="000000" w:themeColor="text1"/>
          <w:lang w:val="zh-CN"/>
        </w:rPr>
      </w:pPr>
      <w:r w:rsidRPr="00B47CAA">
        <w:rPr>
          <w:rFonts w:eastAsia="宋体" w:cs="Times New Roman"/>
          <w:color w:val="000000" w:themeColor="text1"/>
          <w:lang w:val="zh-CN"/>
        </w:rPr>
        <w:t>评价标准：执行《地表水环境质量</w:t>
      </w:r>
      <w:r w:rsidR="00E950D1" w:rsidRPr="00B47CAA">
        <w:rPr>
          <w:rFonts w:eastAsia="宋体" w:cs="Times New Roman" w:hint="eastAsia"/>
          <w:color w:val="000000" w:themeColor="text1"/>
          <w:lang w:val="zh-CN"/>
        </w:rPr>
        <w:t>标准</w:t>
      </w:r>
      <w:r w:rsidRPr="00B47CAA">
        <w:rPr>
          <w:rFonts w:eastAsia="宋体" w:cs="Times New Roman"/>
          <w:color w:val="000000" w:themeColor="text1"/>
          <w:lang w:val="zh-CN"/>
        </w:rPr>
        <w:t>》（</w:t>
      </w:r>
      <w:r w:rsidRPr="00B47CAA">
        <w:rPr>
          <w:rFonts w:eastAsia="宋体" w:cs="Times New Roman"/>
          <w:color w:val="000000" w:themeColor="text1"/>
          <w:lang w:val="zh-CN"/>
        </w:rPr>
        <w:t>GB3838-2002</w:t>
      </w:r>
      <w:r w:rsidRPr="00B47CAA">
        <w:rPr>
          <w:rFonts w:eastAsia="宋体" w:cs="Times New Roman"/>
          <w:color w:val="000000" w:themeColor="text1"/>
          <w:lang w:val="zh-CN"/>
        </w:rPr>
        <w:t>）</w:t>
      </w:r>
      <w:r w:rsidRPr="00B47CAA">
        <w:rPr>
          <w:rFonts w:ascii="宋体" w:eastAsia="宋体" w:hAnsi="宋体" w:cs="宋体" w:hint="eastAsia"/>
          <w:color w:val="000000" w:themeColor="text1"/>
          <w:lang w:val="zh-CN"/>
        </w:rPr>
        <w:t>Ⅲ</w:t>
      </w:r>
      <w:r w:rsidRPr="00B47CAA">
        <w:rPr>
          <w:rFonts w:eastAsia="宋体" w:cs="Times New Roman"/>
          <w:color w:val="000000" w:themeColor="text1"/>
          <w:lang w:val="zh-CN"/>
        </w:rPr>
        <w:t>类标准。</w:t>
      </w:r>
    </w:p>
    <w:p w:rsidR="009E21CF" w:rsidRPr="00B47CAA" w:rsidRDefault="009E21CF" w:rsidP="00E950D1">
      <w:pPr>
        <w:pStyle w:val="4"/>
        <w:rPr>
          <w:rFonts w:eastAsia="宋体"/>
          <w:color w:val="000000" w:themeColor="text1"/>
          <w:lang w:val="zh-CN"/>
        </w:rPr>
      </w:pPr>
      <w:r w:rsidRPr="00B47CAA">
        <w:rPr>
          <w:rFonts w:eastAsia="宋体"/>
          <w:color w:val="000000" w:themeColor="text1"/>
          <w:lang w:val="zh-CN"/>
        </w:rPr>
        <w:t>监测结果及评级</w:t>
      </w:r>
    </w:p>
    <w:p w:rsidR="009E21CF" w:rsidRPr="00B47CAA" w:rsidRDefault="009E21CF" w:rsidP="009E21CF">
      <w:pPr>
        <w:ind w:firstLine="480"/>
        <w:rPr>
          <w:rFonts w:eastAsia="宋体" w:cs="Times New Roman"/>
          <w:color w:val="000000" w:themeColor="text1"/>
          <w:lang w:val="zh-CN"/>
        </w:rPr>
      </w:pPr>
      <w:r w:rsidRPr="00B47CAA">
        <w:rPr>
          <w:rFonts w:eastAsia="宋体" w:cs="Times New Roman"/>
          <w:color w:val="000000" w:themeColor="text1"/>
          <w:lang w:val="zh-CN"/>
        </w:rPr>
        <w:t>地表水监测结果及评级见下表</w:t>
      </w:r>
      <w:r w:rsidRPr="00B47CAA">
        <w:rPr>
          <w:rFonts w:eastAsia="宋体" w:cs="Times New Roman"/>
          <w:color w:val="000000" w:themeColor="text1"/>
          <w:lang w:val="zh-CN"/>
        </w:rPr>
        <w:t>3.5-</w:t>
      </w:r>
      <w:r w:rsidR="00E950D1" w:rsidRPr="00B47CAA">
        <w:rPr>
          <w:rFonts w:eastAsia="宋体" w:cs="Times New Roman" w:hint="eastAsia"/>
          <w:color w:val="000000" w:themeColor="text1"/>
          <w:lang w:val="zh-CN"/>
        </w:rPr>
        <w:t>4</w:t>
      </w:r>
      <w:r w:rsidRPr="00B47CAA">
        <w:rPr>
          <w:rFonts w:eastAsia="宋体" w:cs="Times New Roman"/>
          <w:color w:val="000000" w:themeColor="text1"/>
          <w:lang w:val="zh-CN"/>
        </w:rPr>
        <w:t>。</w:t>
      </w:r>
    </w:p>
    <w:p w:rsidR="009E21CF" w:rsidRPr="00B47CAA" w:rsidRDefault="009E21CF" w:rsidP="009E21CF">
      <w:pPr>
        <w:pStyle w:val="6"/>
        <w:rPr>
          <w:rFonts w:eastAsia="宋体" w:cs="Times New Roman"/>
          <w:color w:val="000000" w:themeColor="text1"/>
          <w:lang w:val="zh-CN"/>
        </w:rPr>
      </w:pPr>
      <w:r w:rsidRPr="00B47CAA">
        <w:rPr>
          <w:rFonts w:eastAsia="宋体" w:cs="Times New Roman"/>
          <w:color w:val="000000" w:themeColor="text1"/>
          <w:lang w:val="zh-CN"/>
        </w:rPr>
        <w:t>地表水监测结果及评价</w:t>
      </w:r>
    </w:p>
    <w:p w:rsidR="009E21CF" w:rsidRPr="00B47CAA" w:rsidRDefault="009E21CF" w:rsidP="009E21CF">
      <w:pPr>
        <w:pStyle w:val="3"/>
        <w:rPr>
          <w:rFonts w:eastAsia="宋体" w:cs="Times New Roman"/>
          <w:color w:val="000000" w:themeColor="text1"/>
          <w:lang w:val="zh-CN"/>
        </w:rPr>
      </w:pPr>
      <w:r w:rsidRPr="00B47CAA">
        <w:rPr>
          <w:rFonts w:eastAsia="宋体" w:cs="Times New Roman"/>
          <w:color w:val="000000" w:themeColor="text1"/>
          <w:lang w:val="zh-CN"/>
        </w:rPr>
        <w:t>小结</w:t>
      </w:r>
    </w:p>
    <w:p w:rsidR="00BB6255" w:rsidRPr="00B47CAA" w:rsidRDefault="00BB6255" w:rsidP="00BB6255">
      <w:pPr>
        <w:ind w:firstLine="480"/>
        <w:rPr>
          <w:rFonts w:eastAsia="宋体" w:cs="Times New Roman"/>
          <w:color w:val="000000" w:themeColor="text1"/>
          <w:lang w:val="zh-CN"/>
        </w:rPr>
      </w:pPr>
      <w:r w:rsidRPr="00B47CAA">
        <w:rPr>
          <w:rFonts w:eastAsia="宋体" w:cs="Times New Roman"/>
          <w:color w:val="000000" w:themeColor="text1"/>
          <w:lang w:val="zh-CN"/>
        </w:rPr>
        <w:t>长岭河：</w:t>
      </w:r>
      <w:r w:rsidRPr="00B47CAA">
        <w:rPr>
          <w:rFonts w:eastAsia="宋体" w:cs="Times New Roman"/>
          <w:color w:val="000000" w:themeColor="text1"/>
          <w:lang w:val="zh-CN"/>
        </w:rPr>
        <w:t>3</w:t>
      </w:r>
      <w:r w:rsidRPr="00B47CAA">
        <w:rPr>
          <w:rFonts w:eastAsia="宋体" w:cs="Times New Roman"/>
          <w:color w:val="000000" w:themeColor="text1"/>
          <w:lang w:val="zh-CN"/>
        </w:rPr>
        <w:t>个断面的</w:t>
      </w:r>
      <w:r w:rsidRPr="00B47CAA">
        <w:rPr>
          <w:rFonts w:eastAsia="宋体" w:cs="Times New Roman"/>
          <w:color w:val="000000" w:themeColor="text1"/>
          <w:lang w:val="zh-CN"/>
        </w:rPr>
        <w:t>COD</w:t>
      </w:r>
      <w:r w:rsidRPr="00B47CAA">
        <w:rPr>
          <w:rFonts w:eastAsia="宋体" w:cs="Times New Roman"/>
          <w:color w:val="000000" w:themeColor="text1"/>
          <w:lang w:val="zh-CN"/>
        </w:rPr>
        <w:t>和总磷浓度超标率均为</w:t>
      </w:r>
      <w:r w:rsidRPr="00B47CAA">
        <w:rPr>
          <w:rFonts w:eastAsia="宋体" w:cs="Times New Roman"/>
          <w:color w:val="000000" w:themeColor="text1"/>
          <w:lang w:val="zh-CN"/>
        </w:rPr>
        <w:t>100%</w:t>
      </w:r>
      <w:r w:rsidRPr="00B47CAA">
        <w:rPr>
          <w:rFonts w:eastAsia="宋体" w:cs="Times New Roman"/>
          <w:color w:val="000000" w:themeColor="text1"/>
          <w:lang w:val="zh-CN"/>
        </w:rPr>
        <w:t>，最大超标倍数分别为</w:t>
      </w:r>
      <w:r w:rsidRPr="00B47CAA">
        <w:rPr>
          <w:rFonts w:eastAsia="宋体" w:cs="Times New Roman"/>
          <w:color w:val="000000" w:themeColor="text1"/>
          <w:lang w:val="zh-CN"/>
        </w:rPr>
        <w:t>0.4</w:t>
      </w:r>
      <w:r w:rsidRPr="00B47CAA">
        <w:rPr>
          <w:rFonts w:eastAsia="宋体" w:cs="Times New Roman"/>
          <w:color w:val="000000" w:themeColor="text1"/>
          <w:lang w:val="zh-CN"/>
        </w:rPr>
        <w:t>和</w:t>
      </w:r>
      <w:r w:rsidRPr="00B47CAA">
        <w:rPr>
          <w:rFonts w:eastAsia="宋体" w:cs="Times New Roman"/>
          <w:color w:val="000000" w:themeColor="text1"/>
          <w:lang w:val="zh-CN"/>
        </w:rPr>
        <w:t>0.9</w:t>
      </w:r>
      <w:r w:rsidRPr="00B47CAA">
        <w:rPr>
          <w:rFonts w:eastAsia="宋体" w:cs="Times New Roman"/>
          <w:color w:val="000000" w:themeColor="text1"/>
          <w:lang w:val="zh-CN"/>
        </w:rPr>
        <w:t>倍；断面</w:t>
      </w:r>
      <w:r w:rsidRPr="00B47CAA">
        <w:rPr>
          <w:rFonts w:eastAsia="宋体" w:cs="Times New Roman"/>
          <w:color w:val="000000" w:themeColor="text1"/>
          <w:lang w:val="zh-CN"/>
        </w:rPr>
        <w:t>W</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W</w:t>
      </w:r>
      <w:r w:rsidRPr="00B47CAA">
        <w:rPr>
          <w:rFonts w:eastAsia="宋体" w:cs="Times New Roman"/>
          <w:color w:val="000000" w:themeColor="text1"/>
          <w:vertAlign w:val="subscript"/>
          <w:lang w:val="zh-CN"/>
        </w:rPr>
        <w:t>3</w:t>
      </w:r>
      <w:r w:rsidRPr="00B47CAA">
        <w:rPr>
          <w:rFonts w:eastAsia="宋体" w:cs="Times New Roman"/>
          <w:color w:val="000000" w:themeColor="text1"/>
          <w:lang w:val="zh-CN"/>
        </w:rPr>
        <w:t>的</w:t>
      </w:r>
      <w:r w:rsidRPr="00B47CAA">
        <w:rPr>
          <w:rFonts w:eastAsia="宋体" w:cs="Times New Roman"/>
          <w:color w:val="000000" w:themeColor="text1"/>
          <w:lang w:val="zh-CN"/>
        </w:rPr>
        <w:t>DO</w:t>
      </w:r>
      <w:r w:rsidRPr="00B47CAA">
        <w:rPr>
          <w:rFonts w:eastAsia="宋体" w:cs="Times New Roman"/>
          <w:color w:val="000000" w:themeColor="text1"/>
          <w:lang w:val="zh-CN"/>
        </w:rPr>
        <w:t>浓度超标率均为</w:t>
      </w:r>
      <w:r w:rsidRPr="00B47CAA">
        <w:rPr>
          <w:rFonts w:eastAsia="宋体" w:cs="Times New Roman"/>
          <w:color w:val="000000" w:themeColor="text1"/>
          <w:lang w:val="zh-CN"/>
        </w:rPr>
        <w:t>100%</w:t>
      </w:r>
      <w:r w:rsidRPr="00B47CAA">
        <w:rPr>
          <w:rFonts w:eastAsia="宋体" w:cs="Times New Roman"/>
          <w:color w:val="000000" w:themeColor="text1"/>
          <w:lang w:val="zh-CN"/>
        </w:rPr>
        <w:t>，最大超标倍数分别为</w:t>
      </w:r>
      <w:r w:rsidRPr="00B47CAA">
        <w:rPr>
          <w:rFonts w:eastAsia="宋体" w:cs="Times New Roman"/>
          <w:color w:val="000000" w:themeColor="text1"/>
          <w:lang w:val="zh-CN"/>
        </w:rPr>
        <w:t>1.08</w:t>
      </w:r>
      <w:r w:rsidRPr="00B47CAA">
        <w:rPr>
          <w:rFonts w:eastAsia="宋体" w:cs="Times New Roman"/>
          <w:color w:val="000000" w:themeColor="text1"/>
          <w:lang w:val="zh-CN"/>
        </w:rPr>
        <w:t>和</w:t>
      </w:r>
      <w:r w:rsidRPr="00B47CAA">
        <w:rPr>
          <w:rFonts w:eastAsia="宋体" w:cs="Times New Roman"/>
          <w:color w:val="000000" w:themeColor="text1"/>
          <w:lang w:val="zh-CN"/>
        </w:rPr>
        <w:t>1.22</w:t>
      </w:r>
      <w:r w:rsidRPr="00B47CAA">
        <w:rPr>
          <w:rFonts w:eastAsia="宋体" w:cs="Times New Roman"/>
          <w:color w:val="000000" w:themeColor="text1"/>
          <w:lang w:val="zh-CN"/>
        </w:rPr>
        <w:t>。其余监测因子均能达到《地表水环境质量标准》（</w:t>
      </w:r>
      <w:r w:rsidRPr="00B47CAA">
        <w:rPr>
          <w:rFonts w:eastAsia="宋体" w:cs="Times New Roman"/>
          <w:color w:val="000000" w:themeColor="text1"/>
          <w:lang w:val="zh-CN"/>
        </w:rPr>
        <w:t>GB3838-2002</w:t>
      </w:r>
      <w:r w:rsidRPr="00B47CAA">
        <w:rPr>
          <w:rFonts w:eastAsia="宋体" w:cs="Times New Roman"/>
          <w:color w:val="000000" w:themeColor="text1"/>
          <w:lang w:val="zh-CN"/>
        </w:rPr>
        <w:t>）</w:t>
      </w:r>
      <w:r w:rsidRPr="00B47CAA">
        <w:rPr>
          <w:rFonts w:eastAsia="宋体" w:cs="宋体" w:hint="eastAsia"/>
          <w:color w:val="000000" w:themeColor="text1"/>
          <w:lang w:val="zh-CN"/>
        </w:rPr>
        <w:t>Ⅲ</w:t>
      </w:r>
      <w:r w:rsidRPr="00B47CAA">
        <w:rPr>
          <w:rFonts w:eastAsia="宋体" w:cs="Times New Roman"/>
          <w:color w:val="000000" w:themeColor="text1"/>
          <w:lang w:val="zh-CN"/>
        </w:rPr>
        <w:t>类标准。</w:t>
      </w:r>
    </w:p>
    <w:p w:rsidR="00BB6255" w:rsidRPr="00B47CAA" w:rsidRDefault="00BB6255" w:rsidP="00BB6255">
      <w:pPr>
        <w:ind w:firstLine="480"/>
        <w:rPr>
          <w:rFonts w:eastAsia="宋体" w:cs="Times New Roman"/>
          <w:color w:val="000000" w:themeColor="text1"/>
          <w:lang w:val="zh-CN"/>
        </w:rPr>
      </w:pPr>
      <w:r w:rsidRPr="00B47CAA">
        <w:rPr>
          <w:rFonts w:eastAsia="宋体" w:cs="Times New Roman"/>
          <w:color w:val="000000" w:themeColor="text1"/>
          <w:lang w:val="zh-CN"/>
        </w:rPr>
        <w:t>白沙河：白沙河</w:t>
      </w:r>
      <w:r w:rsidRPr="00B47CAA">
        <w:rPr>
          <w:rFonts w:eastAsia="宋体" w:cs="Times New Roman"/>
          <w:color w:val="000000" w:themeColor="text1"/>
          <w:lang w:val="zh-CN"/>
        </w:rPr>
        <w:t>3</w:t>
      </w:r>
      <w:r w:rsidRPr="00B47CAA">
        <w:rPr>
          <w:rFonts w:eastAsia="宋体" w:cs="Times New Roman"/>
          <w:color w:val="000000" w:themeColor="text1"/>
          <w:lang w:val="zh-CN"/>
        </w:rPr>
        <w:t>个断面各项监测因子均能达到《地表水环境质量标准》（</w:t>
      </w:r>
      <w:r w:rsidRPr="00B47CAA">
        <w:rPr>
          <w:rFonts w:eastAsia="宋体" w:cs="Times New Roman"/>
          <w:color w:val="000000" w:themeColor="text1"/>
          <w:lang w:val="zh-CN"/>
        </w:rPr>
        <w:t>GB3838-2002</w:t>
      </w:r>
      <w:r w:rsidRPr="00B47CAA">
        <w:rPr>
          <w:rFonts w:eastAsia="宋体" w:cs="Times New Roman"/>
          <w:color w:val="000000" w:themeColor="text1"/>
          <w:lang w:val="zh-CN"/>
        </w:rPr>
        <w:t>）</w:t>
      </w:r>
      <w:r w:rsidRPr="00B47CAA">
        <w:rPr>
          <w:rFonts w:eastAsia="宋体" w:cs="宋体" w:hint="eastAsia"/>
          <w:color w:val="000000" w:themeColor="text1"/>
          <w:lang w:val="zh-CN"/>
        </w:rPr>
        <w:t>Ⅲ</w:t>
      </w:r>
      <w:r w:rsidRPr="00B47CAA">
        <w:rPr>
          <w:rFonts w:eastAsia="宋体" w:cs="Times New Roman"/>
          <w:color w:val="000000" w:themeColor="text1"/>
          <w:lang w:val="zh-CN"/>
        </w:rPr>
        <w:t>类标准。</w:t>
      </w:r>
    </w:p>
    <w:p w:rsidR="00BB6255" w:rsidRPr="00B47CAA" w:rsidRDefault="00BB6255" w:rsidP="00BB6255">
      <w:pPr>
        <w:ind w:firstLine="480"/>
        <w:rPr>
          <w:rFonts w:eastAsia="宋体" w:cs="Times New Roman"/>
          <w:color w:val="000000" w:themeColor="text1"/>
          <w:lang w:val="zh-CN"/>
        </w:rPr>
      </w:pPr>
      <w:r w:rsidRPr="00B47CAA">
        <w:rPr>
          <w:rFonts w:eastAsia="宋体" w:cs="Times New Roman"/>
          <w:color w:val="000000" w:themeColor="text1"/>
          <w:lang w:val="zh-CN"/>
        </w:rPr>
        <w:t>白沙河和长岭河均为小型河流，流量小且流速较缓慢，且沿河两岸分布有较多的水田、旱地等，施用肥料、农药后污染物经雨水冲刷流入河流，导致水体受到有机污染。其次，白沙镇、龙潭镇这两镇生活污水未经处理直接汇入白沙河。另外，白沙河支流众多，禽畜散养或小型养殖大量沿河分布，养殖废水、养殖粪便缺乏治理，形成面源对河流水质产生影响。综上所述，评价区域的水系环境质量现状一般，受轻微有机污染，主要污染源为沿河生活污水和农田污染源。</w:t>
      </w:r>
    </w:p>
    <w:p w:rsidR="00BB6255" w:rsidRPr="00B47CAA" w:rsidRDefault="00BB6255" w:rsidP="00BB6255">
      <w:pPr>
        <w:ind w:firstLine="480"/>
        <w:rPr>
          <w:rFonts w:eastAsia="宋体" w:cs="Times New Roman"/>
          <w:color w:val="000000" w:themeColor="text1"/>
          <w:lang w:val="zh-CN"/>
        </w:rPr>
      </w:pPr>
      <w:r w:rsidRPr="00B47CAA">
        <w:rPr>
          <w:rFonts w:eastAsia="宋体" w:cs="Times New Roman" w:hint="eastAsia"/>
          <w:color w:val="000000" w:themeColor="text1"/>
          <w:lang w:val="zh-CN"/>
        </w:rPr>
        <w:t>根据《玉林市水污染防治攻坚三年作战方案（</w:t>
      </w:r>
      <w:r w:rsidRPr="00B47CAA">
        <w:rPr>
          <w:rFonts w:eastAsia="宋体" w:cs="Times New Roman"/>
          <w:color w:val="000000" w:themeColor="text1"/>
          <w:lang w:val="zh-CN"/>
        </w:rPr>
        <w:t>2018-2020</w:t>
      </w:r>
      <w:r w:rsidRPr="00B47CAA">
        <w:rPr>
          <w:rFonts w:eastAsia="宋体" w:cs="Times New Roman" w:hint="eastAsia"/>
          <w:color w:val="000000" w:themeColor="text1"/>
          <w:lang w:val="zh-CN"/>
        </w:rPr>
        <w:t>年）》</w:t>
      </w:r>
      <w:r w:rsidRPr="00B47CAA">
        <w:rPr>
          <w:rFonts w:eastAsia="宋体" w:cs="Times New Roman"/>
          <w:color w:val="000000" w:themeColor="text1"/>
          <w:lang w:val="zh-CN"/>
        </w:rPr>
        <w:t>（</w:t>
      </w:r>
      <w:r w:rsidRPr="00B47CAA">
        <w:rPr>
          <w:rFonts w:eastAsia="宋体" w:cs="Times New Roman" w:hint="eastAsia"/>
          <w:color w:val="000000" w:themeColor="text1"/>
          <w:lang w:val="zh-CN"/>
        </w:rPr>
        <w:t>征求意见稿</w:t>
      </w:r>
      <w:r w:rsidRPr="00B47CAA">
        <w:rPr>
          <w:rFonts w:eastAsia="宋体" w:cs="Times New Roman"/>
          <w:color w:val="000000" w:themeColor="text1"/>
          <w:lang w:val="zh-CN"/>
        </w:rPr>
        <w:t>）</w:t>
      </w:r>
      <w:r w:rsidRPr="00B47CAA">
        <w:rPr>
          <w:rFonts w:eastAsia="宋体" w:cs="Times New Roman" w:hint="eastAsia"/>
          <w:color w:val="000000" w:themeColor="text1"/>
          <w:lang w:val="zh-CN"/>
        </w:rPr>
        <w:t>：玉林市在</w:t>
      </w:r>
      <w:r w:rsidRPr="00B47CAA">
        <w:rPr>
          <w:rFonts w:eastAsia="宋体" w:cs="Times New Roman"/>
          <w:color w:val="000000" w:themeColor="text1"/>
          <w:lang w:val="zh-CN"/>
        </w:rPr>
        <w:t>农村环境综合整治工程方面，将</w:t>
      </w:r>
      <w:r w:rsidRPr="00B47CAA">
        <w:rPr>
          <w:rFonts w:eastAsia="宋体" w:cs="Times New Roman" w:hint="eastAsia"/>
          <w:color w:val="000000" w:themeColor="text1"/>
          <w:lang w:val="zh-CN"/>
        </w:rPr>
        <w:t>开展</w:t>
      </w:r>
      <w:r w:rsidRPr="00B47CAA">
        <w:rPr>
          <w:rFonts w:eastAsia="宋体" w:cs="Times New Roman"/>
          <w:color w:val="000000" w:themeColor="text1"/>
          <w:lang w:val="zh-CN"/>
        </w:rPr>
        <w:t>以下工作：</w:t>
      </w:r>
      <w:r w:rsidRPr="00B47CAA">
        <w:rPr>
          <w:rFonts w:eastAsia="宋体" w:cs="Times New Roman" w:hint="eastAsia"/>
          <w:color w:val="000000" w:themeColor="text1"/>
          <w:lang w:val="zh-CN"/>
        </w:rPr>
        <w:t>①推进农村环境综合整治。因地制宜采用污染治理与资源利用相结合、工程措施与生态措施相结合、集中与分散相结合的建设模式，加快实施农村环境综合整治项目；②开展农村人居环境整治三年行动。大力推进农村厕所革命与农村环境基础设施建设相结合，加快普及卫生厕所；③加强畜禽养殖污染防治和综合利用。全面贯彻落实《广西畜禽养殖废弃物资源化利用工作方案（</w:t>
      </w:r>
      <w:r w:rsidRPr="00B47CAA">
        <w:rPr>
          <w:rFonts w:eastAsia="宋体" w:cs="Times New Roman"/>
          <w:color w:val="000000" w:themeColor="text1"/>
          <w:lang w:val="zh-CN"/>
        </w:rPr>
        <w:t>2017-2020</w:t>
      </w:r>
      <w:r w:rsidRPr="00B47CAA">
        <w:rPr>
          <w:rFonts w:eastAsia="宋体" w:cs="Times New Roman" w:hint="eastAsia"/>
          <w:color w:val="000000" w:themeColor="text1"/>
          <w:lang w:val="zh-CN"/>
        </w:rPr>
        <w:t>年）》，坚持种植和养殖相结合，充分发挥沼气池作用，就地就近消纳利用</w:t>
      </w:r>
      <w:r w:rsidRPr="00B47CAA">
        <w:rPr>
          <w:rFonts w:eastAsia="宋体" w:cs="Times New Roman" w:hint="eastAsia"/>
          <w:color w:val="000000" w:themeColor="text1"/>
          <w:lang w:val="zh-CN"/>
        </w:rPr>
        <w:lastRenderedPageBreak/>
        <w:t>畜禽养殖废弃物；④有效控制农业面源污染。重点控制化肥农药使用不当造成的水污染问题，减少化肥农药的使用量，严格执行化肥农药等农业投入品质量标准，严格控制高度高风险农药使用，推进有机肥替代化肥、病虫害绿色防控替代化学防治和废弃农膜回收，完善废旧地膜和包装废弃物等回收处理制度。</w:t>
      </w:r>
    </w:p>
    <w:p w:rsidR="009E21CF" w:rsidRPr="00B47CAA" w:rsidRDefault="009E21CF" w:rsidP="009E21CF">
      <w:pPr>
        <w:pStyle w:val="20"/>
        <w:rPr>
          <w:rFonts w:eastAsia="宋体" w:cs="Times New Roman"/>
          <w:color w:val="000000" w:themeColor="text1"/>
          <w:lang w:val="zh-CN"/>
        </w:rPr>
      </w:pPr>
      <w:bookmarkStart w:id="47" w:name="_Toc17993166"/>
      <w:r w:rsidRPr="00B47CAA">
        <w:rPr>
          <w:rFonts w:eastAsia="宋体" w:cs="Times New Roman"/>
          <w:color w:val="000000" w:themeColor="text1"/>
          <w:lang w:val="zh-CN"/>
        </w:rPr>
        <w:t>地下水环境质量现状与评价</w:t>
      </w:r>
      <w:bookmarkEnd w:id="47"/>
    </w:p>
    <w:p w:rsidR="009E21CF" w:rsidRPr="00B47CAA" w:rsidRDefault="009E21CF" w:rsidP="009E21CF">
      <w:pPr>
        <w:ind w:firstLine="480"/>
        <w:rPr>
          <w:rFonts w:eastAsia="宋体" w:cs="Times New Roman"/>
          <w:color w:val="000000" w:themeColor="text1"/>
          <w:lang w:val="zh-CN"/>
        </w:rPr>
      </w:pPr>
      <w:r w:rsidRPr="00B47CAA">
        <w:rPr>
          <w:rFonts w:eastAsia="宋体" w:cs="Times New Roman"/>
          <w:color w:val="000000" w:themeColor="text1"/>
          <w:lang w:val="zh-CN"/>
        </w:rPr>
        <w:t>本次地下水环境质量现状调查和评价主要引用广西水文地质工程地质勘察院编制的《广西银亿再生资源有限公司利用工业固废制新型建材项目地下水环境影响专题报告》。</w:t>
      </w:r>
    </w:p>
    <w:p w:rsidR="009E21CF" w:rsidRPr="00B47CAA" w:rsidRDefault="009E21CF" w:rsidP="009E21CF">
      <w:pPr>
        <w:pStyle w:val="3"/>
        <w:rPr>
          <w:rFonts w:eastAsia="宋体" w:cs="Times New Roman"/>
          <w:color w:val="000000" w:themeColor="text1"/>
          <w:lang w:val="zh-CN"/>
        </w:rPr>
      </w:pPr>
      <w:r w:rsidRPr="00B47CAA">
        <w:rPr>
          <w:rFonts w:eastAsia="宋体" w:cs="Times New Roman"/>
          <w:color w:val="000000" w:themeColor="text1"/>
          <w:lang w:val="zh-CN"/>
        </w:rPr>
        <w:t>区域地质条件</w:t>
      </w:r>
    </w:p>
    <w:p w:rsidR="009E21CF" w:rsidRPr="00B47CAA" w:rsidRDefault="009E21CF" w:rsidP="009E21CF">
      <w:pPr>
        <w:pStyle w:val="4"/>
        <w:rPr>
          <w:rFonts w:eastAsia="宋体" w:cs="Times New Roman"/>
          <w:color w:val="000000" w:themeColor="text1"/>
          <w:lang w:val="zh-CN"/>
        </w:rPr>
      </w:pPr>
      <w:r w:rsidRPr="00B47CAA">
        <w:rPr>
          <w:rFonts w:eastAsia="宋体" w:cs="Times New Roman"/>
          <w:color w:val="000000" w:themeColor="text1"/>
          <w:lang w:val="zh-CN"/>
        </w:rPr>
        <w:t>区域地质构造</w:t>
      </w:r>
    </w:p>
    <w:p w:rsidR="009E21CF" w:rsidRPr="00B47CAA" w:rsidRDefault="009E21CF" w:rsidP="009E21CF">
      <w:pPr>
        <w:ind w:firstLine="480"/>
        <w:rPr>
          <w:rFonts w:eastAsia="宋体" w:cs="Times New Roman"/>
          <w:color w:val="000000" w:themeColor="text1"/>
          <w:lang w:val="zh-CN"/>
        </w:rPr>
      </w:pPr>
      <w:r w:rsidRPr="00B47CAA">
        <w:rPr>
          <w:rFonts w:eastAsia="宋体" w:cs="Times New Roman"/>
          <w:color w:val="000000" w:themeColor="text1"/>
          <w:lang w:val="zh-CN"/>
        </w:rPr>
        <w:t>项目区位于白沙盆地的东南隅，根据区域地质资料，项目区区域地质构造属华南褶皱系中的钦州残余地槽、北部湾凹陷和云开台隆等三个二级单元，古生代以来，该区经受了加里东、华力西</w:t>
      </w:r>
      <w:r w:rsidRPr="00B47CAA">
        <w:rPr>
          <w:rFonts w:eastAsia="宋体" w:cs="Times New Roman"/>
          <w:color w:val="000000" w:themeColor="text1"/>
          <w:lang w:val="zh-CN"/>
        </w:rPr>
        <w:t>—</w:t>
      </w:r>
      <w:r w:rsidRPr="00B47CAA">
        <w:rPr>
          <w:rFonts w:eastAsia="宋体" w:cs="Times New Roman"/>
          <w:color w:val="000000" w:themeColor="text1"/>
          <w:lang w:val="zh-CN"/>
        </w:rPr>
        <w:t>印支、燕山、喜马拉雅等多期构造运动影响，形成了一系列的褶皱、断裂和多个构造盆地，基底为中生代碎屑岩，主要为中生代白垩系上统和第四系沉积地层，陆上第三系地层缓倾斜，形成合浦、南康向斜盆地，呈东北走向，见图</w:t>
      </w:r>
      <w:r w:rsidRPr="00B47CAA">
        <w:rPr>
          <w:rFonts w:eastAsia="宋体" w:cs="Times New Roman"/>
          <w:color w:val="000000" w:themeColor="text1"/>
          <w:lang w:val="zh-CN"/>
        </w:rPr>
        <w:t>2.</w:t>
      </w:r>
      <w:r w:rsidR="00992EE3" w:rsidRPr="00B47CAA">
        <w:rPr>
          <w:rFonts w:eastAsia="宋体" w:cs="Times New Roman" w:hint="eastAsia"/>
          <w:color w:val="000000" w:themeColor="text1"/>
          <w:lang w:val="zh-CN"/>
        </w:rPr>
        <w:t>6-1</w:t>
      </w:r>
      <w:r w:rsidRPr="00B47CAA">
        <w:rPr>
          <w:rFonts w:eastAsia="宋体" w:cs="Times New Roman"/>
          <w:color w:val="000000" w:themeColor="text1"/>
          <w:lang w:val="zh-CN"/>
        </w:rPr>
        <w:t>。调查区位于白沙盆地南端，属于中生代构造盆地，勘查区无大的断裂经过，岩层基本上未经受强烈的构造运动破坏，属单斜构造，岩层倾向</w:t>
      </w:r>
      <w:r w:rsidRPr="00B47CAA">
        <w:rPr>
          <w:rFonts w:eastAsia="宋体" w:cs="Times New Roman"/>
          <w:color w:val="000000" w:themeColor="text1"/>
          <w:lang w:val="zh-CN"/>
        </w:rPr>
        <w:t>333°~235°</w:t>
      </w:r>
      <w:r w:rsidRPr="00B47CAA">
        <w:rPr>
          <w:rFonts w:eastAsia="宋体" w:cs="Times New Roman"/>
          <w:color w:val="000000" w:themeColor="text1"/>
          <w:lang w:val="zh-CN"/>
        </w:rPr>
        <w:t>，倾角</w:t>
      </w:r>
      <w:r w:rsidRPr="00B47CAA">
        <w:rPr>
          <w:rFonts w:eastAsia="宋体" w:cs="Times New Roman"/>
          <w:color w:val="000000" w:themeColor="text1"/>
          <w:lang w:val="zh-CN"/>
        </w:rPr>
        <w:t>17°~19°</w:t>
      </w:r>
      <w:r w:rsidRPr="00B47CAA">
        <w:rPr>
          <w:rFonts w:eastAsia="宋体" w:cs="Times New Roman"/>
          <w:color w:val="000000" w:themeColor="text1"/>
          <w:lang w:val="zh-CN"/>
        </w:rPr>
        <w:t>，区域稳定性良好。</w:t>
      </w:r>
    </w:p>
    <w:p w:rsidR="009E21CF" w:rsidRPr="00B47CAA" w:rsidRDefault="009E21CF" w:rsidP="009E21CF">
      <w:pPr>
        <w:ind w:firstLine="480"/>
        <w:jc w:val="center"/>
        <w:rPr>
          <w:rFonts w:eastAsia="宋体" w:cs="Times New Roman"/>
          <w:color w:val="000000" w:themeColor="text1"/>
          <w:lang w:val="zh-CN"/>
        </w:rPr>
      </w:pPr>
      <w:r w:rsidRPr="00B47CAA">
        <w:rPr>
          <w:rFonts w:eastAsia="宋体" w:cs="Times New Roman"/>
          <w:noProof/>
          <w:color w:val="000000" w:themeColor="text1"/>
        </w:rPr>
        <w:drawing>
          <wp:inline distT="0" distB="0" distL="0" distR="0">
            <wp:extent cx="4295955" cy="2402129"/>
            <wp:effectExtent l="19050" t="19050" r="9525" b="17780"/>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92863" cy="2400400"/>
                    </a:xfrm>
                    <a:prstGeom prst="rect">
                      <a:avLst/>
                    </a:prstGeom>
                    <a:noFill/>
                    <a:ln w="6350" cmpd="sng">
                      <a:solidFill>
                        <a:srgbClr val="000000"/>
                      </a:solidFill>
                      <a:miter lim="800000"/>
                      <a:headEnd/>
                      <a:tailEnd/>
                    </a:ln>
                    <a:effectLst/>
                  </pic:spPr>
                </pic:pic>
              </a:graphicData>
            </a:graphic>
          </wp:inline>
        </w:drawing>
      </w:r>
    </w:p>
    <w:p w:rsidR="009E21CF" w:rsidRPr="00B47CAA" w:rsidRDefault="009E21CF" w:rsidP="009E21CF">
      <w:pPr>
        <w:pStyle w:val="7"/>
        <w:rPr>
          <w:rFonts w:eastAsia="宋体" w:cs="Times New Roman"/>
          <w:color w:val="000000" w:themeColor="text1"/>
          <w:lang w:val="zh-CN"/>
        </w:rPr>
      </w:pPr>
      <w:r w:rsidRPr="00B47CAA">
        <w:rPr>
          <w:rFonts w:eastAsia="宋体" w:cs="Times New Roman"/>
          <w:color w:val="000000" w:themeColor="text1"/>
          <w:lang w:val="zh-CN"/>
        </w:rPr>
        <w:lastRenderedPageBreak/>
        <w:t>区域地质构造纲要</w:t>
      </w:r>
    </w:p>
    <w:p w:rsidR="009E21CF" w:rsidRPr="00B47CAA" w:rsidRDefault="009E21CF" w:rsidP="009E21CF">
      <w:pPr>
        <w:pStyle w:val="4"/>
        <w:rPr>
          <w:rFonts w:eastAsia="宋体" w:cs="Times New Roman"/>
          <w:color w:val="000000" w:themeColor="text1"/>
          <w:lang w:val="zh-CN"/>
        </w:rPr>
      </w:pPr>
      <w:r w:rsidRPr="00B47CAA">
        <w:rPr>
          <w:rFonts w:eastAsia="宋体" w:cs="Times New Roman"/>
          <w:color w:val="000000" w:themeColor="text1"/>
          <w:lang w:val="zh-CN"/>
        </w:rPr>
        <w:t>区域地层岩性</w:t>
      </w:r>
    </w:p>
    <w:p w:rsidR="007E3C2A" w:rsidRPr="00B47CAA" w:rsidRDefault="008C0532"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1</w:t>
      </w:r>
      <w:r w:rsidRPr="00B47CAA">
        <w:rPr>
          <w:rFonts w:eastAsia="宋体" w:cs="Times New Roman"/>
          <w:color w:val="000000" w:themeColor="text1"/>
          <w:lang w:val="zh-CN"/>
        </w:rPr>
        <w:t>）</w:t>
      </w:r>
      <w:r w:rsidR="007E3C2A" w:rsidRPr="00B47CAA">
        <w:rPr>
          <w:rFonts w:eastAsia="宋体" w:cs="Times New Roman"/>
          <w:color w:val="000000" w:themeColor="text1"/>
          <w:lang w:val="zh-CN"/>
        </w:rPr>
        <w:t>第四系</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①</w:t>
      </w:r>
      <w:r w:rsidR="007E3C2A" w:rsidRPr="00B47CAA">
        <w:rPr>
          <w:rFonts w:eastAsia="宋体" w:cs="Times New Roman"/>
          <w:color w:val="000000" w:themeColor="text1"/>
          <w:lang w:val="zh-CN"/>
        </w:rPr>
        <w:t>冲洪积层（</w:t>
      </w:r>
      <w:r w:rsidR="007E3C2A" w:rsidRPr="00B47CAA">
        <w:rPr>
          <w:rFonts w:eastAsia="宋体" w:cs="Times New Roman"/>
          <w:color w:val="000000" w:themeColor="text1"/>
          <w:lang w:val="zh-CN"/>
        </w:rPr>
        <w:t>Q</w:t>
      </w:r>
      <w:r w:rsidR="007E3C2A" w:rsidRPr="00B47CAA">
        <w:rPr>
          <w:rFonts w:eastAsia="宋体" w:cs="Times New Roman"/>
          <w:color w:val="000000" w:themeColor="text1"/>
          <w:vertAlign w:val="superscript"/>
          <w:lang w:val="zh-CN"/>
        </w:rPr>
        <w:t>al+pl</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主要分布于调查区的东南面沟谷内和河（溪）流两岸，岩性以圆砾为主，灰黄色，浅黄色，粒径大于</w:t>
      </w:r>
      <w:r w:rsidRPr="00B47CAA">
        <w:rPr>
          <w:rFonts w:eastAsia="宋体" w:cs="Times New Roman"/>
          <w:color w:val="000000" w:themeColor="text1"/>
          <w:lang w:val="zh-CN"/>
        </w:rPr>
        <w:t>2mm</w:t>
      </w:r>
      <w:r w:rsidRPr="00B47CAA">
        <w:rPr>
          <w:rFonts w:eastAsia="宋体" w:cs="Times New Roman"/>
          <w:color w:val="000000" w:themeColor="text1"/>
          <w:lang w:val="zh-CN"/>
        </w:rPr>
        <w:t>的颗粒约占</w:t>
      </w:r>
      <w:r w:rsidRPr="00B47CAA">
        <w:rPr>
          <w:rFonts w:eastAsia="宋体" w:cs="Times New Roman"/>
          <w:color w:val="000000" w:themeColor="text1"/>
          <w:lang w:val="zh-CN"/>
        </w:rPr>
        <w:t>40~65%</w:t>
      </w:r>
      <w:r w:rsidRPr="00B47CAA">
        <w:rPr>
          <w:rFonts w:eastAsia="宋体" w:cs="Times New Roman"/>
          <w:color w:val="000000" w:themeColor="text1"/>
          <w:lang w:val="zh-CN"/>
        </w:rPr>
        <w:t>，粒径一般</w:t>
      </w:r>
      <w:r w:rsidRPr="00B47CAA">
        <w:rPr>
          <w:rFonts w:eastAsia="宋体" w:cs="Times New Roman"/>
          <w:color w:val="000000" w:themeColor="text1"/>
          <w:lang w:val="zh-CN"/>
        </w:rPr>
        <w:t>0.5~4cm</w:t>
      </w:r>
      <w:r w:rsidRPr="00B47CAA">
        <w:rPr>
          <w:rFonts w:eastAsia="宋体" w:cs="Times New Roman"/>
          <w:color w:val="000000" w:themeColor="text1"/>
          <w:lang w:val="zh-CN"/>
        </w:rPr>
        <w:t>，大者达</w:t>
      </w:r>
      <w:r w:rsidRPr="00B47CAA">
        <w:rPr>
          <w:rFonts w:eastAsia="宋体" w:cs="Times New Roman"/>
          <w:color w:val="000000" w:themeColor="text1"/>
          <w:lang w:val="zh-CN"/>
        </w:rPr>
        <w:t>50cm</w:t>
      </w:r>
      <w:r w:rsidRPr="00B47CAA">
        <w:rPr>
          <w:rFonts w:eastAsia="宋体" w:cs="Times New Roman"/>
          <w:color w:val="000000" w:themeColor="text1"/>
          <w:lang w:val="zh-CN"/>
        </w:rPr>
        <w:t>，其主要成分为石英，呈亚圆状，骨架间为黏土、粉质黏土充填。厚度一般</w:t>
      </w:r>
      <w:r w:rsidRPr="00B47CAA">
        <w:rPr>
          <w:rFonts w:eastAsia="宋体" w:cs="Times New Roman"/>
          <w:color w:val="000000" w:themeColor="text1"/>
          <w:lang w:val="zh-CN"/>
        </w:rPr>
        <w:t>0.5~5m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②</w:t>
      </w:r>
      <w:r w:rsidR="007E3C2A" w:rsidRPr="00B47CAA">
        <w:rPr>
          <w:rFonts w:eastAsia="宋体" w:cs="Times New Roman"/>
          <w:color w:val="000000" w:themeColor="text1"/>
          <w:lang w:val="zh-CN"/>
        </w:rPr>
        <w:t>残坡积层（</w:t>
      </w:r>
      <w:r w:rsidR="007E3C2A" w:rsidRPr="00B47CAA">
        <w:rPr>
          <w:rFonts w:eastAsia="宋体" w:cs="Times New Roman"/>
          <w:color w:val="000000" w:themeColor="text1"/>
          <w:lang w:val="zh-CN"/>
        </w:rPr>
        <w:t>Q</w:t>
      </w:r>
      <w:r w:rsidR="007E3C2A" w:rsidRPr="00B47CAA">
        <w:rPr>
          <w:rFonts w:eastAsia="宋体" w:cs="Times New Roman"/>
          <w:color w:val="000000" w:themeColor="text1"/>
          <w:vertAlign w:val="superscript"/>
          <w:lang w:val="zh-CN"/>
        </w:rPr>
        <w:t>el+dl</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该层广泛分布于整个勘查区，岩性为棕红色、褐黄色夹灰白色黏土、粉质黏土，厚度一般</w:t>
      </w:r>
      <w:r w:rsidRPr="00B47CAA">
        <w:rPr>
          <w:rFonts w:eastAsia="宋体" w:cs="Times New Roman"/>
          <w:color w:val="000000" w:themeColor="text1"/>
          <w:lang w:val="zh-CN"/>
        </w:rPr>
        <w:t>0.5</w:t>
      </w:r>
      <w:r w:rsidRPr="00B47CAA">
        <w:rPr>
          <w:rFonts w:eastAsia="宋体" w:cs="Times New Roman"/>
          <w:color w:val="000000" w:themeColor="text1"/>
          <w:lang w:val="zh-CN"/>
        </w:rPr>
        <w:t>～</w:t>
      </w:r>
      <w:r w:rsidRPr="00B47CAA">
        <w:rPr>
          <w:rFonts w:eastAsia="宋体" w:cs="Times New Roman"/>
          <w:color w:val="000000" w:themeColor="text1"/>
          <w:lang w:val="zh-CN"/>
        </w:rPr>
        <w:t>25m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③</w:t>
      </w:r>
      <w:r w:rsidR="007E3C2A" w:rsidRPr="00B47CAA">
        <w:rPr>
          <w:rFonts w:eastAsia="宋体" w:cs="Times New Roman"/>
          <w:color w:val="000000" w:themeColor="text1"/>
          <w:lang w:val="zh-CN"/>
        </w:rPr>
        <w:t>下更新统湛江组（</w:t>
      </w:r>
      <w:r w:rsidR="007E3C2A" w:rsidRPr="00B47CAA">
        <w:rPr>
          <w:rFonts w:eastAsia="宋体" w:cs="Times New Roman"/>
          <w:color w:val="000000" w:themeColor="text1"/>
          <w:lang w:val="zh-CN"/>
        </w:rPr>
        <w:t>Q</w:t>
      </w:r>
      <w:r w:rsidR="007E3C2A" w:rsidRPr="00B47CAA">
        <w:rPr>
          <w:rFonts w:eastAsia="宋体" w:cs="Times New Roman"/>
          <w:color w:val="000000" w:themeColor="text1"/>
          <w:vertAlign w:val="subscript"/>
          <w:lang w:val="zh-CN"/>
        </w:rPr>
        <w:t>1</w:t>
      </w:r>
      <w:r w:rsidR="007E3C2A" w:rsidRPr="00B47CAA">
        <w:rPr>
          <w:rFonts w:eastAsia="宋体" w:cs="Times New Roman"/>
          <w:color w:val="000000" w:themeColor="text1"/>
          <w:lang w:val="zh-CN"/>
        </w:rPr>
        <w:t>z</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该层零星分布于调查区的南西面那郊河两岸，主要成分为石英粗砂、砂砾、砾石夹黏性土，该层的顶、底部一般都有一层杂色网纹状黏土、亚黏土或铁壳，成为本层明显的分层标志，层厚差异较大，一般厚度为</w:t>
      </w:r>
      <w:r w:rsidRPr="00B47CAA">
        <w:rPr>
          <w:rFonts w:eastAsia="宋体" w:cs="Times New Roman"/>
          <w:color w:val="000000" w:themeColor="text1"/>
          <w:lang w:val="zh-CN"/>
        </w:rPr>
        <w:t>5-93m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2</w:t>
      </w:r>
      <w:r w:rsidRPr="00B47CAA">
        <w:rPr>
          <w:rFonts w:eastAsia="宋体" w:cs="Times New Roman"/>
          <w:color w:val="000000" w:themeColor="text1"/>
          <w:lang w:val="zh-CN"/>
        </w:rPr>
        <w:t>）</w:t>
      </w:r>
      <w:r w:rsidR="007E3C2A" w:rsidRPr="00B47CAA">
        <w:rPr>
          <w:rFonts w:eastAsia="宋体" w:cs="Times New Roman"/>
          <w:color w:val="000000" w:themeColor="text1"/>
          <w:lang w:val="zh-CN"/>
        </w:rPr>
        <w:t>第三系中新统白沙江组（</w:t>
      </w:r>
      <w:r w:rsidR="007E3C2A" w:rsidRPr="00B47CAA">
        <w:rPr>
          <w:rFonts w:eastAsia="宋体" w:cs="Times New Roman"/>
          <w:color w:val="000000" w:themeColor="text1"/>
          <w:lang w:val="zh-CN"/>
        </w:rPr>
        <w:t>N</w:t>
      </w:r>
      <w:r w:rsidR="007E3C2A" w:rsidRPr="00B47CAA">
        <w:rPr>
          <w:rFonts w:eastAsia="宋体" w:cs="Times New Roman"/>
          <w:color w:val="000000" w:themeColor="text1"/>
          <w:vertAlign w:val="subscript"/>
          <w:lang w:val="zh-CN"/>
        </w:rPr>
        <w:t>2</w:t>
      </w:r>
      <w:r w:rsidR="007E3C2A" w:rsidRPr="00B47CAA">
        <w:rPr>
          <w:rFonts w:eastAsia="宋体" w:cs="Times New Roman"/>
          <w:color w:val="000000" w:themeColor="text1"/>
          <w:lang w:val="zh-CN"/>
        </w:rPr>
        <w:t>b</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该层主要分布于调查区的南面和南东面一带，主要成分为石英砂砾石、卵石夹黏性土，厚度为</w:t>
      </w:r>
      <w:r w:rsidRPr="00B47CAA">
        <w:rPr>
          <w:rFonts w:eastAsia="宋体" w:cs="Times New Roman"/>
          <w:color w:val="000000" w:themeColor="text1"/>
          <w:lang w:val="zh-CN"/>
        </w:rPr>
        <w:t>5-530m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3</w:t>
      </w:r>
      <w:r w:rsidRPr="00B47CAA">
        <w:rPr>
          <w:rFonts w:eastAsia="宋体" w:cs="Times New Roman"/>
          <w:color w:val="000000" w:themeColor="text1"/>
          <w:lang w:val="zh-CN"/>
        </w:rPr>
        <w:t>）</w:t>
      </w:r>
      <w:r w:rsidR="007E3C2A" w:rsidRPr="00B47CAA">
        <w:rPr>
          <w:rFonts w:eastAsia="宋体" w:cs="Times New Roman"/>
          <w:color w:val="000000" w:themeColor="text1"/>
          <w:lang w:val="zh-CN"/>
        </w:rPr>
        <w:t>白垩系（</w:t>
      </w:r>
      <w:r w:rsidR="007E3C2A" w:rsidRPr="00B47CAA">
        <w:rPr>
          <w:rFonts w:eastAsia="宋体" w:cs="Times New Roman"/>
          <w:color w:val="000000" w:themeColor="text1"/>
          <w:lang w:val="zh-CN"/>
        </w:rPr>
        <w:t>K</w:t>
      </w:r>
      <w:r w:rsidR="007E3C2A"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①</w:t>
      </w:r>
      <w:r w:rsidR="007E3C2A" w:rsidRPr="00B47CAA">
        <w:rPr>
          <w:rFonts w:eastAsia="宋体" w:cs="Times New Roman"/>
          <w:color w:val="000000" w:themeColor="text1"/>
          <w:lang w:val="zh-CN"/>
        </w:rPr>
        <w:t>白垩系上统上段（</w:t>
      </w:r>
      <w:r w:rsidR="007E3C2A" w:rsidRPr="00B47CAA">
        <w:rPr>
          <w:rFonts w:eastAsia="宋体" w:cs="Times New Roman"/>
          <w:color w:val="000000" w:themeColor="text1"/>
          <w:lang w:val="zh-CN"/>
        </w:rPr>
        <w:t>K</w:t>
      </w:r>
      <w:r w:rsidR="007E3C2A" w:rsidRPr="00B47CAA">
        <w:rPr>
          <w:rFonts w:eastAsia="宋体" w:cs="Times New Roman"/>
          <w:color w:val="000000" w:themeColor="text1"/>
          <w:vertAlign w:val="subscript"/>
          <w:lang w:val="zh-CN"/>
        </w:rPr>
        <w:t>2</w:t>
      </w:r>
      <w:r w:rsidR="007E3C2A" w:rsidRPr="00B47CAA">
        <w:rPr>
          <w:rFonts w:eastAsia="宋体" w:cs="Times New Roman"/>
          <w:color w:val="000000" w:themeColor="text1"/>
          <w:lang w:val="zh-CN"/>
        </w:rPr>
        <w:t>c</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该地层主要分布在调查区的北地段，大致以晒鸡坡</w:t>
      </w:r>
      <w:r w:rsidRPr="00B47CAA">
        <w:rPr>
          <w:rFonts w:eastAsia="宋体" w:cs="Times New Roman"/>
          <w:color w:val="000000" w:themeColor="text1"/>
          <w:lang w:val="zh-CN"/>
        </w:rPr>
        <w:t>-</w:t>
      </w:r>
      <w:r w:rsidRPr="00B47CAA">
        <w:rPr>
          <w:rFonts w:eastAsia="宋体" w:cs="Times New Roman"/>
          <w:color w:val="000000" w:themeColor="text1"/>
          <w:lang w:val="zh-CN"/>
        </w:rPr>
        <w:t>乌子石</w:t>
      </w:r>
      <w:r w:rsidRPr="00B47CAA">
        <w:rPr>
          <w:rFonts w:eastAsia="宋体" w:cs="Times New Roman"/>
          <w:color w:val="000000" w:themeColor="text1"/>
          <w:lang w:val="zh-CN"/>
        </w:rPr>
        <w:t>-</w:t>
      </w:r>
      <w:r w:rsidRPr="00B47CAA">
        <w:rPr>
          <w:rFonts w:eastAsia="宋体" w:cs="Times New Roman"/>
          <w:color w:val="000000" w:themeColor="text1"/>
          <w:lang w:val="zh-CN"/>
        </w:rPr>
        <w:t>乌子头一线为界，岩性为砾岩、砂砾岩、粉砂岩、砂质页岩互层，夹钙质页岩，厚度</w:t>
      </w:r>
      <w:r w:rsidRPr="00B47CAA">
        <w:rPr>
          <w:rFonts w:eastAsia="宋体" w:cs="Times New Roman"/>
          <w:color w:val="000000" w:themeColor="text1"/>
          <w:lang w:val="zh-CN"/>
        </w:rPr>
        <w:t>476m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②</w:t>
      </w:r>
      <w:r w:rsidR="007E3C2A" w:rsidRPr="00B47CAA">
        <w:rPr>
          <w:rFonts w:eastAsia="宋体" w:cs="Times New Roman"/>
          <w:color w:val="000000" w:themeColor="text1"/>
          <w:lang w:val="zh-CN"/>
        </w:rPr>
        <w:t>白垩系上统中段（</w:t>
      </w:r>
      <w:r w:rsidR="007E3C2A" w:rsidRPr="00B47CAA">
        <w:rPr>
          <w:rFonts w:eastAsia="宋体" w:cs="Times New Roman"/>
          <w:color w:val="000000" w:themeColor="text1"/>
          <w:lang w:val="zh-CN"/>
        </w:rPr>
        <w:t>K</w:t>
      </w:r>
      <w:r w:rsidR="007E3C2A" w:rsidRPr="00B47CAA">
        <w:rPr>
          <w:rFonts w:eastAsia="宋体" w:cs="Times New Roman"/>
          <w:color w:val="000000" w:themeColor="text1"/>
          <w:vertAlign w:val="subscript"/>
          <w:lang w:val="zh-CN"/>
        </w:rPr>
        <w:t>2</w:t>
      </w:r>
      <w:r w:rsidR="007E3C2A" w:rsidRPr="00B47CAA">
        <w:rPr>
          <w:rFonts w:eastAsia="宋体" w:cs="Times New Roman"/>
          <w:color w:val="000000" w:themeColor="text1"/>
          <w:lang w:val="zh-CN"/>
        </w:rPr>
        <w:t>b</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该地层主要分布在调查区的中央往北地段，中部由东向西大致以银宝冲</w:t>
      </w:r>
      <w:r w:rsidRPr="00B47CAA">
        <w:rPr>
          <w:rFonts w:eastAsia="宋体" w:cs="Times New Roman"/>
          <w:color w:val="000000" w:themeColor="text1"/>
          <w:lang w:val="zh-CN"/>
        </w:rPr>
        <w:t>-</w:t>
      </w:r>
      <w:r w:rsidRPr="00B47CAA">
        <w:rPr>
          <w:rFonts w:eastAsia="宋体" w:cs="Times New Roman"/>
          <w:color w:val="000000" w:themeColor="text1"/>
          <w:lang w:val="zh-CN"/>
        </w:rPr>
        <w:t>大岭</w:t>
      </w:r>
      <w:r w:rsidRPr="00B47CAA">
        <w:rPr>
          <w:rFonts w:eastAsia="宋体" w:cs="Times New Roman"/>
          <w:color w:val="000000" w:themeColor="text1"/>
          <w:lang w:val="zh-CN"/>
        </w:rPr>
        <w:t>-</w:t>
      </w:r>
      <w:r w:rsidRPr="00B47CAA">
        <w:rPr>
          <w:rFonts w:eastAsia="宋体" w:cs="Times New Roman"/>
          <w:color w:val="000000" w:themeColor="text1"/>
          <w:lang w:val="zh-CN"/>
        </w:rPr>
        <w:t>龙正岭一线为界，岩性为砾岩、含砾砂岩及泥质砂岩，厚度</w:t>
      </w:r>
      <w:r w:rsidRPr="00B47CAA">
        <w:rPr>
          <w:rFonts w:eastAsia="宋体" w:cs="Times New Roman"/>
          <w:color w:val="000000" w:themeColor="text1"/>
          <w:lang w:val="zh-CN"/>
        </w:rPr>
        <w:t>527m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③</w:t>
      </w:r>
      <w:r w:rsidR="007E3C2A" w:rsidRPr="00B47CAA">
        <w:rPr>
          <w:rFonts w:eastAsia="宋体" w:cs="Times New Roman"/>
          <w:color w:val="000000" w:themeColor="text1"/>
          <w:lang w:val="zh-CN"/>
        </w:rPr>
        <w:t>白垩系上统下段（</w:t>
      </w:r>
      <w:r w:rsidR="007E3C2A" w:rsidRPr="00B47CAA">
        <w:rPr>
          <w:rFonts w:eastAsia="宋体" w:cs="Times New Roman"/>
          <w:color w:val="000000" w:themeColor="text1"/>
          <w:lang w:val="zh-CN"/>
        </w:rPr>
        <w:t>K</w:t>
      </w:r>
      <w:r w:rsidR="007E3C2A" w:rsidRPr="00B47CAA">
        <w:rPr>
          <w:rFonts w:eastAsia="宋体" w:cs="Times New Roman"/>
          <w:color w:val="000000" w:themeColor="text1"/>
          <w:vertAlign w:val="subscript"/>
          <w:lang w:val="zh-CN"/>
        </w:rPr>
        <w:t>2</w:t>
      </w:r>
      <w:r w:rsidR="007E3C2A" w:rsidRPr="00B47CAA">
        <w:rPr>
          <w:rFonts w:eastAsia="宋体" w:cs="Times New Roman"/>
          <w:color w:val="000000" w:themeColor="text1"/>
          <w:lang w:val="zh-CN"/>
        </w:rPr>
        <w:t>a</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该地层主要分布于调查区的中部往东地带，从中部大岭往东，北面紧接白垩系上统中段（</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b</w:t>
      </w:r>
      <w:r w:rsidRPr="00B47CAA">
        <w:rPr>
          <w:rFonts w:eastAsia="宋体" w:cs="Times New Roman"/>
          <w:color w:val="000000" w:themeColor="text1"/>
          <w:lang w:val="zh-CN"/>
        </w:rPr>
        <w:t>），南面至白水塘一带，岩性为砾岩、砂砾岩和粉砂岩。南面与泥盆系地层不整合接触，厚度</w:t>
      </w:r>
      <w:r w:rsidRPr="00B47CAA">
        <w:rPr>
          <w:rFonts w:eastAsia="宋体" w:cs="Times New Roman"/>
          <w:color w:val="000000" w:themeColor="text1"/>
          <w:lang w:val="zh-CN"/>
        </w:rPr>
        <w:t>189m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4</w:t>
      </w:r>
      <w:r w:rsidRPr="00B47CAA">
        <w:rPr>
          <w:rFonts w:eastAsia="宋体" w:cs="Times New Roman"/>
          <w:color w:val="000000" w:themeColor="text1"/>
          <w:lang w:val="zh-CN"/>
        </w:rPr>
        <w:t>）</w:t>
      </w:r>
      <w:r w:rsidR="007E3C2A" w:rsidRPr="00B47CAA">
        <w:rPr>
          <w:rFonts w:eastAsia="宋体" w:cs="Times New Roman"/>
          <w:color w:val="000000" w:themeColor="text1"/>
          <w:lang w:val="zh-CN"/>
        </w:rPr>
        <w:t>泥盆系（</w:t>
      </w:r>
      <w:r w:rsidR="007E3C2A" w:rsidRPr="00B47CAA">
        <w:rPr>
          <w:rFonts w:eastAsia="宋体" w:cs="Times New Roman"/>
          <w:color w:val="000000" w:themeColor="text1"/>
          <w:lang w:val="zh-CN"/>
        </w:rPr>
        <w:t>D</w:t>
      </w:r>
      <w:r w:rsidR="007E3C2A"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lastRenderedPageBreak/>
        <w:t>①</w:t>
      </w:r>
      <w:r w:rsidR="007E3C2A" w:rsidRPr="00B47CAA">
        <w:rPr>
          <w:rFonts w:eastAsia="宋体" w:cs="Times New Roman"/>
          <w:color w:val="000000" w:themeColor="text1"/>
          <w:lang w:val="zh-CN"/>
        </w:rPr>
        <w:t>泥盆系上统帽子峰组（</w:t>
      </w:r>
      <w:r w:rsidR="007E3C2A" w:rsidRPr="00B47CAA">
        <w:rPr>
          <w:rFonts w:eastAsia="宋体" w:cs="Times New Roman"/>
          <w:color w:val="000000" w:themeColor="text1"/>
          <w:lang w:val="zh-CN"/>
        </w:rPr>
        <w:t>D</w:t>
      </w:r>
      <w:r w:rsidR="007E3C2A" w:rsidRPr="00B47CAA">
        <w:rPr>
          <w:rFonts w:eastAsia="宋体" w:cs="Times New Roman"/>
          <w:color w:val="000000" w:themeColor="text1"/>
          <w:vertAlign w:val="subscript"/>
          <w:lang w:val="zh-CN"/>
        </w:rPr>
        <w:t>3</w:t>
      </w:r>
      <w:r w:rsidR="007E3C2A" w:rsidRPr="00B47CAA">
        <w:rPr>
          <w:rFonts w:eastAsia="宋体" w:cs="Times New Roman"/>
          <w:color w:val="000000" w:themeColor="text1"/>
          <w:lang w:val="zh-CN"/>
        </w:rPr>
        <w:t>m</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该地层主要分布于调查区东面地段，大致以苏茅坝、大路塘、猪腰根、望海岭至河面坡一带，北与白垩系上统下段（</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a</w:t>
      </w:r>
      <w:r w:rsidRPr="00B47CAA">
        <w:rPr>
          <w:rFonts w:eastAsia="宋体" w:cs="Times New Roman"/>
          <w:color w:val="000000" w:themeColor="text1"/>
          <w:lang w:val="zh-CN"/>
        </w:rPr>
        <w:t>）呈不整合接触，南接上泥盆系天子岭组（</w:t>
      </w:r>
      <w:r w:rsidRPr="00B47CAA">
        <w:rPr>
          <w:rFonts w:eastAsia="宋体" w:cs="Times New Roman"/>
          <w:color w:val="000000" w:themeColor="text1"/>
          <w:lang w:val="zh-CN"/>
        </w:rPr>
        <w:t>D</w:t>
      </w:r>
      <w:r w:rsidRPr="00B47CAA">
        <w:rPr>
          <w:rFonts w:eastAsia="宋体" w:cs="Times New Roman"/>
          <w:color w:val="000000" w:themeColor="text1"/>
          <w:vertAlign w:val="subscript"/>
          <w:lang w:val="zh-CN"/>
        </w:rPr>
        <w:t>3</w:t>
      </w:r>
      <w:r w:rsidRPr="00B47CAA">
        <w:rPr>
          <w:rFonts w:eastAsia="宋体" w:cs="Times New Roman"/>
          <w:color w:val="000000" w:themeColor="text1"/>
          <w:lang w:val="zh-CN"/>
        </w:rPr>
        <w:t>t</w:t>
      </w:r>
      <w:r w:rsidRPr="00B47CAA">
        <w:rPr>
          <w:rFonts w:eastAsia="宋体" w:cs="Times New Roman"/>
          <w:color w:val="000000" w:themeColor="text1"/>
          <w:lang w:val="zh-CN"/>
        </w:rPr>
        <w:t>），岩性为粉砂岩、灰岩、泥质灰岩夹页岩，中至厚层状，局部薄层状，厚度</w:t>
      </w:r>
      <w:r w:rsidRPr="00B47CAA">
        <w:rPr>
          <w:rFonts w:eastAsia="宋体" w:cs="Times New Roman"/>
          <w:color w:val="000000" w:themeColor="text1"/>
          <w:lang w:val="zh-CN"/>
        </w:rPr>
        <w:t>63-167m</w:t>
      </w:r>
      <w:r w:rsidRPr="00B47CAA">
        <w:rPr>
          <w:rFonts w:eastAsia="宋体" w:cs="Times New Roman"/>
          <w:color w:val="000000" w:themeColor="text1"/>
          <w:lang w:val="zh-CN"/>
        </w:rPr>
        <w:t>。</w:t>
      </w:r>
    </w:p>
    <w:p w:rsidR="007E3C2A" w:rsidRPr="00B47CAA" w:rsidRDefault="008C0532"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②</w:t>
      </w:r>
      <w:r w:rsidR="007E3C2A" w:rsidRPr="00B47CAA">
        <w:rPr>
          <w:rFonts w:eastAsia="宋体" w:cs="Times New Roman"/>
          <w:color w:val="000000" w:themeColor="text1"/>
          <w:lang w:val="zh-CN"/>
        </w:rPr>
        <w:t>泥盆系上统天子岭组（</w:t>
      </w:r>
      <w:r w:rsidR="007E3C2A" w:rsidRPr="00B47CAA">
        <w:rPr>
          <w:rFonts w:eastAsia="宋体" w:cs="Times New Roman"/>
          <w:color w:val="000000" w:themeColor="text1"/>
          <w:lang w:val="zh-CN"/>
        </w:rPr>
        <w:t>D</w:t>
      </w:r>
      <w:r w:rsidR="007E3C2A" w:rsidRPr="00B47CAA">
        <w:rPr>
          <w:rFonts w:eastAsia="宋体" w:cs="Times New Roman"/>
          <w:color w:val="000000" w:themeColor="text1"/>
          <w:vertAlign w:val="subscript"/>
          <w:lang w:val="zh-CN"/>
        </w:rPr>
        <w:t>3</w:t>
      </w:r>
      <w:r w:rsidR="007E3C2A" w:rsidRPr="00B47CAA">
        <w:rPr>
          <w:rFonts w:eastAsia="宋体" w:cs="Times New Roman"/>
          <w:color w:val="000000" w:themeColor="text1"/>
          <w:lang w:val="zh-CN"/>
        </w:rPr>
        <w:t>t</w:t>
      </w:r>
      <w:r w:rsidR="007E3C2A"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该地层主要分布于调查区南东部大致以望海岭以南</w:t>
      </w:r>
      <w:r w:rsidRPr="00B47CAA">
        <w:rPr>
          <w:rFonts w:eastAsia="宋体" w:cs="Times New Roman"/>
          <w:color w:val="000000" w:themeColor="text1"/>
          <w:lang w:val="zh-CN"/>
        </w:rPr>
        <w:t>—</w:t>
      </w:r>
      <w:r w:rsidRPr="00B47CAA">
        <w:rPr>
          <w:rFonts w:eastAsia="宋体" w:cs="Times New Roman"/>
          <w:color w:val="000000" w:themeColor="text1"/>
          <w:lang w:val="zh-CN"/>
        </w:rPr>
        <w:t>木棉埠以东</w:t>
      </w:r>
      <w:r w:rsidRPr="00B47CAA">
        <w:rPr>
          <w:rFonts w:eastAsia="宋体" w:cs="Times New Roman"/>
          <w:color w:val="000000" w:themeColor="text1"/>
          <w:lang w:val="zh-CN"/>
        </w:rPr>
        <w:t>—</w:t>
      </w:r>
      <w:r w:rsidRPr="00B47CAA">
        <w:rPr>
          <w:rFonts w:eastAsia="宋体" w:cs="Times New Roman"/>
          <w:color w:val="000000" w:themeColor="text1"/>
          <w:lang w:val="zh-CN"/>
        </w:rPr>
        <w:t>牛角田为界，岩性为中至厚层（局部薄层）状灰岩、泥质灰岩，该层厚度约</w:t>
      </w:r>
      <w:r w:rsidRPr="00B47CAA">
        <w:rPr>
          <w:rFonts w:eastAsia="宋体" w:cs="Times New Roman"/>
          <w:color w:val="000000" w:themeColor="text1"/>
          <w:lang w:val="zh-CN"/>
        </w:rPr>
        <w:t>413m</w:t>
      </w:r>
      <w:r w:rsidRPr="00B47CAA">
        <w:rPr>
          <w:rFonts w:eastAsia="宋体" w:cs="Times New Roman"/>
          <w:color w:val="000000" w:themeColor="text1"/>
          <w:lang w:val="zh-CN"/>
        </w:rPr>
        <w:t>。</w:t>
      </w:r>
    </w:p>
    <w:p w:rsidR="007E3C2A" w:rsidRPr="00B47CAA" w:rsidRDefault="007E3C2A" w:rsidP="007E3C2A">
      <w:pPr>
        <w:pStyle w:val="4"/>
        <w:rPr>
          <w:rFonts w:eastAsia="宋体" w:cs="Times New Roman"/>
          <w:color w:val="000000" w:themeColor="text1"/>
          <w:lang w:val="zh-CN"/>
        </w:rPr>
      </w:pPr>
      <w:r w:rsidRPr="00B47CAA">
        <w:rPr>
          <w:rFonts w:eastAsia="宋体" w:cs="Times New Roman"/>
          <w:color w:val="000000" w:themeColor="text1"/>
          <w:lang w:val="zh-CN"/>
        </w:rPr>
        <w:t>区域含水（隔水）岩组及地下水类型</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结合区域水文地质资料和本次野外调查结果，该区地下水含（隔）水层分布特征、地下水类型及富水性分述如下：</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1</w:t>
      </w:r>
      <w:r w:rsidRPr="00B47CAA">
        <w:rPr>
          <w:rFonts w:eastAsia="宋体" w:cs="Times New Roman"/>
          <w:color w:val="000000" w:themeColor="text1"/>
          <w:lang w:val="zh-CN"/>
        </w:rPr>
        <w:t>）含（隔）水层分布特征</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①</w:t>
      </w:r>
      <w:r w:rsidRPr="00B47CAA">
        <w:rPr>
          <w:rFonts w:eastAsia="宋体" w:cs="Times New Roman"/>
          <w:color w:val="000000" w:themeColor="text1"/>
          <w:lang w:val="zh-CN"/>
        </w:rPr>
        <w:t>松散岩类含水岩组</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为第四系松散堆积层，广泛分布于洼地、谷地地带，岩性以黏土、粉质黏土、淤泥、砾石、卵石等，谷地中厚度</w:t>
      </w:r>
      <w:r w:rsidRPr="00B47CAA">
        <w:rPr>
          <w:rFonts w:eastAsia="宋体" w:cs="Times New Roman"/>
          <w:color w:val="000000" w:themeColor="text1"/>
          <w:lang w:val="zh-CN"/>
        </w:rPr>
        <w:t>0.50</w:t>
      </w:r>
      <w:r w:rsidRPr="00B47CAA">
        <w:rPr>
          <w:rFonts w:eastAsia="宋体" w:cs="Times New Roman"/>
          <w:color w:val="000000" w:themeColor="text1"/>
          <w:lang w:val="zh-CN"/>
        </w:rPr>
        <w:t>～</w:t>
      </w:r>
      <w:r w:rsidRPr="00B47CAA">
        <w:rPr>
          <w:rFonts w:eastAsia="宋体" w:cs="Times New Roman"/>
          <w:color w:val="000000" w:themeColor="text1"/>
          <w:lang w:val="zh-CN"/>
        </w:rPr>
        <w:t>5.00m</w:t>
      </w:r>
      <w:r w:rsidRPr="00B47CAA">
        <w:rPr>
          <w:rFonts w:eastAsia="宋体" w:cs="Times New Roman"/>
          <w:color w:val="000000" w:themeColor="text1"/>
          <w:lang w:val="zh-CN"/>
        </w:rPr>
        <w:t>，在残丘部位厚度</w:t>
      </w:r>
      <w:r w:rsidRPr="00B47CAA">
        <w:rPr>
          <w:rFonts w:eastAsia="宋体" w:cs="Times New Roman"/>
          <w:color w:val="000000" w:themeColor="text1"/>
          <w:lang w:val="zh-CN"/>
        </w:rPr>
        <w:t>10</w:t>
      </w:r>
      <w:r w:rsidRPr="00B47CAA">
        <w:rPr>
          <w:rFonts w:eastAsia="宋体" w:cs="Times New Roman"/>
          <w:color w:val="000000" w:themeColor="text1"/>
          <w:lang w:val="zh-CN"/>
        </w:rPr>
        <w:t>～</w:t>
      </w:r>
      <w:r w:rsidRPr="00B47CAA">
        <w:rPr>
          <w:rFonts w:eastAsia="宋体" w:cs="Times New Roman"/>
          <w:color w:val="000000" w:themeColor="text1"/>
          <w:lang w:val="zh-CN"/>
        </w:rPr>
        <w:t>20m</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②</w:t>
      </w:r>
      <w:r w:rsidRPr="00B47CAA">
        <w:rPr>
          <w:rFonts w:eastAsia="宋体" w:cs="Times New Roman"/>
          <w:color w:val="000000" w:themeColor="text1"/>
          <w:lang w:val="zh-CN"/>
        </w:rPr>
        <w:t>碎屑岩类含水岩组</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主要分布于调查区的中部往北地段，含水岩组为白垩系上统</w:t>
      </w:r>
      <w:r w:rsidRPr="00B47CAA">
        <w:rPr>
          <w:rFonts w:eastAsia="宋体" w:cs="Times New Roman"/>
          <w:color w:val="000000" w:themeColor="text1"/>
          <w:lang w:val="zh-CN"/>
        </w:rPr>
        <w:t>K2</w:t>
      </w:r>
      <w:r w:rsidRPr="00B47CAA">
        <w:rPr>
          <w:rFonts w:eastAsia="宋体" w:cs="Times New Roman"/>
          <w:color w:val="000000" w:themeColor="text1"/>
          <w:lang w:val="zh-CN"/>
        </w:rPr>
        <w:t>的粉砂岩、泥岩、泥质砂岩夹砂岩、砂砾岩或互层，厚度大于</w:t>
      </w:r>
      <w:r w:rsidRPr="00B47CAA">
        <w:rPr>
          <w:rFonts w:eastAsia="宋体" w:cs="Times New Roman"/>
          <w:color w:val="000000" w:themeColor="text1"/>
          <w:lang w:val="zh-CN"/>
        </w:rPr>
        <w:t>500m</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③</w:t>
      </w:r>
      <w:r w:rsidRPr="00B47CAA">
        <w:rPr>
          <w:rFonts w:eastAsia="宋体" w:cs="Times New Roman"/>
          <w:color w:val="000000" w:themeColor="text1"/>
          <w:lang w:val="zh-CN"/>
        </w:rPr>
        <w:t>碳酸盐岩夹碎屑岩含水岩组</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主要分布于调查区东南面，含水岩组为泥盆系上统</w:t>
      </w:r>
      <w:r w:rsidRPr="00B47CAA">
        <w:rPr>
          <w:rFonts w:eastAsia="宋体" w:cs="Times New Roman"/>
          <w:color w:val="000000" w:themeColor="text1"/>
          <w:lang w:val="zh-CN"/>
        </w:rPr>
        <w:t>D3</w:t>
      </w:r>
      <w:r w:rsidRPr="00B47CAA">
        <w:rPr>
          <w:rFonts w:eastAsia="宋体" w:cs="Times New Roman"/>
          <w:color w:val="000000" w:themeColor="text1"/>
          <w:lang w:val="zh-CN"/>
        </w:rPr>
        <w:t>的灰岩、泥质灰岩、白云质灰岩夹细砂岩、粉砂岩，厚度</w:t>
      </w:r>
      <w:r w:rsidRPr="00B47CAA">
        <w:rPr>
          <w:rFonts w:eastAsia="宋体" w:cs="Times New Roman"/>
          <w:color w:val="000000" w:themeColor="text1"/>
          <w:lang w:val="zh-CN"/>
        </w:rPr>
        <w:t>&gt;167m</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2</w:t>
      </w:r>
      <w:r w:rsidRPr="00B47CAA">
        <w:rPr>
          <w:rFonts w:eastAsia="宋体" w:cs="Times New Roman"/>
          <w:color w:val="000000" w:themeColor="text1"/>
          <w:lang w:val="zh-CN"/>
        </w:rPr>
        <w:t>）地下水类型及富水性</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根据岩性组合及地下水赋存条件，区内共划分四种地下水类型。</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①</w:t>
      </w:r>
      <w:r w:rsidRPr="00B47CAA">
        <w:rPr>
          <w:rFonts w:eastAsia="宋体" w:cs="Times New Roman"/>
          <w:color w:val="000000" w:themeColor="text1"/>
          <w:lang w:val="zh-CN"/>
        </w:rPr>
        <w:t>松散岩类孔隙水</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第四系、第三系松散堆积层广泛分布于洼地、谷地和平原地带，岩性为黏土、粉质黏土，淤泥、细砂、砾石、卵石等，其富水性受岩层岩性、厚度及地形控制，水量贫乏</w:t>
      </w:r>
      <w:r w:rsidRPr="00B47CAA">
        <w:rPr>
          <w:rFonts w:eastAsia="宋体" w:cs="Times New Roman"/>
          <w:color w:val="000000" w:themeColor="text1"/>
          <w:lang w:val="zh-CN"/>
        </w:rPr>
        <w:t>—</w:t>
      </w:r>
      <w:r w:rsidRPr="00B47CAA">
        <w:rPr>
          <w:rFonts w:eastAsia="宋体" w:cs="Times New Roman"/>
          <w:color w:val="000000" w:themeColor="text1"/>
          <w:lang w:val="zh-CN"/>
        </w:rPr>
        <w:t>中等，其单井涌水量</w:t>
      </w:r>
      <w:r w:rsidR="008C0532" w:rsidRPr="00B47CAA">
        <w:rPr>
          <w:rFonts w:eastAsia="宋体" w:cs="Times New Roman"/>
          <w:color w:val="000000" w:themeColor="text1"/>
          <w:lang w:val="zh-CN"/>
        </w:rPr>
        <w:t>100</w:t>
      </w:r>
      <w:r w:rsidRPr="00B47CAA">
        <w:rPr>
          <w:rFonts w:eastAsia="宋体" w:cs="Times New Roman"/>
          <w:color w:val="000000" w:themeColor="text1"/>
          <w:lang w:val="zh-CN"/>
        </w:rPr>
        <w:t>m</w:t>
      </w:r>
      <w:r w:rsidRPr="00B47CAA">
        <w:rPr>
          <w:rFonts w:eastAsia="宋体" w:cs="Times New Roman"/>
          <w:color w:val="000000" w:themeColor="text1"/>
          <w:vertAlign w:val="superscript"/>
          <w:lang w:val="zh-CN"/>
        </w:rPr>
        <w:t>3</w:t>
      </w:r>
      <w:r w:rsidRPr="00B47CAA">
        <w:rPr>
          <w:rFonts w:eastAsia="宋体" w:cs="Times New Roman"/>
          <w:color w:val="000000" w:themeColor="text1"/>
          <w:lang w:val="zh-CN"/>
        </w:rPr>
        <w:t>/d</w:t>
      </w:r>
      <w:r w:rsidRPr="00B47CAA">
        <w:rPr>
          <w:rFonts w:eastAsia="宋体" w:cs="Times New Roman"/>
          <w:color w:val="000000" w:themeColor="text1"/>
          <w:lang w:val="zh-CN"/>
        </w:rPr>
        <w:t>左右。</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②</w:t>
      </w:r>
      <w:r w:rsidRPr="00B47CAA">
        <w:rPr>
          <w:rFonts w:eastAsia="宋体" w:cs="Times New Roman"/>
          <w:color w:val="000000" w:themeColor="text1"/>
          <w:lang w:val="zh-CN"/>
        </w:rPr>
        <w:t>碎屑岩裂隙孔隙潜水</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分布于调查区中部</w:t>
      </w:r>
      <w:r w:rsidRPr="00B47CAA">
        <w:rPr>
          <w:rFonts w:eastAsia="宋体" w:cs="Times New Roman"/>
          <w:color w:val="000000" w:themeColor="text1"/>
          <w:lang w:val="zh-CN"/>
        </w:rPr>
        <w:t>~</w:t>
      </w:r>
      <w:r w:rsidRPr="00B47CAA">
        <w:rPr>
          <w:rFonts w:eastAsia="宋体" w:cs="Times New Roman"/>
          <w:color w:val="000000" w:themeColor="text1"/>
          <w:lang w:val="zh-CN"/>
        </w:rPr>
        <w:t>北部一带，主要赋存于碎屑岩类裂隙孔隙中，岩性为上白垩统的砾岩、砂砾岩、细砂岩、粉砂岩、火山角砾岩、岩屑砾岩等，其孔隙率小，风化残积</w:t>
      </w:r>
      <w:r w:rsidRPr="00B47CAA">
        <w:rPr>
          <w:rFonts w:eastAsia="宋体" w:cs="Times New Roman"/>
          <w:color w:val="000000" w:themeColor="text1"/>
          <w:lang w:val="zh-CN"/>
        </w:rPr>
        <w:lastRenderedPageBreak/>
        <w:t>层较厚，渗透性差，不利于大气降水的入渗补给，资料表明其钻孔涌水量为</w:t>
      </w:r>
      <w:r w:rsidRPr="00B47CAA">
        <w:rPr>
          <w:rFonts w:eastAsia="宋体" w:cs="Times New Roman"/>
          <w:color w:val="000000" w:themeColor="text1"/>
          <w:lang w:val="zh-CN"/>
        </w:rPr>
        <w:t>0.045</w:t>
      </w:r>
      <w:r w:rsidRPr="00B47CAA">
        <w:rPr>
          <w:rFonts w:eastAsia="宋体" w:cs="Times New Roman"/>
          <w:color w:val="000000" w:themeColor="text1"/>
          <w:lang w:val="zh-CN"/>
        </w:rPr>
        <w:t>～</w:t>
      </w:r>
      <w:r w:rsidRPr="00B47CAA">
        <w:rPr>
          <w:rFonts w:eastAsia="宋体" w:cs="Times New Roman"/>
          <w:color w:val="000000" w:themeColor="text1"/>
          <w:lang w:val="zh-CN"/>
        </w:rPr>
        <w:t>0.30l/s</w:t>
      </w:r>
      <w:r w:rsidRPr="00B47CAA">
        <w:rPr>
          <w:rFonts w:eastAsia="宋体" w:cs="Times New Roman"/>
          <w:color w:val="000000" w:themeColor="text1"/>
          <w:lang w:val="zh-CN"/>
        </w:rPr>
        <w:t>，枯季径流模数值为</w:t>
      </w:r>
      <w:r w:rsidRPr="00B47CAA">
        <w:rPr>
          <w:rFonts w:eastAsia="宋体" w:cs="Times New Roman"/>
          <w:color w:val="000000" w:themeColor="text1"/>
          <w:lang w:val="zh-CN"/>
        </w:rPr>
        <w:t>0.23~7.45 l/s•k m</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，水量贫乏。</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③</w:t>
      </w:r>
      <w:r w:rsidRPr="00B47CAA">
        <w:rPr>
          <w:rFonts w:eastAsia="宋体" w:cs="Times New Roman"/>
          <w:color w:val="000000" w:themeColor="text1"/>
          <w:lang w:val="zh-CN"/>
        </w:rPr>
        <w:t>构造裂隙水</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分布于调查区北东角，含水层包括泥盆系地层，据区域地质资料表明：其涌水量通常小于</w:t>
      </w:r>
      <w:r w:rsidRPr="00B47CAA">
        <w:rPr>
          <w:rFonts w:eastAsia="宋体" w:cs="Times New Roman"/>
          <w:color w:val="000000" w:themeColor="text1"/>
          <w:lang w:val="zh-CN"/>
        </w:rPr>
        <w:t>30m</w:t>
      </w:r>
      <w:r w:rsidRPr="00B47CAA">
        <w:rPr>
          <w:rFonts w:eastAsia="宋体" w:cs="Times New Roman"/>
          <w:color w:val="000000" w:themeColor="text1"/>
          <w:vertAlign w:val="superscript"/>
          <w:lang w:val="zh-CN"/>
        </w:rPr>
        <w:t>3</w:t>
      </w:r>
      <w:r w:rsidRPr="00B47CAA">
        <w:rPr>
          <w:rFonts w:eastAsia="宋体" w:cs="Times New Roman"/>
          <w:color w:val="000000" w:themeColor="text1"/>
          <w:lang w:val="zh-CN"/>
        </w:rPr>
        <w:t>/d</w:t>
      </w:r>
      <w:r w:rsidRPr="00B47CAA">
        <w:rPr>
          <w:rFonts w:eastAsia="宋体" w:cs="Times New Roman"/>
          <w:color w:val="000000" w:themeColor="text1"/>
          <w:lang w:val="zh-CN"/>
        </w:rPr>
        <w:t>，水量贫乏。</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3</w:t>
      </w:r>
      <w:r w:rsidRPr="00B47CAA">
        <w:rPr>
          <w:rFonts w:eastAsia="宋体" w:cs="Times New Roman"/>
          <w:color w:val="000000" w:themeColor="text1"/>
          <w:lang w:val="zh-CN"/>
        </w:rPr>
        <w:t>）碳酸盐岩溶洞裂隙水</w:t>
      </w:r>
    </w:p>
    <w:p w:rsidR="008C0532"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主要分布于调查区的南东部，地层岩性主要为灰岩、白云质灰岩、泥质灰岩，局部夹细砂岩、粉砂岩、页岩。岩溶发育与埋藏条件有关系，在深埋藏区，水循环交替缓慢，溶蚀作用微弱，通常仅发育溶孔溶隙，而在盆地边缘浅埋藏区，水循环交替活跃，岩溶比较发育，受此影响，其富水性分布极不均匀，水量中等。</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4</w:t>
      </w:r>
      <w:r w:rsidRPr="00B47CAA">
        <w:rPr>
          <w:rFonts w:eastAsia="宋体" w:cs="Times New Roman"/>
          <w:color w:val="000000" w:themeColor="text1"/>
          <w:lang w:val="zh-CN"/>
        </w:rPr>
        <w:t>）地下水的补给、径流、排泄条件</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调查区地处白沙盆地南隅，在区域上属于白沙河流域，地下水主要接受大气降水垂直入渗补给，大气降水形成的地面水流大部分向沟谷径流排泄，少量以垂直渗流方式，下渗补给下部基岩裂隙孔隙水，地下水流向与地形坡向基本一致，整体由北东向南西径流，地下水最终以渗流的方式排泄汇于溪沟河流，最终汇入那郊河后注入丹兜海海域。</w:t>
      </w:r>
    </w:p>
    <w:p w:rsidR="007E3C2A" w:rsidRPr="00B47CAA" w:rsidRDefault="007E3C2A" w:rsidP="007E3C2A">
      <w:pPr>
        <w:pStyle w:val="3"/>
        <w:rPr>
          <w:rFonts w:eastAsia="宋体" w:cs="Times New Roman"/>
          <w:color w:val="000000" w:themeColor="text1"/>
          <w:lang w:val="zh-CN"/>
        </w:rPr>
      </w:pPr>
      <w:r w:rsidRPr="00B47CAA">
        <w:rPr>
          <w:rFonts w:eastAsia="宋体" w:cs="Times New Roman"/>
          <w:color w:val="000000" w:themeColor="text1"/>
          <w:lang w:val="zh-CN"/>
        </w:rPr>
        <w:t>评价区水文地质条件</w:t>
      </w:r>
    </w:p>
    <w:p w:rsidR="007E3C2A" w:rsidRPr="00B47CAA" w:rsidRDefault="007E3C2A" w:rsidP="007E3C2A">
      <w:pPr>
        <w:pStyle w:val="4"/>
        <w:rPr>
          <w:rFonts w:eastAsia="宋体" w:cs="Times New Roman"/>
          <w:color w:val="000000" w:themeColor="text1"/>
          <w:lang w:val="zh-CN"/>
        </w:rPr>
      </w:pPr>
      <w:r w:rsidRPr="00B47CAA">
        <w:rPr>
          <w:rFonts w:eastAsia="宋体" w:cs="Times New Roman"/>
          <w:color w:val="000000" w:themeColor="text1"/>
          <w:lang w:val="zh-CN"/>
        </w:rPr>
        <w:t>评价区场地地层岩性</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根据本次水文地质调查、项目岩土工程初步勘察资料及厂区监测井钻探钻孔揭露地层：场区主要地层为素填土（</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ml</w:t>
      </w:r>
      <w:r w:rsidRPr="00B47CAA">
        <w:rPr>
          <w:rFonts w:eastAsia="宋体" w:cs="Times New Roman"/>
          <w:color w:val="000000" w:themeColor="text1"/>
          <w:lang w:val="zh-CN"/>
        </w:rPr>
        <w:t>）、耕表土（</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pd</w:t>
      </w:r>
      <w:r w:rsidRPr="00B47CAA">
        <w:rPr>
          <w:rFonts w:eastAsia="宋体" w:cs="Times New Roman"/>
          <w:color w:val="000000" w:themeColor="text1"/>
          <w:lang w:val="zh-CN"/>
        </w:rPr>
        <w:t>）、淤泥质土（</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pd</w:t>
      </w:r>
      <w:r w:rsidRPr="00B47CAA">
        <w:rPr>
          <w:rFonts w:eastAsia="宋体" w:cs="Times New Roman"/>
          <w:color w:val="000000" w:themeColor="text1"/>
          <w:lang w:val="zh-CN"/>
        </w:rPr>
        <w:t>）、稍密状圆砾（</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al+pl</w:t>
      </w:r>
      <w:r w:rsidRPr="00B47CAA">
        <w:rPr>
          <w:rFonts w:eastAsia="宋体" w:cs="Times New Roman"/>
          <w:color w:val="000000" w:themeColor="text1"/>
          <w:lang w:val="zh-CN"/>
        </w:rPr>
        <w:t>）、第四系残积层黏土</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el</w:t>
      </w:r>
      <w:r w:rsidRPr="00B47CAA">
        <w:rPr>
          <w:rFonts w:eastAsia="宋体" w:cs="Times New Roman"/>
          <w:color w:val="000000" w:themeColor="text1"/>
          <w:lang w:val="zh-CN"/>
        </w:rPr>
        <w:t>)</w:t>
      </w:r>
      <w:r w:rsidRPr="00B47CAA">
        <w:rPr>
          <w:rFonts w:eastAsia="宋体" w:cs="Times New Roman"/>
          <w:color w:val="000000" w:themeColor="text1"/>
          <w:lang w:val="zh-CN"/>
        </w:rPr>
        <w:t>、白垩系上统中段（</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b</w:t>
      </w:r>
      <w:r w:rsidRPr="00B47CAA">
        <w:rPr>
          <w:rFonts w:eastAsia="宋体" w:cs="Times New Roman"/>
          <w:color w:val="000000" w:themeColor="text1"/>
          <w:lang w:val="zh-CN"/>
        </w:rPr>
        <w:t>）全风化泥质砂岩、白垩系上统中段（</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b</w:t>
      </w:r>
      <w:r w:rsidRPr="00B47CAA">
        <w:rPr>
          <w:rFonts w:eastAsia="宋体" w:cs="Times New Roman"/>
          <w:color w:val="000000" w:themeColor="text1"/>
          <w:lang w:val="zh-CN"/>
        </w:rPr>
        <w:t>）强化泥质砂岩</w:t>
      </w:r>
      <w:r w:rsidRPr="00B47CAA">
        <w:rPr>
          <w:rFonts w:eastAsia="宋体" w:cs="Times New Roman"/>
          <w:color w:val="000000" w:themeColor="text1"/>
          <w:lang w:val="zh-CN"/>
        </w:rPr>
        <w:t xml:space="preserve">, </w:t>
      </w:r>
      <w:r w:rsidRPr="00B47CAA">
        <w:rPr>
          <w:rFonts w:eastAsia="宋体" w:cs="Times New Roman"/>
          <w:color w:val="000000" w:themeColor="text1"/>
          <w:lang w:val="zh-CN"/>
        </w:rPr>
        <w:t>自上而下分述如下：</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1</w:t>
      </w:r>
      <w:r w:rsidRPr="00B47CAA">
        <w:rPr>
          <w:rFonts w:eastAsia="宋体" w:cs="Times New Roman"/>
          <w:color w:val="000000" w:themeColor="text1"/>
          <w:lang w:val="zh-CN"/>
        </w:rPr>
        <w:t>）第四系</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①</w:t>
      </w:r>
      <w:r w:rsidRPr="00B47CAA">
        <w:rPr>
          <w:rFonts w:eastAsia="宋体" w:cs="Times New Roman"/>
          <w:color w:val="000000" w:themeColor="text1"/>
          <w:lang w:val="zh-CN"/>
        </w:rPr>
        <w:t>素填土（第</w:t>
      </w:r>
      <w:r w:rsidRPr="00B47CAA">
        <w:rPr>
          <w:rFonts w:ascii="宋体" w:eastAsia="宋体" w:hAnsi="宋体" w:cs="宋体" w:hint="eastAsia"/>
          <w:color w:val="000000" w:themeColor="text1"/>
          <w:lang w:val="zh-CN"/>
        </w:rPr>
        <w:t>①</w:t>
      </w:r>
      <w:r w:rsidRPr="00B47CAA">
        <w:rPr>
          <w:rFonts w:eastAsia="宋体" w:cs="Times New Roman"/>
          <w:color w:val="000000" w:themeColor="text1"/>
          <w:lang w:val="zh-CN"/>
        </w:rPr>
        <w:t>层</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ml</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褐黄色、紫红色、杂色等，主要由黏性土及全风化泥质砂岩组成，土体结构差异大，部分已经过碾压，部分尚未经过碾压夯实，该层零星分布，主要分布于场地北面的公路边、东侧养猪场周边及南面居民房附近，厚度一般</w:t>
      </w:r>
      <w:r w:rsidRPr="00B47CAA">
        <w:rPr>
          <w:rFonts w:eastAsia="宋体" w:cs="Times New Roman"/>
          <w:color w:val="000000" w:themeColor="text1"/>
          <w:lang w:val="zh-CN"/>
        </w:rPr>
        <w:t>0.50~4.00m</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②</w:t>
      </w:r>
      <w:r w:rsidRPr="00B47CAA">
        <w:rPr>
          <w:rFonts w:eastAsia="宋体" w:cs="Times New Roman"/>
          <w:color w:val="000000" w:themeColor="text1"/>
          <w:lang w:val="zh-CN"/>
        </w:rPr>
        <w:t>耕表土（第</w:t>
      </w:r>
      <w:r w:rsidRPr="00B47CAA">
        <w:rPr>
          <w:rFonts w:ascii="宋体" w:eastAsia="宋体" w:hAnsi="宋体" w:cs="宋体" w:hint="eastAsia"/>
          <w:color w:val="000000" w:themeColor="text1"/>
          <w:lang w:val="zh-CN"/>
        </w:rPr>
        <w:t>②</w:t>
      </w:r>
      <w:r w:rsidRPr="00B47CAA">
        <w:rPr>
          <w:rFonts w:eastAsia="宋体" w:cs="Times New Roman"/>
          <w:color w:val="000000" w:themeColor="text1"/>
          <w:lang w:val="zh-CN"/>
        </w:rPr>
        <w:t>层</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pd</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褐色、褐黄色，土体结构松散，含大量的植物根茎及少量腐殖质，局部有臭味，分布较均匀，主要成分为黏性土及石英砂砾，在本次钻探的钻孔中除</w:t>
      </w:r>
      <w:r w:rsidRPr="00B47CAA">
        <w:rPr>
          <w:rFonts w:eastAsia="宋体" w:cs="Times New Roman"/>
          <w:color w:val="000000" w:themeColor="text1"/>
          <w:lang w:val="zh-CN"/>
        </w:rPr>
        <w:t>sk1</w:t>
      </w:r>
      <w:r w:rsidRPr="00B47CAA">
        <w:rPr>
          <w:rFonts w:eastAsia="宋体" w:cs="Times New Roman"/>
          <w:color w:val="000000" w:themeColor="text1"/>
          <w:lang w:val="zh-CN"/>
        </w:rPr>
        <w:t>、</w:t>
      </w:r>
      <w:r w:rsidRPr="00B47CAA">
        <w:rPr>
          <w:rFonts w:eastAsia="宋体" w:cs="Times New Roman"/>
          <w:color w:val="000000" w:themeColor="text1"/>
          <w:lang w:val="zh-CN"/>
        </w:rPr>
        <w:t>zk1</w:t>
      </w:r>
      <w:r w:rsidRPr="00B47CAA">
        <w:rPr>
          <w:rFonts w:eastAsia="宋体" w:cs="Times New Roman"/>
          <w:color w:val="000000" w:themeColor="text1"/>
          <w:lang w:val="zh-CN"/>
        </w:rPr>
        <w:t>、</w:t>
      </w:r>
      <w:r w:rsidRPr="00B47CAA">
        <w:rPr>
          <w:rFonts w:eastAsia="宋体" w:cs="Times New Roman"/>
          <w:color w:val="000000" w:themeColor="text1"/>
          <w:lang w:val="zh-CN"/>
        </w:rPr>
        <w:t>zk2</w:t>
      </w:r>
      <w:r w:rsidRPr="00B47CAA">
        <w:rPr>
          <w:rFonts w:eastAsia="宋体" w:cs="Times New Roman"/>
          <w:color w:val="000000" w:themeColor="text1"/>
          <w:lang w:val="zh-CN"/>
        </w:rPr>
        <w:t>、</w:t>
      </w:r>
      <w:r w:rsidRPr="00B47CAA">
        <w:rPr>
          <w:rFonts w:eastAsia="宋体" w:cs="Times New Roman"/>
          <w:color w:val="000000" w:themeColor="text1"/>
          <w:lang w:val="zh-CN"/>
        </w:rPr>
        <w:t>zk3</w:t>
      </w:r>
      <w:r w:rsidRPr="00B47CAA">
        <w:rPr>
          <w:rFonts w:eastAsia="宋体" w:cs="Times New Roman"/>
          <w:color w:val="000000" w:themeColor="text1"/>
          <w:lang w:val="zh-CN"/>
        </w:rPr>
        <w:t>、</w:t>
      </w:r>
      <w:r w:rsidRPr="00B47CAA">
        <w:rPr>
          <w:rFonts w:eastAsia="宋体" w:cs="Times New Roman"/>
          <w:color w:val="000000" w:themeColor="text1"/>
          <w:lang w:val="zh-CN"/>
        </w:rPr>
        <w:lastRenderedPageBreak/>
        <w:t>zk4</w:t>
      </w:r>
      <w:r w:rsidRPr="00B47CAA">
        <w:rPr>
          <w:rFonts w:eastAsia="宋体" w:cs="Times New Roman"/>
          <w:color w:val="000000" w:themeColor="text1"/>
          <w:lang w:val="zh-CN"/>
        </w:rPr>
        <w:t>、</w:t>
      </w:r>
      <w:r w:rsidRPr="00B47CAA">
        <w:rPr>
          <w:rFonts w:eastAsia="宋体" w:cs="Times New Roman"/>
          <w:color w:val="000000" w:themeColor="text1"/>
          <w:lang w:val="zh-CN"/>
        </w:rPr>
        <w:t>zk11</w:t>
      </w:r>
      <w:r w:rsidRPr="00B47CAA">
        <w:rPr>
          <w:rFonts w:eastAsia="宋体" w:cs="Times New Roman"/>
          <w:color w:val="000000" w:themeColor="text1"/>
          <w:lang w:val="zh-CN"/>
        </w:rPr>
        <w:t>未揭露外，其余钻孔均有揭露，层厚</w:t>
      </w:r>
      <w:r w:rsidRPr="00B47CAA">
        <w:rPr>
          <w:rFonts w:eastAsia="宋体" w:cs="Times New Roman"/>
          <w:color w:val="000000" w:themeColor="text1"/>
          <w:lang w:val="zh-CN"/>
        </w:rPr>
        <w:t>0.30~1.00m</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③</w:t>
      </w:r>
      <w:r w:rsidRPr="00B47CAA">
        <w:rPr>
          <w:rFonts w:eastAsia="宋体" w:cs="Times New Roman"/>
          <w:color w:val="000000" w:themeColor="text1"/>
          <w:lang w:val="zh-CN"/>
        </w:rPr>
        <w:t>淤泥质土（第</w:t>
      </w:r>
      <w:r w:rsidRPr="00B47CAA">
        <w:rPr>
          <w:rFonts w:ascii="宋体" w:eastAsia="宋体" w:hAnsi="宋体" w:cs="宋体" w:hint="eastAsia"/>
          <w:color w:val="000000" w:themeColor="text1"/>
          <w:lang w:val="zh-CN"/>
        </w:rPr>
        <w:t>③</w:t>
      </w:r>
      <w:r w:rsidRPr="00B47CAA">
        <w:rPr>
          <w:rFonts w:eastAsia="宋体" w:cs="Times New Roman"/>
          <w:color w:val="000000" w:themeColor="text1"/>
          <w:lang w:val="zh-CN"/>
        </w:rPr>
        <w:t>层</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pl</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褐色、褐黄色，黑色，土体结构松散，含大量腐殖物，有臭味，该层在场地内分布不均匀，主要分布在场地北面和场地中间的水塘中。层厚约</w:t>
      </w:r>
      <w:r w:rsidRPr="00B47CAA">
        <w:rPr>
          <w:rFonts w:eastAsia="宋体" w:cs="Times New Roman"/>
          <w:color w:val="000000" w:themeColor="text1"/>
          <w:lang w:val="zh-CN"/>
        </w:rPr>
        <w:t>0.50~2.00m</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④</w:t>
      </w:r>
      <w:r w:rsidRPr="00B47CAA">
        <w:rPr>
          <w:rFonts w:eastAsia="宋体" w:cs="Times New Roman"/>
          <w:color w:val="000000" w:themeColor="text1"/>
          <w:lang w:val="zh-CN"/>
        </w:rPr>
        <w:t>圆砾（第</w:t>
      </w:r>
      <w:r w:rsidRPr="00B47CAA">
        <w:rPr>
          <w:rFonts w:ascii="宋体" w:eastAsia="宋体" w:hAnsi="宋体" w:cs="宋体" w:hint="eastAsia"/>
          <w:color w:val="000000" w:themeColor="text1"/>
          <w:lang w:val="zh-CN"/>
        </w:rPr>
        <w:t>④</w:t>
      </w:r>
      <w:r w:rsidRPr="00B47CAA">
        <w:rPr>
          <w:rFonts w:eastAsia="宋体" w:cs="Times New Roman"/>
          <w:color w:val="000000" w:themeColor="text1"/>
          <w:lang w:val="zh-CN"/>
        </w:rPr>
        <w:t>层</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al+pl</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灰黄色，浅黄色，稍密状，级配一般，主要成分为石英，呈亚圆状，颗粒骨架间为黏性土充填，颗粒间接触甚少，颗粒分选性不明显，分布差异大，局部富集现象，粒径大于</w:t>
      </w:r>
      <w:r w:rsidRPr="00B47CAA">
        <w:rPr>
          <w:rFonts w:eastAsia="宋体" w:cs="Times New Roman"/>
          <w:color w:val="000000" w:themeColor="text1"/>
          <w:lang w:val="zh-CN"/>
        </w:rPr>
        <w:t>2mm</w:t>
      </w:r>
      <w:r w:rsidRPr="00B47CAA">
        <w:rPr>
          <w:rFonts w:eastAsia="宋体" w:cs="Times New Roman"/>
          <w:color w:val="000000" w:themeColor="text1"/>
          <w:lang w:val="zh-CN"/>
        </w:rPr>
        <w:t>的颗粒约占</w:t>
      </w:r>
      <w:r w:rsidRPr="00B47CAA">
        <w:rPr>
          <w:rFonts w:eastAsia="宋体" w:cs="Times New Roman"/>
          <w:color w:val="000000" w:themeColor="text1"/>
          <w:lang w:val="zh-CN"/>
        </w:rPr>
        <w:t>54~65%</w:t>
      </w:r>
      <w:r w:rsidRPr="00B47CAA">
        <w:rPr>
          <w:rFonts w:eastAsia="宋体" w:cs="Times New Roman"/>
          <w:color w:val="000000" w:themeColor="text1"/>
          <w:lang w:val="zh-CN"/>
        </w:rPr>
        <w:t>，粒径一般</w:t>
      </w:r>
      <w:r w:rsidRPr="00B47CAA">
        <w:rPr>
          <w:rFonts w:eastAsia="宋体" w:cs="Times New Roman"/>
          <w:color w:val="000000" w:themeColor="text1"/>
          <w:lang w:val="zh-CN"/>
        </w:rPr>
        <w:t>0.02~5cm</w:t>
      </w:r>
      <w:r w:rsidRPr="00B47CAA">
        <w:rPr>
          <w:rFonts w:eastAsia="宋体" w:cs="Times New Roman"/>
          <w:color w:val="000000" w:themeColor="text1"/>
          <w:lang w:val="zh-CN"/>
        </w:rPr>
        <w:t>，大者达</w:t>
      </w:r>
      <w:r w:rsidRPr="00B47CAA">
        <w:rPr>
          <w:rFonts w:eastAsia="宋体" w:cs="Times New Roman"/>
          <w:color w:val="000000" w:themeColor="text1"/>
          <w:lang w:val="zh-CN"/>
        </w:rPr>
        <w:t>35cm</w:t>
      </w:r>
      <w:r w:rsidRPr="00B47CAA">
        <w:rPr>
          <w:rFonts w:eastAsia="宋体" w:cs="Times New Roman"/>
          <w:color w:val="000000" w:themeColor="text1"/>
          <w:lang w:val="zh-CN"/>
        </w:rPr>
        <w:t>，在厚度一般</w:t>
      </w:r>
      <w:r w:rsidRPr="00B47CAA">
        <w:rPr>
          <w:rFonts w:eastAsia="宋体" w:cs="Times New Roman"/>
          <w:color w:val="000000" w:themeColor="text1"/>
          <w:lang w:val="zh-CN"/>
        </w:rPr>
        <w:t>1.00~4.10</w:t>
      </w:r>
      <w:r w:rsidRPr="00B47CAA">
        <w:rPr>
          <w:rFonts w:eastAsia="宋体" w:cs="Times New Roman"/>
          <w:color w:val="000000" w:themeColor="text1"/>
          <w:lang w:val="zh-CN"/>
        </w:rPr>
        <w:t>米。本层主要分布于场地东面的丘顶之上，场地西面及北面很薄或者缺失。</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⑤</w:t>
      </w:r>
      <w:r w:rsidRPr="00B47CAA">
        <w:rPr>
          <w:rFonts w:eastAsia="宋体" w:cs="Times New Roman"/>
          <w:color w:val="000000" w:themeColor="text1"/>
          <w:lang w:val="zh-CN"/>
        </w:rPr>
        <w:t>黏土（第</w:t>
      </w:r>
      <w:r w:rsidRPr="00B47CAA">
        <w:rPr>
          <w:rFonts w:ascii="宋体" w:eastAsia="宋体" w:hAnsi="宋体" w:cs="宋体" w:hint="eastAsia"/>
          <w:color w:val="000000" w:themeColor="text1"/>
          <w:lang w:val="zh-CN"/>
        </w:rPr>
        <w:t>⑤</w:t>
      </w:r>
      <w:r w:rsidRPr="00B47CAA">
        <w:rPr>
          <w:rFonts w:eastAsia="宋体" w:cs="Times New Roman"/>
          <w:color w:val="000000" w:themeColor="text1"/>
          <w:lang w:val="zh-CN"/>
        </w:rPr>
        <w:t>层</w:t>
      </w:r>
      <w:r w:rsidRPr="00B47CAA">
        <w:rPr>
          <w:rFonts w:eastAsia="宋体" w:cs="Times New Roman"/>
          <w:color w:val="000000" w:themeColor="text1"/>
          <w:lang w:val="zh-CN"/>
        </w:rPr>
        <w:t>Q</w:t>
      </w:r>
      <w:r w:rsidRPr="00B47CAA">
        <w:rPr>
          <w:rFonts w:eastAsia="宋体" w:cs="Times New Roman"/>
          <w:color w:val="000000" w:themeColor="text1"/>
          <w:vertAlign w:val="superscript"/>
          <w:lang w:val="zh-CN"/>
        </w:rPr>
        <w:t>el</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棕红色，局部夹灰白色，黑色，呈硬塑状，结构致密，黏粒含量分布不均匀，局部含量高，局部含量低，手捻微具砂感，摇震无反应，该层整个场区均有揭露，层厚</w:t>
      </w:r>
      <w:r w:rsidRPr="00B47CAA">
        <w:rPr>
          <w:rFonts w:eastAsia="宋体" w:cs="Times New Roman"/>
          <w:color w:val="000000" w:themeColor="text1"/>
          <w:lang w:val="zh-CN"/>
        </w:rPr>
        <w:t>1.00m</w:t>
      </w:r>
      <w:r w:rsidRPr="00B47CAA">
        <w:rPr>
          <w:rFonts w:eastAsia="宋体" w:cs="Times New Roman"/>
          <w:color w:val="000000" w:themeColor="text1"/>
          <w:lang w:val="zh-CN"/>
        </w:rPr>
        <w:t>～</w:t>
      </w:r>
      <w:r w:rsidRPr="00B47CAA">
        <w:rPr>
          <w:rFonts w:eastAsia="宋体" w:cs="Times New Roman"/>
          <w:color w:val="000000" w:themeColor="text1"/>
          <w:lang w:val="zh-CN"/>
        </w:rPr>
        <w:t>8.10m</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2</w:t>
      </w:r>
      <w:r w:rsidRPr="00B47CAA">
        <w:rPr>
          <w:rFonts w:eastAsia="宋体" w:cs="Times New Roman"/>
          <w:color w:val="000000" w:themeColor="text1"/>
          <w:lang w:val="zh-CN"/>
        </w:rPr>
        <w:t>）白垩系上统中段（</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b</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①</w:t>
      </w:r>
      <w:r w:rsidRPr="00B47CAA">
        <w:rPr>
          <w:rFonts w:eastAsia="宋体" w:cs="Times New Roman"/>
          <w:color w:val="000000" w:themeColor="text1"/>
          <w:lang w:val="zh-CN"/>
        </w:rPr>
        <w:t>全风化泥质砂岩（第</w:t>
      </w:r>
      <w:r w:rsidRPr="00B47CAA">
        <w:rPr>
          <w:rFonts w:ascii="宋体" w:eastAsia="宋体" w:hAnsi="宋体" w:cs="宋体" w:hint="eastAsia"/>
          <w:color w:val="000000" w:themeColor="text1"/>
          <w:lang w:val="zh-CN"/>
        </w:rPr>
        <w:t>⑥</w:t>
      </w:r>
      <w:r w:rsidRPr="00B47CAA">
        <w:rPr>
          <w:rFonts w:eastAsia="宋体" w:cs="Times New Roman"/>
          <w:color w:val="000000" w:themeColor="text1"/>
          <w:lang w:val="zh-CN"/>
        </w:rPr>
        <w:t>层，</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 xml:space="preserve">b </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棕红色、紫红色局部有灰白色，原岩结构基本被破坏，岩石风化强烈，绝大部分岩芯呈土状、砂状，偶见未完全风化的石英砾石。</w:t>
      </w:r>
    </w:p>
    <w:p w:rsidR="007E3C2A" w:rsidRPr="00B47CAA" w:rsidRDefault="007E3C2A" w:rsidP="007E3C2A">
      <w:pPr>
        <w:ind w:firstLine="480"/>
        <w:rPr>
          <w:rFonts w:eastAsia="宋体" w:cs="Times New Roman"/>
          <w:color w:val="000000" w:themeColor="text1"/>
          <w:lang w:val="zh-CN"/>
        </w:rPr>
      </w:pPr>
      <w:r w:rsidRPr="00B47CAA">
        <w:rPr>
          <w:rFonts w:ascii="宋体" w:eastAsia="宋体" w:hAnsi="宋体" w:cs="宋体" w:hint="eastAsia"/>
          <w:color w:val="000000" w:themeColor="text1"/>
          <w:lang w:val="zh-CN"/>
        </w:rPr>
        <w:t>②</w:t>
      </w:r>
      <w:r w:rsidRPr="00B47CAA">
        <w:rPr>
          <w:rFonts w:eastAsia="宋体" w:cs="Times New Roman"/>
          <w:color w:val="000000" w:themeColor="text1"/>
          <w:lang w:val="zh-CN"/>
        </w:rPr>
        <w:t>强风化泥质砂岩（第</w:t>
      </w:r>
      <w:r w:rsidRPr="00B47CAA">
        <w:rPr>
          <w:rFonts w:ascii="宋体" w:eastAsia="宋体" w:hAnsi="宋体" w:cs="宋体" w:hint="eastAsia"/>
          <w:color w:val="000000" w:themeColor="text1"/>
          <w:lang w:val="zh-CN"/>
        </w:rPr>
        <w:t>⑦</w:t>
      </w:r>
      <w:r w:rsidRPr="00B47CAA">
        <w:rPr>
          <w:rFonts w:eastAsia="宋体" w:cs="Times New Roman"/>
          <w:color w:val="000000" w:themeColor="text1"/>
          <w:lang w:val="zh-CN"/>
        </w:rPr>
        <w:t>层，</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 xml:space="preserve">b </w:t>
      </w:r>
      <w:r w:rsidRPr="00B47CAA">
        <w:rPr>
          <w:rFonts w:eastAsia="宋体" w:cs="Times New Roman"/>
          <w:color w:val="000000" w:themeColor="text1"/>
          <w:lang w:val="zh-CN"/>
        </w:rPr>
        <w:t>）</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紫红色，泥质粉砂质结构，层状构造，主要成分为石英，泥质胶结，岩质较软，手掰易断，遇水易崩解，风化裂隙发育，锤击声哑，岩体破碎，岩芯多呈块状，断面陈旧，块径一般为</w:t>
      </w:r>
      <w:r w:rsidRPr="00B47CAA">
        <w:rPr>
          <w:rFonts w:eastAsia="宋体" w:cs="Times New Roman"/>
          <w:color w:val="000000" w:themeColor="text1"/>
          <w:lang w:val="zh-CN"/>
        </w:rPr>
        <w:t>3</w:t>
      </w:r>
      <w:r w:rsidRPr="00B47CAA">
        <w:rPr>
          <w:rFonts w:eastAsia="宋体" w:cs="Times New Roman"/>
          <w:color w:val="000000" w:themeColor="text1"/>
          <w:lang w:val="zh-CN"/>
        </w:rPr>
        <w:t>～</w:t>
      </w:r>
      <w:r w:rsidRPr="00B47CAA">
        <w:rPr>
          <w:rFonts w:eastAsia="宋体" w:cs="Times New Roman"/>
          <w:color w:val="000000" w:themeColor="text1"/>
          <w:lang w:val="zh-CN"/>
        </w:rPr>
        <w:t>8 cm</w:t>
      </w:r>
      <w:r w:rsidRPr="00B47CAA">
        <w:rPr>
          <w:rFonts w:eastAsia="宋体" w:cs="Times New Roman"/>
          <w:color w:val="000000" w:themeColor="text1"/>
          <w:lang w:val="zh-CN"/>
        </w:rPr>
        <w:t>，最大为</w:t>
      </w:r>
      <w:r w:rsidRPr="00B47CAA">
        <w:rPr>
          <w:rFonts w:eastAsia="宋体" w:cs="Times New Roman"/>
          <w:color w:val="000000" w:themeColor="text1"/>
          <w:lang w:val="zh-CN"/>
        </w:rPr>
        <w:t>10cm</w:t>
      </w:r>
      <w:r w:rsidRPr="00B47CAA">
        <w:rPr>
          <w:rFonts w:eastAsia="宋体" w:cs="Times New Roman"/>
          <w:color w:val="000000" w:themeColor="text1"/>
          <w:lang w:val="zh-CN"/>
        </w:rPr>
        <w:t>，部分呈短柱状、柱状。</w:t>
      </w:r>
    </w:p>
    <w:p w:rsidR="007E3C2A" w:rsidRPr="00B47CAA" w:rsidRDefault="007E3C2A" w:rsidP="007E3C2A">
      <w:pPr>
        <w:pStyle w:val="4"/>
        <w:rPr>
          <w:rFonts w:eastAsia="宋体" w:cs="Times New Roman"/>
          <w:color w:val="000000" w:themeColor="text1"/>
          <w:lang w:val="zh-CN"/>
        </w:rPr>
      </w:pPr>
      <w:r w:rsidRPr="00B47CAA">
        <w:rPr>
          <w:rFonts w:eastAsia="宋体" w:cs="Times New Roman"/>
          <w:color w:val="000000" w:themeColor="text1"/>
          <w:lang w:val="zh-CN"/>
        </w:rPr>
        <w:t>评价区场地地下水类型及其富水性</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根据地层岩性及地下水的赋存条件，水动力特征，场区地下水类型可划分为松散岩类孔隙水和碎屑岩类裂隙孔隙水两种类型。</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1</w:t>
      </w:r>
      <w:r w:rsidRPr="00B47CAA">
        <w:rPr>
          <w:rFonts w:eastAsia="宋体" w:cs="Times New Roman"/>
          <w:color w:val="000000" w:themeColor="text1"/>
          <w:lang w:val="zh-CN"/>
        </w:rPr>
        <w:t>）松散岩类孔隙水</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主要赋存于黏性土层孔隙中，勘察期间该层局部遇地下水。接受大气降水及灌溉水的入渗补给为主，其富水性受含水层厚度及地形控制，水量贫乏或不含水，在低洼处为弱含水层。</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2</w:t>
      </w:r>
      <w:r w:rsidRPr="00B47CAA">
        <w:rPr>
          <w:rFonts w:eastAsia="宋体" w:cs="Times New Roman"/>
          <w:color w:val="000000" w:themeColor="text1"/>
          <w:lang w:val="zh-CN"/>
        </w:rPr>
        <w:t>）碎屑岩裂隙孔隙水</w:t>
      </w:r>
    </w:p>
    <w:p w:rsidR="007E3C2A" w:rsidRPr="00B47CAA" w:rsidRDefault="007E3C2A" w:rsidP="007E3C2A">
      <w:pPr>
        <w:ind w:firstLine="480"/>
        <w:rPr>
          <w:rFonts w:eastAsia="宋体" w:cs="Times New Roman"/>
          <w:color w:val="000000" w:themeColor="text1"/>
          <w:lang w:val="zh-CN"/>
        </w:rPr>
      </w:pPr>
      <w:r w:rsidRPr="00B47CAA">
        <w:rPr>
          <w:rFonts w:eastAsia="宋体" w:cs="Times New Roman"/>
          <w:color w:val="000000" w:themeColor="text1"/>
          <w:lang w:val="zh-CN"/>
        </w:rPr>
        <w:lastRenderedPageBreak/>
        <w:t>在钻探揭露深度内场区下伏基岩为白垩系上统中段（</w:t>
      </w:r>
      <w:r w:rsidRPr="00B47CAA">
        <w:rPr>
          <w:rFonts w:eastAsia="宋体" w:cs="Times New Roman"/>
          <w:color w:val="000000" w:themeColor="text1"/>
          <w:lang w:val="zh-CN"/>
        </w:rPr>
        <w:t>K</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b</w:t>
      </w:r>
      <w:r w:rsidRPr="00B47CAA">
        <w:rPr>
          <w:rFonts w:eastAsia="宋体" w:cs="Times New Roman"/>
          <w:color w:val="000000" w:themeColor="text1"/>
          <w:lang w:val="zh-CN"/>
        </w:rPr>
        <w:t>）全风化泥质砂岩、强风化泥质砂岩，风化裂隙发育。场区上覆风化残积层较厚，渗透性差，不利于大气降水的入渗补给，根据本次勘查时所作的抽水试验得知，用额定出水量为</w:t>
      </w:r>
      <w:r w:rsidRPr="00B47CAA">
        <w:rPr>
          <w:rFonts w:eastAsia="宋体" w:cs="Times New Roman"/>
          <w:color w:val="000000" w:themeColor="text1"/>
          <w:lang w:val="zh-CN"/>
        </w:rPr>
        <w:t>3t/h</w:t>
      </w:r>
      <w:r w:rsidRPr="00B47CAA">
        <w:rPr>
          <w:rFonts w:eastAsia="宋体" w:cs="Times New Roman"/>
          <w:color w:val="000000" w:themeColor="text1"/>
          <w:lang w:val="zh-CN"/>
        </w:rPr>
        <w:t>深井泵抽水，抽水后</w:t>
      </w:r>
      <w:r w:rsidRPr="00B47CAA">
        <w:rPr>
          <w:rFonts w:eastAsia="宋体" w:cs="Times New Roman"/>
          <w:color w:val="000000" w:themeColor="text1"/>
          <w:lang w:val="zh-CN"/>
        </w:rPr>
        <w:t>5</w:t>
      </w:r>
      <w:r w:rsidRPr="00B47CAA">
        <w:rPr>
          <w:rFonts w:eastAsia="宋体" w:cs="Times New Roman"/>
          <w:color w:val="000000" w:themeColor="text1"/>
          <w:lang w:val="zh-CN"/>
        </w:rPr>
        <w:t>分</w:t>
      </w:r>
      <w:r w:rsidRPr="00B47CAA">
        <w:rPr>
          <w:rFonts w:eastAsia="宋体" w:cs="Times New Roman"/>
          <w:color w:val="000000" w:themeColor="text1"/>
          <w:lang w:val="zh-CN"/>
        </w:rPr>
        <w:t>26</w:t>
      </w:r>
      <w:r w:rsidRPr="00B47CAA">
        <w:rPr>
          <w:rFonts w:eastAsia="宋体" w:cs="Times New Roman"/>
          <w:color w:val="000000" w:themeColor="text1"/>
          <w:lang w:val="zh-CN"/>
        </w:rPr>
        <w:t>秒到</w:t>
      </w:r>
      <w:r w:rsidRPr="00B47CAA">
        <w:rPr>
          <w:rFonts w:eastAsia="宋体" w:cs="Times New Roman"/>
          <w:color w:val="000000" w:themeColor="text1"/>
          <w:lang w:val="zh-CN"/>
        </w:rPr>
        <w:t>9</w:t>
      </w:r>
      <w:r w:rsidRPr="00B47CAA">
        <w:rPr>
          <w:rFonts w:eastAsia="宋体" w:cs="Times New Roman"/>
          <w:color w:val="000000" w:themeColor="text1"/>
          <w:lang w:val="zh-CN"/>
        </w:rPr>
        <w:t>分</w:t>
      </w:r>
      <w:r w:rsidRPr="00B47CAA">
        <w:rPr>
          <w:rFonts w:eastAsia="宋体" w:cs="Times New Roman"/>
          <w:color w:val="000000" w:themeColor="text1"/>
          <w:lang w:val="zh-CN"/>
        </w:rPr>
        <w:t>57</w:t>
      </w:r>
      <w:r w:rsidRPr="00B47CAA">
        <w:rPr>
          <w:rFonts w:eastAsia="宋体" w:cs="Times New Roman"/>
          <w:color w:val="000000" w:themeColor="text1"/>
          <w:lang w:val="zh-CN"/>
        </w:rPr>
        <w:t>秒即干，水位恢复缓慢，一般</w:t>
      </w:r>
      <w:r w:rsidRPr="00B47CAA">
        <w:rPr>
          <w:rFonts w:eastAsia="宋体" w:cs="Times New Roman"/>
          <w:color w:val="000000" w:themeColor="text1"/>
          <w:lang w:val="zh-CN"/>
        </w:rPr>
        <w:t>6</w:t>
      </w:r>
      <w:r w:rsidRPr="00B47CAA">
        <w:rPr>
          <w:rFonts w:eastAsia="宋体" w:cs="Times New Roman"/>
          <w:color w:val="000000" w:themeColor="text1"/>
          <w:lang w:val="zh-CN"/>
        </w:rPr>
        <w:t>到</w:t>
      </w:r>
      <w:r w:rsidRPr="00B47CAA">
        <w:rPr>
          <w:rFonts w:eastAsia="宋体" w:cs="Times New Roman"/>
          <w:color w:val="000000" w:themeColor="text1"/>
          <w:lang w:val="zh-CN"/>
        </w:rPr>
        <w:t>15</w:t>
      </w:r>
      <w:r w:rsidRPr="00B47CAA">
        <w:rPr>
          <w:rFonts w:eastAsia="宋体" w:cs="Times New Roman"/>
          <w:color w:val="000000" w:themeColor="text1"/>
          <w:lang w:val="zh-CN"/>
        </w:rPr>
        <w:t>小时后方可恢复至稳定水位，说明该含水层水量贫乏，地下水主要赋存于基岩风化裂隙孔隙中，水量贫乏。</w:t>
      </w:r>
    </w:p>
    <w:p w:rsidR="009E21CF" w:rsidRPr="00B47CAA" w:rsidRDefault="009E21CF" w:rsidP="009E21CF">
      <w:pPr>
        <w:pStyle w:val="4"/>
        <w:rPr>
          <w:rFonts w:eastAsia="宋体" w:cs="Times New Roman"/>
          <w:color w:val="000000" w:themeColor="text1"/>
          <w:lang w:val="zh-CN"/>
        </w:rPr>
      </w:pPr>
      <w:r w:rsidRPr="00B47CAA">
        <w:rPr>
          <w:rFonts w:eastAsia="宋体" w:cs="Times New Roman"/>
          <w:color w:val="000000" w:themeColor="text1"/>
          <w:lang w:val="zh-CN"/>
        </w:rPr>
        <w:t>评价区场地地下水补给、径流、排泄条件</w:t>
      </w:r>
    </w:p>
    <w:p w:rsidR="009E21CF" w:rsidRPr="00B47CAA" w:rsidRDefault="009E21CF" w:rsidP="009E21CF">
      <w:pPr>
        <w:ind w:firstLine="480"/>
        <w:rPr>
          <w:rFonts w:eastAsia="宋体" w:cs="Times New Roman"/>
          <w:color w:val="000000" w:themeColor="text1"/>
          <w:lang w:val="zh-CN"/>
        </w:rPr>
      </w:pPr>
      <w:r w:rsidRPr="00B47CAA">
        <w:rPr>
          <w:rFonts w:eastAsia="宋体" w:cs="Times New Roman"/>
          <w:color w:val="000000" w:themeColor="text1"/>
          <w:lang w:val="zh-CN"/>
        </w:rPr>
        <w:t>场址位于龙潭镇茅坡村瑶罗塘北面，属波状低丘地貌区，浅切割沟谷较发育，谷地大体呈缓</w:t>
      </w:r>
      <w:r w:rsidRPr="00B47CAA">
        <w:rPr>
          <w:rFonts w:eastAsia="宋体" w:cs="Times New Roman"/>
          <w:color w:val="000000" w:themeColor="text1"/>
          <w:lang w:val="zh-CN"/>
        </w:rPr>
        <w:t>“U”</w:t>
      </w:r>
      <w:r w:rsidRPr="00B47CAA">
        <w:rPr>
          <w:rFonts w:eastAsia="宋体" w:cs="Times New Roman"/>
          <w:color w:val="000000" w:themeColor="text1"/>
          <w:lang w:val="zh-CN"/>
        </w:rPr>
        <w:t>字形。</w:t>
      </w:r>
    </w:p>
    <w:p w:rsidR="009E21CF" w:rsidRPr="00B47CAA" w:rsidRDefault="009E21CF" w:rsidP="009E21CF">
      <w:pPr>
        <w:ind w:firstLine="480"/>
        <w:rPr>
          <w:rFonts w:eastAsia="宋体" w:cs="Times New Roman"/>
          <w:color w:val="000000" w:themeColor="text1"/>
          <w:lang w:val="zh-CN"/>
        </w:rPr>
      </w:pPr>
      <w:r w:rsidRPr="00B47CAA">
        <w:rPr>
          <w:rFonts w:eastAsia="宋体" w:cs="Times New Roman"/>
          <w:color w:val="000000" w:themeColor="text1"/>
          <w:lang w:val="zh-CN"/>
        </w:rPr>
        <w:t>场地地下水主要接受大气降水入渗补给，少量地表水、农田灌溉水及鱼塘水的渗入补给，大气降水形成的地面水流大部分向沟谷径流排泄，少量以垂直渗流方式下渗补给深部基岩裂隙水。据本次水文地质钻探及岩土工程初步勘察所施工钻孔的稳定水位资料知，场地地下水流向与地表水流向基本一致，地下水流向与自然地形坡降基本一致，但比地形坡度相对缓和，场区中部存在一次级分水岭，项目分处于两个次级水文地质小单元之中，处于地下水的径流区。项目区大部分面积位于北面水文地质单元之中，地下水流向大致向南西径流；项目区东南角位于南面水文地质小单元之中，其地下水大致由北向南径流。地下水一般沿自然地形坡降作渗流运动，以分散流形式就近排入地表低洼处及溪沟后汇入厂区南面的无名河，地下水总体上由北向南径流，场区南面无名河为厂区地下水的排泄边界，最终排汇入那郊河后流入丹兜海海域。</w:t>
      </w:r>
    </w:p>
    <w:p w:rsidR="001743BF" w:rsidRPr="00B47CAA" w:rsidRDefault="001743BF" w:rsidP="001743BF">
      <w:pPr>
        <w:pStyle w:val="3"/>
        <w:rPr>
          <w:rFonts w:eastAsia="宋体" w:cs="Times New Roman"/>
          <w:color w:val="000000" w:themeColor="text1"/>
          <w:lang w:val="zh-CN"/>
        </w:rPr>
      </w:pPr>
      <w:r w:rsidRPr="00B47CAA">
        <w:rPr>
          <w:rFonts w:eastAsia="宋体" w:cs="Times New Roman"/>
          <w:color w:val="000000" w:themeColor="text1"/>
          <w:lang w:val="zh-CN"/>
        </w:rPr>
        <w:t>评价区地下水环境质量现状与评价</w:t>
      </w:r>
    </w:p>
    <w:p w:rsidR="001743BF" w:rsidRPr="00B47CAA" w:rsidRDefault="001743BF" w:rsidP="001743BF">
      <w:pPr>
        <w:ind w:firstLine="480"/>
        <w:rPr>
          <w:rFonts w:eastAsia="宋体" w:cs="Times New Roman"/>
          <w:color w:val="000000" w:themeColor="text1"/>
          <w:lang w:val="zh-CN"/>
        </w:rPr>
      </w:pPr>
      <w:r w:rsidRPr="00B47CAA">
        <w:rPr>
          <w:rFonts w:eastAsia="宋体" w:cs="Times New Roman"/>
          <w:color w:val="000000" w:themeColor="text1"/>
          <w:lang w:val="zh-CN"/>
        </w:rPr>
        <w:t>本次地下水环境质量现状与评价引用广西水文地质工程地质勘察院于</w:t>
      </w:r>
      <w:r w:rsidRPr="00B47CAA">
        <w:rPr>
          <w:rFonts w:eastAsia="宋体" w:cs="Times New Roman"/>
          <w:color w:val="000000" w:themeColor="text1"/>
          <w:lang w:val="zh-CN"/>
        </w:rPr>
        <w:t>2019</w:t>
      </w:r>
      <w:r w:rsidRPr="00B47CAA">
        <w:rPr>
          <w:rFonts w:eastAsia="宋体" w:cs="Times New Roman"/>
          <w:color w:val="000000" w:themeColor="text1"/>
          <w:lang w:val="zh-CN"/>
        </w:rPr>
        <w:t>年</w:t>
      </w:r>
      <w:r w:rsidR="00AD3768" w:rsidRPr="00B47CAA">
        <w:rPr>
          <w:rFonts w:eastAsia="宋体" w:cs="Times New Roman" w:hint="eastAsia"/>
          <w:color w:val="000000" w:themeColor="text1"/>
          <w:lang w:val="zh-CN"/>
        </w:rPr>
        <w:t>3</w:t>
      </w:r>
      <w:r w:rsidRPr="00B47CAA">
        <w:rPr>
          <w:rFonts w:eastAsia="宋体" w:cs="Times New Roman"/>
          <w:color w:val="000000" w:themeColor="text1"/>
          <w:lang w:val="zh-CN"/>
        </w:rPr>
        <w:t>月进行的枯水期调查及</w:t>
      </w:r>
      <w:r w:rsidRPr="00B47CAA">
        <w:rPr>
          <w:rFonts w:eastAsia="宋体" w:cs="Times New Roman"/>
          <w:color w:val="000000" w:themeColor="text1"/>
          <w:lang w:val="zh-CN"/>
        </w:rPr>
        <w:t>2019</w:t>
      </w:r>
      <w:r w:rsidRPr="00B47CAA">
        <w:rPr>
          <w:rFonts w:eastAsia="宋体" w:cs="Times New Roman"/>
          <w:color w:val="000000" w:themeColor="text1"/>
          <w:lang w:val="zh-CN"/>
        </w:rPr>
        <w:t>年</w:t>
      </w:r>
      <w:r w:rsidR="00AD3768" w:rsidRPr="00B47CAA">
        <w:rPr>
          <w:rFonts w:eastAsia="宋体" w:cs="Times New Roman" w:hint="eastAsia"/>
          <w:color w:val="000000" w:themeColor="text1"/>
          <w:lang w:val="zh-CN"/>
        </w:rPr>
        <w:t>7</w:t>
      </w:r>
      <w:r w:rsidRPr="00B47CAA">
        <w:rPr>
          <w:rFonts w:eastAsia="宋体" w:cs="Times New Roman"/>
          <w:color w:val="000000" w:themeColor="text1"/>
          <w:lang w:val="zh-CN"/>
        </w:rPr>
        <w:t>月进行的丰水期调查</w:t>
      </w:r>
      <w:r w:rsidR="00162AFF" w:rsidRPr="00B47CAA">
        <w:rPr>
          <w:rFonts w:eastAsia="宋体" w:cs="Times New Roman"/>
          <w:color w:val="000000" w:themeColor="text1"/>
          <w:lang w:val="zh-CN"/>
        </w:rPr>
        <w:t>两期数据。</w:t>
      </w:r>
    </w:p>
    <w:p w:rsidR="001743BF" w:rsidRPr="00B47CAA" w:rsidRDefault="001743BF" w:rsidP="001743BF">
      <w:pPr>
        <w:pStyle w:val="4"/>
        <w:rPr>
          <w:rFonts w:eastAsia="宋体" w:cs="Times New Roman"/>
          <w:color w:val="000000" w:themeColor="text1"/>
          <w:lang w:val="zh-CN"/>
        </w:rPr>
      </w:pPr>
      <w:r w:rsidRPr="00B47CAA">
        <w:rPr>
          <w:rFonts w:eastAsia="宋体" w:cs="Times New Roman"/>
          <w:color w:val="000000" w:themeColor="text1"/>
          <w:lang w:val="zh-CN"/>
        </w:rPr>
        <w:t>监测点位及监测因子</w:t>
      </w:r>
    </w:p>
    <w:p w:rsidR="001743BF" w:rsidRPr="00B47CAA" w:rsidRDefault="001743BF" w:rsidP="001743BF">
      <w:pPr>
        <w:ind w:firstLine="480"/>
        <w:rPr>
          <w:rFonts w:eastAsia="宋体" w:cs="Times New Roman"/>
          <w:color w:val="000000" w:themeColor="text1"/>
          <w:lang w:val="zh-CN"/>
        </w:rPr>
      </w:pPr>
      <w:r w:rsidRPr="00B47CAA">
        <w:rPr>
          <w:rFonts w:eastAsia="宋体" w:cs="Times New Roman"/>
          <w:color w:val="000000" w:themeColor="text1"/>
          <w:lang w:val="zh-CN"/>
        </w:rPr>
        <w:t>本次监测点位及见下表</w:t>
      </w:r>
      <w:r w:rsidRPr="00B47CAA">
        <w:rPr>
          <w:rFonts w:eastAsia="宋体" w:cs="Times New Roman"/>
          <w:color w:val="000000" w:themeColor="text1"/>
          <w:lang w:val="zh-CN"/>
        </w:rPr>
        <w:t>3.6-1</w:t>
      </w:r>
      <w:r w:rsidRPr="00B47CAA">
        <w:rPr>
          <w:rFonts w:eastAsia="宋体" w:cs="Times New Roman"/>
          <w:color w:val="000000" w:themeColor="text1"/>
          <w:lang w:val="zh-CN"/>
        </w:rPr>
        <w:t>。</w:t>
      </w:r>
    </w:p>
    <w:p w:rsidR="001743BF" w:rsidRPr="00B47CAA" w:rsidRDefault="001743BF" w:rsidP="001743BF">
      <w:pPr>
        <w:pStyle w:val="6"/>
        <w:rPr>
          <w:rFonts w:eastAsia="宋体" w:cs="Times New Roman"/>
          <w:color w:val="000000" w:themeColor="text1"/>
          <w:lang w:val="zh-CN"/>
        </w:rPr>
      </w:pPr>
      <w:r w:rsidRPr="00B47CAA">
        <w:rPr>
          <w:rFonts w:eastAsia="宋体" w:cs="Times New Roman"/>
          <w:color w:val="000000" w:themeColor="text1"/>
          <w:lang w:val="zh-CN"/>
        </w:rPr>
        <w:t>地下水水质监测布点情况表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tblPr>
      <w:tblGrid>
        <w:gridCol w:w="587"/>
        <w:gridCol w:w="860"/>
        <w:gridCol w:w="991"/>
        <w:gridCol w:w="2939"/>
        <w:gridCol w:w="1234"/>
        <w:gridCol w:w="2515"/>
      </w:tblGrid>
      <w:tr w:rsidR="00B47CAA" w:rsidRPr="00B47CAA" w:rsidTr="006E6D4A">
        <w:trPr>
          <w:trHeight w:hRule="exact" w:val="340"/>
          <w:tblHeader/>
          <w:jc w:val="center"/>
        </w:trPr>
        <w:tc>
          <w:tcPr>
            <w:tcW w:w="322" w:type="pct"/>
            <w:vAlign w:val="center"/>
          </w:tcPr>
          <w:p w:rsidR="001743BF" w:rsidRPr="00B47CAA" w:rsidRDefault="001743BF" w:rsidP="006E6D4A">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471" w:type="pct"/>
            <w:vAlign w:val="center"/>
          </w:tcPr>
          <w:p w:rsidR="001743BF" w:rsidRPr="00B47CAA" w:rsidRDefault="001743BF" w:rsidP="006E6D4A">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编号</w:t>
            </w:r>
          </w:p>
        </w:tc>
        <w:tc>
          <w:tcPr>
            <w:tcW w:w="543" w:type="pct"/>
            <w:vAlign w:val="center"/>
          </w:tcPr>
          <w:p w:rsidR="001743BF" w:rsidRPr="00B47CAA" w:rsidRDefault="001743BF" w:rsidP="006E6D4A">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位置</w:t>
            </w:r>
          </w:p>
        </w:tc>
        <w:tc>
          <w:tcPr>
            <w:tcW w:w="1610" w:type="pct"/>
            <w:vAlign w:val="center"/>
          </w:tcPr>
          <w:p w:rsidR="001743BF" w:rsidRPr="00B47CAA" w:rsidRDefault="001743BF" w:rsidP="006E6D4A">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坐标</w:t>
            </w:r>
          </w:p>
        </w:tc>
        <w:tc>
          <w:tcPr>
            <w:tcW w:w="676" w:type="pct"/>
            <w:vAlign w:val="center"/>
          </w:tcPr>
          <w:p w:rsidR="001743BF" w:rsidRPr="00B47CAA" w:rsidRDefault="001743BF" w:rsidP="006E6D4A">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类型</w:t>
            </w:r>
          </w:p>
        </w:tc>
        <w:tc>
          <w:tcPr>
            <w:tcW w:w="1378" w:type="pct"/>
            <w:vAlign w:val="center"/>
          </w:tcPr>
          <w:p w:rsidR="001743BF" w:rsidRPr="00B47CAA" w:rsidRDefault="001743BF" w:rsidP="006E6D4A">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与项目场址地下水的关系</w:t>
            </w:r>
          </w:p>
        </w:tc>
      </w:tr>
      <w:tr w:rsidR="00B47CAA" w:rsidRPr="00B47CAA" w:rsidTr="006E6D4A">
        <w:trPr>
          <w:trHeight w:hRule="exact" w:val="340"/>
          <w:jc w:val="center"/>
        </w:trPr>
        <w:tc>
          <w:tcPr>
            <w:tcW w:w="322"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471"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SK1</w:t>
            </w:r>
          </w:p>
        </w:tc>
        <w:tc>
          <w:tcPr>
            <w:tcW w:w="543"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w:t>
            </w:r>
          </w:p>
        </w:tc>
        <w:tc>
          <w:tcPr>
            <w:tcW w:w="1610"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kern w:val="28"/>
                <w:sz w:val="21"/>
                <w:szCs w:val="21"/>
              </w:rPr>
            </w:pPr>
            <w:r w:rsidRPr="00B47CAA">
              <w:rPr>
                <w:rFonts w:eastAsia="宋体" w:cs="Times New Roman"/>
                <w:color w:val="000000" w:themeColor="text1"/>
                <w:kern w:val="28"/>
                <w:sz w:val="21"/>
                <w:szCs w:val="21"/>
              </w:rPr>
              <w:t>X=2398874.51,Y=37366423.63</w:t>
            </w:r>
          </w:p>
        </w:tc>
        <w:tc>
          <w:tcPr>
            <w:tcW w:w="676"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监测井</w:t>
            </w:r>
          </w:p>
        </w:tc>
        <w:tc>
          <w:tcPr>
            <w:tcW w:w="1378"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上游</w:t>
            </w:r>
          </w:p>
        </w:tc>
      </w:tr>
      <w:tr w:rsidR="00B47CAA" w:rsidRPr="00B47CAA" w:rsidTr="006E6D4A">
        <w:trPr>
          <w:trHeight w:hRule="exact" w:val="340"/>
          <w:jc w:val="center"/>
        </w:trPr>
        <w:tc>
          <w:tcPr>
            <w:tcW w:w="322"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471"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SK2</w:t>
            </w:r>
          </w:p>
        </w:tc>
        <w:tc>
          <w:tcPr>
            <w:tcW w:w="543"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w:t>
            </w:r>
          </w:p>
        </w:tc>
        <w:tc>
          <w:tcPr>
            <w:tcW w:w="1610"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kern w:val="28"/>
                <w:sz w:val="21"/>
                <w:szCs w:val="21"/>
              </w:rPr>
            </w:pPr>
            <w:r w:rsidRPr="00B47CAA">
              <w:rPr>
                <w:rFonts w:eastAsia="宋体" w:cs="Times New Roman"/>
                <w:color w:val="000000" w:themeColor="text1"/>
                <w:kern w:val="28"/>
                <w:sz w:val="21"/>
                <w:szCs w:val="21"/>
              </w:rPr>
              <w:t>X=2398729.43,Y=37366320.93</w:t>
            </w:r>
          </w:p>
        </w:tc>
        <w:tc>
          <w:tcPr>
            <w:tcW w:w="676"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监测井</w:t>
            </w:r>
          </w:p>
        </w:tc>
        <w:tc>
          <w:tcPr>
            <w:tcW w:w="1378"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侧游</w:t>
            </w:r>
          </w:p>
        </w:tc>
      </w:tr>
      <w:tr w:rsidR="00B47CAA" w:rsidRPr="00B47CAA" w:rsidTr="006E6D4A">
        <w:trPr>
          <w:trHeight w:hRule="exact" w:val="340"/>
          <w:jc w:val="center"/>
        </w:trPr>
        <w:tc>
          <w:tcPr>
            <w:tcW w:w="322"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471"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SK3</w:t>
            </w:r>
          </w:p>
        </w:tc>
        <w:tc>
          <w:tcPr>
            <w:tcW w:w="543"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w:t>
            </w:r>
          </w:p>
        </w:tc>
        <w:tc>
          <w:tcPr>
            <w:tcW w:w="1610"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kern w:val="28"/>
                <w:sz w:val="21"/>
                <w:szCs w:val="21"/>
              </w:rPr>
            </w:pPr>
            <w:r w:rsidRPr="00B47CAA">
              <w:rPr>
                <w:rFonts w:eastAsia="宋体" w:cs="Times New Roman"/>
                <w:color w:val="000000" w:themeColor="text1"/>
                <w:kern w:val="28"/>
                <w:sz w:val="21"/>
                <w:szCs w:val="21"/>
              </w:rPr>
              <w:t>X=2398695.40,Y=37366531.25</w:t>
            </w:r>
          </w:p>
        </w:tc>
        <w:tc>
          <w:tcPr>
            <w:tcW w:w="676"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监测井</w:t>
            </w:r>
          </w:p>
        </w:tc>
        <w:tc>
          <w:tcPr>
            <w:tcW w:w="1378"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侧游</w:t>
            </w:r>
          </w:p>
        </w:tc>
      </w:tr>
      <w:tr w:rsidR="00B47CAA" w:rsidRPr="00B47CAA" w:rsidTr="006E6D4A">
        <w:trPr>
          <w:trHeight w:hRule="exact" w:val="340"/>
          <w:jc w:val="center"/>
        </w:trPr>
        <w:tc>
          <w:tcPr>
            <w:tcW w:w="322"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471"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SK4</w:t>
            </w:r>
          </w:p>
        </w:tc>
        <w:tc>
          <w:tcPr>
            <w:tcW w:w="543"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w:t>
            </w:r>
          </w:p>
        </w:tc>
        <w:tc>
          <w:tcPr>
            <w:tcW w:w="1610"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kern w:val="28"/>
                <w:sz w:val="21"/>
                <w:szCs w:val="21"/>
              </w:rPr>
            </w:pPr>
            <w:r w:rsidRPr="00B47CAA">
              <w:rPr>
                <w:rFonts w:eastAsia="宋体" w:cs="Times New Roman"/>
                <w:color w:val="000000" w:themeColor="text1"/>
                <w:kern w:val="28"/>
                <w:sz w:val="21"/>
                <w:szCs w:val="21"/>
              </w:rPr>
              <w:t>X=2398690.76,Y=37366373.76</w:t>
            </w:r>
          </w:p>
        </w:tc>
        <w:tc>
          <w:tcPr>
            <w:tcW w:w="676"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监测井</w:t>
            </w:r>
          </w:p>
        </w:tc>
        <w:tc>
          <w:tcPr>
            <w:tcW w:w="1378"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项目地</w:t>
            </w:r>
          </w:p>
        </w:tc>
      </w:tr>
      <w:tr w:rsidR="00B47CAA" w:rsidRPr="00B47CAA" w:rsidTr="006E6D4A">
        <w:trPr>
          <w:trHeight w:hRule="exact" w:val="340"/>
          <w:jc w:val="center"/>
        </w:trPr>
        <w:tc>
          <w:tcPr>
            <w:tcW w:w="322"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p>
        </w:tc>
        <w:tc>
          <w:tcPr>
            <w:tcW w:w="471"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SK5</w:t>
            </w:r>
          </w:p>
        </w:tc>
        <w:tc>
          <w:tcPr>
            <w:tcW w:w="543"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厂外</w:t>
            </w:r>
          </w:p>
        </w:tc>
        <w:tc>
          <w:tcPr>
            <w:tcW w:w="1610"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kern w:val="28"/>
                <w:sz w:val="21"/>
                <w:szCs w:val="21"/>
              </w:rPr>
            </w:pPr>
            <w:r w:rsidRPr="00B47CAA">
              <w:rPr>
                <w:rFonts w:eastAsia="宋体" w:cs="Times New Roman"/>
                <w:color w:val="000000" w:themeColor="text1"/>
                <w:kern w:val="28"/>
                <w:sz w:val="21"/>
                <w:szCs w:val="21"/>
              </w:rPr>
              <w:t>X=2398515.13,Y=37366267.83</w:t>
            </w:r>
          </w:p>
        </w:tc>
        <w:tc>
          <w:tcPr>
            <w:tcW w:w="676"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监测井</w:t>
            </w:r>
          </w:p>
        </w:tc>
        <w:tc>
          <w:tcPr>
            <w:tcW w:w="1378"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下游</w:t>
            </w:r>
          </w:p>
        </w:tc>
      </w:tr>
      <w:tr w:rsidR="00B47CAA" w:rsidRPr="00B47CAA" w:rsidTr="006E6D4A">
        <w:trPr>
          <w:trHeight w:hRule="exact" w:val="340"/>
          <w:jc w:val="center"/>
        </w:trPr>
        <w:tc>
          <w:tcPr>
            <w:tcW w:w="322"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6</w:t>
            </w:r>
          </w:p>
        </w:tc>
        <w:tc>
          <w:tcPr>
            <w:tcW w:w="471"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SK6</w:t>
            </w:r>
          </w:p>
        </w:tc>
        <w:tc>
          <w:tcPr>
            <w:tcW w:w="543"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厂外</w:t>
            </w:r>
          </w:p>
        </w:tc>
        <w:tc>
          <w:tcPr>
            <w:tcW w:w="1610"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kern w:val="28"/>
                <w:sz w:val="21"/>
                <w:szCs w:val="21"/>
              </w:rPr>
            </w:pPr>
            <w:r w:rsidRPr="00B47CAA">
              <w:rPr>
                <w:rFonts w:eastAsia="宋体" w:cs="Times New Roman"/>
                <w:color w:val="000000" w:themeColor="text1"/>
                <w:kern w:val="28"/>
                <w:sz w:val="21"/>
                <w:szCs w:val="21"/>
              </w:rPr>
              <w:t>X=2398513.78,Y=37366322.49</w:t>
            </w:r>
          </w:p>
        </w:tc>
        <w:tc>
          <w:tcPr>
            <w:tcW w:w="676"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监测井</w:t>
            </w:r>
          </w:p>
        </w:tc>
        <w:tc>
          <w:tcPr>
            <w:tcW w:w="1378"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下游</w:t>
            </w:r>
          </w:p>
        </w:tc>
      </w:tr>
      <w:tr w:rsidR="00B47CAA" w:rsidRPr="00B47CAA" w:rsidTr="006E6D4A">
        <w:trPr>
          <w:trHeight w:hRule="exact" w:val="340"/>
          <w:jc w:val="center"/>
        </w:trPr>
        <w:tc>
          <w:tcPr>
            <w:tcW w:w="322"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471" w:type="pct"/>
            <w:vAlign w:val="center"/>
          </w:tcPr>
          <w:p w:rsidR="006E6D4A" w:rsidRPr="00B47CAA" w:rsidRDefault="006E6D4A" w:rsidP="003916C0">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w:t>
            </w:r>
            <w:r w:rsidR="003916C0" w:rsidRPr="00B47CAA">
              <w:rPr>
                <w:rFonts w:eastAsia="宋体" w:cs="Times New Roman" w:hint="eastAsia"/>
                <w:color w:val="000000" w:themeColor="text1"/>
                <w:sz w:val="21"/>
                <w:szCs w:val="21"/>
              </w:rPr>
              <w:t>31</w:t>
            </w:r>
          </w:p>
        </w:tc>
        <w:tc>
          <w:tcPr>
            <w:tcW w:w="543"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厂外</w:t>
            </w:r>
          </w:p>
        </w:tc>
        <w:tc>
          <w:tcPr>
            <w:tcW w:w="1610"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kern w:val="28"/>
                <w:sz w:val="21"/>
                <w:szCs w:val="21"/>
              </w:rPr>
            </w:pPr>
            <w:r w:rsidRPr="00B47CAA">
              <w:rPr>
                <w:rFonts w:eastAsia="宋体" w:cs="Times New Roman"/>
                <w:color w:val="000000" w:themeColor="text1"/>
                <w:kern w:val="28"/>
                <w:sz w:val="21"/>
                <w:szCs w:val="21"/>
              </w:rPr>
              <w:t>X=2398556.87,Y=37366161.23</w:t>
            </w:r>
          </w:p>
        </w:tc>
        <w:tc>
          <w:tcPr>
            <w:tcW w:w="676"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民井</w:t>
            </w:r>
          </w:p>
        </w:tc>
        <w:tc>
          <w:tcPr>
            <w:tcW w:w="1378" w:type="pct"/>
            <w:vAlign w:val="center"/>
          </w:tcPr>
          <w:p w:rsidR="006E6D4A" w:rsidRPr="00B47CAA" w:rsidRDefault="006E6D4A" w:rsidP="006E6D4A">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下游</w:t>
            </w:r>
          </w:p>
        </w:tc>
      </w:tr>
    </w:tbl>
    <w:p w:rsidR="001743BF" w:rsidRPr="00B47CAA" w:rsidRDefault="008C0532" w:rsidP="00F86B95">
      <w:pPr>
        <w:ind w:firstLine="480"/>
        <w:rPr>
          <w:rFonts w:eastAsia="宋体" w:cs="Times New Roman"/>
          <w:color w:val="000000" w:themeColor="text1"/>
          <w:lang w:val="zh-CN"/>
        </w:rPr>
      </w:pPr>
      <w:r w:rsidRPr="00B47CAA">
        <w:rPr>
          <w:rFonts w:eastAsia="宋体" w:cs="Times New Roman"/>
          <w:color w:val="000000" w:themeColor="text1"/>
          <w:lang w:val="zh-CN"/>
        </w:rPr>
        <w:t>监测因子：</w:t>
      </w:r>
      <w:r w:rsidRPr="00B47CAA">
        <w:rPr>
          <w:rFonts w:eastAsia="宋体" w:cs="Times New Roman"/>
          <w:color w:val="000000" w:themeColor="text1"/>
          <w:lang w:val="zh-CN"/>
        </w:rPr>
        <w:t>K</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Na</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Ca</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Mg</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CO</w:t>
      </w:r>
      <w:r w:rsidRPr="00B47CAA">
        <w:rPr>
          <w:rFonts w:eastAsia="宋体" w:cs="Times New Roman"/>
          <w:color w:val="000000" w:themeColor="text1"/>
          <w:vertAlign w:val="subscript"/>
          <w:lang w:val="zh-CN"/>
        </w:rPr>
        <w:t>3</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HCO</w:t>
      </w:r>
      <w:r w:rsidRPr="00B47CAA">
        <w:rPr>
          <w:rFonts w:eastAsia="宋体" w:cs="Times New Roman"/>
          <w:color w:val="000000" w:themeColor="text1"/>
          <w:vertAlign w:val="subscript"/>
          <w:lang w:val="zh-CN"/>
        </w:rPr>
        <w:t>3</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Cl</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SO</w:t>
      </w:r>
      <w:r w:rsidRPr="00B47CAA">
        <w:rPr>
          <w:rFonts w:eastAsia="宋体" w:cs="Times New Roman"/>
          <w:color w:val="000000" w:themeColor="text1"/>
          <w:vertAlign w:val="subscript"/>
          <w:lang w:val="zh-CN"/>
        </w:rPr>
        <w:t>4</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pH</w:t>
      </w:r>
      <w:r w:rsidRPr="00B47CAA">
        <w:rPr>
          <w:rFonts w:eastAsia="宋体" w:cs="Times New Roman"/>
          <w:color w:val="000000" w:themeColor="text1"/>
          <w:lang w:val="zh-CN"/>
        </w:rPr>
        <w:t>值、耗氧量、挥发性酚类、氨氮、硝酸盐氮、亚硝酸盐氮、</w:t>
      </w:r>
      <w:r w:rsidRPr="00B47CAA">
        <w:rPr>
          <w:rFonts w:eastAsia="宋体" w:cs="Times New Roman"/>
          <w:color w:val="000000" w:themeColor="text1"/>
          <w:lang w:val="zh-CN"/>
        </w:rPr>
        <w:t>Ni</w:t>
      </w:r>
      <w:r w:rsidRPr="00B47CAA">
        <w:rPr>
          <w:rFonts w:eastAsia="宋体" w:cs="Times New Roman"/>
          <w:color w:val="000000" w:themeColor="text1"/>
          <w:lang w:val="zh-CN"/>
        </w:rPr>
        <w:t>、</w:t>
      </w:r>
      <w:r w:rsidRPr="00B47CAA">
        <w:rPr>
          <w:rFonts w:eastAsia="宋体" w:cs="Times New Roman"/>
          <w:color w:val="000000" w:themeColor="text1"/>
          <w:lang w:val="zh-CN"/>
        </w:rPr>
        <w:t>Co</w:t>
      </w:r>
      <w:r w:rsidRPr="00B47CAA">
        <w:rPr>
          <w:rFonts w:eastAsia="宋体" w:cs="Times New Roman"/>
          <w:color w:val="000000" w:themeColor="text1"/>
          <w:lang w:val="zh-CN"/>
        </w:rPr>
        <w:t>、</w:t>
      </w:r>
      <w:r w:rsidRPr="00B47CAA">
        <w:rPr>
          <w:rFonts w:eastAsia="宋体" w:cs="Times New Roman"/>
          <w:color w:val="000000" w:themeColor="text1"/>
          <w:lang w:val="zh-CN"/>
        </w:rPr>
        <w:t>Mn</w:t>
      </w:r>
      <w:r w:rsidRPr="00B47CAA">
        <w:rPr>
          <w:rFonts w:eastAsia="宋体" w:cs="Times New Roman"/>
          <w:color w:val="000000" w:themeColor="text1"/>
          <w:lang w:val="zh-CN"/>
        </w:rPr>
        <w:t>、</w:t>
      </w:r>
      <w:r w:rsidRPr="00B47CAA">
        <w:rPr>
          <w:rFonts w:eastAsia="宋体" w:cs="Times New Roman"/>
          <w:color w:val="000000" w:themeColor="text1"/>
          <w:lang w:val="zh-CN"/>
        </w:rPr>
        <w:t>Cu</w:t>
      </w:r>
      <w:r w:rsidRPr="00B47CAA">
        <w:rPr>
          <w:rFonts w:eastAsia="宋体" w:cs="Times New Roman"/>
          <w:color w:val="000000" w:themeColor="text1"/>
          <w:lang w:val="zh-CN"/>
        </w:rPr>
        <w:t>、总铬、</w:t>
      </w:r>
      <w:r w:rsidRPr="00B47CAA">
        <w:rPr>
          <w:rFonts w:eastAsia="宋体" w:cs="Times New Roman"/>
          <w:color w:val="000000" w:themeColor="text1"/>
          <w:lang w:val="zh-CN"/>
        </w:rPr>
        <w:t>Cd</w:t>
      </w:r>
      <w:r w:rsidRPr="00B47CAA">
        <w:rPr>
          <w:rFonts w:eastAsia="宋体" w:cs="Times New Roman"/>
          <w:color w:val="000000" w:themeColor="text1"/>
          <w:lang w:val="zh-CN"/>
        </w:rPr>
        <w:t>、</w:t>
      </w:r>
      <w:r w:rsidRPr="00B47CAA">
        <w:rPr>
          <w:rFonts w:eastAsia="宋体" w:cs="Times New Roman"/>
          <w:color w:val="000000" w:themeColor="text1"/>
          <w:lang w:val="zh-CN"/>
        </w:rPr>
        <w:t>Pb</w:t>
      </w:r>
      <w:r w:rsidRPr="00B47CAA">
        <w:rPr>
          <w:rFonts w:eastAsia="宋体" w:cs="Times New Roman"/>
          <w:color w:val="000000" w:themeColor="text1"/>
          <w:lang w:val="zh-CN"/>
        </w:rPr>
        <w:t>、</w:t>
      </w:r>
      <w:r w:rsidRPr="00B47CAA">
        <w:rPr>
          <w:rFonts w:eastAsia="宋体" w:cs="Times New Roman"/>
          <w:color w:val="000000" w:themeColor="text1"/>
          <w:lang w:val="zh-CN"/>
        </w:rPr>
        <w:t>As</w:t>
      </w:r>
      <w:r w:rsidRPr="00B47CAA">
        <w:rPr>
          <w:rFonts w:eastAsia="宋体" w:cs="Times New Roman"/>
          <w:color w:val="000000" w:themeColor="text1"/>
          <w:lang w:val="zh-CN"/>
        </w:rPr>
        <w:t>、</w:t>
      </w:r>
      <w:r w:rsidRPr="00B47CAA">
        <w:rPr>
          <w:rFonts w:eastAsia="宋体" w:cs="Times New Roman"/>
          <w:color w:val="000000" w:themeColor="text1"/>
          <w:lang w:val="zh-CN"/>
        </w:rPr>
        <w:t>Hg</w:t>
      </w:r>
      <w:r w:rsidRPr="00B47CAA">
        <w:rPr>
          <w:rFonts w:eastAsia="宋体" w:cs="Times New Roman"/>
          <w:color w:val="000000" w:themeColor="text1"/>
          <w:lang w:val="zh-CN"/>
        </w:rPr>
        <w:t>共</w:t>
      </w:r>
      <w:r w:rsidRPr="00B47CAA">
        <w:rPr>
          <w:rFonts w:eastAsia="宋体" w:cs="Times New Roman"/>
          <w:color w:val="000000" w:themeColor="text1"/>
          <w:lang w:val="zh-CN"/>
        </w:rPr>
        <w:t>23</w:t>
      </w:r>
      <w:r w:rsidRPr="00B47CAA">
        <w:rPr>
          <w:rFonts w:eastAsia="宋体" w:cs="Times New Roman"/>
          <w:color w:val="000000" w:themeColor="text1"/>
          <w:lang w:val="zh-CN"/>
        </w:rPr>
        <w:t>项。</w:t>
      </w:r>
    </w:p>
    <w:p w:rsidR="00AD3768" w:rsidRPr="00B47CAA" w:rsidRDefault="00AD3768" w:rsidP="00AD3768">
      <w:pPr>
        <w:pStyle w:val="4"/>
        <w:rPr>
          <w:rFonts w:eastAsia="宋体"/>
          <w:color w:val="000000" w:themeColor="text1"/>
          <w:lang w:val="zh-CN"/>
        </w:rPr>
      </w:pPr>
      <w:r w:rsidRPr="00B47CAA">
        <w:rPr>
          <w:rFonts w:eastAsia="宋体"/>
          <w:color w:val="000000" w:themeColor="text1"/>
          <w:lang w:val="zh-CN"/>
        </w:rPr>
        <w:t>监测时间及频次</w:t>
      </w:r>
    </w:p>
    <w:p w:rsidR="00AD3768" w:rsidRPr="00B47CAA" w:rsidRDefault="00AD3768" w:rsidP="00AD3768">
      <w:pPr>
        <w:ind w:firstLine="480"/>
        <w:rPr>
          <w:rFonts w:eastAsia="宋体" w:cs="Times New Roman"/>
          <w:color w:val="000000" w:themeColor="text1"/>
          <w:lang w:val="zh-CN"/>
        </w:rPr>
      </w:pPr>
      <w:r w:rsidRPr="00B47CAA">
        <w:rPr>
          <w:rFonts w:eastAsia="宋体" w:cs="Times New Roman"/>
          <w:color w:val="000000" w:themeColor="text1"/>
          <w:lang w:val="zh-CN"/>
        </w:rPr>
        <w:t>连续监测</w:t>
      </w:r>
      <w:r w:rsidR="00D52018" w:rsidRPr="00B47CAA">
        <w:rPr>
          <w:rFonts w:eastAsia="宋体" w:cs="Times New Roman" w:hint="eastAsia"/>
          <w:color w:val="000000" w:themeColor="text1"/>
          <w:lang w:val="zh-CN"/>
        </w:rPr>
        <w:t>1</w:t>
      </w:r>
      <w:r w:rsidRPr="00B47CAA">
        <w:rPr>
          <w:rFonts w:eastAsia="宋体" w:cs="Times New Roman"/>
          <w:color w:val="000000" w:themeColor="text1"/>
          <w:lang w:val="zh-CN"/>
        </w:rPr>
        <w:t>天，每天一次。</w:t>
      </w:r>
    </w:p>
    <w:p w:rsidR="00AD3768" w:rsidRPr="00B47CAA" w:rsidRDefault="00AD3768" w:rsidP="00AD3768">
      <w:pPr>
        <w:pStyle w:val="4"/>
        <w:rPr>
          <w:rFonts w:eastAsia="宋体"/>
          <w:color w:val="000000" w:themeColor="text1"/>
          <w:lang w:val="zh-CN"/>
        </w:rPr>
      </w:pPr>
      <w:r w:rsidRPr="00B47CAA">
        <w:rPr>
          <w:rFonts w:eastAsia="宋体"/>
          <w:color w:val="000000" w:themeColor="text1"/>
          <w:lang w:val="zh-CN"/>
        </w:rPr>
        <w:t>分析方法</w:t>
      </w:r>
    </w:p>
    <w:p w:rsidR="005C166E" w:rsidRPr="00B47CAA" w:rsidRDefault="005C166E" w:rsidP="005C166E">
      <w:pPr>
        <w:ind w:firstLine="480"/>
        <w:rPr>
          <w:rFonts w:ascii="宋体" w:eastAsia="宋体" w:hAnsi="宋体" w:cs="宋体"/>
          <w:color w:val="000000" w:themeColor="text1"/>
        </w:rPr>
      </w:pPr>
      <w:r w:rsidRPr="00B47CAA">
        <w:rPr>
          <w:rStyle w:val="Char3"/>
          <w:color w:val="000000" w:themeColor="text1"/>
        </w:rPr>
        <w:t>按《地下水环境监</w:t>
      </w:r>
      <w:r w:rsidRPr="00B47CAA">
        <w:rPr>
          <w:rFonts w:ascii="宋体" w:eastAsia="宋体" w:hAnsi="宋体" w:cs="宋体" w:hint="eastAsia"/>
          <w:color w:val="000000" w:themeColor="text1"/>
        </w:rPr>
        <w:t>测技术规范》（</w:t>
      </w:r>
      <w:r w:rsidRPr="00B47CAA">
        <w:rPr>
          <w:color w:val="000000" w:themeColor="text1"/>
        </w:rPr>
        <w:t>HJ/T 164-2004</w:t>
      </w:r>
      <w:r w:rsidRPr="00B47CAA">
        <w:rPr>
          <w:rFonts w:ascii="宋体" w:eastAsia="宋体" w:hAnsi="宋体" w:cs="宋体" w:hint="eastAsia"/>
          <w:color w:val="000000" w:themeColor="text1"/>
        </w:rPr>
        <w:t>）中的有关规定进行，具体方法见表</w:t>
      </w:r>
      <w:r w:rsidRPr="00B47CAA">
        <w:rPr>
          <w:rFonts w:hint="eastAsia"/>
          <w:color w:val="000000" w:themeColor="text1"/>
        </w:rPr>
        <w:t>3.</w:t>
      </w:r>
      <w:r w:rsidRPr="00B47CAA">
        <w:rPr>
          <w:rFonts w:eastAsiaTheme="minorEastAsia" w:hint="eastAsia"/>
          <w:color w:val="000000" w:themeColor="text1"/>
        </w:rPr>
        <w:t>6</w:t>
      </w:r>
      <w:r w:rsidRPr="00B47CAA">
        <w:rPr>
          <w:rFonts w:hint="eastAsia"/>
          <w:color w:val="000000" w:themeColor="text1"/>
        </w:rPr>
        <w:t>-</w:t>
      </w:r>
      <w:r w:rsidRPr="00B47CAA">
        <w:rPr>
          <w:rFonts w:eastAsiaTheme="minorEastAsia" w:hint="eastAsia"/>
          <w:color w:val="000000" w:themeColor="text1"/>
        </w:rPr>
        <w:t>2</w:t>
      </w:r>
      <w:r w:rsidRPr="00B47CAA">
        <w:rPr>
          <w:rFonts w:ascii="宋体" w:eastAsia="宋体" w:hAnsi="宋体" w:cs="宋体" w:hint="eastAsia"/>
          <w:color w:val="000000" w:themeColor="text1"/>
        </w:rPr>
        <w:t>。</w:t>
      </w:r>
    </w:p>
    <w:p w:rsidR="005C166E" w:rsidRPr="00B47CAA" w:rsidRDefault="005C166E" w:rsidP="005C166E">
      <w:pPr>
        <w:pStyle w:val="6"/>
        <w:rPr>
          <w:rFonts w:eastAsia="宋体" w:cs="Times New Roman"/>
          <w:color w:val="000000" w:themeColor="text1"/>
          <w:lang w:val="zh-CN"/>
        </w:rPr>
      </w:pPr>
      <w:r w:rsidRPr="00B47CAA">
        <w:rPr>
          <w:rFonts w:eastAsia="宋体" w:cs="Times New Roman"/>
          <w:color w:val="000000" w:themeColor="text1"/>
          <w:lang w:val="zh-CN"/>
        </w:rPr>
        <w:t>地</w:t>
      </w:r>
      <w:r w:rsidRPr="00B47CAA">
        <w:rPr>
          <w:rFonts w:eastAsia="宋体" w:cs="Times New Roman" w:hint="eastAsia"/>
          <w:color w:val="000000" w:themeColor="text1"/>
          <w:lang w:val="zh-CN"/>
        </w:rPr>
        <w:t>下</w:t>
      </w:r>
      <w:r w:rsidRPr="00B47CAA">
        <w:rPr>
          <w:rFonts w:eastAsia="宋体" w:cs="Times New Roman"/>
          <w:color w:val="000000" w:themeColor="text1"/>
          <w:lang w:val="zh-CN"/>
        </w:rPr>
        <w:t>水水质分析方法一览表</w:t>
      </w:r>
    </w:p>
    <w:tbl>
      <w:tblPr>
        <w:tblW w:w="9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134"/>
        <w:gridCol w:w="5670"/>
        <w:gridCol w:w="1685"/>
      </w:tblGrid>
      <w:tr w:rsidR="00B47CAA" w:rsidRPr="00B47CAA" w:rsidTr="0040358D">
        <w:trPr>
          <w:trHeight w:val="302"/>
          <w:tblHeader/>
        </w:trPr>
        <w:tc>
          <w:tcPr>
            <w:tcW w:w="675" w:type="dxa"/>
            <w:vAlign w:val="center"/>
          </w:tcPr>
          <w:p w:rsidR="005C166E" w:rsidRPr="00B47CAA" w:rsidRDefault="005C166E" w:rsidP="005C166E">
            <w:pPr>
              <w:spacing w:line="240" w:lineRule="auto"/>
              <w:ind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序号</w:t>
            </w:r>
          </w:p>
        </w:tc>
        <w:tc>
          <w:tcPr>
            <w:tcW w:w="1134" w:type="dxa"/>
            <w:vAlign w:val="center"/>
          </w:tcPr>
          <w:p w:rsidR="005C166E" w:rsidRPr="00B47CAA" w:rsidRDefault="005C166E" w:rsidP="005C166E">
            <w:pPr>
              <w:spacing w:line="240" w:lineRule="auto"/>
              <w:ind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监测项目</w:t>
            </w:r>
          </w:p>
        </w:tc>
        <w:tc>
          <w:tcPr>
            <w:tcW w:w="5670" w:type="dxa"/>
            <w:vAlign w:val="center"/>
          </w:tcPr>
          <w:p w:rsidR="005C166E" w:rsidRPr="00B47CAA" w:rsidRDefault="005C166E" w:rsidP="005C166E">
            <w:pPr>
              <w:spacing w:line="245" w:lineRule="exact"/>
              <w:ind w:right="-20"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分析方法</w:t>
            </w:r>
          </w:p>
        </w:tc>
        <w:tc>
          <w:tcPr>
            <w:tcW w:w="1685" w:type="dxa"/>
            <w:vAlign w:val="center"/>
          </w:tcPr>
          <w:p w:rsidR="005C166E" w:rsidRPr="00B47CAA" w:rsidRDefault="005C166E" w:rsidP="005C166E">
            <w:pPr>
              <w:spacing w:line="245" w:lineRule="exact"/>
              <w:ind w:right="-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检出限</w:t>
            </w:r>
            <w:r w:rsidR="0040358D" w:rsidRPr="00B47CAA">
              <w:rPr>
                <w:rFonts w:eastAsia="宋体" w:cs="Times New Roman" w:hint="eastAsia"/>
                <w:b/>
                <w:color w:val="000000" w:themeColor="text1"/>
                <w:sz w:val="21"/>
                <w:szCs w:val="21"/>
              </w:rPr>
              <w:t>（</w:t>
            </w:r>
            <w:r w:rsidR="0040358D" w:rsidRPr="00B47CAA">
              <w:rPr>
                <w:rFonts w:eastAsia="宋体" w:cs="Times New Roman" w:hint="eastAsia"/>
                <w:b/>
                <w:color w:val="000000" w:themeColor="text1"/>
                <w:sz w:val="21"/>
                <w:szCs w:val="21"/>
              </w:rPr>
              <w:t>mg/L</w:t>
            </w:r>
            <w:r w:rsidR="0040358D" w:rsidRPr="00B47CAA">
              <w:rPr>
                <w:rFonts w:eastAsia="宋体" w:cs="Times New Roman" w:hint="eastAsia"/>
                <w:b/>
                <w:color w:val="000000" w:themeColor="text1"/>
                <w:sz w:val="21"/>
                <w:szCs w:val="21"/>
              </w:rPr>
              <w:t>）</w:t>
            </w:r>
          </w:p>
        </w:tc>
      </w:tr>
      <w:tr w:rsidR="00B47CAA" w:rsidRPr="00B47CAA" w:rsidTr="0040358D">
        <w:trPr>
          <w:trHeight w:val="243"/>
        </w:trPr>
        <w:tc>
          <w:tcPr>
            <w:tcW w:w="675" w:type="dxa"/>
            <w:vAlign w:val="center"/>
          </w:tcPr>
          <w:p w:rsidR="005C166E" w:rsidRPr="00B47CAA" w:rsidRDefault="005C166E"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1134" w:type="dxa"/>
            <w:vAlign w:val="center"/>
          </w:tcPr>
          <w:p w:rsidR="005C166E" w:rsidRPr="00B47CAA" w:rsidRDefault="005C166E"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w:t>
            </w:r>
          </w:p>
        </w:tc>
        <w:tc>
          <w:tcPr>
            <w:tcW w:w="5670" w:type="dxa"/>
            <w:vAlign w:val="center"/>
          </w:tcPr>
          <w:p w:rsidR="005C166E" w:rsidRPr="00B47CAA" w:rsidRDefault="005C166E" w:rsidP="005C166E">
            <w:pPr>
              <w:spacing w:line="240" w:lineRule="auto"/>
              <w:ind w:firstLineChars="0" w:firstLine="0"/>
              <w:jc w:val="center"/>
              <w:rPr>
                <w:rFonts w:eastAsiaTheme="minorEastAsia" w:cs="Times New Roman"/>
                <w:color w:val="000000" w:themeColor="text1"/>
                <w:sz w:val="21"/>
                <w:szCs w:val="21"/>
              </w:rPr>
            </w:pPr>
            <w:r w:rsidRPr="00B47CAA">
              <w:rPr>
                <w:rFonts w:ascii="宋体" w:eastAsia="宋体" w:hAnsi="宋体" w:cs="宋体" w:hint="eastAsia"/>
                <w:color w:val="000000" w:themeColor="text1"/>
                <w:sz w:val="21"/>
                <w:szCs w:val="21"/>
              </w:rPr>
              <w:t>《水质</w:t>
            </w:r>
            <w:r w:rsidRPr="00B47CAA">
              <w:rPr>
                <w:rFonts w:cs="Times New Roman"/>
                <w:color w:val="000000" w:themeColor="text1"/>
                <w:sz w:val="21"/>
                <w:szCs w:val="21"/>
              </w:rPr>
              <w:t xml:space="preserve"> pH</w:t>
            </w:r>
            <w:r w:rsidRPr="00B47CAA">
              <w:rPr>
                <w:rFonts w:ascii="宋体" w:eastAsia="宋体" w:hAnsi="宋体" w:cs="宋体" w:hint="eastAsia"/>
                <w:color w:val="000000" w:themeColor="text1"/>
                <w:sz w:val="21"/>
                <w:szCs w:val="21"/>
              </w:rPr>
              <w:t>值的测定玻璃电极法》</w:t>
            </w:r>
            <w:r w:rsidRPr="00B47CAA">
              <w:rPr>
                <w:rFonts w:eastAsiaTheme="minorEastAsia" w:cs="Times New Roman" w:hint="eastAsia"/>
                <w:color w:val="000000" w:themeColor="text1"/>
                <w:sz w:val="21"/>
                <w:szCs w:val="21"/>
              </w:rPr>
              <w:t>（</w:t>
            </w:r>
            <w:r w:rsidRPr="00B47CAA">
              <w:rPr>
                <w:rFonts w:eastAsiaTheme="minorEastAsia" w:cs="Times New Roman" w:hint="eastAsia"/>
                <w:color w:val="000000" w:themeColor="text1"/>
                <w:sz w:val="21"/>
                <w:szCs w:val="21"/>
              </w:rPr>
              <w:t>DZ/T 0064.9-1993</w:t>
            </w:r>
            <w:r w:rsidRPr="00B47CAA">
              <w:rPr>
                <w:rFonts w:eastAsiaTheme="minorEastAsia" w:cs="Times New Roman" w:hint="eastAsia"/>
                <w:color w:val="000000" w:themeColor="text1"/>
                <w:sz w:val="21"/>
                <w:szCs w:val="21"/>
              </w:rPr>
              <w:t>）</w:t>
            </w:r>
          </w:p>
        </w:tc>
        <w:tc>
          <w:tcPr>
            <w:tcW w:w="1685" w:type="dxa"/>
            <w:vAlign w:val="center"/>
          </w:tcPr>
          <w:p w:rsidR="005C166E"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r>
      <w:tr w:rsidR="00B47CAA" w:rsidRPr="00B47CAA" w:rsidTr="0040358D">
        <w:trPr>
          <w:trHeight w:val="243"/>
        </w:trPr>
        <w:tc>
          <w:tcPr>
            <w:tcW w:w="675" w:type="dxa"/>
            <w:vAlign w:val="center"/>
          </w:tcPr>
          <w:p w:rsidR="005C166E" w:rsidRPr="00B47CAA" w:rsidRDefault="005C166E"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p>
        </w:tc>
        <w:tc>
          <w:tcPr>
            <w:tcW w:w="1134" w:type="dxa"/>
            <w:vAlign w:val="center"/>
          </w:tcPr>
          <w:p w:rsidR="005C166E" w:rsidRPr="00B47CAA" w:rsidRDefault="005C166E"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COD</w:t>
            </w:r>
          </w:p>
        </w:tc>
        <w:tc>
          <w:tcPr>
            <w:tcW w:w="5670" w:type="dxa"/>
            <w:vAlign w:val="center"/>
          </w:tcPr>
          <w:p w:rsidR="005C166E" w:rsidRPr="00B47CAA" w:rsidRDefault="005C166E"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《地下水质检验方法酸性高锰酸盐氧化法测定化学需氧量》</w:t>
            </w:r>
            <w:r w:rsidRPr="00B47CAA">
              <w:rPr>
                <w:rFonts w:eastAsiaTheme="minorEastAsia" w:cs="Times New Roman" w:hint="eastAsia"/>
                <w:color w:val="000000" w:themeColor="text1"/>
                <w:sz w:val="21"/>
                <w:szCs w:val="21"/>
              </w:rPr>
              <w:t>（</w:t>
            </w:r>
            <w:r w:rsidRPr="00B47CAA">
              <w:rPr>
                <w:rFonts w:eastAsiaTheme="minorEastAsia" w:cs="Times New Roman" w:hint="eastAsia"/>
                <w:color w:val="000000" w:themeColor="text1"/>
                <w:sz w:val="21"/>
                <w:szCs w:val="21"/>
              </w:rPr>
              <w:t>DZ/T 0064.68-1993</w:t>
            </w:r>
            <w:r w:rsidRPr="00B47CAA">
              <w:rPr>
                <w:rFonts w:eastAsiaTheme="minorEastAsia" w:cs="Times New Roman" w:hint="eastAsia"/>
                <w:color w:val="000000" w:themeColor="text1"/>
                <w:sz w:val="21"/>
                <w:szCs w:val="21"/>
              </w:rPr>
              <w:t>）</w:t>
            </w:r>
          </w:p>
        </w:tc>
        <w:tc>
          <w:tcPr>
            <w:tcW w:w="1685" w:type="dxa"/>
            <w:vAlign w:val="center"/>
          </w:tcPr>
          <w:p w:rsidR="005C166E"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0.05</w:t>
            </w:r>
          </w:p>
        </w:tc>
      </w:tr>
      <w:tr w:rsidR="00B47CAA" w:rsidRPr="00B47CAA" w:rsidTr="0040358D">
        <w:trPr>
          <w:trHeight w:val="243"/>
        </w:trPr>
        <w:tc>
          <w:tcPr>
            <w:tcW w:w="675" w:type="dxa"/>
            <w:vAlign w:val="center"/>
          </w:tcPr>
          <w:p w:rsidR="00F3085F" w:rsidRPr="00B47CAA" w:rsidRDefault="00F3085F" w:rsidP="00F3085F">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p>
        </w:tc>
        <w:tc>
          <w:tcPr>
            <w:tcW w:w="1134" w:type="dxa"/>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氨氮</w:t>
            </w:r>
          </w:p>
        </w:tc>
        <w:tc>
          <w:tcPr>
            <w:tcW w:w="5670" w:type="dxa"/>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《生活饮用水标准检验方法无机非金属金属指标》（</w:t>
            </w:r>
            <w:r w:rsidRPr="00B47CAA">
              <w:rPr>
                <w:rFonts w:eastAsia="宋体" w:cs="Times New Roman" w:hint="eastAsia"/>
                <w:color w:val="000000" w:themeColor="text1"/>
                <w:sz w:val="21"/>
                <w:szCs w:val="21"/>
              </w:rPr>
              <w:t>9.1</w:t>
            </w:r>
            <w:r w:rsidRPr="00B47CAA">
              <w:rPr>
                <w:rFonts w:eastAsia="宋体" w:cs="Times New Roman" w:hint="eastAsia"/>
                <w:color w:val="000000" w:themeColor="text1"/>
                <w:sz w:val="21"/>
                <w:szCs w:val="21"/>
              </w:rPr>
              <w:t>纳氏试剂分光光度法）（</w:t>
            </w:r>
            <w:r w:rsidRPr="00B47CAA">
              <w:rPr>
                <w:rFonts w:eastAsia="宋体" w:cs="Times New Roman" w:hint="eastAsia"/>
                <w:color w:val="000000" w:themeColor="text1"/>
                <w:sz w:val="21"/>
                <w:szCs w:val="21"/>
              </w:rPr>
              <w:t>GB/T 5750.5-2006</w:t>
            </w:r>
            <w:r w:rsidRPr="00B47CAA">
              <w:rPr>
                <w:rFonts w:eastAsia="宋体" w:cs="Times New Roman" w:hint="eastAsia"/>
                <w:color w:val="000000" w:themeColor="text1"/>
                <w:sz w:val="21"/>
                <w:szCs w:val="21"/>
              </w:rPr>
              <w:t>）</w:t>
            </w:r>
          </w:p>
        </w:tc>
        <w:tc>
          <w:tcPr>
            <w:tcW w:w="1685" w:type="dxa"/>
            <w:vAlign w:val="center"/>
          </w:tcPr>
          <w:p w:rsidR="00F3085F" w:rsidRPr="00B47CAA" w:rsidRDefault="00D52018"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0.004</w:t>
            </w:r>
          </w:p>
        </w:tc>
      </w:tr>
      <w:tr w:rsidR="00B47CAA" w:rsidRPr="00B47CAA" w:rsidTr="0040358D">
        <w:trPr>
          <w:trHeight w:val="243"/>
        </w:trPr>
        <w:tc>
          <w:tcPr>
            <w:tcW w:w="675" w:type="dxa"/>
            <w:vAlign w:val="center"/>
          </w:tcPr>
          <w:p w:rsidR="00F3085F" w:rsidRPr="00B47CAA" w:rsidRDefault="00F3085F" w:rsidP="00F3085F">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锰</w:t>
            </w:r>
          </w:p>
        </w:tc>
        <w:tc>
          <w:tcPr>
            <w:tcW w:w="5670" w:type="dxa"/>
            <w:vMerge w:val="restart"/>
            <w:vAlign w:val="center"/>
          </w:tcPr>
          <w:p w:rsidR="00F3085F" w:rsidRPr="00B47CAA" w:rsidRDefault="00F3085F" w:rsidP="00CF479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《生活饮用水标准检验方法金属指标》（</w:t>
            </w:r>
            <w:r w:rsidRPr="00B47CAA">
              <w:rPr>
                <w:rFonts w:eastAsia="宋体" w:cs="Times New Roman" w:hint="eastAsia"/>
                <w:color w:val="000000" w:themeColor="text1"/>
                <w:sz w:val="21"/>
                <w:szCs w:val="21"/>
              </w:rPr>
              <w:t>4.2</w:t>
            </w:r>
            <w:r w:rsidRPr="00B47CAA">
              <w:rPr>
                <w:rFonts w:eastAsia="宋体" w:cs="Times New Roman" w:hint="eastAsia"/>
                <w:color w:val="000000" w:themeColor="text1"/>
                <w:sz w:val="21"/>
                <w:szCs w:val="21"/>
              </w:rPr>
              <w:t>火焰原子吸收分光光度法）（</w:t>
            </w:r>
            <w:r w:rsidRPr="00B47CAA">
              <w:rPr>
                <w:rFonts w:eastAsia="宋体" w:cs="Times New Roman" w:hint="eastAsia"/>
                <w:color w:val="000000" w:themeColor="text1"/>
                <w:sz w:val="21"/>
                <w:szCs w:val="21"/>
              </w:rPr>
              <w:t>GB/T 5750.6-2006</w:t>
            </w:r>
            <w:r w:rsidRPr="00B47CAA">
              <w:rPr>
                <w:rFonts w:eastAsia="宋体" w:cs="Times New Roman" w:hint="eastAsia"/>
                <w:color w:val="000000" w:themeColor="text1"/>
                <w:sz w:val="21"/>
                <w:szCs w:val="21"/>
              </w:rPr>
              <w:t>）</w:t>
            </w:r>
          </w:p>
        </w:tc>
        <w:tc>
          <w:tcPr>
            <w:tcW w:w="1685" w:type="dxa"/>
            <w:vAlign w:val="center"/>
          </w:tcPr>
          <w:p w:rsidR="00F3085F" w:rsidRPr="00B47CAA" w:rsidRDefault="00D52018"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0.008</w:t>
            </w:r>
          </w:p>
        </w:tc>
      </w:tr>
      <w:tr w:rsidR="00B47CAA" w:rsidRPr="00B47CAA" w:rsidTr="0040358D">
        <w:trPr>
          <w:trHeight w:val="243"/>
        </w:trPr>
        <w:tc>
          <w:tcPr>
            <w:tcW w:w="675" w:type="dxa"/>
            <w:vAlign w:val="center"/>
          </w:tcPr>
          <w:p w:rsidR="00F3085F" w:rsidRPr="00B47CAA" w:rsidRDefault="00F3085F" w:rsidP="00F3085F">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铜</w:t>
            </w:r>
          </w:p>
        </w:tc>
        <w:tc>
          <w:tcPr>
            <w:tcW w:w="5670" w:type="dxa"/>
            <w:vMerge/>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0.004</w:t>
            </w:r>
          </w:p>
        </w:tc>
      </w:tr>
      <w:tr w:rsidR="00B47CAA" w:rsidRPr="00B47CAA" w:rsidTr="0040358D">
        <w:trPr>
          <w:trHeight w:val="243"/>
        </w:trPr>
        <w:tc>
          <w:tcPr>
            <w:tcW w:w="675" w:type="dxa"/>
            <w:vAlign w:val="center"/>
          </w:tcPr>
          <w:p w:rsidR="00F3085F" w:rsidRPr="00B47CAA" w:rsidRDefault="00F3085F" w:rsidP="00F3085F">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铅</w:t>
            </w:r>
          </w:p>
        </w:tc>
        <w:tc>
          <w:tcPr>
            <w:tcW w:w="5670" w:type="dxa"/>
            <w:vMerge/>
            <w:vAlign w:val="center"/>
          </w:tcPr>
          <w:p w:rsidR="00F3085F" w:rsidRPr="00B47CAA" w:rsidRDefault="00F3085F" w:rsidP="00CF479E">
            <w:pPr>
              <w:spacing w:line="240" w:lineRule="auto"/>
              <w:ind w:firstLineChars="0" w:firstLine="0"/>
              <w:jc w:val="center"/>
              <w:rPr>
                <w:rFonts w:eastAsia="宋体" w:cs="Times New Roman"/>
                <w:color w:val="000000" w:themeColor="text1"/>
                <w:sz w:val="21"/>
                <w:szCs w:val="21"/>
              </w:rPr>
            </w:pP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0.004</w:t>
            </w:r>
          </w:p>
        </w:tc>
      </w:tr>
      <w:tr w:rsidR="00B47CAA" w:rsidRPr="00B47CAA" w:rsidTr="0040358D">
        <w:trPr>
          <w:trHeight w:val="243"/>
        </w:trPr>
        <w:tc>
          <w:tcPr>
            <w:tcW w:w="675" w:type="dxa"/>
            <w:vAlign w:val="center"/>
          </w:tcPr>
          <w:p w:rsidR="00F3085F" w:rsidRPr="00B47CAA" w:rsidRDefault="00F3085F" w:rsidP="00F3085F">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镉</w:t>
            </w:r>
          </w:p>
        </w:tc>
        <w:tc>
          <w:tcPr>
            <w:tcW w:w="5670" w:type="dxa"/>
            <w:vMerge/>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0.001</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总铬</w:t>
            </w:r>
          </w:p>
        </w:tc>
        <w:tc>
          <w:tcPr>
            <w:tcW w:w="5670"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《铁路工程水质分析规章》铜、锌、铅、镉、铬的测定火焰原子吸收分光光度法（</w:t>
            </w:r>
            <w:r w:rsidRPr="00B47CAA">
              <w:rPr>
                <w:rFonts w:eastAsia="宋体" w:cs="Times New Roman" w:hint="eastAsia"/>
                <w:color w:val="000000" w:themeColor="text1"/>
                <w:sz w:val="21"/>
                <w:szCs w:val="21"/>
              </w:rPr>
              <w:t>29.1</w:t>
            </w:r>
            <w:r w:rsidRPr="00B47CAA">
              <w:rPr>
                <w:rFonts w:eastAsia="宋体" w:cs="Times New Roman" w:hint="eastAsia"/>
                <w:color w:val="000000" w:themeColor="text1"/>
                <w:sz w:val="21"/>
                <w:szCs w:val="21"/>
              </w:rPr>
              <w:t>）（</w:t>
            </w:r>
            <w:r w:rsidRPr="00B47CAA">
              <w:rPr>
                <w:rFonts w:eastAsia="宋体" w:cs="Times New Roman" w:hint="eastAsia"/>
                <w:color w:val="000000" w:themeColor="text1"/>
                <w:sz w:val="21"/>
                <w:szCs w:val="21"/>
              </w:rPr>
              <w:t>TB 10104-2003  J263-2003</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0.001</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w:t>
            </w:r>
          </w:p>
        </w:tc>
        <w:tc>
          <w:tcPr>
            <w:tcW w:w="5670" w:type="dxa"/>
            <w:vAlign w:val="center"/>
          </w:tcPr>
          <w:p w:rsidR="00F3085F" w:rsidRPr="00B47CAA" w:rsidRDefault="00F3085F" w:rsidP="00CF479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《生活饮用水标准检验方法金属指标》（</w:t>
            </w:r>
            <w:r w:rsidRPr="00B47CAA">
              <w:rPr>
                <w:rFonts w:eastAsia="宋体" w:cs="Times New Roman" w:hint="eastAsia"/>
                <w:color w:val="000000" w:themeColor="text1"/>
                <w:sz w:val="21"/>
                <w:szCs w:val="21"/>
              </w:rPr>
              <w:t>8.1</w:t>
            </w:r>
            <w:r w:rsidRPr="00B47CAA">
              <w:rPr>
                <w:rFonts w:eastAsia="宋体" w:cs="Times New Roman" w:hint="eastAsia"/>
                <w:color w:val="000000" w:themeColor="text1"/>
                <w:sz w:val="21"/>
                <w:szCs w:val="21"/>
              </w:rPr>
              <w:t>原子荧光法）（</w:t>
            </w:r>
            <w:r w:rsidRPr="00B47CAA">
              <w:rPr>
                <w:rFonts w:eastAsia="宋体" w:cs="Times New Roman" w:hint="eastAsia"/>
                <w:color w:val="000000" w:themeColor="text1"/>
                <w:sz w:val="21"/>
                <w:szCs w:val="21"/>
              </w:rPr>
              <w:t>GB/T 5750.6-2006</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0.0002</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砷</w:t>
            </w:r>
          </w:p>
        </w:tc>
        <w:tc>
          <w:tcPr>
            <w:tcW w:w="5670" w:type="dxa"/>
            <w:vAlign w:val="center"/>
          </w:tcPr>
          <w:p w:rsidR="00F3085F" w:rsidRPr="00B47CAA" w:rsidRDefault="00F3085F" w:rsidP="00CF479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《生活饮用水标准检验方法金属指标》（</w:t>
            </w:r>
            <w:r w:rsidRPr="00B47CAA">
              <w:rPr>
                <w:rFonts w:eastAsia="宋体" w:cs="Times New Roman" w:hint="eastAsia"/>
                <w:color w:val="000000" w:themeColor="text1"/>
                <w:sz w:val="21"/>
                <w:szCs w:val="21"/>
              </w:rPr>
              <w:t>6.1</w:t>
            </w:r>
            <w:r w:rsidRPr="00B47CAA">
              <w:rPr>
                <w:rFonts w:eastAsia="宋体" w:cs="Times New Roman" w:hint="eastAsia"/>
                <w:color w:val="000000" w:themeColor="text1"/>
                <w:sz w:val="21"/>
                <w:szCs w:val="21"/>
              </w:rPr>
              <w:t>氢化物原子荧光法）（</w:t>
            </w:r>
            <w:r w:rsidRPr="00B47CAA">
              <w:rPr>
                <w:rFonts w:eastAsia="宋体" w:cs="Times New Roman" w:hint="eastAsia"/>
                <w:color w:val="000000" w:themeColor="text1"/>
                <w:sz w:val="21"/>
                <w:szCs w:val="21"/>
              </w:rPr>
              <w:t>GB/T 5750.6-2006</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0.0004</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挥发酚</w:t>
            </w:r>
          </w:p>
        </w:tc>
        <w:tc>
          <w:tcPr>
            <w:tcW w:w="5670"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w:t>
            </w:r>
            <w:r w:rsidRPr="00B47CAA">
              <w:rPr>
                <w:rFonts w:eastAsia="宋体" w:cs="Times New Roman" w:hint="eastAsia"/>
                <w:color w:val="000000" w:themeColor="text1"/>
                <w:sz w:val="21"/>
                <w:szCs w:val="21"/>
              </w:rPr>
              <w:t xml:space="preserve">  4-</w:t>
            </w:r>
            <w:r w:rsidRPr="00B47CAA">
              <w:rPr>
                <w:rFonts w:eastAsia="宋体" w:cs="Times New Roman" w:hint="eastAsia"/>
                <w:color w:val="000000" w:themeColor="text1"/>
                <w:sz w:val="21"/>
                <w:szCs w:val="21"/>
              </w:rPr>
              <w:t>氨基安替吡啉分光光度法测定酚》（</w:t>
            </w:r>
            <w:r w:rsidRPr="00B47CAA">
              <w:rPr>
                <w:rFonts w:eastAsia="宋体" w:cs="Times New Roman" w:hint="eastAsia"/>
                <w:color w:val="000000" w:themeColor="text1"/>
                <w:sz w:val="21"/>
                <w:szCs w:val="21"/>
              </w:rPr>
              <w:t>DZ/T 0064.73-1993</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0.002</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镍</w:t>
            </w:r>
          </w:p>
        </w:tc>
        <w:tc>
          <w:tcPr>
            <w:tcW w:w="5670"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p>
        </w:tc>
        <w:tc>
          <w:tcPr>
            <w:tcW w:w="1685"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钴</w:t>
            </w:r>
          </w:p>
        </w:tc>
        <w:tc>
          <w:tcPr>
            <w:tcW w:w="5670"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p>
        </w:tc>
        <w:tc>
          <w:tcPr>
            <w:tcW w:w="1685"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硝酸盐</w:t>
            </w:r>
          </w:p>
        </w:tc>
        <w:tc>
          <w:tcPr>
            <w:tcW w:w="5670" w:type="dxa"/>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《地下水质检验方法二磺酸酚分光光度法测定硝酸根》（</w:t>
            </w:r>
            <w:r w:rsidRPr="00B47CAA">
              <w:rPr>
                <w:rFonts w:eastAsia="宋体" w:cs="Times New Roman" w:hint="eastAsia"/>
                <w:color w:val="000000" w:themeColor="text1"/>
                <w:sz w:val="21"/>
                <w:szCs w:val="21"/>
              </w:rPr>
              <w:t>DZ/T 0064.58-1993</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0.2</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亚硝酸盐</w:t>
            </w:r>
          </w:p>
        </w:tc>
        <w:tc>
          <w:tcPr>
            <w:tcW w:w="5670" w:type="dxa"/>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《地下水质检验方法分光光度法测定亚硝酸根》（</w:t>
            </w:r>
            <w:r w:rsidRPr="00B47CAA">
              <w:rPr>
                <w:rFonts w:eastAsia="宋体" w:cs="Times New Roman" w:hint="eastAsia"/>
                <w:color w:val="000000" w:themeColor="text1"/>
                <w:sz w:val="21"/>
                <w:szCs w:val="21"/>
              </w:rPr>
              <w:t>DZ/T 0064.60-1993</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0.001</w:t>
            </w:r>
          </w:p>
        </w:tc>
      </w:tr>
      <w:tr w:rsidR="00B47CAA" w:rsidRPr="00B47CAA" w:rsidTr="0040358D">
        <w:trPr>
          <w:trHeight w:val="243"/>
        </w:trPr>
        <w:tc>
          <w:tcPr>
            <w:tcW w:w="675" w:type="dxa"/>
            <w:vAlign w:val="center"/>
          </w:tcPr>
          <w:p w:rsidR="0040358D" w:rsidRPr="00B47CAA" w:rsidRDefault="0040358D"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w:t>
            </w:r>
          </w:p>
        </w:tc>
        <w:tc>
          <w:tcPr>
            <w:tcW w:w="1134" w:type="dxa"/>
            <w:vAlign w:val="center"/>
          </w:tcPr>
          <w:p w:rsidR="0040358D"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w:t>
            </w:r>
            <w:r w:rsidRPr="00B47CAA">
              <w:rPr>
                <w:rFonts w:eastAsia="宋体" w:cs="Times New Roman"/>
                <w:color w:val="000000" w:themeColor="text1"/>
                <w:sz w:val="21"/>
                <w:szCs w:val="21"/>
                <w:vertAlign w:val="subscript"/>
              </w:rPr>
              <w:t>3</w:t>
            </w:r>
            <w:r w:rsidRPr="00B47CAA">
              <w:rPr>
                <w:rFonts w:eastAsia="宋体" w:cs="Times New Roman"/>
                <w:color w:val="000000" w:themeColor="text1"/>
                <w:sz w:val="21"/>
                <w:szCs w:val="21"/>
                <w:vertAlign w:val="superscript"/>
              </w:rPr>
              <w:t>2-</w:t>
            </w:r>
          </w:p>
        </w:tc>
        <w:tc>
          <w:tcPr>
            <w:tcW w:w="5670" w:type="dxa"/>
            <w:vMerge w:val="restart"/>
            <w:vAlign w:val="center"/>
          </w:tcPr>
          <w:p w:rsidR="0040358D"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《地下水质检验方法滴定法测定硫碳酸根、重碳酸根、氢氧根》（</w:t>
            </w:r>
            <w:r w:rsidRPr="00B47CAA">
              <w:rPr>
                <w:rFonts w:eastAsia="宋体" w:cs="Times New Roman" w:hint="eastAsia"/>
                <w:color w:val="000000" w:themeColor="text1"/>
                <w:sz w:val="21"/>
                <w:szCs w:val="21"/>
              </w:rPr>
              <w:t>DZ/T 0064.49-1993</w:t>
            </w:r>
            <w:r w:rsidRPr="00B47CAA">
              <w:rPr>
                <w:rFonts w:eastAsia="宋体" w:cs="Times New Roman" w:hint="eastAsia"/>
                <w:color w:val="000000" w:themeColor="text1"/>
                <w:sz w:val="21"/>
                <w:szCs w:val="21"/>
              </w:rPr>
              <w:t>）</w:t>
            </w:r>
          </w:p>
        </w:tc>
        <w:tc>
          <w:tcPr>
            <w:tcW w:w="1685" w:type="dxa"/>
            <w:vAlign w:val="center"/>
          </w:tcPr>
          <w:p w:rsidR="0040358D"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5.0</w:t>
            </w:r>
          </w:p>
        </w:tc>
      </w:tr>
      <w:tr w:rsidR="00B47CAA" w:rsidRPr="00B47CAA" w:rsidTr="0040358D">
        <w:trPr>
          <w:trHeight w:val="243"/>
        </w:trPr>
        <w:tc>
          <w:tcPr>
            <w:tcW w:w="675" w:type="dxa"/>
            <w:vAlign w:val="center"/>
          </w:tcPr>
          <w:p w:rsidR="0040358D" w:rsidRPr="00B47CAA" w:rsidRDefault="0040358D"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w:t>
            </w:r>
          </w:p>
        </w:tc>
        <w:tc>
          <w:tcPr>
            <w:tcW w:w="1134" w:type="dxa"/>
            <w:vAlign w:val="center"/>
          </w:tcPr>
          <w:p w:rsidR="0040358D"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HCO</w:t>
            </w:r>
            <w:r w:rsidRPr="00B47CAA">
              <w:rPr>
                <w:rFonts w:eastAsia="宋体" w:cs="Times New Roman"/>
                <w:color w:val="000000" w:themeColor="text1"/>
                <w:sz w:val="21"/>
                <w:szCs w:val="21"/>
                <w:vertAlign w:val="subscript"/>
              </w:rPr>
              <w:t>3</w:t>
            </w:r>
            <w:r w:rsidRPr="00B47CAA">
              <w:rPr>
                <w:rFonts w:eastAsia="宋体" w:cs="Times New Roman"/>
                <w:color w:val="000000" w:themeColor="text1"/>
                <w:sz w:val="21"/>
                <w:szCs w:val="21"/>
                <w:vertAlign w:val="superscript"/>
              </w:rPr>
              <w:t>-</w:t>
            </w:r>
          </w:p>
        </w:tc>
        <w:tc>
          <w:tcPr>
            <w:tcW w:w="5670" w:type="dxa"/>
            <w:vMerge/>
            <w:vAlign w:val="center"/>
          </w:tcPr>
          <w:p w:rsidR="0040358D" w:rsidRPr="00B47CAA" w:rsidRDefault="0040358D" w:rsidP="005C166E">
            <w:pPr>
              <w:spacing w:line="240" w:lineRule="auto"/>
              <w:ind w:firstLineChars="0" w:firstLine="0"/>
              <w:jc w:val="center"/>
              <w:rPr>
                <w:rFonts w:eastAsia="宋体" w:cs="Times New Roman"/>
                <w:color w:val="000000" w:themeColor="text1"/>
                <w:sz w:val="21"/>
                <w:szCs w:val="21"/>
              </w:rPr>
            </w:pPr>
          </w:p>
        </w:tc>
        <w:tc>
          <w:tcPr>
            <w:tcW w:w="1685" w:type="dxa"/>
            <w:vAlign w:val="center"/>
          </w:tcPr>
          <w:p w:rsidR="0040358D"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5.0</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Cl</w:t>
            </w:r>
            <w:r w:rsidRPr="00B47CAA">
              <w:rPr>
                <w:rFonts w:eastAsia="宋体" w:cs="Times New Roman"/>
                <w:color w:val="000000" w:themeColor="text1"/>
                <w:sz w:val="21"/>
                <w:szCs w:val="21"/>
                <w:vertAlign w:val="superscript"/>
              </w:rPr>
              <w:t>-</w:t>
            </w:r>
          </w:p>
        </w:tc>
        <w:tc>
          <w:tcPr>
            <w:tcW w:w="5670" w:type="dxa"/>
            <w:vAlign w:val="center"/>
          </w:tcPr>
          <w:p w:rsidR="00F3085F" w:rsidRPr="00B47CAA" w:rsidRDefault="00D52018" w:rsidP="00D52018">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《生活饮用水标准检验方法无机非金属金属指标》（</w:t>
            </w:r>
            <w:r w:rsidRPr="00B47CAA">
              <w:rPr>
                <w:rFonts w:eastAsia="宋体" w:cs="Times New Roman" w:hint="eastAsia"/>
                <w:color w:val="000000" w:themeColor="text1"/>
                <w:sz w:val="21"/>
                <w:szCs w:val="21"/>
              </w:rPr>
              <w:t>2.1</w:t>
            </w:r>
            <w:r w:rsidRPr="00B47CAA">
              <w:rPr>
                <w:rFonts w:eastAsia="宋体" w:cs="Times New Roman" w:hint="eastAsia"/>
                <w:color w:val="000000" w:themeColor="text1"/>
                <w:sz w:val="21"/>
                <w:szCs w:val="21"/>
              </w:rPr>
              <w:t>硝酸</w:t>
            </w:r>
            <w:r w:rsidRPr="00B47CAA">
              <w:rPr>
                <w:rFonts w:eastAsia="宋体" w:cs="Times New Roman" w:hint="eastAsia"/>
                <w:color w:val="000000" w:themeColor="text1"/>
                <w:sz w:val="21"/>
                <w:szCs w:val="21"/>
              </w:rPr>
              <w:lastRenderedPageBreak/>
              <w:t>银容量法）（</w:t>
            </w:r>
            <w:r w:rsidRPr="00B47CAA">
              <w:rPr>
                <w:rFonts w:eastAsia="宋体" w:cs="Times New Roman" w:hint="eastAsia"/>
                <w:color w:val="000000" w:themeColor="text1"/>
                <w:sz w:val="21"/>
                <w:szCs w:val="21"/>
              </w:rPr>
              <w:t>GB/T 5750.6-2006</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lastRenderedPageBreak/>
              <w:t>1.0</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19</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4</w:t>
            </w:r>
            <w:r w:rsidRPr="00B47CAA">
              <w:rPr>
                <w:rFonts w:eastAsia="宋体" w:cs="Times New Roman"/>
                <w:color w:val="000000" w:themeColor="text1"/>
                <w:sz w:val="21"/>
                <w:szCs w:val="21"/>
                <w:vertAlign w:val="superscript"/>
              </w:rPr>
              <w:t>2-</w:t>
            </w:r>
          </w:p>
        </w:tc>
        <w:tc>
          <w:tcPr>
            <w:tcW w:w="5670" w:type="dxa"/>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《地下水质检验方法比浊法测定硫酸根》（</w:t>
            </w:r>
            <w:r w:rsidRPr="00B47CAA">
              <w:rPr>
                <w:rFonts w:eastAsia="宋体" w:cs="Times New Roman" w:hint="eastAsia"/>
                <w:color w:val="000000" w:themeColor="text1"/>
                <w:sz w:val="21"/>
                <w:szCs w:val="21"/>
              </w:rPr>
              <w:t>DZ/T 0064.65-1993</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1.0</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K</w:t>
            </w:r>
            <w:r w:rsidRPr="00B47CAA">
              <w:rPr>
                <w:rFonts w:eastAsia="宋体" w:cs="Times New Roman"/>
                <w:color w:val="000000" w:themeColor="text1"/>
                <w:sz w:val="21"/>
                <w:szCs w:val="21"/>
                <w:vertAlign w:val="superscript"/>
              </w:rPr>
              <w:t>+</w:t>
            </w:r>
          </w:p>
        </w:tc>
        <w:tc>
          <w:tcPr>
            <w:tcW w:w="5670" w:type="dxa"/>
            <w:vMerge w:val="restart"/>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《地下水质检验方法火焰发射光谱法测定钾和钠》（</w:t>
            </w:r>
            <w:r w:rsidRPr="00B47CAA">
              <w:rPr>
                <w:rFonts w:eastAsia="宋体" w:cs="Times New Roman" w:hint="eastAsia"/>
                <w:color w:val="000000" w:themeColor="text1"/>
                <w:sz w:val="21"/>
                <w:szCs w:val="21"/>
              </w:rPr>
              <w:t>DZ/T 0064.27-1993</w:t>
            </w:r>
            <w:r w:rsidRPr="00B47CAA">
              <w:rPr>
                <w:rFonts w:eastAsia="宋体" w:cs="Times New Roman" w:hint="eastAsia"/>
                <w:color w:val="000000" w:themeColor="text1"/>
                <w:sz w:val="21"/>
                <w:szCs w:val="21"/>
              </w:rPr>
              <w:t>）</w:t>
            </w:r>
          </w:p>
        </w:tc>
        <w:tc>
          <w:tcPr>
            <w:tcW w:w="1685" w:type="dxa"/>
            <w:vAlign w:val="center"/>
          </w:tcPr>
          <w:p w:rsidR="00F3085F" w:rsidRPr="00B47CAA" w:rsidRDefault="00D52018"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Na</w:t>
            </w:r>
            <w:r w:rsidRPr="00B47CAA">
              <w:rPr>
                <w:rFonts w:eastAsia="宋体" w:cs="Times New Roman"/>
                <w:color w:val="000000" w:themeColor="text1"/>
                <w:sz w:val="21"/>
                <w:szCs w:val="21"/>
                <w:vertAlign w:val="superscript"/>
              </w:rPr>
              <w:t>+</w:t>
            </w:r>
          </w:p>
        </w:tc>
        <w:tc>
          <w:tcPr>
            <w:tcW w:w="5670" w:type="dxa"/>
            <w:vMerge/>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p>
        </w:tc>
        <w:tc>
          <w:tcPr>
            <w:tcW w:w="1685" w:type="dxa"/>
            <w:vAlign w:val="center"/>
          </w:tcPr>
          <w:p w:rsidR="00F3085F" w:rsidRPr="00B47CAA" w:rsidRDefault="00D52018"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Ca</w:t>
            </w:r>
            <w:r w:rsidRPr="00B47CAA">
              <w:rPr>
                <w:rFonts w:eastAsia="宋体" w:cs="Times New Roman"/>
                <w:color w:val="000000" w:themeColor="text1"/>
                <w:sz w:val="21"/>
                <w:szCs w:val="21"/>
                <w:vertAlign w:val="superscript"/>
              </w:rPr>
              <w:t>2+</w:t>
            </w:r>
          </w:p>
        </w:tc>
        <w:tc>
          <w:tcPr>
            <w:tcW w:w="5670" w:type="dxa"/>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《地下水质检验方法乙二胺四已酸二钠滴定法测定钙》（</w:t>
            </w:r>
            <w:r w:rsidRPr="00B47CAA">
              <w:rPr>
                <w:rFonts w:eastAsia="宋体" w:cs="Times New Roman" w:hint="eastAsia"/>
                <w:color w:val="000000" w:themeColor="text1"/>
                <w:sz w:val="21"/>
                <w:szCs w:val="21"/>
              </w:rPr>
              <w:t>DZ/T 0064.13-1993</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0.05</w:t>
            </w:r>
          </w:p>
        </w:tc>
      </w:tr>
      <w:tr w:rsidR="00B47CAA" w:rsidRPr="00B47CAA" w:rsidTr="0040358D">
        <w:trPr>
          <w:trHeight w:val="243"/>
        </w:trPr>
        <w:tc>
          <w:tcPr>
            <w:tcW w:w="675" w:type="dxa"/>
            <w:vAlign w:val="center"/>
          </w:tcPr>
          <w:p w:rsidR="00F3085F" w:rsidRPr="00B47CAA" w:rsidRDefault="00F3085F" w:rsidP="005C166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w:t>
            </w:r>
          </w:p>
        </w:tc>
        <w:tc>
          <w:tcPr>
            <w:tcW w:w="1134" w:type="dxa"/>
            <w:vAlign w:val="center"/>
          </w:tcPr>
          <w:p w:rsidR="00F3085F" w:rsidRPr="00B47CAA" w:rsidRDefault="00F3085F"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Mg</w:t>
            </w:r>
            <w:r w:rsidRPr="00B47CAA">
              <w:rPr>
                <w:rFonts w:eastAsia="宋体" w:cs="Times New Roman"/>
                <w:color w:val="000000" w:themeColor="text1"/>
                <w:sz w:val="21"/>
                <w:szCs w:val="21"/>
                <w:vertAlign w:val="superscript"/>
              </w:rPr>
              <w:t>2+</w:t>
            </w:r>
          </w:p>
        </w:tc>
        <w:tc>
          <w:tcPr>
            <w:tcW w:w="5670" w:type="dxa"/>
            <w:vAlign w:val="center"/>
          </w:tcPr>
          <w:p w:rsidR="00F3085F" w:rsidRPr="00B47CAA" w:rsidRDefault="00F3085F" w:rsidP="00F3085F">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《地下水质检验方法乙二胺四已酸二钠滴定法测定镁》（</w:t>
            </w:r>
            <w:r w:rsidRPr="00B47CAA">
              <w:rPr>
                <w:rFonts w:eastAsia="宋体" w:cs="Times New Roman" w:hint="eastAsia"/>
                <w:color w:val="000000" w:themeColor="text1"/>
                <w:sz w:val="21"/>
                <w:szCs w:val="21"/>
              </w:rPr>
              <w:t>DZ/T 0064.14-1993</w:t>
            </w:r>
            <w:r w:rsidRPr="00B47CAA">
              <w:rPr>
                <w:rFonts w:eastAsia="宋体" w:cs="Times New Roman" w:hint="eastAsia"/>
                <w:color w:val="000000" w:themeColor="text1"/>
                <w:sz w:val="21"/>
                <w:szCs w:val="21"/>
              </w:rPr>
              <w:t>）</w:t>
            </w:r>
          </w:p>
        </w:tc>
        <w:tc>
          <w:tcPr>
            <w:tcW w:w="1685" w:type="dxa"/>
            <w:vAlign w:val="center"/>
          </w:tcPr>
          <w:p w:rsidR="00F3085F" w:rsidRPr="00B47CAA" w:rsidRDefault="0040358D" w:rsidP="005C166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0.02</w:t>
            </w:r>
          </w:p>
        </w:tc>
      </w:tr>
    </w:tbl>
    <w:p w:rsidR="001743BF" w:rsidRPr="00B47CAA" w:rsidRDefault="001743BF" w:rsidP="001743BF">
      <w:pPr>
        <w:pStyle w:val="4"/>
        <w:rPr>
          <w:rFonts w:eastAsia="宋体" w:cs="Times New Roman"/>
          <w:color w:val="000000" w:themeColor="text1"/>
          <w:lang w:val="zh-CN"/>
        </w:rPr>
      </w:pPr>
      <w:r w:rsidRPr="00B47CAA">
        <w:rPr>
          <w:rFonts w:eastAsia="宋体" w:cs="Times New Roman"/>
          <w:color w:val="000000" w:themeColor="text1"/>
          <w:lang w:val="zh-CN"/>
        </w:rPr>
        <w:t>评价方法及评价标准</w:t>
      </w:r>
    </w:p>
    <w:p w:rsidR="001743BF" w:rsidRPr="00B47CAA" w:rsidRDefault="001743BF" w:rsidP="001743BF">
      <w:pPr>
        <w:ind w:firstLine="480"/>
        <w:rPr>
          <w:rFonts w:eastAsia="宋体" w:cs="Times New Roman"/>
          <w:color w:val="000000" w:themeColor="text1"/>
          <w:lang w:val="zh-CN"/>
        </w:rPr>
      </w:pPr>
      <w:r w:rsidRPr="00B47CAA">
        <w:rPr>
          <w:rFonts w:eastAsia="宋体" w:cs="Times New Roman"/>
          <w:color w:val="000000" w:themeColor="text1"/>
          <w:lang w:val="zh-CN"/>
        </w:rPr>
        <w:t>采用《环境影响评价技术导则地下水环境》（</w:t>
      </w:r>
      <w:r w:rsidRPr="00B47CAA">
        <w:rPr>
          <w:rFonts w:eastAsia="宋体" w:cs="Times New Roman"/>
          <w:color w:val="000000" w:themeColor="text1"/>
          <w:lang w:val="zh-CN"/>
        </w:rPr>
        <w:t>HJ610-2016</w:t>
      </w:r>
      <w:r w:rsidRPr="00B47CAA">
        <w:rPr>
          <w:rFonts w:eastAsia="宋体" w:cs="Times New Roman"/>
          <w:color w:val="000000" w:themeColor="text1"/>
          <w:lang w:val="zh-CN"/>
        </w:rPr>
        <w:t>）推荐的标准指数法进行评价。公式为：</w:t>
      </w:r>
    </w:p>
    <w:p w:rsidR="001743BF" w:rsidRPr="00B47CAA" w:rsidRDefault="001743BF" w:rsidP="001743BF">
      <w:pPr>
        <w:ind w:firstLineChars="0" w:firstLine="0"/>
        <w:jc w:val="center"/>
        <w:rPr>
          <w:rFonts w:eastAsia="宋体" w:cs="Times New Roman"/>
          <w:color w:val="000000" w:themeColor="text1"/>
          <w:lang w:val="zh-CN"/>
        </w:rPr>
      </w:pPr>
      <w:r w:rsidRPr="00B47CAA">
        <w:rPr>
          <w:rFonts w:eastAsia="宋体" w:cs="Times New Roman"/>
          <w:color w:val="000000" w:themeColor="text1"/>
          <w:lang w:val="zh-CN"/>
        </w:rPr>
        <w:t>Pi=Ci./Csi</w:t>
      </w:r>
    </w:p>
    <w:p w:rsidR="001743BF" w:rsidRPr="00B47CAA" w:rsidRDefault="001743BF" w:rsidP="001743BF">
      <w:pPr>
        <w:ind w:firstLine="480"/>
        <w:rPr>
          <w:rFonts w:eastAsia="宋体" w:cs="Times New Roman"/>
          <w:color w:val="000000" w:themeColor="text1"/>
          <w:lang w:val="zh-CN"/>
        </w:rPr>
      </w:pPr>
      <w:r w:rsidRPr="00B47CAA">
        <w:rPr>
          <w:rFonts w:eastAsia="宋体" w:cs="Times New Roman"/>
          <w:color w:val="000000" w:themeColor="text1"/>
          <w:lang w:val="zh-CN"/>
        </w:rPr>
        <w:t>式中：</w:t>
      </w:r>
      <w:r w:rsidRPr="00B47CAA">
        <w:rPr>
          <w:rFonts w:eastAsia="宋体" w:cs="Times New Roman"/>
          <w:color w:val="000000" w:themeColor="text1"/>
          <w:lang w:val="zh-CN"/>
        </w:rPr>
        <w:t>Pi——</w:t>
      </w:r>
      <w:r w:rsidRPr="00B47CAA">
        <w:rPr>
          <w:rFonts w:eastAsia="宋体" w:cs="Times New Roman"/>
          <w:color w:val="000000" w:themeColor="text1"/>
          <w:lang w:val="zh-CN"/>
        </w:rPr>
        <w:t>第</w:t>
      </w:r>
      <w:r w:rsidRPr="00B47CAA">
        <w:rPr>
          <w:rFonts w:eastAsia="宋体" w:cs="Times New Roman"/>
          <w:color w:val="000000" w:themeColor="text1"/>
          <w:lang w:val="zh-CN"/>
        </w:rPr>
        <w:t>i</w:t>
      </w:r>
      <w:r w:rsidRPr="00B47CAA">
        <w:rPr>
          <w:rFonts w:eastAsia="宋体" w:cs="Times New Roman"/>
          <w:color w:val="000000" w:themeColor="text1"/>
          <w:lang w:val="zh-CN"/>
        </w:rPr>
        <w:t>个水质因子的标准指数，无量纲。标准指数大于</w:t>
      </w:r>
      <w:r w:rsidRPr="00B47CAA">
        <w:rPr>
          <w:rFonts w:eastAsia="宋体" w:cs="Times New Roman"/>
          <w:color w:val="000000" w:themeColor="text1"/>
          <w:lang w:val="zh-CN"/>
        </w:rPr>
        <w:t>1</w:t>
      </w:r>
      <w:r w:rsidRPr="00B47CAA">
        <w:rPr>
          <w:rFonts w:eastAsia="宋体" w:cs="Times New Roman"/>
          <w:color w:val="000000" w:themeColor="text1"/>
          <w:lang w:val="zh-CN"/>
        </w:rPr>
        <w:t>，说明水质已超标；</w:t>
      </w:r>
    </w:p>
    <w:p w:rsidR="001743BF" w:rsidRPr="00B47CAA" w:rsidRDefault="001743BF" w:rsidP="001743BF">
      <w:pPr>
        <w:ind w:firstLineChars="500" w:firstLine="1200"/>
        <w:rPr>
          <w:rFonts w:eastAsia="宋体" w:cs="Times New Roman"/>
          <w:color w:val="000000" w:themeColor="text1"/>
          <w:lang w:val="zh-CN"/>
        </w:rPr>
      </w:pPr>
      <w:r w:rsidRPr="00B47CAA">
        <w:rPr>
          <w:rFonts w:eastAsia="宋体" w:cs="Times New Roman"/>
          <w:color w:val="000000" w:themeColor="text1"/>
          <w:lang w:val="zh-CN"/>
        </w:rPr>
        <w:t>Ci.——</w:t>
      </w:r>
      <w:r w:rsidRPr="00B47CAA">
        <w:rPr>
          <w:rFonts w:eastAsia="宋体" w:cs="Times New Roman"/>
          <w:color w:val="000000" w:themeColor="text1"/>
          <w:lang w:val="zh-CN"/>
        </w:rPr>
        <w:t>第</w:t>
      </w:r>
      <w:r w:rsidRPr="00B47CAA">
        <w:rPr>
          <w:rFonts w:eastAsia="宋体" w:cs="Times New Roman"/>
          <w:color w:val="000000" w:themeColor="text1"/>
          <w:lang w:val="zh-CN"/>
        </w:rPr>
        <w:t>i</w:t>
      </w:r>
      <w:r w:rsidRPr="00B47CAA">
        <w:rPr>
          <w:rFonts w:eastAsia="宋体" w:cs="Times New Roman"/>
          <w:color w:val="000000" w:themeColor="text1"/>
          <w:lang w:val="zh-CN"/>
        </w:rPr>
        <w:t>个水质因子的监测浓度值，</w:t>
      </w:r>
      <w:r w:rsidRPr="00B47CAA">
        <w:rPr>
          <w:rFonts w:eastAsia="宋体" w:cs="Times New Roman"/>
          <w:color w:val="000000" w:themeColor="text1"/>
          <w:lang w:val="zh-CN"/>
        </w:rPr>
        <w:t>mg/L</w:t>
      </w:r>
      <w:r w:rsidRPr="00B47CAA">
        <w:rPr>
          <w:rFonts w:eastAsia="宋体" w:cs="Times New Roman"/>
          <w:color w:val="000000" w:themeColor="text1"/>
          <w:lang w:val="zh-CN"/>
        </w:rPr>
        <w:t>；</w:t>
      </w:r>
    </w:p>
    <w:p w:rsidR="001743BF" w:rsidRPr="00B47CAA" w:rsidRDefault="001743BF" w:rsidP="001743BF">
      <w:pPr>
        <w:ind w:firstLineChars="500" w:firstLine="1200"/>
        <w:rPr>
          <w:rFonts w:eastAsia="宋体" w:cs="Times New Roman"/>
          <w:color w:val="000000" w:themeColor="text1"/>
          <w:lang w:val="zh-CN"/>
        </w:rPr>
      </w:pPr>
      <w:r w:rsidRPr="00B47CAA">
        <w:rPr>
          <w:rFonts w:eastAsia="宋体" w:cs="Times New Roman"/>
          <w:color w:val="000000" w:themeColor="text1"/>
          <w:lang w:val="zh-CN"/>
        </w:rPr>
        <w:t>Csi——</w:t>
      </w:r>
      <w:r w:rsidRPr="00B47CAA">
        <w:rPr>
          <w:rFonts w:eastAsia="宋体" w:cs="Times New Roman"/>
          <w:color w:val="000000" w:themeColor="text1"/>
          <w:lang w:val="zh-CN"/>
        </w:rPr>
        <w:t>第</w:t>
      </w:r>
      <w:r w:rsidRPr="00B47CAA">
        <w:rPr>
          <w:rFonts w:eastAsia="宋体" w:cs="Times New Roman"/>
          <w:color w:val="000000" w:themeColor="text1"/>
          <w:lang w:val="zh-CN"/>
        </w:rPr>
        <w:t>i</w:t>
      </w:r>
      <w:r w:rsidRPr="00B47CAA">
        <w:rPr>
          <w:rFonts w:eastAsia="宋体" w:cs="Times New Roman"/>
          <w:color w:val="000000" w:themeColor="text1"/>
          <w:lang w:val="zh-CN"/>
        </w:rPr>
        <w:t>个水质因子的标准浓度值，</w:t>
      </w:r>
      <w:r w:rsidRPr="00B47CAA">
        <w:rPr>
          <w:rFonts w:eastAsia="宋体" w:cs="Times New Roman"/>
          <w:color w:val="000000" w:themeColor="text1"/>
          <w:lang w:val="zh-CN"/>
        </w:rPr>
        <w:t>mg/L</w:t>
      </w:r>
      <w:r w:rsidRPr="00B47CAA">
        <w:rPr>
          <w:rFonts w:eastAsia="宋体" w:cs="Times New Roman"/>
          <w:color w:val="000000" w:themeColor="text1"/>
          <w:lang w:val="zh-CN"/>
        </w:rPr>
        <w:t>。</w:t>
      </w:r>
    </w:p>
    <w:p w:rsidR="001743BF" w:rsidRPr="00B47CAA" w:rsidRDefault="001743BF" w:rsidP="001743BF">
      <w:pPr>
        <w:ind w:firstLine="480"/>
        <w:rPr>
          <w:rFonts w:eastAsia="宋体" w:cs="Times New Roman"/>
          <w:color w:val="000000" w:themeColor="text1"/>
          <w:lang w:val="zh-CN"/>
        </w:rPr>
      </w:pPr>
      <w:r w:rsidRPr="00B47CAA">
        <w:rPr>
          <w:rFonts w:eastAsia="宋体" w:cs="Times New Roman"/>
          <w:color w:val="000000" w:themeColor="text1"/>
          <w:lang w:val="zh-CN"/>
        </w:rPr>
        <w:t>pH</w:t>
      </w:r>
      <w:r w:rsidRPr="00B47CAA">
        <w:rPr>
          <w:rFonts w:eastAsia="宋体" w:cs="Times New Roman"/>
          <w:color w:val="000000" w:themeColor="text1"/>
          <w:lang w:val="zh-CN"/>
        </w:rPr>
        <w:t>值的水质指数为：</w:t>
      </w:r>
    </w:p>
    <w:p w:rsidR="001743BF" w:rsidRPr="00B47CAA" w:rsidRDefault="00DB3316" w:rsidP="001743BF">
      <w:pPr>
        <w:ind w:firstLine="480"/>
        <w:rPr>
          <w:rFonts w:eastAsia="宋体" w:cs="Times New Roman"/>
          <w:color w:val="000000" w:themeColor="text1"/>
          <w:lang w:val="zh-CN"/>
        </w:rPr>
      </w:pPr>
      <w:r>
        <w:rPr>
          <w:rFonts w:eastAsia="宋体" w:cs="Times New Roman"/>
          <w:noProof/>
          <w:color w:val="000000" w:themeColor="text1"/>
        </w:rPr>
        <w:pict>
          <v:shape id="对象 686" o:spid="_x0000_s1065" type="#_x0000_t75" style="position:absolute;left:0;text-align:left;margin-left:109.8pt;margin-top:.7pt;width:170.95pt;height:34.35pt;z-index:251663360">
            <v:imagedata r:id="rId62" o:title=""/>
          </v:shape>
          <o:OLEObject Type="Embed" ProgID="Equation.3" ShapeID="对象 686" DrawAspect="Content" ObjectID="_1628925268" r:id="rId63">
            <o:FieldCodes>\* MERGEFORMAT</o:FieldCodes>
          </o:OLEObject>
        </w:pict>
      </w:r>
    </w:p>
    <w:p w:rsidR="001743BF" w:rsidRPr="00B47CAA" w:rsidRDefault="00DB3316" w:rsidP="001743BF">
      <w:pPr>
        <w:ind w:firstLine="480"/>
        <w:rPr>
          <w:rFonts w:eastAsia="宋体" w:cs="Times New Roman"/>
          <w:color w:val="000000" w:themeColor="text1"/>
          <w:lang w:val="zh-CN"/>
        </w:rPr>
      </w:pPr>
      <w:r>
        <w:rPr>
          <w:rFonts w:eastAsia="宋体" w:cs="Times New Roman"/>
          <w:noProof/>
          <w:color w:val="000000" w:themeColor="text1"/>
        </w:rPr>
        <w:pict>
          <v:shape id="对象 687" o:spid="_x0000_s1066" type="#_x0000_t75" style="position:absolute;left:0;text-align:left;margin-left:112.45pt;margin-top:23.15pt;width:176.15pt;height:34.6pt;z-index:251664384">
            <v:imagedata r:id="rId64" o:title=""/>
          </v:shape>
          <o:OLEObject Type="Embed" ProgID="Equation.3" ShapeID="对象 687" DrawAspect="Content" ObjectID="_1628925269" r:id="rId65">
            <o:FieldCodes>\* MERGEFORMAT</o:FieldCodes>
          </o:OLEObject>
        </w:pict>
      </w:r>
    </w:p>
    <w:p w:rsidR="001743BF" w:rsidRPr="00B47CAA" w:rsidRDefault="001743BF" w:rsidP="001743BF">
      <w:pPr>
        <w:ind w:firstLine="480"/>
        <w:rPr>
          <w:rFonts w:eastAsia="宋体" w:cs="Times New Roman"/>
          <w:color w:val="000000" w:themeColor="text1"/>
          <w:lang w:val="zh-CN"/>
        </w:rPr>
      </w:pPr>
    </w:p>
    <w:p w:rsidR="001743BF" w:rsidRPr="00B47CAA" w:rsidRDefault="001743BF" w:rsidP="001743BF">
      <w:pPr>
        <w:ind w:firstLine="480"/>
        <w:rPr>
          <w:rFonts w:eastAsia="宋体" w:cs="Times New Roman"/>
          <w:color w:val="000000" w:themeColor="text1"/>
          <w:lang w:val="zh-CN"/>
        </w:rPr>
      </w:pPr>
    </w:p>
    <w:p w:rsidR="001743BF" w:rsidRPr="00B47CAA" w:rsidRDefault="001743BF" w:rsidP="001743BF">
      <w:pPr>
        <w:ind w:firstLine="480"/>
        <w:rPr>
          <w:rFonts w:eastAsia="宋体" w:cs="Times New Roman"/>
          <w:color w:val="000000" w:themeColor="text1"/>
          <w:lang w:val="zh-CN"/>
        </w:rPr>
      </w:pPr>
      <w:r w:rsidRPr="00B47CAA">
        <w:rPr>
          <w:rFonts w:eastAsia="宋体" w:cs="Times New Roman"/>
          <w:color w:val="000000" w:themeColor="text1"/>
          <w:lang w:val="zh-CN"/>
        </w:rPr>
        <w:t>式中：</w:t>
      </w:r>
      <w:r w:rsidRPr="00B47CAA">
        <w:rPr>
          <w:rFonts w:eastAsia="宋体" w:cs="Times New Roman"/>
          <w:color w:val="000000" w:themeColor="text1"/>
          <w:lang w:val="zh-CN"/>
        </w:rPr>
        <w:t>P</w:t>
      </w:r>
      <w:r w:rsidRPr="00B47CAA">
        <w:rPr>
          <w:rFonts w:eastAsia="宋体" w:cs="Times New Roman"/>
          <w:color w:val="000000" w:themeColor="text1"/>
          <w:vertAlign w:val="subscript"/>
          <w:lang w:val="zh-CN"/>
        </w:rPr>
        <w:t>pH</w:t>
      </w:r>
      <w:r w:rsidRPr="00B47CAA">
        <w:rPr>
          <w:rFonts w:eastAsia="宋体" w:cs="Times New Roman"/>
          <w:color w:val="000000" w:themeColor="text1"/>
          <w:lang w:val="zh-CN"/>
        </w:rPr>
        <w:t>——pH</w:t>
      </w:r>
      <w:r w:rsidRPr="00B47CAA">
        <w:rPr>
          <w:rFonts w:eastAsia="宋体" w:cs="Times New Roman"/>
          <w:color w:val="000000" w:themeColor="text1"/>
          <w:lang w:val="zh-CN"/>
        </w:rPr>
        <w:t>的标准指数，无量纲；</w:t>
      </w:r>
    </w:p>
    <w:p w:rsidR="001743BF" w:rsidRPr="00B47CAA" w:rsidRDefault="001743BF" w:rsidP="001743BF">
      <w:pPr>
        <w:ind w:firstLineChars="500" w:firstLine="1200"/>
        <w:rPr>
          <w:rFonts w:eastAsia="宋体" w:cs="Times New Roman"/>
          <w:color w:val="000000" w:themeColor="text1"/>
          <w:lang w:val="zh-CN"/>
        </w:rPr>
      </w:pPr>
      <w:r w:rsidRPr="00B47CAA">
        <w:rPr>
          <w:rFonts w:eastAsia="宋体" w:cs="Times New Roman"/>
          <w:color w:val="000000" w:themeColor="text1"/>
          <w:lang w:val="zh-CN"/>
        </w:rPr>
        <w:t>pH——pH</w:t>
      </w:r>
      <w:r w:rsidRPr="00B47CAA">
        <w:rPr>
          <w:rFonts w:eastAsia="宋体" w:cs="Times New Roman"/>
          <w:color w:val="000000" w:themeColor="text1"/>
          <w:lang w:val="zh-CN"/>
        </w:rPr>
        <w:t>值监测值；</w:t>
      </w:r>
    </w:p>
    <w:p w:rsidR="001743BF" w:rsidRPr="00B47CAA" w:rsidRDefault="001743BF" w:rsidP="001743BF">
      <w:pPr>
        <w:ind w:firstLineChars="500" w:firstLine="1200"/>
        <w:rPr>
          <w:rFonts w:eastAsia="宋体" w:cs="Times New Roman"/>
          <w:color w:val="000000" w:themeColor="text1"/>
          <w:lang w:val="zh-CN"/>
        </w:rPr>
      </w:pPr>
      <w:r w:rsidRPr="00B47CAA">
        <w:rPr>
          <w:rFonts w:eastAsia="宋体" w:cs="Times New Roman"/>
          <w:color w:val="000000" w:themeColor="text1"/>
          <w:lang w:val="zh-CN"/>
        </w:rPr>
        <w:t>pH</w:t>
      </w:r>
      <w:r w:rsidRPr="00B47CAA">
        <w:rPr>
          <w:rFonts w:eastAsia="宋体" w:cs="Times New Roman"/>
          <w:color w:val="000000" w:themeColor="text1"/>
          <w:vertAlign w:val="subscript"/>
          <w:lang w:val="zh-CN"/>
        </w:rPr>
        <w:t>su</w:t>
      </w:r>
      <w:r w:rsidRPr="00B47CAA">
        <w:rPr>
          <w:rFonts w:eastAsia="宋体" w:cs="Times New Roman"/>
          <w:color w:val="000000" w:themeColor="text1"/>
          <w:lang w:val="zh-CN"/>
        </w:rPr>
        <w:t>——</w:t>
      </w:r>
      <w:r w:rsidRPr="00B47CAA">
        <w:rPr>
          <w:rFonts w:eastAsia="宋体" w:cs="Times New Roman"/>
          <w:color w:val="000000" w:themeColor="text1"/>
          <w:lang w:val="zh-CN"/>
        </w:rPr>
        <w:t>标准中的</w:t>
      </w:r>
      <w:r w:rsidRPr="00B47CAA">
        <w:rPr>
          <w:rFonts w:eastAsia="宋体" w:cs="Times New Roman"/>
          <w:color w:val="000000" w:themeColor="text1"/>
          <w:lang w:val="zh-CN"/>
        </w:rPr>
        <w:t>pH</w:t>
      </w:r>
      <w:r w:rsidRPr="00B47CAA">
        <w:rPr>
          <w:rFonts w:eastAsia="宋体" w:cs="Times New Roman"/>
          <w:color w:val="000000" w:themeColor="text1"/>
          <w:lang w:val="zh-CN"/>
        </w:rPr>
        <w:t>值上限值；</w:t>
      </w:r>
    </w:p>
    <w:p w:rsidR="001743BF" w:rsidRPr="00B47CAA" w:rsidRDefault="001743BF" w:rsidP="001743BF">
      <w:pPr>
        <w:ind w:firstLineChars="500" w:firstLine="1200"/>
        <w:rPr>
          <w:rFonts w:eastAsia="宋体" w:cs="Times New Roman"/>
          <w:color w:val="000000" w:themeColor="text1"/>
          <w:lang w:val="zh-CN"/>
        </w:rPr>
      </w:pPr>
      <w:r w:rsidRPr="00B47CAA">
        <w:rPr>
          <w:rFonts w:eastAsia="宋体" w:cs="Times New Roman"/>
          <w:color w:val="000000" w:themeColor="text1"/>
          <w:lang w:val="zh-CN"/>
        </w:rPr>
        <w:t>pH</w:t>
      </w:r>
      <w:r w:rsidRPr="00B47CAA">
        <w:rPr>
          <w:rFonts w:eastAsia="宋体" w:cs="Times New Roman"/>
          <w:color w:val="000000" w:themeColor="text1"/>
          <w:vertAlign w:val="subscript"/>
          <w:lang w:val="zh-CN"/>
        </w:rPr>
        <w:t>sd</w:t>
      </w:r>
      <w:r w:rsidRPr="00B47CAA">
        <w:rPr>
          <w:rFonts w:eastAsia="宋体" w:cs="Times New Roman"/>
          <w:color w:val="000000" w:themeColor="text1"/>
          <w:lang w:val="zh-CN"/>
        </w:rPr>
        <w:t>——</w:t>
      </w:r>
      <w:r w:rsidRPr="00B47CAA">
        <w:rPr>
          <w:rFonts w:eastAsia="宋体" w:cs="Times New Roman"/>
          <w:color w:val="000000" w:themeColor="text1"/>
          <w:lang w:val="zh-CN"/>
        </w:rPr>
        <w:t>标准中的</w:t>
      </w:r>
      <w:r w:rsidRPr="00B47CAA">
        <w:rPr>
          <w:rFonts w:eastAsia="宋体" w:cs="Times New Roman"/>
          <w:color w:val="000000" w:themeColor="text1"/>
          <w:lang w:val="zh-CN"/>
        </w:rPr>
        <w:t>pH</w:t>
      </w:r>
      <w:r w:rsidRPr="00B47CAA">
        <w:rPr>
          <w:rFonts w:eastAsia="宋体" w:cs="Times New Roman"/>
          <w:color w:val="000000" w:themeColor="text1"/>
          <w:lang w:val="zh-CN"/>
        </w:rPr>
        <w:t>值下限值。</w:t>
      </w:r>
    </w:p>
    <w:p w:rsidR="001743BF" w:rsidRPr="00B47CAA" w:rsidRDefault="001743BF" w:rsidP="001743BF">
      <w:pPr>
        <w:ind w:firstLine="480"/>
        <w:rPr>
          <w:rFonts w:eastAsia="宋体" w:cs="Times New Roman"/>
          <w:color w:val="000000" w:themeColor="text1"/>
          <w:lang w:val="zh-CN"/>
        </w:rPr>
      </w:pPr>
      <w:r w:rsidRPr="00B47CAA">
        <w:rPr>
          <w:rFonts w:eastAsia="宋体" w:cs="Times New Roman"/>
          <w:color w:val="000000" w:themeColor="text1"/>
          <w:lang w:val="zh-CN"/>
        </w:rPr>
        <w:t>地下水各监测因子执行《地下水质量标准》</w:t>
      </w:r>
      <w:r w:rsidR="00C95A3D" w:rsidRPr="00B47CAA">
        <w:rPr>
          <w:rFonts w:eastAsia="宋体" w:cs="Times New Roman"/>
          <w:color w:val="000000" w:themeColor="text1"/>
          <w:lang w:val="zh-CN"/>
        </w:rPr>
        <w:t>（</w:t>
      </w:r>
      <w:r w:rsidR="00C95A3D" w:rsidRPr="00B47CAA">
        <w:rPr>
          <w:rFonts w:eastAsia="宋体" w:cs="Times New Roman"/>
          <w:color w:val="000000" w:themeColor="text1"/>
          <w:lang w:val="zh-CN"/>
        </w:rPr>
        <w:t>GB14848-2017</w:t>
      </w:r>
      <w:r w:rsidR="00C95A3D" w:rsidRPr="00B47CAA">
        <w:rPr>
          <w:rFonts w:eastAsia="宋体" w:cs="Times New Roman"/>
          <w:color w:val="000000" w:themeColor="text1"/>
          <w:lang w:val="zh-CN"/>
        </w:rPr>
        <w:t>）</w:t>
      </w:r>
      <w:r w:rsidRPr="00B47CAA">
        <w:rPr>
          <w:rFonts w:ascii="宋体" w:eastAsia="宋体" w:hAnsi="宋体" w:cs="宋体" w:hint="eastAsia"/>
          <w:color w:val="000000" w:themeColor="text1"/>
          <w:lang w:val="zh-CN"/>
        </w:rPr>
        <w:t>Ⅲ</w:t>
      </w:r>
      <w:r w:rsidRPr="00B47CAA">
        <w:rPr>
          <w:rFonts w:eastAsia="宋体" w:cs="Times New Roman"/>
          <w:color w:val="000000" w:themeColor="text1"/>
          <w:lang w:val="zh-CN"/>
        </w:rPr>
        <w:t>类水质标准，标准值详见表</w:t>
      </w:r>
      <w:r w:rsidRPr="00B47CAA">
        <w:rPr>
          <w:rFonts w:eastAsia="宋体" w:cs="Times New Roman"/>
          <w:color w:val="000000" w:themeColor="text1"/>
          <w:lang w:val="zh-CN"/>
        </w:rPr>
        <w:t>1.2-6</w:t>
      </w:r>
      <w:r w:rsidRPr="00B47CAA">
        <w:rPr>
          <w:rFonts w:eastAsia="宋体" w:cs="Times New Roman"/>
          <w:color w:val="000000" w:themeColor="text1"/>
          <w:lang w:val="zh-CN"/>
        </w:rPr>
        <w:t>。</w:t>
      </w:r>
    </w:p>
    <w:p w:rsidR="001743BF" w:rsidRPr="00B47CAA" w:rsidRDefault="001C4E62" w:rsidP="001743BF">
      <w:pPr>
        <w:pStyle w:val="4"/>
        <w:rPr>
          <w:rFonts w:eastAsia="宋体" w:cs="Times New Roman"/>
          <w:color w:val="000000" w:themeColor="text1"/>
          <w:lang w:val="zh-CN"/>
        </w:rPr>
      </w:pPr>
      <w:r w:rsidRPr="00B47CAA">
        <w:rPr>
          <w:rFonts w:eastAsia="宋体" w:cs="Times New Roman" w:hint="eastAsia"/>
          <w:color w:val="000000" w:themeColor="text1"/>
          <w:lang w:val="zh-CN"/>
        </w:rPr>
        <w:t>枯水期</w:t>
      </w:r>
      <w:r w:rsidR="001743BF" w:rsidRPr="00B47CAA">
        <w:rPr>
          <w:rFonts w:eastAsia="宋体" w:cs="Times New Roman"/>
          <w:color w:val="000000" w:themeColor="text1"/>
          <w:lang w:val="zh-CN"/>
        </w:rPr>
        <w:t>监测结果及评价</w:t>
      </w:r>
    </w:p>
    <w:p w:rsidR="00BB6255" w:rsidRPr="00B47CAA" w:rsidRDefault="00BB6255" w:rsidP="00BB6255">
      <w:pPr>
        <w:ind w:firstLine="480"/>
        <w:rPr>
          <w:rFonts w:eastAsia="宋体" w:cs="Times New Roman"/>
          <w:color w:val="000000" w:themeColor="text1"/>
          <w:lang w:val="zh-CN"/>
        </w:rPr>
      </w:pPr>
      <w:r w:rsidRPr="00B47CAA">
        <w:rPr>
          <w:rFonts w:eastAsia="宋体" w:cs="Times New Roman"/>
          <w:color w:val="000000" w:themeColor="text1"/>
          <w:lang w:val="zh-CN"/>
        </w:rPr>
        <w:t>各测点枯水期的地下水质量监测结果及评价见表</w:t>
      </w:r>
      <w:r w:rsidRPr="00B47CAA">
        <w:rPr>
          <w:rFonts w:eastAsia="宋体" w:cs="Times New Roman"/>
          <w:color w:val="000000" w:themeColor="text1"/>
          <w:lang w:val="zh-CN"/>
        </w:rPr>
        <w:t>3.6-</w:t>
      </w:r>
      <w:r w:rsidR="00D52018" w:rsidRPr="00B47CAA">
        <w:rPr>
          <w:rFonts w:eastAsia="宋体" w:cs="Times New Roman" w:hint="eastAsia"/>
          <w:color w:val="000000" w:themeColor="text1"/>
          <w:lang w:val="zh-CN"/>
        </w:rPr>
        <w:t>3</w:t>
      </w:r>
      <w:r w:rsidRPr="00B47CAA">
        <w:rPr>
          <w:rFonts w:eastAsia="宋体" w:cs="Times New Roman"/>
          <w:color w:val="000000" w:themeColor="text1"/>
          <w:lang w:val="zh-CN"/>
        </w:rPr>
        <w:t>~3.6-</w:t>
      </w:r>
      <w:r w:rsidR="00D52018" w:rsidRPr="00B47CAA">
        <w:rPr>
          <w:rFonts w:eastAsia="宋体" w:cs="Times New Roman" w:hint="eastAsia"/>
          <w:color w:val="000000" w:themeColor="text1"/>
          <w:lang w:val="zh-CN"/>
        </w:rPr>
        <w:t>9</w:t>
      </w:r>
      <w:r w:rsidRPr="00B47CAA">
        <w:rPr>
          <w:rFonts w:eastAsia="宋体" w:cs="Times New Roman"/>
          <w:color w:val="000000" w:themeColor="text1"/>
          <w:lang w:val="zh-CN"/>
        </w:rPr>
        <w:t>。</w:t>
      </w:r>
    </w:p>
    <w:p w:rsidR="00BB6255" w:rsidRPr="00B47CAA" w:rsidRDefault="00BB6255" w:rsidP="00BB6255">
      <w:pPr>
        <w:pStyle w:val="6"/>
        <w:rPr>
          <w:rFonts w:eastAsia="宋体" w:cs="Times New Roman"/>
          <w:color w:val="000000" w:themeColor="text1"/>
          <w:lang w:val="zh-CN"/>
        </w:rPr>
      </w:pPr>
      <w:r w:rsidRPr="00B47CAA">
        <w:rPr>
          <w:rFonts w:eastAsia="宋体" w:cs="Times New Roman"/>
          <w:color w:val="000000" w:themeColor="text1"/>
          <w:lang w:val="zh-CN"/>
        </w:rPr>
        <w:lastRenderedPageBreak/>
        <w:t>SK1</w:t>
      </w:r>
      <w:r w:rsidRPr="00B47CAA">
        <w:rPr>
          <w:rFonts w:eastAsia="宋体" w:cs="Times New Roman"/>
          <w:color w:val="000000" w:themeColor="text1"/>
          <w:lang w:val="zh-CN"/>
        </w:rPr>
        <w:t>枯水期地下水质量监测结果及评价</w:t>
      </w:r>
    </w:p>
    <w:p w:rsidR="00BB6255" w:rsidRPr="00B47CAA" w:rsidRDefault="00BB6255" w:rsidP="00BB6255">
      <w:pPr>
        <w:pStyle w:val="6"/>
        <w:rPr>
          <w:rFonts w:eastAsia="宋体" w:cs="Times New Roman"/>
          <w:color w:val="000000" w:themeColor="text1"/>
          <w:lang w:val="zh-CN"/>
        </w:rPr>
      </w:pPr>
      <w:r w:rsidRPr="00B47CAA">
        <w:rPr>
          <w:rFonts w:eastAsia="宋体" w:cs="Times New Roman"/>
          <w:color w:val="000000" w:themeColor="text1"/>
          <w:lang w:val="zh-CN"/>
        </w:rPr>
        <w:t>SK2</w:t>
      </w:r>
      <w:r w:rsidRPr="00B47CAA">
        <w:rPr>
          <w:rFonts w:eastAsia="宋体" w:cs="Times New Roman"/>
          <w:color w:val="000000" w:themeColor="text1"/>
          <w:lang w:val="zh-CN"/>
        </w:rPr>
        <w:t>枯水期地下水质量监测结果及评价</w:t>
      </w:r>
    </w:p>
    <w:p w:rsidR="00BB6255" w:rsidRPr="00B47CAA" w:rsidRDefault="00BB6255" w:rsidP="00BB6255">
      <w:pPr>
        <w:pStyle w:val="6"/>
        <w:rPr>
          <w:rFonts w:eastAsia="宋体" w:cs="Times New Roman"/>
          <w:color w:val="000000" w:themeColor="text1"/>
        </w:rPr>
      </w:pPr>
      <w:r w:rsidRPr="00B47CAA">
        <w:rPr>
          <w:rFonts w:eastAsia="宋体" w:cs="Times New Roman"/>
          <w:color w:val="000000" w:themeColor="text1"/>
          <w:lang w:val="zh-CN"/>
        </w:rPr>
        <w:t>SK3</w:t>
      </w:r>
      <w:r w:rsidRPr="00B47CAA">
        <w:rPr>
          <w:rFonts w:eastAsia="宋体" w:cs="Times New Roman"/>
          <w:color w:val="000000" w:themeColor="text1"/>
          <w:lang w:val="zh-CN"/>
        </w:rPr>
        <w:t>枯水期地下水质量监测结果及评价</w:t>
      </w:r>
    </w:p>
    <w:p w:rsidR="00BB6255" w:rsidRPr="00B47CAA" w:rsidRDefault="00BB6255" w:rsidP="00BB6255">
      <w:pPr>
        <w:pStyle w:val="6"/>
        <w:rPr>
          <w:rFonts w:eastAsia="宋体" w:cs="Times New Roman"/>
          <w:color w:val="000000" w:themeColor="text1"/>
        </w:rPr>
      </w:pPr>
      <w:r w:rsidRPr="00B47CAA">
        <w:rPr>
          <w:rFonts w:eastAsia="宋体" w:cs="Times New Roman"/>
          <w:color w:val="000000" w:themeColor="text1"/>
          <w:lang w:val="zh-CN"/>
        </w:rPr>
        <w:t>SK4</w:t>
      </w:r>
      <w:r w:rsidRPr="00B47CAA">
        <w:rPr>
          <w:rFonts w:eastAsia="宋体" w:cs="Times New Roman"/>
          <w:color w:val="000000" w:themeColor="text1"/>
          <w:lang w:val="zh-CN"/>
        </w:rPr>
        <w:t>枯水期地下水质量监测结果及评价</w:t>
      </w:r>
    </w:p>
    <w:p w:rsidR="00BB6255" w:rsidRPr="00B47CAA" w:rsidRDefault="00BB6255" w:rsidP="00BB6255">
      <w:pPr>
        <w:pStyle w:val="6"/>
        <w:rPr>
          <w:rFonts w:eastAsia="宋体" w:cs="Times New Roman"/>
          <w:color w:val="000000" w:themeColor="text1"/>
        </w:rPr>
      </w:pPr>
      <w:r w:rsidRPr="00B47CAA">
        <w:rPr>
          <w:rFonts w:eastAsia="宋体" w:cs="Times New Roman"/>
          <w:color w:val="000000" w:themeColor="text1"/>
          <w:lang w:val="zh-CN"/>
        </w:rPr>
        <w:t xml:space="preserve">  SK5</w:t>
      </w:r>
      <w:r w:rsidRPr="00B47CAA">
        <w:rPr>
          <w:rFonts w:eastAsia="宋体" w:cs="Times New Roman"/>
          <w:color w:val="000000" w:themeColor="text1"/>
          <w:lang w:val="zh-CN"/>
        </w:rPr>
        <w:t>枯水期地下水质量监测结果及评价</w:t>
      </w:r>
    </w:p>
    <w:p w:rsidR="00BB6255" w:rsidRPr="00B47CAA" w:rsidRDefault="00BB6255" w:rsidP="00BB6255">
      <w:pPr>
        <w:pStyle w:val="6"/>
        <w:rPr>
          <w:rFonts w:eastAsia="宋体" w:cs="Times New Roman"/>
          <w:color w:val="000000" w:themeColor="text1"/>
        </w:rPr>
      </w:pPr>
      <w:r w:rsidRPr="00B47CAA">
        <w:rPr>
          <w:rFonts w:eastAsia="宋体" w:cs="Times New Roman"/>
          <w:color w:val="000000" w:themeColor="text1"/>
          <w:lang w:val="zh-CN"/>
        </w:rPr>
        <w:t>SK6</w:t>
      </w:r>
      <w:r w:rsidRPr="00B47CAA">
        <w:rPr>
          <w:rFonts w:eastAsia="宋体" w:cs="Times New Roman"/>
          <w:color w:val="000000" w:themeColor="text1"/>
          <w:lang w:val="zh-CN"/>
        </w:rPr>
        <w:t>枯水期地下水质量监测结果及评价</w:t>
      </w:r>
    </w:p>
    <w:p w:rsidR="00BB6255" w:rsidRPr="00B47CAA" w:rsidRDefault="00BB6255" w:rsidP="00BB6255">
      <w:pPr>
        <w:pStyle w:val="6"/>
        <w:rPr>
          <w:rFonts w:eastAsia="宋体" w:cs="Times New Roman"/>
          <w:color w:val="000000" w:themeColor="text1"/>
        </w:rPr>
      </w:pPr>
      <w:r w:rsidRPr="00B47CAA">
        <w:rPr>
          <w:rFonts w:eastAsia="宋体" w:cs="Times New Roman"/>
          <w:color w:val="000000" w:themeColor="text1"/>
          <w:lang w:val="zh-CN"/>
        </w:rPr>
        <w:t>S31</w:t>
      </w:r>
      <w:r w:rsidRPr="00B47CAA">
        <w:rPr>
          <w:rFonts w:eastAsia="宋体" w:cs="Times New Roman"/>
          <w:color w:val="000000" w:themeColor="text1"/>
          <w:lang w:val="zh-CN"/>
        </w:rPr>
        <w:t>枯水期地下水质量监测结果及评价</w:t>
      </w:r>
    </w:p>
    <w:p w:rsidR="001C4E62" w:rsidRPr="00B47CAA" w:rsidRDefault="001C4E62" w:rsidP="001C4E62">
      <w:pPr>
        <w:pStyle w:val="4"/>
        <w:rPr>
          <w:rFonts w:eastAsia="宋体" w:cs="Times New Roman"/>
          <w:color w:val="000000" w:themeColor="text1"/>
          <w:lang w:val="zh-CN"/>
        </w:rPr>
      </w:pPr>
      <w:r w:rsidRPr="00B47CAA">
        <w:rPr>
          <w:rFonts w:eastAsia="宋体" w:cs="Times New Roman" w:hint="eastAsia"/>
          <w:color w:val="000000" w:themeColor="text1"/>
          <w:lang w:val="zh-CN"/>
        </w:rPr>
        <w:t>丰水期</w:t>
      </w:r>
      <w:r w:rsidRPr="00B47CAA">
        <w:rPr>
          <w:rFonts w:eastAsia="宋体" w:cs="Times New Roman"/>
          <w:color w:val="000000" w:themeColor="text1"/>
          <w:lang w:val="zh-CN"/>
        </w:rPr>
        <w:t>监测结果及评价</w:t>
      </w:r>
    </w:p>
    <w:p w:rsidR="00BB6255" w:rsidRPr="00B47CAA" w:rsidRDefault="00BB6255" w:rsidP="00BB6255">
      <w:pPr>
        <w:ind w:firstLine="480"/>
        <w:rPr>
          <w:rFonts w:eastAsia="宋体" w:cs="Times New Roman"/>
          <w:color w:val="000000" w:themeColor="text1"/>
          <w:lang w:val="zh-CN"/>
        </w:rPr>
      </w:pPr>
      <w:r w:rsidRPr="00B47CAA">
        <w:rPr>
          <w:rFonts w:eastAsia="宋体" w:cs="Times New Roman"/>
          <w:color w:val="000000" w:themeColor="text1"/>
          <w:lang w:val="zh-CN"/>
        </w:rPr>
        <w:t>各测点</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水期的地下水质量监测结果及评价见表</w:t>
      </w:r>
      <w:r w:rsidRPr="00B47CAA">
        <w:rPr>
          <w:rFonts w:eastAsia="宋体" w:cs="Times New Roman"/>
          <w:color w:val="000000" w:themeColor="text1"/>
          <w:lang w:val="zh-CN"/>
        </w:rPr>
        <w:t>3.6-</w:t>
      </w:r>
      <w:r w:rsidR="00D52018" w:rsidRPr="00B47CAA">
        <w:rPr>
          <w:rFonts w:eastAsia="宋体" w:cs="Times New Roman" w:hint="eastAsia"/>
          <w:color w:val="000000" w:themeColor="text1"/>
          <w:lang w:val="zh-CN"/>
        </w:rPr>
        <w:t>10</w:t>
      </w:r>
      <w:r w:rsidRPr="00B47CAA">
        <w:rPr>
          <w:rFonts w:eastAsia="宋体" w:cs="Times New Roman"/>
          <w:color w:val="000000" w:themeColor="text1"/>
          <w:lang w:val="zh-CN"/>
        </w:rPr>
        <w:t>~3.6-</w:t>
      </w:r>
      <w:r w:rsidRPr="00B47CAA">
        <w:rPr>
          <w:rFonts w:eastAsia="宋体" w:cs="Times New Roman"/>
          <w:color w:val="000000" w:themeColor="text1"/>
          <w:lang w:val="zh-CN"/>
        </w:rPr>
        <w:t>。</w:t>
      </w:r>
    </w:p>
    <w:p w:rsidR="00BB6255" w:rsidRPr="00B47CAA" w:rsidRDefault="00BB6255" w:rsidP="00BB6255">
      <w:pPr>
        <w:pStyle w:val="6"/>
        <w:rPr>
          <w:rFonts w:eastAsia="宋体" w:cs="Times New Roman"/>
          <w:color w:val="000000" w:themeColor="text1"/>
          <w:lang w:val="zh-CN"/>
        </w:rPr>
      </w:pPr>
      <w:r w:rsidRPr="00B47CAA">
        <w:rPr>
          <w:rFonts w:eastAsia="宋体" w:cs="Times New Roman"/>
          <w:color w:val="000000" w:themeColor="text1"/>
          <w:lang w:val="zh-CN"/>
        </w:rPr>
        <w:t>SK1</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水期地下水质量监测结果及评价</w:t>
      </w:r>
    </w:p>
    <w:p w:rsidR="00BB6255" w:rsidRPr="00B47CAA" w:rsidRDefault="002A5DC5" w:rsidP="002A5DC5">
      <w:pPr>
        <w:pStyle w:val="6"/>
        <w:rPr>
          <w:rFonts w:eastAsia="宋体" w:cs="Times New Roman"/>
          <w:color w:val="000000" w:themeColor="text1"/>
          <w:lang w:val="zh-CN"/>
        </w:rPr>
      </w:pPr>
      <w:r w:rsidRPr="00B47CAA">
        <w:rPr>
          <w:rFonts w:eastAsia="宋体" w:cs="Times New Roman"/>
          <w:color w:val="000000" w:themeColor="text1"/>
          <w:lang w:val="zh-CN"/>
        </w:rPr>
        <w:t>SK</w:t>
      </w:r>
      <w:r w:rsidRPr="00B47CAA">
        <w:rPr>
          <w:rFonts w:eastAsia="宋体" w:cs="Times New Roman" w:hint="eastAsia"/>
          <w:color w:val="000000" w:themeColor="text1"/>
          <w:lang w:val="zh-CN"/>
        </w:rPr>
        <w:t>2</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水期地下水质量监测结果及评价</w:t>
      </w:r>
    </w:p>
    <w:p w:rsidR="008274C4" w:rsidRPr="00B47CAA" w:rsidRDefault="002A5DC5" w:rsidP="002A5DC5">
      <w:pPr>
        <w:pStyle w:val="6"/>
        <w:rPr>
          <w:rFonts w:eastAsia="宋体" w:cs="Times New Roman"/>
          <w:color w:val="000000" w:themeColor="text1"/>
          <w:lang w:val="zh-CN"/>
        </w:rPr>
      </w:pPr>
      <w:r w:rsidRPr="00B47CAA">
        <w:rPr>
          <w:rFonts w:eastAsia="宋体" w:cs="Times New Roman"/>
          <w:color w:val="000000" w:themeColor="text1"/>
          <w:lang w:val="zh-CN"/>
        </w:rPr>
        <w:t>SK</w:t>
      </w:r>
      <w:r w:rsidRPr="00B47CAA">
        <w:rPr>
          <w:rFonts w:eastAsia="宋体" w:cs="Times New Roman" w:hint="eastAsia"/>
          <w:color w:val="000000" w:themeColor="text1"/>
          <w:lang w:val="zh-CN"/>
        </w:rPr>
        <w:t>3</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水期地下水质量监测结果及评价</w:t>
      </w:r>
    </w:p>
    <w:p w:rsidR="008274C4" w:rsidRPr="00B47CAA" w:rsidRDefault="002A5DC5" w:rsidP="002A5DC5">
      <w:pPr>
        <w:pStyle w:val="6"/>
        <w:rPr>
          <w:rFonts w:eastAsia="宋体" w:cs="Times New Roman"/>
          <w:color w:val="000000" w:themeColor="text1"/>
          <w:lang w:val="zh-CN"/>
        </w:rPr>
      </w:pPr>
      <w:r w:rsidRPr="00B47CAA">
        <w:rPr>
          <w:rFonts w:eastAsia="宋体" w:cs="Times New Roman"/>
          <w:color w:val="000000" w:themeColor="text1"/>
          <w:lang w:val="zh-CN"/>
        </w:rPr>
        <w:t>SK</w:t>
      </w:r>
      <w:r w:rsidRPr="00B47CAA">
        <w:rPr>
          <w:rFonts w:eastAsia="宋体" w:cs="Times New Roman" w:hint="eastAsia"/>
          <w:color w:val="000000" w:themeColor="text1"/>
          <w:lang w:val="zh-CN"/>
        </w:rPr>
        <w:t>4</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水期地下水质量监测结果及评价</w:t>
      </w:r>
    </w:p>
    <w:p w:rsidR="002A5DC5" w:rsidRPr="00B47CAA" w:rsidRDefault="002A5DC5" w:rsidP="002A5DC5">
      <w:pPr>
        <w:pStyle w:val="6"/>
        <w:rPr>
          <w:rFonts w:eastAsia="宋体" w:cs="Times New Roman"/>
          <w:color w:val="000000" w:themeColor="text1"/>
          <w:lang w:val="zh-CN"/>
        </w:rPr>
      </w:pPr>
      <w:r w:rsidRPr="00B47CAA">
        <w:rPr>
          <w:rFonts w:eastAsia="宋体" w:cs="Times New Roman"/>
          <w:color w:val="000000" w:themeColor="text1"/>
          <w:lang w:val="zh-CN"/>
        </w:rPr>
        <w:t>SK</w:t>
      </w:r>
      <w:r w:rsidRPr="00B47CAA">
        <w:rPr>
          <w:rFonts w:eastAsia="宋体" w:cs="Times New Roman" w:hint="eastAsia"/>
          <w:color w:val="000000" w:themeColor="text1"/>
          <w:lang w:val="zh-CN"/>
        </w:rPr>
        <w:t>5</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水期地下水质量监测结果及评价</w:t>
      </w:r>
    </w:p>
    <w:p w:rsidR="00101A42" w:rsidRPr="00B47CAA" w:rsidRDefault="00101A42" w:rsidP="00101A42">
      <w:pPr>
        <w:pStyle w:val="6"/>
        <w:rPr>
          <w:rFonts w:eastAsia="宋体" w:cs="Times New Roman"/>
          <w:color w:val="000000" w:themeColor="text1"/>
          <w:lang w:val="zh-CN"/>
        </w:rPr>
      </w:pPr>
      <w:r w:rsidRPr="00B47CAA">
        <w:rPr>
          <w:rFonts w:eastAsia="宋体" w:cs="Times New Roman"/>
          <w:color w:val="000000" w:themeColor="text1"/>
          <w:lang w:val="zh-CN"/>
        </w:rPr>
        <w:t>SK</w:t>
      </w:r>
      <w:r w:rsidRPr="00B47CAA">
        <w:rPr>
          <w:rFonts w:eastAsia="宋体" w:cs="Times New Roman" w:hint="eastAsia"/>
          <w:color w:val="000000" w:themeColor="text1"/>
          <w:lang w:val="zh-CN"/>
        </w:rPr>
        <w:t>6</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水期地下水质量监测结果及评价</w:t>
      </w:r>
    </w:p>
    <w:p w:rsidR="00101A42" w:rsidRPr="00B47CAA" w:rsidRDefault="00101A42" w:rsidP="00101A42">
      <w:pPr>
        <w:pStyle w:val="6"/>
        <w:rPr>
          <w:rFonts w:eastAsia="宋体" w:cs="Times New Roman"/>
          <w:color w:val="000000" w:themeColor="text1"/>
          <w:lang w:val="zh-CN"/>
        </w:rPr>
      </w:pPr>
      <w:r w:rsidRPr="00B47CAA">
        <w:rPr>
          <w:rFonts w:eastAsia="宋体" w:cs="Times New Roman"/>
          <w:color w:val="000000" w:themeColor="text1"/>
          <w:lang w:val="zh-CN"/>
        </w:rPr>
        <w:t>S</w:t>
      </w:r>
      <w:r w:rsidRPr="00B47CAA">
        <w:rPr>
          <w:rFonts w:eastAsia="宋体" w:cs="Times New Roman" w:hint="eastAsia"/>
          <w:color w:val="000000" w:themeColor="text1"/>
          <w:lang w:val="zh-CN"/>
        </w:rPr>
        <w:t>31</w:t>
      </w:r>
      <w:r w:rsidRPr="00B47CAA">
        <w:rPr>
          <w:rFonts w:eastAsia="宋体" w:cs="Times New Roman" w:hint="eastAsia"/>
          <w:color w:val="000000" w:themeColor="text1"/>
          <w:lang w:val="zh-CN"/>
        </w:rPr>
        <w:t>丰</w:t>
      </w:r>
      <w:r w:rsidRPr="00B47CAA">
        <w:rPr>
          <w:rFonts w:eastAsia="宋体" w:cs="Times New Roman"/>
          <w:color w:val="000000" w:themeColor="text1"/>
          <w:lang w:val="zh-CN"/>
        </w:rPr>
        <w:t>水期地下水质量监测结果及评价</w:t>
      </w:r>
    </w:p>
    <w:p w:rsidR="00F86B95" w:rsidRPr="00B47CAA" w:rsidRDefault="00F86B95" w:rsidP="00F86B95">
      <w:pPr>
        <w:pStyle w:val="3"/>
        <w:rPr>
          <w:rFonts w:eastAsia="宋体" w:cs="Times New Roman"/>
          <w:color w:val="000000" w:themeColor="text1"/>
        </w:rPr>
      </w:pPr>
      <w:r w:rsidRPr="00B47CAA">
        <w:rPr>
          <w:rFonts w:eastAsia="宋体" w:cs="Times New Roman"/>
          <w:color w:val="000000" w:themeColor="text1"/>
        </w:rPr>
        <w:t>小结</w:t>
      </w:r>
    </w:p>
    <w:p w:rsidR="00BB6255" w:rsidRPr="00B47CAA" w:rsidRDefault="007F50BE" w:rsidP="00BB6255">
      <w:pPr>
        <w:ind w:firstLine="480"/>
        <w:rPr>
          <w:rFonts w:eastAsia="宋体" w:cs="Times New Roman"/>
          <w:color w:val="000000" w:themeColor="text1"/>
        </w:rPr>
      </w:pPr>
      <w:r w:rsidRPr="00B47CAA">
        <w:rPr>
          <w:rFonts w:eastAsia="宋体" w:cs="Times New Roman" w:hint="eastAsia"/>
          <w:color w:val="000000" w:themeColor="text1"/>
        </w:rPr>
        <w:t>丰水期及枯水期监测结果，</w:t>
      </w:r>
      <w:r w:rsidR="00F86B95" w:rsidRPr="00B47CAA">
        <w:rPr>
          <w:rFonts w:eastAsia="宋体" w:cs="Times New Roman"/>
          <w:color w:val="000000" w:themeColor="text1"/>
        </w:rPr>
        <w:t>除去</w:t>
      </w:r>
      <w:r w:rsidRPr="00B47CAA">
        <w:rPr>
          <w:rFonts w:eastAsia="宋体" w:cs="Times New Roman" w:hint="eastAsia"/>
          <w:color w:val="000000" w:themeColor="text1"/>
        </w:rPr>
        <w:t>部分</w:t>
      </w:r>
      <w:r w:rsidR="00F86B95" w:rsidRPr="00B47CAA">
        <w:rPr>
          <w:rFonts w:eastAsia="宋体" w:cs="Times New Roman"/>
          <w:color w:val="000000" w:themeColor="text1"/>
        </w:rPr>
        <w:t>点位</w:t>
      </w:r>
      <w:r w:rsidRPr="00B47CAA">
        <w:rPr>
          <w:rFonts w:eastAsia="宋体" w:cs="Times New Roman" w:hint="eastAsia"/>
          <w:color w:val="000000" w:themeColor="text1"/>
        </w:rPr>
        <w:t>部分</w:t>
      </w:r>
      <w:r w:rsidR="00F86B95" w:rsidRPr="00B47CAA">
        <w:rPr>
          <w:rFonts w:eastAsia="宋体" w:cs="Times New Roman"/>
          <w:color w:val="000000" w:themeColor="text1"/>
        </w:rPr>
        <w:t>的超标因子外，其余点位监测因子均能达到《地下水质量标准》（</w:t>
      </w:r>
      <w:r w:rsidR="00F86B95" w:rsidRPr="00B47CAA">
        <w:rPr>
          <w:rFonts w:eastAsia="宋体" w:cs="Times New Roman"/>
          <w:color w:val="000000" w:themeColor="text1"/>
        </w:rPr>
        <w:t>GB/T14848-2017</w:t>
      </w:r>
      <w:r w:rsidR="00F86B95" w:rsidRPr="00B47CAA">
        <w:rPr>
          <w:rFonts w:eastAsia="宋体" w:cs="Times New Roman"/>
          <w:color w:val="000000" w:themeColor="text1"/>
        </w:rPr>
        <w:t>）</w:t>
      </w:r>
      <w:r w:rsidR="00F86B95" w:rsidRPr="00B47CAA">
        <w:rPr>
          <w:rFonts w:ascii="宋体" w:eastAsia="宋体" w:hAnsi="宋体" w:cs="宋体" w:hint="eastAsia"/>
          <w:color w:val="000000" w:themeColor="text1"/>
        </w:rPr>
        <w:t>Ⅲ</w:t>
      </w:r>
      <w:r w:rsidR="00F86B95" w:rsidRPr="00B47CAA">
        <w:rPr>
          <w:rFonts w:eastAsia="宋体" w:cs="Times New Roman"/>
          <w:color w:val="000000" w:themeColor="text1"/>
        </w:rPr>
        <w:t>类标准。</w:t>
      </w:r>
    </w:p>
    <w:p w:rsidR="001743BF" w:rsidRPr="00B47CAA" w:rsidRDefault="001743BF" w:rsidP="001743BF">
      <w:pPr>
        <w:pStyle w:val="20"/>
        <w:rPr>
          <w:rFonts w:eastAsia="宋体" w:cs="Times New Roman"/>
          <w:color w:val="000000" w:themeColor="text1"/>
        </w:rPr>
      </w:pPr>
      <w:bookmarkStart w:id="48" w:name="_Toc17993167"/>
      <w:r w:rsidRPr="00B47CAA">
        <w:rPr>
          <w:rFonts w:eastAsia="宋体" w:cs="Times New Roman"/>
          <w:color w:val="000000" w:themeColor="text1"/>
        </w:rPr>
        <w:t>声环境质量现状与评价</w:t>
      </w:r>
      <w:bookmarkEnd w:id="48"/>
    </w:p>
    <w:p w:rsidR="001743BF" w:rsidRPr="00B47CAA" w:rsidRDefault="001743BF" w:rsidP="001743BF">
      <w:pPr>
        <w:pStyle w:val="3"/>
        <w:rPr>
          <w:rFonts w:eastAsia="宋体" w:cs="Times New Roman"/>
          <w:color w:val="000000" w:themeColor="text1"/>
        </w:rPr>
      </w:pPr>
      <w:r w:rsidRPr="00B47CAA">
        <w:rPr>
          <w:rFonts w:eastAsia="宋体" w:cs="Times New Roman"/>
          <w:color w:val="000000" w:themeColor="text1"/>
        </w:rPr>
        <w:t>监测点位及监测因子</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本项目设置</w:t>
      </w:r>
      <w:r w:rsidRPr="00B47CAA">
        <w:rPr>
          <w:rFonts w:eastAsia="宋体" w:cs="Times New Roman"/>
          <w:color w:val="000000" w:themeColor="text1"/>
        </w:rPr>
        <w:t>5</w:t>
      </w:r>
      <w:r w:rsidRPr="00B47CAA">
        <w:rPr>
          <w:rFonts w:eastAsia="宋体" w:cs="Times New Roman"/>
          <w:color w:val="000000" w:themeColor="text1"/>
        </w:rPr>
        <w:t>个监测点，点位布设情况及监测因子见下表</w:t>
      </w:r>
      <w:r w:rsidRPr="00B47CAA">
        <w:rPr>
          <w:rFonts w:eastAsia="宋体" w:cs="Times New Roman"/>
          <w:color w:val="000000" w:themeColor="text1"/>
        </w:rPr>
        <w:t>3.7-1</w:t>
      </w:r>
      <w:r w:rsidRPr="00B47CAA">
        <w:rPr>
          <w:rFonts w:eastAsia="宋体" w:cs="Times New Roman"/>
          <w:color w:val="000000" w:themeColor="text1"/>
        </w:rPr>
        <w:t>。</w:t>
      </w:r>
    </w:p>
    <w:p w:rsidR="001743BF" w:rsidRPr="00B47CAA" w:rsidRDefault="001743BF" w:rsidP="001743BF">
      <w:pPr>
        <w:pStyle w:val="6"/>
        <w:rPr>
          <w:rFonts w:eastAsia="宋体" w:cs="Times New Roman"/>
          <w:color w:val="000000" w:themeColor="text1"/>
        </w:rPr>
      </w:pPr>
      <w:r w:rsidRPr="00B47CAA">
        <w:rPr>
          <w:rFonts w:eastAsia="宋体" w:cs="Times New Roman"/>
          <w:color w:val="000000" w:themeColor="text1"/>
        </w:rPr>
        <w:t>噪声监测布点及监测因子</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63"/>
        <w:gridCol w:w="4301"/>
        <w:gridCol w:w="3022"/>
      </w:tblGrid>
      <w:tr w:rsidR="00B47CAA" w:rsidRPr="00B47CAA" w:rsidTr="001743BF">
        <w:trPr>
          <w:tblHeader/>
        </w:trPr>
        <w:tc>
          <w:tcPr>
            <w:tcW w:w="1963" w:type="dxa"/>
            <w:vAlign w:val="center"/>
          </w:tcPr>
          <w:p w:rsidR="001743BF" w:rsidRPr="00B47CAA" w:rsidRDefault="001743BF" w:rsidP="001743B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编号</w:t>
            </w:r>
          </w:p>
        </w:tc>
        <w:tc>
          <w:tcPr>
            <w:tcW w:w="4301" w:type="dxa"/>
            <w:vAlign w:val="center"/>
          </w:tcPr>
          <w:p w:rsidR="001743BF" w:rsidRPr="00B47CAA" w:rsidRDefault="001743BF" w:rsidP="001743B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点位名称</w:t>
            </w:r>
          </w:p>
        </w:tc>
        <w:tc>
          <w:tcPr>
            <w:tcW w:w="3022" w:type="dxa"/>
            <w:vAlign w:val="center"/>
          </w:tcPr>
          <w:p w:rsidR="001743BF" w:rsidRPr="00B47CAA" w:rsidRDefault="001743BF" w:rsidP="001743BF">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备注</w:t>
            </w:r>
          </w:p>
        </w:tc>
      </w:tr>
      <w:tr w:rsidR="00B47CAA" w:rsidRPr="00B47CAA" w:rsidTr="001743BF">
        <w:tc>
          <w:tcPr>
            <w:tcW w:w="1963" w:type="dxa"/>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4301" w:type="dxa"/>
            <w:vAlign w:val="center"/>
          </w:tcPr>
          <w:p w:rsidR="001743BF" w:rsidRPr="00B47CAA" w:rsidRDefault="001743BF" w:rsidP="001743BF">
            <w:pPr>
              <w:spacing w:line="240" w:lineRule="exact"/>
              <w:ind w:firstLineChars="158" w:firstLine="332"/>
              <w:jc w:val="center"/>
              <w:rPr>
                <w:rFonts w:eastAsia="宋体" w:cs="Times New Roman"/>
                <w:color w:val="000000" w:themeColor="text1"/>
                <w:sz w:val="21"/>
                <w:szCs w:val="21"/>
              </w:rPr>
            </w:pPr>
            <w:r w:rsidRPr="00B47CAA">
              <w:rPr>
                <w:rFonts w:eastAsia="宋体" w:cs="Times New Roman"/>
                <w:color w:val="000000" w:themeColor="text1"/>
                <w:sz w:val="21"/>
                <w:szCs w:val="21"/>
              </w:rPr>
              <w:t>厂界东</w:t>
            </w:r>
          </w:p>
        </w:tc>
        <w:tc>
          <w:tcPr>
            <w:tcW w:w="3022" w:type="dxa"/>
            <w:vMerge w:val="restart"/>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连续等效</w:t>
            </w:r>
            <w:r w:rsidRPr="00B47CAA">
              <w:rPr>
                <w:rFonts w:eastAsia="宋体" w:cs="Times New Roman"/>
                <w:color w:val="000000" w:themeColor="text1"/>
                <w:sz w:val="21"/>
                <w:szCs w:val="21"/>
              </w:rPr>
              <w:t>A</w:t>
            </w:r>
            <w:r w:rsidRPr="00B47CAA">
              <w:rPr>
                <w:rFonts w:eastAsia="宋体" w:cs="Times New Roman"/>
                <w:color w:val="000000" w:themeColor="text1"/>
                <w:sz w:val="21"/>
                <w:szCs w:val="21"/>
              </w:rPr>
              <w:t>声级</w:t>
            </w:r>
            <w:r w:rsidRPr="00B47CAA">
              <w:rPr>
                <w:rFonts w:eastAsia="宋体" w:cs="Times New Roman"/>
                <w:color w:val="000000" w:themeColor="text1"/>
                <w:sz w:val="21"/>
                <w:szCs w:val="21"/>
              </w:rPr>
              <w:t>Leq</w:t>
            </w:r>
          </w:p>
        </w:tc>
      </w:tr>
      <w:tr w:rsidR="00B47CAA" w:rsidRPr="00B47CAA" w:rsidTr="001743BF">
        <w:tc>
          <w:tcPr>
            <w:tcW w:w="1963" w:type="dxa"/>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4301" w:type="dxa"/>
            <w:vAlign w:val="center"/>
          </w:tcPr>
          <w:p w:rsidR="001743BF" w:rsidRPr="00B47CAA" w:rsidRDefault="001743BF" w:rsidP="001743BF">
            <w:pPr>
              <w:spacing w:line="240" w:lineRule="exact"/>
              <w:ind w:firstLineChars="158" w:firstLine="332"/>
              <w:jc w:val="center"/>
              <w:rPr>
                <w:rFonts w:eastAsia="宋体" w:cs="Times New Roman"/>
                <w:color w:val="000000" w:themeColor="text1"/>
                <w:sz w:val="21"/>
                <w:szCs w:val="21"/>
              </w:rPr>
            </w:pPr>
            <w:r w:rsidRPr="00B47CAA">
              <w:rPr>
                <w:rFonts w:eastAsia="宋体" w:cs="Times New Roman"/>
                <w:color w:val="000000" w:themeColor="text1"/>
                <w:sz w:val="21"/>
                <w:szCs w:val="21"/>
              </w:rPr>
              <w:t>厂界南</w:t>
            </w:r>
          </w:p>
        </w:tc>
        <w:tc>
          <w:tcPr>
            <w:tcW w:w="3022" w:type="dxa"/>
            <w:vMerge/>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p>
        </w:tc>
      </w:tr>
      <w:tr w:rsidR="00B47CAA" w:rsidRPr="00B47CAA" w:rsidTr="001743BF">
        <w:tc>
          <w:tcPr>
            <w:tcW w:w="1963" w:type="dxa"/>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4301" w:type="dxa"/>
            <w:vAlign w:val="center"/>
          </w:tcPr>
          <w:p w:rsidR="001743BF" w:rsidRPr="00B47CAA" w:rsidRDefault="001743BF" w:rsidP="001743BF">
            <w:pPr>
              <w:spacing w:line="240" w:lineRule="exact"/>
              <w:ind w:firstLineChars="158" w:firstLine="332"/>
              <w:jc w:val="center"/>
              <w:rPr>
                <w:rFonts w:eastAsia="宋体" w:cs="Times New Roman"/>
                <w:color w:val="000000" w:themeColor="text1"/>
                <w:sz w:val="21"/>
                <w:szCs w:val="21"/>
              </w:rPr>
            </w:pPr>
            <w:r w:rsidRPr="00B47CAA">
              <w:rPr>
                <w:rFonts w:eastAsia="宋体" w:cs="Times New Roman"/>
                <w:color w:val="000000" w:themeColor="text1"/>
                <w:sz w:val="21"/>
                <w:szCs w:val="21"/>
              </w:rPr>
              <w:t>厂界西</w:t>
            </w:r>
          </w:p>
        </w:tc>
        <w:tc>
          <w:tcPr>
            <w:tcW w:w="3022" w:type="dxa"/>
            <w:vMerge/>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p>
        </w:tc>
      </w:tr>
      <w:tr w:rsidR="00B47CAA" w:rsidRPr="00B47CAA" w:rsidTr="001743BF">
        <w:tc>
          <w:tcPr>
            <w:tcW w:w="1963" w:type="dxa"/>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4301" w:type="dxa"/>
            <w:vAlign w:val="center"/>
          </w:tcPr>
          <w:p w:rsidR="001743BF" w:rsidRPr="00B47CAA" w:rsidRDefault="001743BF" w:rsidP="001743BF">
            <w:pPr>
              <w:spacing w:line="240" w:lineRule="exact"/>
              <w:ind w:firstLineChars="158" w:firstLine="332"/>
              <w:jc w:val="center"/>
              <w:rPr>
                <w:rFonts w:eastAsia="宋体" w:cs="Times New Roman"/>
                <w:color w:val="000000" w:themeColor="text1"/>
                <w:sz w:val="21"/>
                <w:szCs w:val="21"/>
              </w:rPr>
            </w:pPr>
            <w:r w:rsidRPr="00B47CAA">
              <w:rPr>
                <w:rFonts w:eastAsia="宋体" w:cs="Times New Roman"/>
                <w:color w:val="000000" w:themeColor="text1"/>
                <w:sz w:val="21"/>
                <w:szCs w:val="21"/>
              </w:rPr>
              <w:t>厂界北</w:t>
            </w:r>
          </w:p>
        </w:tc>
        <w:tc>
          <w:tcPr>
            <w:tcW w:w="3022" w:type="dxa"/>
            <w:vMerge/>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p>
        </w:tc>
      </w:tr>
      <w:tr w:rsidR="00B47CAA" w:rsidRPr="00B47CAA" w:rsidTr="001743BF">
        <w:tc>
          <w:tcPr>
            <w:tcW w:w="1963" w:type="dxa"/>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p>
        </w:tc>
        <w:tc>
          <w:tcPr>
            <w:tcW w:w="4301" w:type="dxa"/>
            <w:vAlign w:val="center"/>
          </w:tcPr>
          <w:p w:rsidR="001743BF" w:rsidRPr="00B47CAA" w:rsidRDefault="001743BF" w:rsidP="001743BF">
            <w:pPr>
              <w:spacing w:line="240" w:lineRule="exact"/>
              <w:ind w:firstLineChars="158" w:firstLine="332"/>
              <w:jc w:val="center"/>
              <w:rPr>
                <w:rFonts w:eastAsia="宋体" w:cs="Times New Roman"/>
                <w:color w:val="000000" w:themeColor="text1"/>
                <w:sz w:val="21"/>
                <w:szCs w:val="21"/>
              </w:rPr>
            </w:pPr>
            <w:r w:rsidRPr="00B47CAA">
              <w:rPr>
                <w:rFonts w:eastAsia="宋体" w:cs="Times New Roman"/>
                <w:color w:val="000000" w:themeColor="text1"/>
                <w:sz w:val="21"/>
                <w:szCs w:val="21"/>
              </w:rPr>
              <w:t>瑶罗塘</w:t>
            </w:r>
          </w:p>
        </w:tc>
        <w:tc>
          <w:tcPr>
            <w:tcW w:w="3022" w:type="dxa"/>
            <w:vMerge/>
            <w:vAlign w:val="center"/>
          </w:tcPr>
          <w:p w:rsidR="001743BF" w:rsidRPr="00B47CAA" w:rsidRDefault="001743BF" w:rsidP="001743BF">
            <w:pPr>
              <w:spacing w:line="240" w:lineRule="auto"/>
              <w:ind w:firstLineChars="0" w:firstLine="0"/>
              <w:jc w:val="center"/>
              <w:rPr>
                <w:rFonts w:eastAsia="宋体" w:cs="Times New Roman"/>
                <w:color w:val="000000" w:themeColor="text1"/>
                <w:sz w:val="21"/>
                <w:szCs w:val="21"/>
              </w:rPr>
            </w:pPr>
          </w:p>
        </w:tc>
      </w:tr>
    </w:tbl>
    <w:p w:rsidR="001743BF" w:rsidRPr="00B47CAA" w:rsidRDefault="001743BF" w:rsidP="001743BF">
      <w:pPr>
        <w:pStyle w:val="3"/>
        <w:rPr>
          <w:rFonts w:eastAsia="宋体" w:cs="Times New Roman"/>
          <w:color w:val="000000" w:themeColor="text1"/>
        </w:rPr>
      </w:pPr>
      <w:r w:rsidRPr="00B47CAA">
        <w:rPr>
          <w:rFonts w:eastAsia="宋体" w:cs="Times New Roman"/>
          <w:color w:val="000000" w:themeColor="text1"/>
        </w:rPr>
        <w:lastRenderedPageBreak/>
        <w:t>监测时间及频次</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于</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17</w:t>
      </w:r>
      <w:r w:rsidRPr="00B47CAA">
        <w:rPr>
          <w:rFonts w:eastAsia="宋体" w:cs="Times New Roman"/>
          <w:color w:val="000000" w:themeColor="text1"/>
        </w:rPr>
        <w:t>日</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18</w:t>
      </w:r>
      <w:r w:rsidRPr="00B47CAA">
        <w:rPr>
          <w:rFonts w:eastAsia="宋体" w:cs="Times New Roman"/>
          <w:color w:val="000000" w:themeColor="text1"/>
        </w:rPr>
        <w:t>日，共监测</w:t>
      </w:r>
      <w:r w:rsidRPr="00B47CAA">
        <w:rPr>
          <w:rFonts w:eastAsia="宋体" w:cs="Times New Roman"/>
          <w:color w:val="000000" w:themeColor="text1"/>
        </w:rPr>
        <w:t>2</w:t>
      </w:r>
      <w:r w:rsidRPr="00B47CAA">
        <w:rPr>
          <w:rFonts w:eastAsia="宋体" w:cs="Times New Roman"/>
          <w:color w:val="000000" w:themeColor="text1"/>
        </w:rPr>
        <w:t>天，每天昼、夜各</w:t>
      </w:r>
      <w:r w:rsidRPr="00B47CAA">
        <w:rPr>
          <w:rFonts w:eastAsia="宋体" w:cs="Times New Roman"/>
          <w:color w:val="000000" w:themeColor="text1"/>
        </w:rPr>
        <w:t>1</w:t>
      </w:r>
      <w:r w:rsidRPr="00B47CAA">
        <w:rPr>
          <w:rFonts w:eastAsia="宋体" w:cs="Times New Roman"/>
          <w:color w:val="000000" w:themeColor="text1"/>
        </w:rPr>
        <w:t>次。</w:t>
      </w:r>
    </w:p>
    <w:p w:rsidR="001743BF" w:rsidRPr="00B47CAA" w:rsidRDefault="001743BF" w:rsidP="001743BF">
      <w:pPr>
        <w:pStyle w:val="3"/>
        <w:rPr>
          <w:rFonts w:eastAsia="宋体" w:cs="Times New Roman"/>
          <w:color w:val="000000" w:themeColor="text1"/>
        </w:rPr>
      </w:pPr>
      <w:r w:rsidRPr="00B47CAA">
        <w:rPr>
          <w:rFonts w:eastAsia="宋体" w:cs="Times New Roman"/>
          <w:color w:val="000000" w:themeColor="text1"/>
        </w:rPr>
        <w:t>监测方法及检出限</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按《声环境质量标准》（</w:t>
      </w:r>
      <w:r w:rsidRPr="00B47CAA">
        <w:rPr>
          <w:rFonts w:eastAsia="宋体" w:cs="Times New Roman"/>
          <w:color w:val="000000" w:themeColor="text1"/>
        </w:rPr>
        <w:t>GB3096-2008</w:t>
      </w:r>
      <w:r w:rsidRPr="00B47CAA">
        <w:rPr>
          <w:rFonts w:eastAsia="宋体" w:cs="Times New Roman"/>
          <w:color w:val="000000" w:themeColor="text1"/>
        </w:rPr>
        <w:t>）中有关规定进行监测，原则上选无雨雪、无雷电天气，风速小于</w:t>
      </w:r>
      <w:r w:rsidRPr="00B47CAA">
        <w:rPr>
          <w:rFonts w:eastAsia="宋体" w:cs="Times New Roman"/>
          <w:color w:val="000000" w:themeColor="text1"/>
        </w:rPr>
        <w:t>5m/s</w:t>
      </w:r>
      <w:r w:rsidRPr="00B47CAA">
        <w:rPr>
          <w:rFonts w:eastAsia="宋体" w:cs="Times New Roman"/>
          <w:color w:val="000000" w:themeColor="text1"/>
        </w:rPr>
        <w:t>时进行监测。</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最低检出限为</w:t>
      </w:r>
      <w:r w:rsidRPr="00B47CAA">
        <w:rPr>
          <w:rFonts w:eastAsia="宋体" w:cs="Times New Roman"/>
          <w:color w:val="000000" w:themeColor="text1"/>
        </w:rPr>
        <w:t>30dB</w:t>
      </w:r>
      <w:r w:rsidRPr="00B47CAA">
        <w:rPr>
          <w:rFonts w:eastAsia="宋体" w:cs="Times New Roman"/>
          <w:color w:val="000000" w:themeColor="text1"/>
        </w:rPr>
        <w:t>（</w:t>
      </w:r>
      <w:r w:rsidRPr="00B47CAA">
        <w:rPr>
          <w:rFonts w:eastAsia="宋体" w:cs="Times New Roman"/>
          <w:color w:val="000000" w:themeColor="text1"/>
        </w:rPr>
        <w:t>A</w:t>
      </w:r>
      <w:r w:rsidRPr="00B47CAA">
        <w:rPr>
          <w:rFonts w:eastAsia="宋体" w:cs="Times New Roman"/>
          <w:color w:val="000000" w:themeColor="text1"/>
        </w:rPr>
        <w:t>）。</w:t>
      </w:r>
    </w:p>
    <w:p w:rsidR="001743BF" w:rsidRPr="00B47CAA" w:rsidRDefault="001743BF" w:rsidP="001743BF">
      <w:pPr>
        <w:pStyle w:val="3"/>
        <w:rPr>
          <w:rFonts w:eastAsia="宋体" w:cs="Times New Roman"/>
          <w:color w:val="000000" w:themeColor="text1"/>
        </w:rPr>
      </w:pPr>
      <w:r w:rsidRPr="00B47CAA">
        <w:rPr>
          <w:rFonts w:eastAsia="宋体" w:cs="Times New Roman"/>
          <w:color w:val="000000" w:themeColor="text1"/>
        </w:rPr>
        <w:t>评价标准</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厂界执行《声环境质量标准》（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类标准；敏感点瑶罗塘执行《声环境质量标准》（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类标准。具体执行标准见下表</w:t>
      </w:r>
      <w:r w:rsidRPr="00B47CAA">
        <w:rPr>
          <w:rFonts w:eastAsia="宋体" w:cs="Times New Roman"/>
          <w:color w:val="000000" w:themeColor="text1"/>
        </w:rPr>
        <w:t>3.7-2</w:t>
      </w:r>
      <w:r w:rsidRPr="00B47CAA">
        <w:rPr>
          <w:rFonts w:eastAsia="宋体" w:cs="Times New Roman"/>
          <w:color w:val="000000" w:themeColor="text1"/>
        </w:rPr>
        <w:t>。</w:t>
      </w:r>
    </w:p>
    <w:p w:rsidR="001743BF" w:rsidRPr="00B47CAA" w:rsidRDefault="001743BF" w:rsidP="001743BF">
      <w:pPr>
        <w:pStyle w:val="6"/>
        <w:rPr>
          <w:rFonts w:eastAsia="宋体" w:cs="Times New Roman"/>
          <w:color w:val="000000" w:themeColor="text1"/>
        </w:rPr>
      </w:pPr>
      <w:r w:rsidRPr="00B47CAA">
        <w:rPr>
          <w:rFonts w:eastAsia="宋体" w:cs="Times New Roman"/>
          <w:color w:val="000000" w:themeColor="text1"/>
        </w:rPr>
        <w:t>噪声评价标准</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3306"/>
        <w:gridCol w:w="3423"/>
        <w:gridCol w:w="2557"/>
      </w:tblGrid>
      <w:tr w:rsidR="00B47CAA" w:rsidRPr="00B47CAA" w:rsidTr="00F86B95">
        <w:trPr>
          <w:trHeight w:hRule="exact" w:val="328"/>
          <w:jc w:val="center"/>
        </w:trPr>
        <w:tc>
          <w:tcPr>
            <w:tcW w:w="1780" w:type="pct"/>
            <w:vAlign w:val="center"/>
          </w:tcPr>
          <w:p w:rsidR="00F86B95" w:rsidRPr="00B47CAA" w:rsidRDefault="00F86B95" w:rsidP="00F86B9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类别</w:t>
            </w:r>
          </w:p>
        </w:tc>
        <w:tc>
          <w:tcPr>
            <w:tcW w:w="1843" w:type="pct"/>
            <w:vAlign w:val="center"/>
          </w:tcPr>
          <w:p w:rsidR="00F86B95" w:rsidRPr="00B47CAA" w:rsidRDefault="00F86B95" w:rsidP="00F86B9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昼间</w:t>
            </w:r>
          </w:p>
        </w:tc>
        <w:tc>
          <w:tcPr>
            <w:tcW w:w="1378" w:type="pct"/>
            <w:vAlign w:val="center"/>
          </w:tcPr>
          <w:p w:rsidR="00F86B95" w:rsidRPr="00B47CAA" w:rsidRDefault="00F86B95" w:rsidP="00F86B9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夜间</w:t>
            </w:r>
          </w:p>
        </w:tc>
      </w:tr>
      <w:tr w:rsidR="00B47CAA" w:rsidRPr="00B47CAA" w:rsidTr="00F86B95">
        <w:trPr>
          <w:trHeight w:hRule="exact" w:val="328"/>
          <w:jc w:val="center"/>
        </w:trPr>
        <w:tc>
          <w:tcPr>
            <w:tcW w:w="1780" w:type="pct"/>
            <w:vAlign w:val="center"/>
          </w:tcPr>
          <w:p w:rsidR="00F86B95" w:rsidRPr="00B47CAA" w:rsidRDefault="00F86B95" w:rsidP="00F86B9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类</w:t>
            </w:r>
          </w:p>
        </w:tc>
        <w:tc>
          <w:tcPr>
            <w:tcW w:w="1843" w:type="pct"/>
            <w:vAlign w:val="center"/>
          </w:tcPr>
          <w:p w:rsidR="00F86B95" w:rsidRPr="00B47CAA" w:rsidRDefault="00F86B95" w:rsidP="00F86B9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60</w:t>
            </w:r>
          </w:p>
        </w:tc>
        <w:tc>
          <w:tcPr>
            <w:tcW w:w="1378" w:type="pct"/>
            <w:vAlign w:val="center"/>
          </w:tcPr>
          <w:p w:rsidR="00F86B95" w:rsidRPr="00B47CAA" w:rsidRDefault="00F86B95" w:rsidP="00F86B9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50</w:t>
            </w:r>
          </w:p>
        </w:tc>
      </w:tr>
      <w:tr w:rsidR="00B47CAA" w:rsidRPr="00B47CAA" w:rsidTr="00F86B95">
        <w:trPr>
          <w:trHeight w:hRule="exact" w:val="328"/>
          <w:jc w:val="center"/>
        </w:trPr>
        <w:tc>
          <w:tcPr>
            <w:tcW w:w="1780" w:type="pct"/>
            <w:vAlign w:val="center"/>
          </w:tcPr>
          <w:p w:rsidR="00F86B95" w:rsidRPr="00B47CAA" w:rsidRDefault="00F86B95" w:rsidP="00F86B9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r w:rsidRPr="00B47CAA">
              <w:rPr>
                <w:rFonts w:ascii="Times New Roman" w:eastAsia="宋体" w:hAnsi="Times New Roman" w:cs="Times New Roman"/>
                <w:color w:val="000000" w:themeColor="text1"/>
              </w:rPr>
              <w:t>类</w:t>
            </w:r>
          </w:p>
        </w:tc>
        <w:tc>
          <w:tcPr>
            <w:tcW w:w="1843" w:type="pct"/>
            <w:vAlign w:val="center"/>
          </w:tcPr>
          <w:p w:rsidR="00F86B95" w:rsidRPr="00B47CAA" w:rsidRDefault="00F86B95" w:rsidP="00F86B9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65</w:t>
            </w:r>
          </w:p>
        </w:tc>
        <w:tc>
          <w:tcPr>
            <w:tcW w:w="1378" w:type="pct"/>
            <w:vAlign w:val="center"/>
          </w:tcPr>
          <w:p w:rsidR="00F86B95" w:rsidRPr="00B47CAA" w:rsidRDefault="00F86B95" w:rsidP="00F86B9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55</w:t>
            </w:r>
          </w:p>
        </w:tc>
      </w:tr>
    </w:tbl>
    <w:p w:rsidR="001743BF" w:rsidRPr="00B47CAA" w:rsidRDefault="001743BF" w:rsidP="001743BF">
      <w:pPr>
        <w:pStyle w:val="3"/>
        <w:rPr>
          <w:rFonts w:eastAsia="宋体" w:cs="Times New Roman"/>
          <w:color w:val="000000" w:themeColor="text1"/>
        </w:rPr>
      </w:pPr>
      <w:r w:rsidRPr="00B47CAA">
        <w:rPr>
          <w:rFonts w:eastAsia="宋体" w:cs="Times New Roman"/>
          <w:color w:val="000000" w:themeColor="text1"/>
        </w:rPr>
        <w:t>监测结果及评价</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声环境质量监测结果及评价见下表</w:t>
      </w:r>
      <w:r w:rsidRPr="00B47CAA">
        <w:rPr>
          <w:rFonts w:eastAsia="宋体" w:cs="Times New Roman"/>
          <w:color w:val="000000" w:themeColor="text1"/>
        </w:rPr>
        <w:t>3.7-3</w:t>
      </w:r>
      <w:r w:rsidRPr="00B47CAA">
        <w:rPr>
          <w:rFonts w:eastAsia="宋体" w:cs="Times New Roman"/>
          <w:color w:val="000000" w:themeColor="text1"/>
        </w:rPr>
        <w:t>。</w:t>
      </w:r>
    </w:p>
    <w:p w:rsidR="001743BF" w:rsidRPr="00B47CAA" w:rsidRDefault="001743BF" w:rsidP="001743BF">
      <w:pPr>
        <w:pStyle w:val="6"/>
        <w:rPr>
          <w:rFonts w:eastAsia="宋体" w:cs="Times New Roman"/>
          <w:color w:val="000000" w:themeColor="text1"/>
        </w:rPr>
      </w:pPr>
      <w:r w:rsidRPr="00B47CAA">
        <w:rPr>
          <w:rFonts w:eastAsia="宋体" w:cs="Times New Roman"/>
          <w:color w:val="000000" w:themeColor="text1"/>
        </w:rPr>
        <w:t>噪声环境监测结果及评价</w:t>
      </w:r>
    </w:p>
    <w:p w:rsidR="001743BF" w:rsidRPr="00B47CAA" w:rsidRDefault="001743BF" w:rsidP="001743BF">
      <w:pPr>
        <w:pStyle w:val="3"/>
        <w:rPr>
          <w:rFonts w:eastAsia="宋体" w:cs="Times New Roman"/>
          <w:color w:val="000000" w:themeColor="text1"/>
        </w:rPr>
      </w:pPr>
      <w:r w:rsidRPr="00B47CAA">
        <w:rPr>
          <w:rFonts w:eastAsia="宋体" w:cs="Times New Roman"/>
          <w:color w:val="000000" w:themeColor="text1"/>
        </w:rPr>
        <w:t>小结</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由表</w:t>
      </w:r>
      <w:r w:rsidRPr="00B47CAA">
        <w:rPr>
          <w:rFonts w:eastAsia="宋体" w:cs="Times New Roman"/>
          <w:color w:val="000000" w:themeColor="text1"/>
        </w:rPr>
        <w:t>3.</w:t>
      </w:r>
      <w:r w:rsidR="00F86B95" w:rsidRPr="00B47CAA">
        <w:rPr>
          <w:rFonts w:eastAsia="宋体" w:cs="Times New Roman"/>
          <w:color w:val="000000" w:themeColor="text1"/>
        </w:rPr>
        <w:t>7</w:t>
      </w:r>
      <w:r w:rsidRPr="00B47CAA">
        <w:rPr>
          <w:rFonts w:eastAsia="宋体" w:cs="Times New Roman"/>
          <w:color w:val="000000" w:themeColor="text1"/>
        </w:rPr>
        <w:t>-3</w:t>
      </w:r>
      <w:r w:rsidRPr="00B47CAA">
        <w:rPr>
          <w:rFonts w:eastAsia="宋体" w:cs="Times New Roman"/>
          <w:color w:val="000000" w:themeColor="text1"/>
        </w:rPr>
        <w:t>可知，</w:t>
      </w:r>
      <w:r w:rsidRPr="00B47CAA">
        <w:rPr>
          <w:rFonts w:eastAsia="宋体" w:cs="Times New Roman"/>
          <w:color w:val="000000" w:themeColor="text1"/>
        </w:rPr>
        <w:t>1#</w:t>
      </w:r>
      <w:r w:rsidRPr="00B47CAA">
        <w:rPr>
          <w:rFonts w:eastAsia="宋体" w:cs="Times New Roman"/>
          <w:color w:val="000000" w:themeColor="text1"/>
        </w:rPr>
        <w:t>厂界东、</w:t>
      </w:r>
      <w:r w:rsidRPr="00B47CAA">
        <w:rPr>
          <w:rFonts w:eastAsia="宋体" w:cs="Times New Roman"/>
          <w:color w:val="000000" w:themeColor="text1"/>
        </w:rPr>
        <w:t>2#</w:t>
      </w:r>
      <w:r w:rsidRPr="00B47CAA">
        <w:rPr>
          <w:rFonts w:eastAsia="宋体" w:cs="Times New Roman"/>
          <w:color w:val="000000" w:themeColor="text1"/>
        </w:rPr>
        <w:t>厂界南、</w:t>
      </w:r>
      <w:r w:rsidRPr="00B47CAA">
        <w:rPr>
          <w:rFonts w:eastAsia="宋体" w:cs="Times New Roman"/>
          <w:color w:val="000000" w:themeColor="text1"/>
        </w:rPr>
        <w:t>3#</w:t>
      </w:r>
      <w:r w:rsidRPr="00B47CAA">
        <w:rPr>
          <w:rFonts w:eastAsia="宋体" w:cs="Times New Roman"/>
          <w:color w:val="000000" w:themeColor="text1"/>
        </w:rPr>
        <w:t>厂界西、</w:t>
      </w:r>
      <w:r w:rsidRPr="00B47CAA">
        <w:rPr>
          <w:rFonts w:eastAsia="宋体" w:cs="Times New Roman"/>
          <w:color w:val="000000" w:themeColor="text1"/>
        </w:rPr>
        <w:t>4#</w:t>
      </w:r>
      <w:r w:rsidRPr="00B47CAA">
        <w:rPr>
          <w:rFonts w:eastAsia="宋体" w:cs="Times New Roman"/>
          <w:color w:val="000000" w:themeColor="text1"/>
        </w:rPr>
        <w:t>厂界北监测点的昼间及夜间噪声监测值均符合《声环境质量标准》（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类标准要求；</w:t>
      </w:r>
      <w:r w:rsidRPr="00B47CAA">
        <w:rPr>
          <w:rFonts w:eastAsia="宋体" w:cs="Times New Roman"/>
          <w:color w:val="000000" w:themeColor="text1"/>
        </w:rPr>
        <w:t>5#</w:t>
      </w:r>
      <w:r w:rsidRPr="00B47CAA">
        <w:rPr>
          <w:rFonts w:eastAsia="宋体" w:cs="Times New Roman"/>
          <w:color w:val="000000" w:themeColor="text1"/>
        </w:rPr>
        <w:t>瑶罗塘监测点的昼间及夜间噪声监测值符合《声环境质量标准》（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类标准要求；区域的声环境质量现状较好。</w:t>
      </w:r>
    </w:p>
    <w:p w:rsidR="001743BF" w:rsidRPr="00B47CAA" w:rsidRDefault="001743BF" w:rsidP="001743BF">
      <w:pPr>
        <w:pStyle w:val="20"/>
        <w:rPr>
          <w:rFonts w:eastAsia="宋体" w:cs="Times New Roman"/>
          <w:color w:val="000000" w:themeColor="text1"/>
        </w:rPr>
      </w:pPr>
      <w:bookmarkStart w:id="49" w:name="_Toc17993168"/>
      <w:r w:rsidRPr="00B47CAA">
        <w:rPr>
          <w:rFonts w:eastAsia="宋体" w:cs="Times New Roman"/>
          <w:color w:val="000000" w:themeColor="text1"/>
        </w:rPr>
        <w:t>土壤环境质量现状与评价</w:t>
      </w:r>
      <w:bookmarkEnd w:id="49"/>
    </w:p>
    <w:p w:rsidR="001743BF" w:rsidRPr="00B47CAA" w:rsidRDefault="003F2954" w:rsidP="001743BF">
      <w:pPr>
        <w:ind w:firstLine="480"/>
        <w:rPr>
          <w:rFonts w:eastAsia="宋体" w:cs="Times New Roman"/>
          <w:color w:val="000000" w:themeColor="text1"/>
        </w:rPr>
      </w:pPr>
      <w:r w:rsidRPr="00B47CAA">
        <w:rPr>
          <w:rFonts w:eastAsia="宋体" w:cs="Times New Roman"/>
          <w:color w:val="000000" w:themeColor="text1"/>
        </w:rPr>
        <w:t>本项目土壤评价委托广西壮族自治区化工环保监测站</w:t>
      </w:r>
      <w:r w:rsidR="001743BF" w:rsidRPr="00B47CAA">
        <w:rPr>
          <w:rFonts w:eastAsia="宋体" w:cs="Times New Roman"/>
          <w:color w:val="000000" w:themeColor="text1"/>
        </w:rPr>
        <w:t>及江西志科检测技术有限公司监测。</w:t>
      </w:r>
    </w:p>
    <w:p w:rsidR="001743BF" w:rsidRPr="00B47CAA" w:rsidRDefault="001743BF" w:rsidP="001743BF">
      <w:pPr>
        <w:pStyle w:val="3"/>
        <w:rPr>
          <w:rFonts w:eastAsia="宋体" w:cs="Times New Roman"/>
          <w:color w:val="000000" w:themeColor="text1"/>
        </w:rPr>
      </w:pPr>
      <w:r w:rsidRPr="00B47CAA">
        <w:rPr>
          <w:rFonts w:eastAsia="宋体" w:cs="Times New Roman"/>
          <w:color w:val="000000" w:themeColor="text1"/>
        </w:rPr>
        <w:t>监测布点及监测因子</w:t>
      </w:r>
    </w:p>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本次土壤环境在厂区设置</w:t>
      </w:r>
      <w:r w:rsidR="008A2A61" w:rsidRPr="00B47CAA">
        <w:rPr>
          <w:rFonts w:eastAsia="宋体" w:cs="Times New Roman"/>
          <w:color w:val="000000" w:themeColor="text1"/>
        </w:rPr>
        <w:t>9</w:t>
      </w:r>
      <w:r w:rsidRPr="00B47CAA">
        <w:rPr>
          <w:rFonts w:eastAsia="宋体" w:cs="Times New Roman"/>
          <w:color w:val="000000" w:themeColor="text1"/>
        </w:rPr>
        <w:t>个土壤环境质量现状监测点，具体点位及监测因子见下表</w:t>
      </w:r>
      <w:r w:rsidRPr="00B47CAA">
        <w:rPr>
          <w:rFonts w:eastAsia="宋体" w:cs="Times New Roman"/>
          <w:color w:val="000000" w:themeColor="text1"/>
        </w:rPr>
        <w:t>3.8-1</w:t>
      </w:r>
      <w:r w:rsidRPr="00B47CAA">
        <w:rPr>
          <w:rFonts w:eastAsia="宋体" w:cs="Times New Roman"/>
          <w:color w:val="000000" w:themeColor="text1"/>
        </w:rPr>
        <w:t>。</w:t>
      </w:r>
    </w:p>
    <w:p w:rsidR="001743BF" w:rsidRPr="00B47CAA" w:rsidRDefault="001743BF" w:rsidP="008A2A61">
      <w:pPr>
        <w:pStyle w:val="6"/>
        <w:rPr>
          <w:rFonts w:eastAsia="宋体" w:cs="Times New Roman"/>
          <w:color w:val="000000" w:themeColor="text1"/>
        </w:rPr>
      </w:pPr>
      <w:r w:rsidRPr="00B47CAA">
        <w:rPr>
          <w:rFonts w:eastAsia="宋体" w:cs="Times New Roman"/>
          <w:color w:val="000000" w:themeColor="text1"/>
        </w:rPr>
        <w:lastRenderedPageBreak/>
        <w:t>土壤环境监测布点情况及监测因子</w:t>
      </w:r>
    </w:p>
    <w:tbl>
      <w:tblPr>
        <w:tblW w:w="8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4"/>
        <w:gridCol w:w="2126"/>
        <w:gridCol w:w="1701"/>
        <w:gridCol w:w="3722"/>
        <w:gridCol w:w="724"/>
      </w:tblGrid>
      <w:tr w:rsidR="00B47CAA" w:rsidRPr="00B47CAA" w:rsidTr="006B1AD4">
        <w:trPr>
          <w:trHeight w:val="421"/>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编号</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监测位点</w:t>
            </w:r>
          </w:p>
        </w:tc>
        <w:tc>
          <w:tcPr>
            <w:tcW w:w="1701"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点位性质</w:t>
            </w:r>
          </w:p>
        </w:tc>
        <w:tc>
          <w:tcPr>
            <w:tcW w:w="3722"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监测因子</w:t>
            </w:r>
          </w:p>
        </w:tc>
        <w:tc>
          <w:tcPr>
            <w:tcW w:w="72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备注</w:t>
            </w: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T1</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厂内化验楼北侧</w:t>
            </w:r>
            <w:r w:rsidRPr="00B47CAA">
              <w:rPr>
                <w:rFonts w:eastAsia="宋体" w:cs="Times New Roman"/>
                <w:color w:val="000000" w:themeColor="text1"/>
                <w:sz w:val="21"/>
                <w:szCs w:val="21"/>
              </w:rPr>
              <w:t>40m</w:t>
            </w:r>
          </w:p>
        </w:tc>
        <w:tc>
          <w:tcPr>
            <w:tcW w:w="1701" w:type="dxa"/>
            <w:tcBorders>
              <w:top w:val="single" w:sz="4" w:space="0" w:color="auto"/>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表层</w:t>
            </w:r>
            <w:r w:rsidRPr="00B47CAA">
              <w:rPr>
                <w:rFonts w:eastAsia="宋体" w:cs="Times New Roman"/>
                <w:color w:val="000000" w:themeColor="text1"/>
                <w:sz w:val="21"/>
                <w:szCs w:val="21"/>
              </w:rPr>
              <w:t>点</w:t>
            </w:r>
          </w:p>
        </w:tc>
        <w:tc>
          <w:tcPr>
            <w:tcW w:w="3722" w:type="dxa"/>
            <w:tcBorders>
              <w:top w:val="single" w:sz="4" w:space="0" w:color="auto"/>
              <w:left w:val="single" w:sz="4" w:space="0" w:color="auto"/>
              <w:right w:val="single" w:sz="4" w:space="0" w:color="auto"/>
            </w:tcBorders>
            <w:vAlign w:val="center"/>
          </w:tcPr>
          <w:p w:rsidR="00CE78CF" w:rsidRPr="00B47CAA" w:rsidRDefault="00CE78CF" w:rsidP="00CE78CF">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0~0.2m</w:t>
            </w:r>
            <w:r w:rsidRPr="00B47CAA">
              <w:rPr>
                <w:rFonts w:eastAsia="宋体" w:cs="Times New Roman"/>
                <w:b/>
                <w:color w:val="000000" w:themeColor="text1"/>
                <w:sz w:val="21"/>
                <w:szCs w:val="21"/>
              </w:rPr>
              <w:t>样监测因子：</w:t>
            </w: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w:t>
            </w:r>
            <w:r w:rsidRPr="00B47CAA">
              <w:rPr>
                <w:rFonts w:eastAsia="宋体" w:cs="Times New Roman" w:hint="eastAsia"/>
                <w:color w:val="000000" w:themeColor="text1"/>
                <w:sz w:val="21"/>
                <w:szCs w:val="21"/>
              </w:rPr>
              <w:t>、</w:t>
            </w:r>
            <w:r w:rsidRPr="00B47CAA">
              <w:rPr>
                <w:rFonts w:eastAsia="宋体" w:cs="Times New Roman"/>
                <w:color w:val="000000" w:themeColor="text1"/>
                <w:sz w:val="21"/>
                <w:szCs w:val="21"/>
              </w:rPr>
              <w:t>钴、二噁英及</w:t>
            </w:r>
            <w:r w:rsidRPr="00B47CAA">
              <w:rPr>
                <w:rFonts w:eastAsia="宋体" w:cs="Times New Roman"/>
                <w:color w:val="000000" w:themeColor="text1"/>
                <w:sz w:val="21"/>
                <w:szCs w:val="21"/>
              </w:rPr>
              <w:t xml:space="preserve">GB 3660-2018 </w:t>
            </w:r>
            <w:r w:rsidRPr="00B47CAA">
              <w:rPr>
                <w:rFonts w:eastAsia="宋体" w:cs="Times New Roman"/>
                <w:color w:val="000000" w:themeColor="text1"/>
                <w:sz w:val="21"/>
                <w:szCs w:val="21"/>
              </w:rPr>
              <w:t>表</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所列</w:t>
            </w:r>
            <w:r w:rsidRPr="00B47CAA">
              <w:rPr>
                <w:rFonts w:eastAsia="宋体" w:cs="Times New Roman"/>
                <w:color w:val="000000" w:themeColor="text1"/>
                <w:sz w:val="21"/>
                <w:szCs w:val="21"/>
              </w:rPr>
              <w:t>45</w:t>
            </w:r>
            <w:r w:rsidRPr="00B47CAA">
              <w:rPr>
                <w:rFonts w:eastAsia="宋体" w:cs="Times New Roman"/>
                <w:color w:val="000000" w:themeColor="text1"/>
                <w:sz w:val="21"/>
                <w:szCs w:val="21"/>
              </w:rPr>
              <w:t>项基本项目共</w:t>
            </w:r>
            <w:r w:rsidRPr="00B47CAA">
              <w:rPr>
                <w:rFonts w:eastAsia="宋体" w:cs="Times New Roman"/>
                <w:color w:val="000000" w:themeColor="text1"/>
                <w:sz w:val="21"/>
                <w:szCs w:val="21"/>
              </w:rPr>
              <w:t>48</w:t>
            </w:r>
            <w:r w:rsidRPr="00B47CAA">
              <w:rPr>
                <w:rFonts w:eastAsia="宋体" w:cs="Times New Roman"/>
                <w:color w:val="000000" w:themeColor="text1"/>
                <w:sz w:val="21"/>
                <w:szCs w:val="21"/>
              </w:rPr>
              <w:t>项</w:t>
            </w:r>
          </w:p>
        </w:tc>
        <w:tc>
          <w:tcPr>
            <w:tcW w:w="724" w:type="dxa"/>
            <w:vMerge w:val="restart"/>
            <w:tcBorders>
              <w:top w:val="single" w:sz="4" w:space="0" w:color="auto"/>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占地范围内</w:t>
            </w: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T2</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厂内危险废物原料仓库北侧</w:t>
            </w:r>
            <w:r w:rsidRPr="00B47CAA">
              <w:rPr>
                <w:rFonts w:eastAsia="宋体" w:cs="Times New Roman"/>
                <w:color w:val="000000" w:themeColor="text1"/>
                <w:sz w:val="21"/>
                <w:szCs w:val="21"/>
              </w:rPr>
              <w:t>10m</w:t>
            </w:r>
          </w:p>
        </w:tc>
        <w:tc>
          <w:tcPr>
            <w:tcW w:w="1701" w:type="dxa"/>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柱状点</w:t>
            </w:r>
          </w:p>
        </w:tc>
        <w:tc>
          <w:tcPr>
            <w:tcW w:w="3722" w:type="dxa"/>
            <w:vMerge w:val="restart"/>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0~0.5m</w:t>
            </w:r>
            <w:r w:rsidRPr="00B47CAA">
              <w:rPr>
                <w:rFonts w:eastAsia="宋体" w:cs="Times New Roman"/>
                <w:b/>
                <w:color w:val="000000" w:themeColor="text1"/>
                <w:sz w:val="21"/>
                <w:szCs w:val="21"/>
              </w:rPr>
              <w:t>样监测因子</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值、砷、镉、铬（六价）、铜、铅、汞、镍、锌、钴、二噁英</w:t>
            </w:r>
          </w:p>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0.5~1.5m</w:t>
            </w:r>
            <w:r w:rsidRPr="00B47CAA">
              <w:rPr>
                <w:rFonts w:eastAsia="宋体" w:cs="Times New Roman"/>
                <w:b/>
                <w:color w:val="000000" w:themeColor="text1"/>
                <w:sz w:val="21"/>
                <w:szCs w:val="21"/>
              </w:rPr>
              <w:t>和</w:t>
            </w:r>
            <w:r w:rsidRPr="00B47CAA">
              <w:rPr>
                <w:rFonts w:eastAsia="宋体" w:cs="Times New Roman"/>
                <w:b/>
                <w:color w:val="000000" w:themeColor="text1"/>
                <w:sz w:val="21"/>
                <w:szCs w:val="21"/>
              </w:rPr>
              <w:t>1.5~3m</w:t>
            </w:r>
            <w:r w:rsidRPr="00B47CAA">
              <w:rPr>
                <w:rFonts w:eastAsia="宋体" w:cs="Times New Roman"/>
                <w:b/>
                <w:color w:val="000000" w:themeColor="text1"/>
                <w:sz w:val="21"/>
                <w:szCs w:val="21"/>
              </w:rPr>
              <w:t>样监测因子：</w:t>
            </w: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值、砷、镉、铬（六价）、铜、铅、汞、镍、锌、钴</w:t>
            </w:r>
          </w:p>
        </w:tc>
        <w:tc>
          <w:tcPr>
            <w:tcW w:w="724"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T3</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厂内危险废物原料仓库南侧</w:t>
            </w:r>
            <w:r w:rsidRPr="00B47CAA">
              <w:rPr>
                <w:rFonts w:eastAsia="宋体" w:cs="Times New Roman"/>
                <w:color w:val="000000" w:themeColor="text1"/>
                <w:sz w:val="21"/>
                <w:szCs w:val="21"/>
              </w:rPr>
              <w:t xml:space="preserve">20m </w:t>
            </w:r>
          </w:p>
        </w:tc>
        <w:tc>
          <w:tcPr>
            <w:tcW w:w="1701" w:type="dxa"/>
            <w:tcBorders>
              <w:left w:val="single" w:sz="4" w:space="0" w:color="auto"/>
              <w:bottom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柱状点</w:t>
            </w:r>
          </w:p>
        </w:tc>
        <w:tc>
          <w:tcPr>
            <w:tcW w:w="3722"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724"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T4</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厂内尾气处理系统南侧</w:t>
            </w:r>
            <w:r w:rsidRPr="00B47CAA">
              <w:rPr>
                <w:rFonts w:eastAsia="宋体" w:cs="Times New Roman"/>
                <w:color w:val="000000" w:themeColor="text1"/>
                <w:sz w:val="21"/>
                <w:szCs w:val="21"/>
              </w:rPr>
              <w:t>50m</w:t>
            </w:r>
          </w:p>
        </w:tc>
        <w:tc>
          <w:tcPr>
            <w:tcW w:w="1701" w:type="dxa"/>
            <w:tcBorders>
              <w:left w:val="single" w:sz="4" w:space="0" w:color="auto"/>
              <w:bottom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柱状点</w:t>
            </w:r>
          </w:p>
        </w:tc>
        <w:tc>
          <w:tcPr>
            <w:tcW w:w="3722"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724"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T5</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厂内初期雨水池东北侧</w:t>
            </w:r>
            <w:r w:rsidRPr="00B47CAA">
              <w:rPr>
                <w:rFonts w:eastAsia="宋体" w:cs="Times New Roman"/>
                <w:color w:val="000000" w:themeColor="text1"/>
                <w:sz w:val="21"/>
                <w:szCs w:val="21"/>
              </w:rPr>
              <w:t>10m</w:t>
            </w:r>
          </w:p>
        </w:tc>
        <w:tc>
          <w:tcPr>
            <w:tcW w:w="1701" w:type="dxa"/>
            <w:tcBorders>
              <w:left w:val="single" w:sz="4" w:space="0" w:color="auto"/>
              <w:bottom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柱状点</w:t>
            </w:r>
          </w:p>
        </w:tc>
        <w:tc>
          <w:tcPr>
            <w:tcW w:w="3722"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724"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T6</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项目南侧</w:t>
            </w:r>
            <w:r w:rsidRPr="00B47CAA">
              <w:rPr>
                <w:rFonts w:eastAsia="宋体" w:cs="Times New Roman"/>
                <w:color w:val="000000" w:themeColor="text1"/>
                <w:sz w:val="21"/>
                <w:szCs w:val="21"/>
              </w:rPr>
              <w:t>140m</w:t>
            </w:r>
            <w:r w:rsidRPr="00B47CAA">
              <w:rPr>
                <w:rFonts w:eastAsia="宋体" w:cs="Times New Roman"/>
                <w:color w:val="000000" w:themeColor="text1"/>
                <w:sz w:val="21"/>
                <w:szCs w:val="21"/>
              </w:rPr>
              <w:t>荒地</w:t>
            </w:r>
          </w:p>
        </w:tc>
        <w:tc>
          <w:tcPr>
            <w:tcW w:w="1701" w:type="dxa"/>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表层点，下风向</w:t>
            </w:r>
          </w:p>
        </w:tc>
        <w:tc>
          <w:tcPr>
            <w:tcW w:w="3722" w:type="dxa"/>
            <w:vMerge w:val="restart"/>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0~0.2m</w:t>
            </w:r>
            <w:r w:rsidRPr="00B47CAA">
              <w:rPr>
                <w:rFonts w:eastAsia="宋体" w:cs="Times New Roman"/>
                <w:b/>
                <w:color w:val="000000" w:themeColor="text1"/>
                <w:sz w:val="21"/>
                <w:szCs w:val="21"/>
              </w:rPr>
              <w:t>样监测因子</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值、砷、镉、总铬、铜、铅、汞、镍、锌、钴、二噁英</w:t>
            </w:r>
          </w:p>
        </w:tc>
        <w:tc>
          <w:tcPr>
            <w:tcW w:w="724" w:type="dxa"/>
            <w:vMerge w:val="restart"/>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占地范围外</w:t>
            </w: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T7</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项目东侧</w:t>
            </w:r>
            <w:r w:rsidRPr="00B47CAA">
              <w:rPr>
                <w:rFonts w:eastAsia="宋体" w:cs="Times New Roman"/>
                <w:color w:val="000000" w:themeColor="text1"/>
                <w:sz w:val="21"/>
                <w:szCs w:val="21"/>
              </w:rPr>
              <w:t>200m</w:t>
            </w:r>
            <w:r w:rsidRPr="00B47CAA">
              <w:rPr>
                <w:rFonts w:eastAsia="宋体" w:cs="Times New Roman"/>
                <w:color w:val="000000" w:themeColor="text1"/>
                <w:sz w:val="21"/>
                <w:szCs w:val="21"/>
              </w:rPr>
              <w:t>荒地</w:t>
            </w:r>
          </w:p>
        </w:tc>
        <w:tc>
          <w:tcPr>
            <w:tcW w:w="1701" w:type="dxa"/>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表层点，侧风向</w:t>
            </w:r>
          </w:p>
        </w:tc>
        <w:tc>
          <w:tcPr>
            <w:tcW w:w="3722"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724"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T8</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项目西南侧</w:t>
            </w:r>
            <w:r w:rsidRPr="00B47CAA">
              <w:rPr>
                <w:rFonts w:eastAsia="宋体" w:cs="Times New Roman"/>
                <w:color w:val="000000" w:themeColor="text1"/>
                <w:sz w:val="21"/>
                <w:szCs w:val="21"/>
              </w:rPr>
              <w:t>400m</w:t>
            </w:r>
            <w:r w:rsidRPr="00B47CAA">
              <w:rPr>
                <w:rFonts w:eastAsia="宋体" w:cs="Times New Roman"/>
                <w:color w:val="000000" w:themeColor="text1"/>
                <w:sz w:val="21"/>
                <w:szCs w:val="21"/>
              </w:rPr>
              <w:t>瑶罗塘</w:t>
            </w:r>
          </w:p>
        </w:tc>
        <w:tc>
          <w:tcPr>
            <w:tcW w:w="1701" w:type="dxa"/>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表层点，下风向</w:t>
            </w:r>
          </w:p>
        </w:tc>
        <w:tc>
          <w:tcPr>
            <w:tcW w:w="3722"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724"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664"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T9</w:t>
            </w:r>
          </w:p>
        </w:tc>
        <w:tc>
          <w:tcPr>
            <w:tcW w:w="2126" w:type="dxa"/>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项目厂界东北侧</w:t>
            </w:r>
            <w:r w:rsidRPr="00B47CAA">
              <w:rPr>
                <w:rFonts w:eastAsia="宋体" w:cs="Times New Roman"/>
                <w:color w:val="000000" w:themeColor="text1"/>
                <w:sz w:val="21"/>
                <w:szCs w:val="21"/>
              </w:rPr>
              <w:t>600m</w:t>
            </w:r>
          </w:p>
        </w:tc>
        <w:tc>
          <w:tcPr>
            <w:tcW w:w="1701" w:type="dxa"/>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表层点，上风向</w:t>
            </w:r>
          </w:p>
        </w:tc>
        <w:tc>
          <w:tcPr>
            <w:tcW w:w="3722"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724" w:type="dxa"/>
            <w:vMerge/>
            <w:tcBorders>
              <w:left w:val="single" w:sz="4" w:space="0" w:color="auto"/>
              <w:right w:val="single" w:sz="4" w:space="0" w:color="auto"/>
            </w:tcBorders>
            <w:vAlign w:val="center"/>
          </w:tcPr>
          <w:p w:rsidR="00CE78CF" w:rsidRPr="00B47CAA" w:rsidRDefault="00CE78CF"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bl>
    <w:p w:rsidR="001743BF"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表层样在</w:t>
      </w:r>
      <w:r w:rsidRPr="00B47CAA">
        <w:rPr>
          <w:rFonts w:eastAsia="宋体" w:cs="Times New Roman"/>
          <w:color w:val="000000" w:themeColor="text1"/>
        </w:rPr>
        <w:t>0~0.2m</w:t>
      </w:r>
      <w:r w:rsidRPr="00B47CAA">
        <w:rPr>
          <w:rFonts w:eastAsia="宋体" w:cs="Times New Roman"/>
          <w:color w:val="000000" w:themeColor="text1"/>
        </w:rPr>
        <w:t>取样；柱状样在</w:t>
      </w:r>
      <w:r w:rsidRPr="00B47CAA">
        <w:rPr>
          <w:rFonts w:eastAsia="宋体" w:cs="Times New Roman"/>
          <w:color w:val="000000" w:themeColor="text1"/>
        </w:rPr>
        <w:t>0~0.5m</w:t>
      </w:r>
      <w:r w:rsidRPr="00B47CAA">
        <w:rPr>
          <w:rFonts w:eastAsia="宋体" w:cs="Times New Roman"/>
          <w:color w:val="000000" w:themeColor="text1"/>
        </w:rPr>
        <w:t>，</w:t>
      </w:r>
      <w:r w:rsidRPr="00B47CAA">
        <w:rPr>
          <w:rFonts w:eastAsia="宋体" w:cs="Times New Roman"/>
          <w:color w:val="000000" w:themeColor="text1"/>
        </w:rPr>
        <w:t>0.5~1.5m</w:t>
      </w:r>
      <w:r w:rsidRPr="00B47CAA">
        <w:rPr>
          <w:rFonts w:eastAsia="宋体" w:cs="Times New Roman"/>
          <w:color w:val="000000" w:themeColor="text1"/>
        </w:rPr>
        <w:t>，</w:t>
      </w:r>
      <w:r w:rsidRPr="00B47CAA">
        <w:rPr>
          <w:rFonts w:eastAsia="宋体" w:cs="Times New Roman"/>
          <w:color w:val="000000" w:themeColor="text1"/>
        </w:rPr>
        <w:t>1.5~3m</w:t>
      </w:r>
      <w:r w:rsidRPr="00B47CAA">
        <w:rPr>
          <w:rFonts w:eastAsia="宋体" w:cs="Times New Roman"/>
          <w:color w:val="000000" w:themeColor="text1"/>
        </w:rPr>
        <w:t>分别取样；</w:t>
      </w:r>
    </w:p>
    <w:p w:rsidR="003E5147" w:rsidRPr="00B47CAA" w:rsidRDefault="001743BF" w:rsidP="001743BF">
      <w:pPr>
        <w:ind w:firstLine="480"/>
        <w:rPr>
          <w:rFonts w:eastAsia="宋体" w:cs="Times New Roman"/>
          <w:color w:val="000000" w:themeColor="text1"/>
        </w:rPr>
      </w:pPr>
      <w:r w:rsidRPr="00B47CAA">
        <w:rPr>
          <w:rFonts w:eastAsia="宋体" w:cs="Times New Roman"/>
          <w:color w:val="000000" w:themeColor="text1"/>
        </w:rPr>
        <w:t>45</w:t>
      </w:r>
      <w:r w:rsidRPr="00B47CAA">
        <w:rPr>
          <w:rFonts w:eastAsia="宋体" w:cs="Times New Roman"/>
          <w:color w:val="000000" w:themeColor="text1"/>
        </w:rPr>
        <w:t>项因子：砷、镉、铬（六价）、铜、铅、汞、镍、四氯化碳、氯仿、氯甲烷、</w:t>
      </w:r>
      <w:r w:rsidRPr="00B47CAA">
        <w:rPr>
          <w:rFonts w:eastAsia="宋体" w:cs="Times New Roman"/>
          <w:color w:val="000000" w:themeColor="text1"/>
        </w:rPr>
        <w:t>1,1-</w:t>
      </w:r>
      <w:r w:rsidRPr="00B47CAA">
        <w:rPr>
          <w:rFonts w:eastAsia="宋体" w:cs="Times New Roman"/>
          <w:color w:val="000000" w:themeColor="text1"/>
        </w:rPr>
        <w:t>二氯乙烷、</w:t>
      </w:r>
      <w:r w:rsidRPr="00B47CAA">
        <w:rPr>
          <w:rFonts w:eastAsia="宋体" w:cs="Times New Roman"/>
          <w:color w:val="000000" w:themeColor="text1"/>
        </w:rPr>
        <w:t>1,2-</w:t>
      </w:r>
      <w:r w:rsidRPr="00B47CAA">
        <w:rPr>
          <w:rFonts w:eastAsia="宋体" w:cs="Times New Roman"/>
          <w:color w:val="000000" w:themeColor="text1"/>
        </w:rPr>
        <w:t>二氯乙烷、</w:t>
      </w:r>
      <w:r w:rsidRPr="00B47CAA">
        <w:rPr>
          <w:rFonts w:eastAsia="宋体" w:cs="Times New Roman"/>
          <w:color w:val="000000" w:themeColor="text1"/>
        </w:rPr>
        <w:t>1,1-</w:t>
      </w:r>
      <w:r w:rsidRPr="00B47CAA">
        <w:rPr>
          <w:rFonts w:eastAsia="宋体" w:cs="Times New Roman"/>
          <w:color w:val="000000" w:themeColor="text1"/>
        </w:rPr>
        <w:t>二氯乙烯、顺</w:t>
      </w:r>
      <w:r w:rsidRPr="00B47CAA">
        <w:rPr>
          <w:rFonts w:eastAsia="宋体" w:cs="Times New Roman"/>
          <w:color w:val="000000" w:themeColor="text1"/>
        </w:rPr>
        <w:t>-1,2-</w:t>
      </w:r>
      <w:r w:rsidRPr="00B47CAA">
        <w:rPr>
          <w:rFonts w:eastAsia="宋体" w:cs="Times New Roman"/>
          <w:color w:val="000000" w:themeColor="text1"/>
        </w:rPr>
        <w:t>二氯乙烯、反</w:t>
      </w:r>
      <w:r w:rsidRPr="00B47CAA">
        <w:rPr>
          <w:rFonts w:eastAsia="宋体" w:cs="Times New Roman"/>
          <w:color w:val="000000" w:themeColor="text1"/>
        </w:rPr>
        <w:t>-1,2-</w:t>
      </w:r>
      <w:r w:rsidRPr="00B47CAA">
        <w:rPr>
          <w:rFonts w:eastAsia="宋体" w:cs="Times New Roman"/>
          <w:color w:val="000000" w:themeColor="text1"/>
        </w:rPr>
        <w:t>二氯乙烯、二氯甲烷、</w:t>
      </w:r>
      <w:r w:rsidRPr="00B47CAA">
        <w:rPr>
          <w:rFonts w:eastAsia="宋体" w:cs="Times New Roman"/>
          <w:color w:val="000000" w:themeColor="text1"/>
        </w:rPr>
        <w:t>1,2-</w:t>
      </w:r>
      <w:r w:rsidRPr="00B47CAA">
        <w:rPr>
          <w:rFonts w:eastAsia="宋体" w:cs="Times New Roman"/>
          <w:color w:val="000000" w:themeColor="text1"/>
        </w:rPr>
        <w:t>二氯丙烷、</w:t>
      </w:r>
      <w:r w:rsidRPr="00B47CAA">
        <w:rPr>
          <w:rFonts w:eastAsia="宋体" w:cs="Times New Roman"/>
          <w:color w:val="000000" w:themeColor="text1"/>
        </w:rPr>
        <w:t>1,1,1,2-</w:t>
      </w:r>
      <w:r w:rsidRPr="00B47CAA">
        <w:rPr>
          <w:rFonts w:eastAsia="宋体" w:cs="Times New Roman"/>
          <w:color w:val="000000" w:themeColor="text1"/>
        </w:rPr>
        <w:t>四氯乙烷、</w:t>
      </w:r>
      <w:r w:rsidRPr="00B47CAA">
        <w:rPr>
          <w:rFonts w:eastAsia="宋体" w:cs="Times New Roman"/>
          <w:color w:val="000000" w:themeColor="text1"/>
        </w:rPr>
        <w:t>1,1,2,2-</w:t>
      </w:r>
      <w:r w:rsidRPr="00B47CAA">
        <w:rPr>
          <w:rFonts w:eastAsia="宋体" w:cs="Times New Roman"/>
          <w:color w:val="000000" w:themeColor="text1"/>
        </w:rPr>
        <w:t>四氯乙烷、四氯乙烷、</w:t>
      </w:r>
      <w:r w:rsidRPr="00B47CAA">
        <w:rPr>
          <w:rFonts w:eastAsia="宋体" w:cs="Times New Roman"/>
          <w:color w:val="000000" w:themeColor="text1"/>
        </w:rPr>
        <w:t>1,1,1,-</w:t>
      </w:r>
      <w:r w:rsidRPr="00B47CAA">
        <w:rPr>
          <w:rFonts w:eastAsia="宋体" w:cs="Times New Roman"/>
          <w:color w:val="000000" w:themeColor="text1"/>
        </w:rPr>
        <w:t>三氯乙烷、</w:t>
      </w:r>
      <w:r w:rsidRPr="00B47CAA">
        <w:rPr>
          <w:rFonts w:eastAsia="宋体" w:cs="Times New Roman"/>
          <w:color w:val="000000" w:themeColor="text1"/>
        </w:rPr>
        <w:t>1,1,2-</w:t>
      </w:r>
      <w:r w:rsidRPr="00B47CAA">
        <w:rPr>
          <w:rFonts w:eastAsia="宋体" w:cs="Times New Roman"/>
          <w:color w:val="000000" w:themeColor="text1"/>
        </w:rPr>
        <w:t>三氯乙烷、三氯乙烷、</w:t>
      </w:r>
      <w:r w:rsidRPr="00B47CAA">
        <w:rPr>
          <w:rFonts w:eastAsia="宋体" w:cs="Times New Roman"/>
          <w:color w:val="000000" w:themeColor="text1"/>
        </w:rPr>
        <w:t>1,2,3-</w:t>
      </w:r>
      <w:r w:rsidRPr="00B47CAA">
        <w:rPr>
          <w:rFonts w:eastAsia="宋体" w:cs="Times New Roman"/>
          <w:color w:val="000000" w:themeColor="text1"/>
        </w:rPr>
        <w:t>三氯丙烷、氯乙烯、苯、氯苯、</w:t>
      </w:r>
      <w:r w:rsidRPr="00B47CAA">
        <w:rPr>
          <w:rFonts w:eastAsia="宋体" w:cs="Times New Roman"/>
          <w:color w:val="000000" w:themeColor="text1"/>
        </w:rPr>
        <w:t>1,2-</w:t>
      </w:r>
      <w:r w:rsidRPr="00B47CAA">
        <w:rPr>
          <w:rFonts w:eastAsia="宋体" w:cs="Times New Roman"/>
          <w:color w:val="000000" w:themeColor="text1"/>
        </w:rPr>
        <w:t>二氯苯、</w:t>
      </w:r>
      <w:r w:rsidRPr="00B47CAA">
        <w:rPr>
          <w:rFonts w:eastAsia="宋体" w:cs="Times New Roman"/>
          <w:color w:val="000000" w:themeColor="text1"/>
        </w:rPr>
        <w:t>1,4-</w:t>
      </w:r>
      <w:r w:rsidRPr="00B47CAA">
        <w:rPr>
          <w:rFonts w:eastAsia="宋体" w:cs="Times New Roman"/>
          <w:color w:val="000000" w:themeColor="text1"/>
        </w:rPr>
        <w:t>二氯苯、乙苯、苯乙烯、甲苯、间二甲苯</w:t>
      </w:r>
      <w:r w:rsidRPr="00B47CAA">
        <w:rPr>
          <w:rFonts w:eastAsia="宋体" w:cs="Times New Roman"/>
          <w:color w:val="000000" w:themeColor="text1"/>
        </w:rPr>
        <w:t>+</w:t>
      </w:r>
      <w:r w:rsidRPr="00B47CAA">
        <w:rPr>
          <w:rFonts w:eastAsia="宋体" w:cs="Times New Roman"/>
          <w:color w:val="000000" w:themeColor="text1"/>
        </w:rPr>
        <w:t>对二甲苯、邻二甲苯、硝基苯、苯胺、</w:t>
      </w:r>
      <w:r w:rsidRPr="00B47CAA">
        <w:rPr>
          <w:rFonts w:eastAsia="宋体" w:cs="Times New Roman"/>
          <w:color w:val="000000" w:themeColor="text1"/>
        </w:rPr>
        <w:t>2-</w:t>
      </w:r>
      <w:r w:rsidRPr="00B47CAA">
        <w:rPr>
          <w:rFonts w:eastAsia="宋体" w:cs="Times New Roman"/>
          <w:color w:val="000000" w:themeColor="text1"/>
        </w:rPr>
        <w:t>氯酚、苯并</w:t>
      </w:r>
      <w:r w:rsidRPr="00B47CAA">
        <w:rPr>
          <w:rFonts w:eastAsia="宋体" w:cs="Times New Roman"/>
          <w:color w:val="000000" w:themeColor="text1"/>
        </w:rPr>
        <w:t>[a]</w:t>
      </w:r>
      <w:r w:rsidRPr="00B47CAA">
        <w:rPr>
          <w:rFonts w:eastAsia="宋体" w:cs="Times New Roman"/>
          <w:color w:val="000000" w:themeColor="text1"/>
        </w:rPr>
        <w:t>蒽、苯并</w:t>
      </w:r>
      <w:r w:rsidRPr="00B47CAA">
        <w:rPr>
          <w:rFonts w:eastAsia="宋体" w:cs="Times New Roman"/>
          <w:color w:val="000000" w:themeColor="text1"/>
        </w:rPr>
        <w:t>[a]</w:t>
      </w:r>
      <w:r w:rsidRPr="00B47CAA">
        <w:rPr>
          <w:rFonts w:eastAsia="宋体" w:cs="Times New Roman"/>
          <w:color w:val="000000" w:themeColor="text1"/>
        </w:rPr>
        <w:t>芘、苯并</w:t>
      </w:r>
      <w:r w:rsidRPr="00B47CAA">
        <w:rPr>
          <w:rFonts w:eastAsia="宋体" w:cs="Times New Roman"/>
          <w:color w:val="000000" w:themeColor="text1"/>
        </w:rPr>
        <w:t>[b]</w:t>
      </w:r>
      <w:r w:rsidRPr="00B47CAA">
        <w:rPr>
          <w:rFonts w:eastAsia="宋体" w:cs="Times New Roman"/>
          <w:color w:val="000000" w:themeColor="text1"/>
        </w:rPr>
        <w:t>荧蒽、苯并</w:t>
      </w:r>
      <w:r w:rsidRPr="00B47CAA">
        <w:rPr>
          <w:rFonts w:eastAsia="宋体" w:cs="Times New Roman"/>
          <w:color w:val="000000" w:themeColor="text1"/>
        </w:rPr>
        <w:t>[k]</w:t>
      </w:r>
      <w:r w:rsidRPr="00B47CAA">
        <w:rPr>
          <w:rFonts w:eastAsia="宋体" w:cs="Times New Roman"/>
          <w:color w:val="000000" w:themeColor="text1"/>
        </w:rPr>
        <w:t>荧蒽、䓛、二苯并</w:t>
      </w:r>
      <w:r w:rsidRPr="00B47CAA">
        <w:rPr>
          <w:rFonts w:eastAsia="宋体" w:cs="Times New Roman"/>
          <w:color w:val="000000" w:themeColor="text1"/>
        </w:rPr>
        <w:t>[a,h]</w:t>
      </w:r>
      <w:r w:rsidRPr="00B47CAA">
        <w:rPr>
          <w:rFonts w:eastAsia="宋体" w:cs="Times New Roman"/>
          <w:color w:val="000000" w:themeColor="text1"/>
        </w:rPr>
        <w:t>蒽、茚并</w:t>
      </w:r>
      <w:r w:rsidRPr="00B47CAA">
        <w:rPr>
          <w:rFonts w:eastAsia="宋体" w:cs="Times New Roman"/>
          <w:color w:val="000000" w:themeColor="text1"/>
        </w:rPr>
        <w:t>[1,2,3-cd]</w:t>
      </w:r>
      <w:r w:rsidRPr="00B47CAA">
        <w:rPr>
          <w:rFonts w:eastAsia="宋体" w:cs="Times New Roman"/>
          <w:color w:val="000000" w:themeColor="text1"/>
        </w:rPr>
        <w:t>芘、萘。见</w:t>
      </w:r>
      <w:r w:rsidRPr="00B47CAA">
        <w:rPr>
          <w:rFonts w:eastAsia="宋体" w:cs="Times New Roman"/>
          <w:color w:val="000000" w:themeColor="text1"/>
        </w:rPr>
        <w:t xml:space="preserve">GB 3660-2018 </w:t>
      </w:r>
      <w:r w:rsidRPr="00B47CAA">
        <w:rPr>
          <w:rFonts w:eastAsia="宋体" w:cs="Times New Roman"/>
          <w:color w:val="000000" w:themeColor="text1"/>
        </w:rPr>
        <w:t>表</w:t>
      </w:r>
      <w:r w:rsidRPr="00B47CAA">
        <w:rPr>
          <w:rFonts w:eastAsia="宋体" w:cs="Times New Roman"/>
          <w:color w:val="000000" w:themeColor="text1"/>
        </w:rPr>
        <w:t>1</w:t>
      </w:r>
      <w:r w:rsidRPr="00B47CAA">
        <w:rPr>
          <w:rFonts w:eastAsia="宋体" w:cs="Times New Roman"/>
          <w:color w:val="000000" w:themeColor="text1"/>
        </w:rPr>
        <w:t>所列</w:t>
      </w:r>
      <w:r w:rsidRPr="00B47CAA">
        <w:rPr>
          <w:rFonts w:eastAsia="宋体" w:cs="Times New Roman"/>
          <w:color w:val="000000" w:themeColor="text1"/>
        </w:rPr>
        <w:t>45</w:t>
      </w:r>
      <w:r w:rsidRPr="00B47CAA">
        <w:rPr>
          <w:rFonts w:eastAsia="宋体" w:cs="Times New Roman"/>
          <w:color w:val="000000" w:themeColor="text1"/>
        </w:rPr>
        <w:t>项因子。</w:t>
      </w:r>
    </w:p>
    <w:p w:rsidR="008A2A61" w:rsidRPr="00B47CAA" w:rsidRDefault="008A2A61" w:rsidP="008A2A61">
      <w:pPr>
        <w:pStyle w:val="3"/>
        <w:rPr>
          <w:rFonts w:eastAsia="宋体" w:cs="Times New Roman"/>
          <w:color w:val="000000" w:themeColor="text1"/>
        </w:rPr>
      </w:pPr>
      <w:r w:rsidRPr="00B47CAA">
        <w:rPr>
          <w:rFonts w:eastAsia="宋体" w:cs="Times New Roman"/>
          <w:color w:val="000000" w:themeColor="text1"/>
        </w:rPr>
        <w:t>监测时间及频次</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监测</w:t>
      </w:r>
      <w:r w:rsidRPr="00B47CAA">
        <w:rPr>
          <w:rFonts w:eastAsia="宋体" w:cs="Times New Roman"/>
          <w:color w:val="000000" w:themeColor="text1"/>
        </w:rPr>
        <w:t>1</w:t>
      </w:r>
      <w:r w:rsidRPr="00B47CAA">
        <w:rPr>
          <w:rFonts w:eastAsia="宋体" w:cs="Times New Roman"/>
          <w:color w:val="000000" w:themeColor="text1"/>
        </w:rPr>
        <w:t>天，每天取样</w:t>
      </w:r>
      <w:r w:rsidRPr="00B47CAA">
        <w:rPr>
          <w:rFonts w:eastAsia="宋体" w:cs="Times New Roman"/>
          <w:color w:val="000000" w:themeColor="text1"/>
        </w:rPr>
        <w:t>1</w:t>
      </w:r>
      <w:r w:rsidRPr="00B47CAA">
        <w:rPr>
          <w:rFonts w:eastAsia="宋体" w:cs="Times New Roman"/>
          <w:color w:val="000000" w:themeColor="text1"/>
        </w:rPr>
        <w:t>次。二噁英采样时间为</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29</w:t>
      </w:r>
      <w:r w:rsidRPr="00B47CAA">
        <w:rPr>
          <w:rFonts w:eastAsia="宋体" w:cs="Times New Roman"/>
          <w:color w:val="000000" w:themeColor="text1"/>
        </w:rPr>
        <w:t>日。其余监测因子采样时间为</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17</w:t>
      </w:r>
      <w:r w:rsidRPr="00B47CAA">
        <w:rPr>
          <w:rFonts w:eastAsia="宋体" w:cs="Times New Roman"/>
          <w:color w:val="000000" w:themeColor="text1"/>
        </w:rPr>
        <w:t>日。</w:t>
      </w:r>
    </w:p>
    <w:p w:rsidR="008A2A61" w:rsidRPr="00B47CAA" w:rsidRDefault="008A2A61" w:rsidP="008A2A61">
      <w:pPr>
        <w:pStyle w:val="3"/>
        <w:rPr>
          <w:rFonts w:eastAsia="宋体" w:cs="Times New Roman"/>
          <w:color w:val="000000" w:themeColor="text1"/>
        </w:rPr>
      </w:pPr>
      <w:r w:rsidRPr="00B47CAA">
        <w:rPr>
          <w:rFonts w:eastAsia="宋体" w:cs="Times New Roman"/>
          <w:color w:val="000000" w:themeColor="text1"/>
        </w:rPr>
        <w:t>分析方法及检出限</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项目的监测采样及分析方法参照国家环境保护总局《土壤环境监测技术规范》</w:t>
      </w:r>
      <w:r w:rsidR="00E548F6" w:rsidRPr="00B47CAA">
        <w:rPr>
          <w:rFonts w:eastAsia="宋体" w:cs="Times New Roman" w:hint="eastAsia"/>
          <w:color w:val="000000" w:themeColor="text1"/>
        </w:rPr>
        <w:t>（</w:t>
      </w:r>
      <w:r w:rsidR="00E548F6" w:rsidRPr="00B47CAA">
        <w:rPr>
          <w:rFonts w:eastAsia="宋体" w:cs="Times New Roman"/>
          <w:color w:val="000000" w:themeColor="text1"/>
        </w:rPr>
        <w:t>HJ/T166-2004</w:t>
      </w:r>
      <w:r w:rsidR="00E548F6" w:rsidRPr="00B47CAA">
        <w:rPr>
          <w:rFonts w:eastAsia="宋体" w:cs="Times New Roman" w:hint="eastAsia"/>
          <w:color w:val="000000" w:themeColor="text1"/>
        </w:rPr>
        <w:t>）</w:t>
      </w:r>
      <w:r w:rsidRPr="00B47CAA">
        <w:rPr>
          <w:rFonts w:eastAsia="宋体" w:cs="Times New Roman"/>
          <w:color w:val="000000" w:themeColor="text1"/>
        </w:rPr>
        <w:t>的有关规定执行，见表</w:t>
      </w:r>
      <w:r w:rsidRPr="00B47CAA">
        <w:rPr>
          <w:rFonts w:eastAsia="宋体" w:cs="Times New Roman"/>
          <w:color w:val="000000" w:themeColor="text1"/>
        </w:rPr>
        <w:t>3.8-2</w:t>
      </w:r>
      <w:r w:rsidRPr="00B47CAA">
        <w:rPr>
          <w:rFonts w:eastAsia="宋体" w:cs="Times New Roman"/>
          <w:color w:val="000000" w:themeColor="text1"/>
        </w:rPr>
        <w:t>。</w:t>
      </w:r>
    </w:p>
    <w:p w:rsidR="008A2A61" w:rsidRPr="00B47CAA" w:rsidRDefault="008A2A61" w:rsidP="008A2A61">
      <w:pPr>
        <w:pStyle w:val="6"/>
        <w:rPr>
          <w:rFonts w:eastAsia="宋体" w:cs="Times New Roman"/>
          <w:color w:val="000000" w:themeColor="text1"/>
        </w:rPr>
      </w:pPr>
      <w:r w:rsidRPr="00B47CAA">
        <w:rPr>
          <w:rFonts w:eastAsia="宋体" w:cs="Times New Roman"/>
          <w:color w:val="000000" w:themeColor="text1"/>
        </w:rPr>
        <w:t>监测项目及分析方法和检出限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5"/>
        <w:gridCol w:w="1920"/>
        <w:gridCol w:w="4955"/>
        <w:gridCol w:w="1956"/>
      </w:tblGrid>
      <w:tr w:rsidR="00B47CAA" w:rsidRPr="00B47CAA" w:rsidTr="00384437">
        <w:trPr>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监测项目</w:t>
            </w:r>
          </w:p>
        </w:tc>
        <w:tc>
          <w:tcPr>
            <w:tcW w:w="2668"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分析方法</w:t>
            </w:r>
          </w:p>
        </w:tc>
        <w:tc>
          <w:tcPr>
            <w:tcW w:w="1053"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检出限</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w:t>
            </w:r>
          </w:p>
        </w:tc>
        <w:tc>
          <w:tcPr>
            <w:tcW w:w="2668"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土壤</w:t>
            </w:r>
            <w:r w:rsidRPr="00B47CAA">
              <w:rPr>
                <w:rFonts w:eastAsia="宋体" w:cs="Times New Roman"/>
                <w:color w:val="000000" w:themeColor="text1"/>
                <w:sz w:val="21"/>
                <w:szCs w:val="21"/>
              </w:rPr>
              <w:t xml:space="preserve"> pH</w:t>
            </w:r>
            <w:r w:rsidRPr="00B47CAA">
              <w:rPr>
                <w:rFonts w:eastAsia="宋体" w:cs="Times New Roman"/>
                <w:color w:val="000000" w:themeColor="text1"/>
                <w:sz w:val="21"/>
                <w:szCs w:val="21"/>
              </w:rPr>
              <w:t>值的测定</w:t>
            </w:r>
            <w:r w:rsidRPr="00B47CAA">
              <w:rPr>
                <w:rFonts w:eastAsia="宋体" w:cs="Times New Roman"/>
                <w:color w:val="000000" w:themeColor="text1"/>
                <w:sz w:val="21"/>
                <w:szCs w:val="21"/>
              </w:rPr>
              <w:t xml:space="preserve">  NY/T1377-2007</w:t>
            </w:r>
          </w:p>
        </w:tc>
        <w:tc>
          <w:tcPr>
            <w:tcW w:w="1053" w:type="pct"/>
            <w:vAlign w:val="center"/>
          </w:tcPr>
          <w:p w:rsidR="00BB6255" w:rsidRPr="00B47CAA" w:rsidRDefault="00BB6255" w:rsidP="00BB6255">
            <w:pPr>
              <w:spacing w:line="240" w:lineRule="auto"/>
              <w:ind w:leftChars="-50" w:left="-95" w:rightChars="-50" w:right="-120"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0.1</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铜</w:t>
            </w:r>
          </w:p>
        </w:tc>
        <w:tc>
          <w:tcPr>
            <w:tcW w:w="2668" w:type="pct"/>
            <w:vMerge w:val="restar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土壤质量铜、锌的测定</w:t>
            </w:r>
          </w:p>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火焰原子吸收分光光度法</w:t>
            </w:r>
            <w:r w:rsidRPr="00B47CAA">
              <w:rPr>
                <w:rFonts w:eastAsia="宋体" w:cs="Times New Roman"/>
                <w:color w:val="000000" w:themeColor="text1"/>
                <w:sz w:val="21"/>
                <w:szCs w:val="21"/>
              </w:rPr>
              <w:t xml:space="preserve">  GB/T17138-1997</w:t>
            </w:r>
          </w:p>
        </w:tc>
        <w:tc>
          <w:tcPr>
            <w:tcW w:w="1053"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1.0mg/kg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3</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锌</w:t>
            </w:r>
          </w:p>
        </w:tc>
        <w:tc>
          <w:tcPr>
            <w:tcW w:w="2668" w:type="pct"/>
            <w:vMerge/>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p>
        </w:tc>
        <w:tc>
          <w:tcPr>
            <w:tcW w:w="1053"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0.5mg/kg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4</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总铬</w:t>
            </w:r>
          </w:p>
        </w:tc>
        <w:tc>
          <w:tcPr>
            <w:tcW w:w="2668"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土壤总铬的测定火焰原子吸收分光光度法</w:t>
            </w:r>
            <w:r w:rsidRPr="00B47CAA">
              <w:rPr>
                <w:rFonts w:eastAsia="宋体" w:cs="Times New Roman"/>
                <w:color w:val="000000" w:themeColor="text1"/>
                <w:sz w:val="21"/>
                <w:szCs w:val="21"/>
              </w:rPr>
              <w:t xml:space="preserve"> HJ491-2009</w:t>
            </w:r>
          </w:p>
        </w:tc>
        <w:tc>
          <w:tcPr>
            <w:tcW w:w="1053" w:type="pct"/>
            <w:vAlign w:val="center"/>
          </w:tcPr>
          <w:p w:rsidR="00BB6255" w:rsidRPr="00B47CAA" w:rsidRDefault="00BB6255" w:rsidP="00BB6255">
            <w:pPr>
              <w:spacing w:line="240" w:lineRule="auto"/>
              <w:ind w:leftChars="-50" w:left="-95" w:rightChars="-50" w:right="-120"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5mg/kg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铅</w:t>
            </w:r>
          </w:p>
        </w:tc>
        <w:tc>
          <w:tcPr>
            <w:tcW w:w="2668" w:type="pct"/>
            <w:vMerge w:val="restar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土壤质量铅、镉的测定</w:t>
            </w:r>
          </w:p>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石墨炉原子吸收分光光度法</w:t>
            </w:r>
            <w:r w:rsidRPr="00B47CAA">
              <w:rPr>
                <w:rFonts w:eastAsia="宋体" w:cs="Times New Roman"/>
                <w:color w:val="000000" w:themeColor="text1"/>
                <w:sz w:val="21"/>
                <w:szCs w:val="21"/>
              </w:rPr>
              <w:t xml:space="preserve">  GB/T17141-1997</w:t>
            </w:r>
          </w:p>
        </w:tc>
        <w:tc>
          <w:tcPr>
            <w:tcW w:w="1053" w:type="pct"/>
            <w:vAlign w:val="center"/>
          </w:tcPr>
          <w:p w:rsidR="00BB6255" w:rsidRPr="00B47CAA" w:rsidRDefault="00BB6255" w:rsidP="00BB6255">
            <w:pPr>
              <w:spacing w:line="240" w:lineRule="auto"/>
              <w:ind w:leftChars="-50" w:left="-95" w:rightChars="-50" w:right="-120"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0.1mg/kg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镉</w:t>
            </w:r>
          </w:p>
        </w:tc>
        <w:tc>
          <w:tcPr>
            <w:tcW w:w="2668" w:type="pct"/>
            <w:vMerge/>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p>
        </w:tc>
        <w:tc>
          <w:tcPr>
            <w:tcW w:w="1053"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0.01mg/kg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砷</w:t>
            </w:r>
          </w:p>
        </w:tc>
        <w:tc>
          <w:tcPr>
            <w:tcW w:w="2668" w:type="pct"/>
            <w:vMerge w:val="restar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土壤质量总汞、总砷、总铅的测定</w:t>
            </w:r>
          </w:p>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原子荧光法</w:t>
            </w:r>
            <w:r w:rsidRPr="00B47CAA">
              <w:rPr>
                <w:rFonts w:eastAsia="宋体" w:cs="Times New Roman"/>
                <w:color w:val="000000" w:themeColor="text1"/>
                <w:sz w:val="21"/>
                <w:szCs w:val="21"/>
              </w:rPr>
              <w:t xml:space="preserve">  GB/T22105-2008</w:t>
            </w:r>
          </w:p>
        </w:tc>
        <w:tc>
          <w:tcPr>
            <w:tcW w:w="1053" w:type="pct"/>
            <w:vAlign w:val="center"/>
          </w:tcPr>
          <w:p w:rsidR="00BB6255" w:rsidRPr="00B47CAA" w:rsidRDefault="00BB6255" w:rsidP="00BB6255">
            <w:pPr>
              <w:widowControl/>
              <w:spacing w:line="240" w:lineRule="auto"/>
              <w:ind w:leftChars="-50" w:left="-120" w:rightChars="-50" w:right="-120"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0.01mg/kg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w:t>
            </w:r>
          </w:p>
        </w:tc>
        <w:tc>
          <w:tcPr>
            <w:tcW w:w="2668" w:type="pct"/>
            <w:vMerge/>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p>
        </w:tc>
        <w:tc>
          <w:tcPr>
            <w:tcW w:w="1053" w:type="pct"/>
            <w:vAlign w:val="center"/>
          </w:tcPr>
          <w:p w:rsidR="00BB6255" w:rsidRPr="00B47CAA" w:rsidRDefault="00BB6255" w:rsidP="00BB6255">
            <w:pPr>
              <w:widowControl/>
              <w:spacing w:line="240" w:lineRule="auto"/>
              <w:ind w:leftChars="-50" w:left="-120" w:rightChars="-50" w:right="-120"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0.002mg/kg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p>
        </w:tc>
        <w:tc>
          <w:tcPr>
            <w:tcW w:w="1034"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镍</w:t>
            </w:r>
          </w:p>
        </w:tc>
        <w:tc>
          <w:tcPr>
            <w:tcW w:w="2668"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土壤质量镍的测定</w:t>
            </w:r>
          </w:p>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火焰原子吸收分光光度法</w:t>
            </w:r>
            <w:r w:rsidRPr="00B47CAA">
              <w:rPr>
                <w:rFonts w:eastAsia="宋体" w:cs="Times New Roman"/>
                <w:color w:val="000000" w:themeColor="text1"/>
                <w:sz w:val="21"/>
                <w:szCs w:val="21"/>
              </w:rPr>
              <w:t xml:space="preserve"> GB/T17139-1997</w:t>
            </w:r>
          </w:p>
        </w:tc>
        <w:tc>
          <w:tcPr>
            <w:tcW w:w="1053"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5mg/kg</w:t>
            </w:r>
          </w:p>
        </w:tc>
      </w:tr>
      <w:tr w:rsidR="00B47CAA" w:rsidRPr="00B47CAA" w:rsidTr="00384437">
        <w:trPr>
          <w:cantSplit/>
          <w:trHeight w:val="70"/>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c>
          <w:tcPr>
            <w:tcW w:w="1034" w:type="pct"/>
            <w:vAlign w:val="center"/>
          </w:tcPr>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六价铬</w:t>
            </w:r>
          </w:p>
        </w:tc>
        <w:tc>
          <w:tcPr>
            <w:tcW w:w="2668" w:type="pct"/>
            <w:vAlign w:val="center"/>
          </w:tcPr>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固体废物六价铬分析的样品前处理</w:t>
            </w:r>
          </w:p>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碱消解法</w:t>
            </w:r>
            <w:r w:rsidRPr="00B47CAA">
              <w:rPr>
                <w:rFonts w:eastAsia="宋体" w:cs="Times New Roman"/>
                <w:color w:val="000000" w:themeColor="text1"/>
                <w:sz w:val="21"/>
                <w:szCs w:val="21"/>
              </w:rPr>
              <w:t xml:space="preserve">  GB 5085.3-2007</w:t>
            </w:r>
            <w:r w:rsidRPr="00B47CAA">
              <w:rPr>
                <w:rFonts w:eastAsia="宋体" w:cs="Times New Roman"/>
                <w:color w:val="000000" w:themeColor="text1"/>
                <w:sz w:val="21"/>
                <w:szCs w:val="21"/>
              </w:rPr>
              <w:t>附录</w:t>
            </w:r>
            <w:r w:rsidRPr="00B47CAA">
              <w:rPr>
                <w:rFonts w:eastAsia="宋体" w:cs="Times New Roman"/>
                <w:color w:val="000000" w:themeColor="text1"/>
                <w:sz w:val="21"/>
                <w:szCs w:val="21"/>
              </w:rPr>
              <w:t>G</w:t>
            </w:r>
          </w:p>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固体废物六价铬的测定</w:t>
            </w:r>
          </w:p>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二苯碳酸二肼分光光度法</w:t>
            </w:r>
            <w:r w:rsidRPr="00B47CAA">
              <w:rPr>
                <w:rFonts w:eastAsia="宋体" w:cs="Times New Roman"/>
                <w:color w:val="000000" w:themeColor="text1"/>
                <w:sz w:val="21"/>
                <w:szCs w:val="21"/>
              </w:rPr>
              <w:t xml:space="preserve">  GB/T 15555.4-1995</w:t>
            </w:r>
          </w:p>
        </w:tc>
        <w:tc>
          <w:tcPr>
            <w:tcW w:w="1053" w:type="pct"/>
            <w:vAlign w:val="center"/>
          </w:tcPr>
          <w:p w:rsidR="00BB6255" w:rsidRPr="00B47CAA" w:rsidRDefault="00BB6255" w:rsidP="00BB6255">
            <w:pPr>
              <w:spacing w:line="240" w:lineRule="auto"/>
              <w:ind w:leftChars="-16" w:left="-13"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0.16mg/kg</w:t>
            </w:r>
            <w:r w:rsidRPr="00B47CAA">
              <w:rPr>
                <w:rFonts w:eastAsia="宋体" w:cs="Times New Roman"/>
                <w:color w:val="000000" w:themeColor="text1"/>
                <w:sz w:val="21"/>
                <w:szCs w:val="21"/>
              </w:rPr>
              <w:t>（称样</w:t>
            </w:r>
            <w:r w:rsidRPr="00B47CAA">
              <w:rPr>
                <w:rFonts w:eastAsia="宋体" w:cs="Times New Roman"/>
                <w:color w:val="000000" w:themeColor="text1"/>
                <w:sz w:val="21"/>
                <w:szCs w:val="21"/>
              </w:rPr>
              <w:t>2.5g</w:t>
            </w:r>
            <w:r w:rsidRPr="00B47CAA">
              <w:rPr>
                <w:rFonts w:eastAsia="宋体" w:cs="Times New Roman"/>
                <w:color w:val="000000" w:themeColor="text1"/>
                <w:sz w:val="21"/>
                <w:szCs w:val="21"/>
              </w:rPr>
              <w:t>，定容</w:t>
            </w:r>
            <w:r w:rsidRPr="00B47CAA">
              <w:rPr>
                <w:rFonts w:eastAsia="宋体" w:cs="Times New Roman"/>
                <w:color w:val="000000" w:themeColor="text1"/>
                <w:sz w:val="21"/>
                <w:szCs w:val="21"/>
              </w:rPr>
              <w:t>100ml</w:t>
            </w:r>
            <w:r w:rsidRPr="00B47CAA">
              <w:rPr>
                <w:rFonts w:eastAsia="宋体" w:cs="Times New Roman"/>
                <w:color w:val="000000" w:themeColor="text1"/>
                <w:sz w:val="21"/>
                <w:szCs w:val="21"/>
              </w:rPr>
              <w:t>）</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11</w:t>
            </w:r>
          </w:p>
        </w:tc>
        <w:tc>
          <w:tcPr>
            <w:tcW w:w="1034" w:type="pct"/>
            <w:vAlign w:val="center"/>
          </w:tcPr>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2668" w:type="pct"/>
            <w:vAlign w:val="center"/>
          </w:tcPr>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土壤《土壤和沉积物二噁英类的测定同位素稀释高分辨气相色谱</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高分辨质谱法》（</w:t>
            </w:r>
            <w:r w:rsidRPr="00B47CAA">
              <w:rPr>
                <w:rFonts w:eastAsia="宋体" w:cs="Times New Roman"/>
                <w:color w:val="000000" w:themeColor="text1"/>
                <w:sz w:val="21"/>
                <w:szCs w:val="21"/>
              </w:rPr>
              <w:t>HJ 77.4-2008</w:t>
            </w:r>
            <w:r w:rsidRPr="00B47CAA">
              <w:rPr>
                <w:rFonts w:eastAsia="宋体" w:cs="Times New Roman"/>
                <w:color w:val="000000" w:themeColor="text1"/>
                <w:sz w:val="21"/>
                <w:szCs w:val="21"/>
              </w:rPr>
              <w:t>）</w:t>
            </w:r>
          </w:p>
        </w:tc>
        <w:tc>
          <w:tcPr>
            <w:tcW w:w="1053" w:type="pct"/>
            <w:vAlign w:val="center"/>
          </w:tcPr>
          <w:p w:rsidR="00BB6255" w:rsidRPr="00B47CAA" w:rsidRDefault="00BB6255" w:rsidP="00BB6255">
            <w:pPr>
              <w:spacing w:line="240" w:lineRule="auto"/>
              <w:ind w:leftChars="-16" w:left="-13" w:hangingChars="12" w:hanging="25"/>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s="Times New Roman"/>
                <w:color w:val="000000" w:themeColor="text1"/>
                <w:sz w:val="21"/>
                <w:szCs w:val="21"/>
              </w:rPr>
            </w:pPr>
            <w:r w:rsidRPr="00B47CAA">
              <w:rPr>
                <w:rFonts w:eastAsia="宋体"/>
                <w:color w:val="000000" w:themeColor="text1"/>
                <w:sz w:val="21"/>
                <w:szCs w:val="21"/>
              </w:rPr>
              <w:t>12</w:t>
            </w:r>
          </w:p>
        </w:tc>
        <w:tc>
          <w:tcPr>
            <w:tcW w:w="1034" w:type="pct"/>
            <w:vAlign w:val="center"/>
          </w:tcPr>
          <w:p w:rsidR="00BB6255" w:rsidRPr="00B47CAA" w:rsidRDefault="00BB6255" w:rsidP="00BB6255">
            <w:pPr>
              <w:spacing w:line="240" w:lineRule="auto"/>
              <w:ind w:firstLineChars="0" w:firstLine="0"/>
              <w:jc w:val="center"/>
              <w:rPr>
                <w:rFonts w:eastAsia="宋体" w:cs="Times New Roman"/>
                <w:color w:val="000000" w:themeColor="text1"/>
                <w:sz w:val="21"/>
                <w:szCs w:val="21"/>
              </w:rPr>
            </w:pPr>
            <w:r w:rsidRPr="00B47CAA">
              <w:rPr>
                <w:rFonts w:eastAsia="宋体"/>
                <w:color w:val="000000" w:themeColor="text1"/>
                <w:sz w:val="21"/>
                <w:szCs w:val="21"/>
              </w:rPr>
              <w:t>四氯化碳</w:t>
            </w:r>
          </w:p>
        </w:tc>
        <w:tc>
          <w:tcPr>
            <w:tcW w:w="2668" w:type="pct"/>
            <w:vMerge w:val="restart"/>
            <w:vAlign w:val="center"/>
          </w:tcPr>
          <w:p w:rsidR="00BB6255" w:rsidRPr="00B47CAA" w:rsidRDefault="00BB6255" w:rsidP="00E548F6">
            <w:pPr>
              <w:spacing w:line="240" w:lineRule="auto"/>
              <w:ind w:firstLine="420"/>
              <w:jc w:val="center"/>
              <w:rPr>
                <w:rFonts w:eastAsia="宋体" w:cs="Times New Roman"/>
                <w:color w:val="000000" w:themeColor="text1"/>
                <w:sz w:val="21"/>
                <w:szCs w:val="21"/>
              </w:rPr>
            </w:pPr>
            <w:r w:rsidRPr="00B47CAA">
              <w:rPr>
                <w:rFonts w:eastAsia="宋体"/>
                <w:color w:val="000000" w:themeColor="text1"/>
                <w:sz w:val="21"/>
                <w:szCs w:val="21"/>
              </w:rPr>
              <w:t>土壤和沉积物挥发性有机物的测定吹扫捕集</w:t>
            </w:r>
            <w:r w:rsidRPr="00B47CAA">
              <w:rPr>
                <w:rFonts w:eastAsia="宋体"/>
                <w:color w:val="000000" w:themeColor="text1"/>
                <w:sz w:val="21"/>
                <w:szCs w:val="21"/>
              </w:rPr>
              <w:t>/</w:t>
            </w:r>
            <w:r w:rsidRPr="00B47CAA">
              <w:rPr>
                <w:rFonts w:eastAsia="宋体"/>
                <w:color w:val="000000" w:themeColor="text1"/>
                <w:sz w:val="21"/>
                <w:szCs w:val="21"/>
              </w:rPr>
              <w:t>气相色谱</w:t>
            </w:r>
            <w:r w:rsidRPr="00B47CAA">
              <w:rPr>
                <w:rFonts w:eastAsia="宋体"/>
                <w:color w:val="000000" w:themeColor="text1"/>
                <w:sz w:val="21"/>
                <w:szCs w:val="21"/>
              </w:rPr>
              <w:t>-</w:t>
            </w:r>
            <w:r w:rsidRPr="00B47CAA">
              <w:rPr>
                <w:rFonts w:eastAsia="宋体"/>
                <w:color w:val="000000" w:themeColor="text1"/>
                <w:sz w:val="21"/>
                <w:szCs w:val="21"/>
              </w:rPr>
              <w:t>质谱法</w:t>
            </w:r>
            <w:r w:rsidRPr="00B47CAA">
              <w:rPr>
                <w:rFonts w:eastAsia="宋体"/>
                <w:color w:val="000000" w:themeColor="text1"/>
                <w:sz w:val="21"/>
                <w:szCs w:val="21"/>
              </w:rPr>
              <w:t xml:space="preserve"> HJ 605-2011</w:t>
            </w:r>
          </w:p>
        </w:tc>
        <w:tc>
          <w:tcPr>
            <w:tcW w:w="1053" w:type="pct"/>
            <w:vAlign w:val="center"/>
          </w:tcPr>
          <w:p w:rsidR="00BB6255" w:rsidRPr="00B47CAA" w:rsidRDefault="00BB6255" w:rsidP="00BB6255">
            <w:pPr>
              <w:spacing w:line="240" w:lineRule="auto"/>
              <w:ind w:leftChars="-16" w:left="-13" w:hangingChars="12" w:hanging="25"/>
              <w:jc w:val="center"/>
              <w:rPr>
                <w:rFonts w:eastAsia="宋体" w:cs="Times New Roman"/>
                <w:color w:val="000000" w:themeColor="text1"/>
                <w:sz w:val="21"/>
                <w:szCs w:val="21"/>
              </w:rPr>
            </w:pPr>
            <w:r w:rsidRPr="00B47CAA">
              <w:rPr>
                <w:rFonts w:eastAsia="宋体"/>
                <w:color w:val="000000" w:themeColor="text1"/>
                <w:sz w:val="21"/>
                <w:szCs w:val="21"/>
              </w:rPr>
              <w:t>0.0013 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13</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氯仿</w:t>
            </w:r>
          </w:p>
        </w:tc>
        <w:tc>
          <w:tcPr>
            <w:tcW w:w="2668" w:type="pct"/>
            <w:vMerge/>
            <w:vAlign w:val="center"/>
          </w:tcPr>
          <w:p w:rsidR="00BB6255" w:rsidRPr="00B47CAA" w:rsidRDefault="00BB6255" w:rsidP="00BB6255">
            <w:pPr>
              <w:spacing w:line="240" w:lineRule="auto"/>
              <w:ind w:firstLine="42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0.0011mg/kg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14</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w:t>
            </w:r>
            <w:r w:rsidRPr="00B47CAA">
              <w:rPr>
                <w:rFonts w:eastAsia="宋体"/>
                <w:color w:val="000000" w:themeColor="text1"/>
                <w:sz w:val="21"/>
                <w:szCs w:val="21"/>
              </w:rPr>
              <w:t>二氯乙烷</w:t>
            </w:r>
          </w:p>
        </w:tc>
        <w:tc>
          <w:tcPr>
            <w:tcW w:w="2668" w:type="pct"/>
            <w:vMerge/>
            <w:vAlign w:val="center"/>
          </w:tcPr>
          <w:p w:rsidR="00BB6255" w:rsidRPr="00B47CAA" w:rsidRDefault="00BB6255" w:rsidP="00BB6255">
            <w:pPr>
              <w:spacing w:line="240" w:lineRule="auto"/>
              <w:ind w:firstLine="42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15</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1,2-</w:t>
            </w:r>
            <w:r w:rsidRPr="00B47CAA">
              <w:rPr>
                <w:rFonts w:eastAsia="宋体"/>
                <w:color w:val="000000" w:themeColor="text1"/>
                <w:sz w:val="21"/>
                <w:szCs w:val="21"/>
              </w:rPr>
              <w:t>二氯乙烷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0.0013mg/kg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16</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w:t>
            </w:r>
            <w:r w:rsidRPr="00B47CAA">
              <w:rPr>
                <w:rFonts w:eastAsia="宋体"/>
                <w:color w:val="000000" w:themeColor="text1"/>
                <w:sz w:val="21"/>
                <w:szCs w:val="21"/>
              </w:rPr>
              <w:t>二氯乙烯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17</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（顺）</w:t>
            </w:r>
            <w:r w:rsidRPr="00B47CAA">
              <w:rPr>
                <w:rFonts w:eastAsia="宋体"/>
                <w:color w:val="000000" w:themeColor="text1"/>
                <w:sz w:val="21"/>
                <w:szCs w:val="21"/>
              </w:rPr>
              <w:t>1,2-</w:t>
            </w:r>
            <w:r w:rsidRPr="00B47CAA">
              <w:rPr>
                <w:rFonts w:eastAsia="宋体"/>
                <w:color w:val="000000" w:themeColor="text1"/>
                <w:sz w:val="21"/>
                <w:szCs w:val="21"/>
              </w:rPr>
              <w:t>二氯乙烯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0.0013mg/kg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18</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（反）</w:t>
            </w:r>
            <w:r w:rsidRPr="00B47CAA">
              <w:rPr>
                <w:rFonts w:eastAsia="宋体"/>
                <w:color w:val="000000" w:themeColor="text1"/>
                <w:sz w:val="21"/>
                <w:szCs w:val="21"/>
              </w:rPr>
              <w:t>1,2-</w:t>
            </w:r>
            <w:r w:rsidRPr="00B47CAA">
              <w:rPr>
                <w:rFonts w:eastAsia="宋体"/>
                <w:color w:val="000000" w:themeColor="text1"/>
                <w:sz w:val="21"/>
                <w:szCs w:val="21"/>
              </w:rPr>
              <w:t>二氯乙烯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0.0014mg/kg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19</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二氯甲烷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0.0015mg/kg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20</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1,2-</w:t>
            </w:r>
            <w:r w:rsidRPr="00B47CAA">
              <w:rPr>
                <w:rFonts w:eastAsia="宋体"/>
                <w:color w:val="000000" w:themeColor="text1"/>
                <w:sz w:val="21"/>
                <w:szCs w:val="21"/>
              </w:rPr>
              <w:t>二氯丙烷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0.0011mg/kg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21</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1,1,1,2,-</w:t>
            </w:r>
            <w:r w:rsidRPr="00B47CAA">
              <w:rPr>
                <w:rFonts w:eastAsia="宋体"/>
                <w:color w:val="000000" w:themeColor="text1"/>
                <w:sz w:val="21"/>
                <w:szCs w:val="21"/>
              </w:rPr>
              <w:t>四氯乙烷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22</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1,1,2,2,-</w:t>
            </w:r>
            <w:r w:rsidRPr="00B47CAA">
              <w:rPr>
                <w:rFonts w:eastAsia="宋体"/>
                <w:color w:val="000000" w:themeColor="text1"/>
                <w:sz w:val="21"/>
                <w:szCs w:val="21"/>
              </w:rPr>
              <w:t>四氯乙烷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23</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四氯乙烯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0.0014mg/kg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24</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1,1,1-</w:t>
            </w:r>
            <w:r w:rsidRPr="00B47CAA">
              <w:rPr>
                <w:rFonts w:eastAsia="宋体"/>
                <w:color w:val="000000" w:themeColor="text1"/>
                <w:sz w:val="21"/>
                <w:szCs w:val="21"/>
              </w:rPr>
              <w:t>三氯乙烷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0.0013mg/kg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25</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1,1,2-</w:t>
            </w:r>
            <w:r w:rsidRPr="00B47CAA">
              <w:rPr>
                <w:rFonts w:eastAsia="宋体"/>
                <w:color w:val="000000" w:themeColor="text1"/>
                <w:sz w:val="21"/>
                <w:szCs w:val="21"/>
              </w:rPr>
              <w:t>三氯乙烷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26</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三氯乙烯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27</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1,2,3-</w:t>
            </w:r>
            <w:r w:rsidRPr="00B47CAA">
              <w:rPr>
                <w:rFonts w:eastAsia="宋体"/>
                <w:color w:val="000000" w:themeColor="text1"/>
                <w:sz w:val="21"/>
                <w:szCs w:val="21"/>
              </w:rPr>
              <w:t>三氯丙烷</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28</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氯乙烯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0.0010mg/kg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29</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0.0019mg/kg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30</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氯苯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31</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1,2-</w:t>
            </w:r>
            <w:r w:rsidRPr="00B47CAA">
              <w:rPr>
                <w:rFonts w:eastAsia="宋体"/>
                <w:color w:val="000000" w:themeColor="text1"/>
                <w:sz w:val="21"/>
                <w:szCs w:val="21"/>
              </w:rPr>
              <w:t>二氯苯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0.0015mg/kg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32</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1,4-</w:t>
            </w:r>
            <w:r w:rsidRPr="00B47CAA">
              <w:rPr>
                <w:rFonts w:eastAsia="宋体"/>
                <w:color w:val="000000" w:themeColor="text1"/>
                <w:sz w:val="21"/>
                <w:szCs w:val="21"/>
              </w:rPr>
              <w:t>二氯苯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0.0015mg/kg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33</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乙苯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34</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苯乙烯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0.0011mg/kg</w:t>
            </w:r>
          </w:p>
        </w:tc>
      </w:tr>
      <w:tr w:rsidR="00B47CAA" w:rsidRPr="00B47CAA" w:rsidTr="00384437">
        <w:trPr>
          <w:cantSplit/>
          <w:trHeight w:val="371"/>
          <w:jc w:val="center"/>
        </w:trPr>
        <w:tc>
          <w:tcPr>
            <w:tcW w:w="245" w:type="pct"/>
            <w:vAlign w:val="center"/>
          </w:tcPr>
          <w:p w:rsidR="00BB6255" w:rsidRPr="00B47CAA" w:rsidRDefault="00BB6255"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35</w:t>
            </w:r>
          </w:p>
        </w:tc>
        <w:tc>
          <w:tcPr>
            <w:tcW w:w="1034" w:type="pct"/>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甲苯</w:t>
            </w:r>
          </w:p>
        </w:tc>
        <w:tc>
          <w:tcPr>
            <w:tcW w:w="2668" w:type="pct"/>
            <w:vMerge/>
            <w:vAlign w:val="center"/>
          </w:tcPr>
          <w:p w:rsidR="00BB6255" w:rsidRPr="00B47CAA" w:rsidRDefault="00BB6255" w:rsidP="00BB6255">
            <w:pPr>
              <w:spacing w:line="240" w:lineRule="auto"/>
              <w:ind w:firstLineChars="0" w:firstLine="0"/>
              <w:jc w:val="center"/>
              <w:rPr>
                <w:rFonts w:eastAsia="宋体"/>
                <w:color w:val="000000" w:themeColor="text1"/>
                <w:sz w:val="21"/>
                <w:szCs w:val="21"/>
              </w:rPr>
            </w:pPr>
          </w:p>
        </w:tc>
        <w:tc>
          <w:tcPr>
            <w:tcW w:w="1053" w:type="pct"/>
            <w:vAlign w:val="center"/>
          </w:tcPr>
          <w:p w:rsidR="00BB6255" w:rsidRPr="00B47CAA" w:rsidRDefault="00BB6255"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0.0013mg/kg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lastRenderedPageBreak/>
              <w:t>36</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邻二甲苯</w:t>
            </w:r>
          </w:p>
        </w:tc>
        <w:tc>
          <w:tcPr>
            <w:tcW w:w="2668" w:type="pct"/>
            <w:vMerge/>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hint="eastAsia"/>
                <w:color w:val="000000" w:themeColor="text1"/>
                <w:sz w:val="21"/>
                <w:szCs w:val="21"/>
              </w:rPr>
              <w:t>0.0012</w:t>
            </w:r>
            <w:r w:rsidRPr="00B47CAA">
              <w:rPr>
                <w:rFonts w:eastAsia="宋体"/>
                <w:color w:val="000000" w:themeColor="text1"/>
                <w:sz w:val="21"/>
                <w:szCs w:val="21"/>
              </w:rPr>
              <w:t xml:space="preserve">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37</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对（间）</w:t>
            </w:r>
            <w:r w:rsidRPr="00B47CAA">
              <w:rPr>
                <w:rFonts w:eastAsia="宋体"/>
                <w:color w:val="000000" w:themeColor="text1"/>
                <w:sz w:val="21"/>
                <w:szCs w:val="21"/>
              </w:rPr>
              <w:t>-</w:t>
            </w:r>
            <w:r w:rsidRPr="00B47CAA">
              <w:rPr>
                <w:rFonts w:eastAsia="宋体"/>
                <w:color w:val="000000" w:themeColor="text1"/>
                <w:sz w:val="21"/>
                <w:szCs w:val="21"/>
              </w:rPr>
              <w:t>二甲苯</w:t>
            </w:r>
          </w:p>
        </w:tc>
        <w:tc>
          <w:tcPr>
            <w:tcW w:w="2668" w:type="pct"/>
            <w:vMerge/>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0.0012mg/kg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38</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硝基苯</w:t>
            </w:r>
          </w:p>
        </w:tc>
        <w:tc>
          <w:tcPr>
            <w:tcW w:w="2668" w:type="pct"/>
            <w:vMerge w:val="restart"/>
            <w:vAlign w:val="center"/>
          </w:tcPr>
          <w:p w:rsidR="00384437" w:rsidRPr="00B47CAA" w:rsidRDefault="00384437" w:rsidP="00E548F6">
            <w:pPr>
              <w:widowControl/>
              <w:snapToGrid w:val="0"/>
              <w:spacing w:line="240" w:lineRule="auto"/>
              <w:ind w:leftChars="-51" w:left="-122" w:rightChars="-51" w:right="-122" w:firstLine="420"/>
              <w:jc w:val="center"/>
              <w:rPr>
                <w:rFonts w:eastAsia="宋体"/>
                <w:color w:val="000000" w:themeColor="text1"/>
                <w:sz w:val="21"/>
                <w:szCs w:val="21"/>
              </w:rPr>
            </w:pPr>
            <w:r w:rsidRPr="00B47CAA">
              <w:rPr>
                <w:rFonts w:eastAsia="宋体"/>
                <w:color w:val="000000" w:themeColor="text1"/>
                <w:sz w:val="21"/>
                <w:szCs w:val="21"/>
              </w:rPr>
              <w:t>土壤和沉积物半挥发性有机物的测定气相色谱</w:t>
            </w:r>
            <w:r w:rsidRPr="00B47CAA">
              <w:rPr>
                <w:rFonts w:eastAsia="宋体"/>
                <w:color w:val="000000" w:themeColor="text1"/>
                <w:sz w:val="21"/>
                <w:szCs w:val="21"/>
              </w:rPr>
              <w:t>-</w:t>
            </w:r>
            <w:r w:rsidRPr="00B47CAA">
              <w:rPr>
                <w:rFonts w:eastAsia="宋体"/>
                <w:color w:val="000000" w:themeColor="text1"/>
                <w:sz w:val="21"/>
                <w:szCs w:val="21"/>
              </w:rPr>
              <w:t>质谱法</w:t>
            </w:r>
          </w:p>
          <w:p w:rsidR="00384437" w:rsidRPr="00B47CAA" w:rsidRDefault="00384437" w:rsidP="00E548F6">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HJ 834-2017</w:t>
            </w: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0.09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39</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苯胺</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hint="eastAsia"/>
                <w:color w:val="000000" w:themeColor="text1"/>
                <w:sz w:val="21"/>
                <w:szCs w:val="21"/>
              </w:rPr>
              <w:t>0.2</w:t>
            </w:r>
            <w:r w:rsidRPr="00B47CAA">
              <w:rPr>
                <w:rFonts w:eastAsia="宋体"/>
                <w:color w:val="000000" w:themeColor="text1"/>
                <w:sz w:val="21"/>
                <w:szCs w:val="21"/>
              </w:rPr>
              <w:t xml:space="preserve">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40</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w:t>
            </w:r>
            <w:r w:rsidRPr="00B47CAA">
              <w:rPr>
                <w:rFonts w:eastAsia="宋体" w:hint="eastAsia"/>
                <w:color w:val="000000" w:themeColor="text1"/>
                <w:sz w:val="21"/>
                <w:szCs w:val="21"/>
              </w:rPr>
              <w:t>氯酚</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hint="eastAsia"/>
                <w:color w:val="000000" w:themeColor="text1"/>
                <w:sz w:val="21"/>
                <w:szCs w:val="21"/>
              </w:rPr>
              <w:t>0.1</w:t>
            </w:r>
            <w:r w:rsidRPr="00B47CAA">
              <w:rPr>
                <w:rFonts w:eastAsia="宋体"/>
                <w:color w:val="000000" w:themeColor="text1"/>
                <w:sz w:val="21"/>
                <w:szCs w:val="21"/>
              </w:rPr>
              <w:t xml:space="preserve">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41</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苯并</w:t>
            </w:r>
            <w:r w:rsidRPr="00B47CAA">
              <w:rPr>
                <w:rFonts w:eastAsia="宋体"/>
                <w:color w:val="000000" w:themeColor="text1"/>
                <w:sz w:val="21"/>
                <w:szCs w:val="21"/>
              </w:rPr>
              <w:t>[a]</w:t>
            </w:r>
            <w:r w:rsidRPr="00B47CAA">
              <w:rPr>
                <w:rFonts w:eastAsia="宋体"/>
                <w:color w:val="000000" w:themeColor="text1"/>
                <w:sz w:val="21"/>
                <w:szCs w:val="21"/>
              </w:rPr>
              <w:t>蒽</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0.1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42</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苯并</w:t>
            </w:r>
            <w:r w:rsidRPr="00B47CAA">
              <w:rPr>
                <w:rFonts w:eastAsia="宋体"/>
                <w:color w:val="000000" w:themeColor="text1"/>
                <w:sz w:val="21"/>
                <w:szCs w:val="21"/>
              </w:rPr>
              <w:t>[b]</w:t>
            </w:r>
            <w:r w:rsidRPr="00B47CAA">
              <w:rPr>
                <w:rFonts w:eastAsia="宋体"/>
                <w:color w:val="000000" w:themeColor="text1"/>
                <w:sz w:val="21"/>
                <w:szCs w:val="21"/>
              </w:rPr>
              <w:t>荧蒽</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0.2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43</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苯并</w:t>
            </w:r>
            <w:r w:rsidRPr="00B47CAA">
              <w:rPr>
                <w:rFonts w:eastAsia="宋体"/>
                <w:color w:val="000000" w:themeColor="text1"/>
                <w:sz w:val="21"/>
                <w:szCs w:val="21"/>
              </w:rPr>
              <w:t>[a]</w:t>
            </w:r>
            <w:r w:rsidRPr="00B47CAA">
              <w:rPr>
                <w:rFonts w:eastAsia="宋体"/>
                <w:color w:val="000000" w:themeColor="text1"/>
                <w:sz w:val="21"/>
                <w:szCs w:val="21"/>
              </w:rPr>
              <w:t>芘</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0.1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44</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苯并</w:t>
            </w:r>
            <w:r w:rsidRPr="00B47CAA">
              <w:rPr>
                <w:rFonts w:eastAsia="宋体"/>
                <w:color w:val="000000" w:themeColor="text1"/>
                <w:sz w:val="21"/>
                <w:szCs w:val="21"/>
              </w:rPr>
              <w:t>[k]</w:t>
            </w:r>
            <w:r w:rsidRPr="00B47CAA">
              <w:rPr>
                <w:rFonts w:eastAsia="宋体"/>
                <w:color w:val="000000" w:themeColor="text1"/>
                <w:sz w:val="21"/>
                <w:szCs w:val="21"/>
              </w:rPr>
              <w:t>荧蒽</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0.1 mg/kg</w:t>
            </w:r>
          </w:p>
        </w:tc>
      </w:tr>
      <w:tr w:rsidR="00B47CAA" w:rsidRPr="00B47CAA" w:rsidTr="00384437">
        <w:trPr>
          <w:cantSplit/>
          <w:trHeight w:val="371"/>
          <w:jc w:val="center"/>
        </w:trPr>
        <w:tc>
          <w:tcPr>
            <w:tcW w:w="245" w:type="pct"/>
            <w:vAlign w:val="center"/>
          </w:tcPr>
          <w:p w:rsidR="00384437" w:rsidRPr="00B47CAA" w:rsidRDefault="00384437" w:rsidP="00953C79">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color w:val="000000" w:themeColor="text1"/>
                <w:sz w:val="21"/>
                <w:szCs w:val="21"/>
              </w:rPr>
              <w:t>45</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䓛</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0.1 mg/kg</w:t>
            </w:r>
          </w:p>
        </w:tc>
      </w:tr>
      <w:tr w:rsidR="00B47CAA" w:rsidRPr="00B47CAA" w:rsidTr="00384437">
        <w:trPr>
          <w:cantSplit/>
          <w:trHeight w:val="371"/>
          <w:jc w:val="center"/>
        </w:trPr>
        <w:tc>
          <w:tcPr>
            <w:tcW w:w="245" w:type="pct"/>
            <w:vAlign w:val="center"/>
          </w:tcPr>
          <w:p w:rsidR="00384437" w:rsidRPr="00B47CAA" w:rsidRDefault="00384437"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hint="eastAsia"/>
                <w:color w:val="000000" w:themeColor="text1"/>
                <w:sz w:val="21"/>
                <w:szCs w:val="21"/>
              </w:rPr>
              <w:t>46</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二苯并</w:t>
            </w:r>
            <w:r w:rsidRPr="00B47CAA">
              <w:rPr>
                <w:rFonts w:eastAsia="宋体"/>
                <w:color w:val="000000" w:themeColor="text1"/>
                <w:sz w:val="21"/>
                <w:szCs w:val="21"/>
              </w:rPr>
              <w:t>[a,h]</w:t>
            </w:r>
            <w:r w:rsidRPr="00B47CAA">
              <w:rPr>
                <w:rFonts w:eastAsia="宋体"/>
                <w:color w:val="000000" w:themeColor="text1"/>
                <w:sz w:val="21"/>
                <w:szCs w:val="21"/>
              </w:rPr>
              <w:t>蒽</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0.1 mg/kg</w:t>
            </w:r>
          </w:p>
        </w:tc>
      </w:tr>
      <w:tr w:rsidR="00B47CAA" w:rsidRPr="00B47CAA" w:rsidTr="00384437">
        <w:trPr>
          <w:cantSplit/>
          <w:trHeight w:val="371"/>
          <w:jc w:val="center"/>
        </w:trPr>
        <w:tc>
          <w:tcPr>
            <w:tcW w:w="245" w:type="pct"/>
            <w:vAlign w:val="center"/>
          </w:tcPr>
          <w:p w:rsidR="00384437" w:rsidRPr="00B47CAA" w:rsidRDefault="00384437"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hint="eastAsia"/>
                <w:color w:val="000000" w:themeColor="text1"/>
                <w:sz w:val="21"/>
                <w:szCs w:val="21"/>
              </w:rPr>
              <w:t>47</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茚并</w:t>
            </w:r>
            <w:r w:rsidRPr="00B47CAA">
              <w:rPr>
                <w:rFonts w:eastAsia="宋体"/>
                <w:color w:val="000000" w:themeColor="text1"/>
                <w:sz w:val="21"/>
                <w:szCs w:val="21"/>
              </w:rPr>
              <w:t>[1,2,3-cd]</w:t>
            </w:r>
            <w:r w:rsidRPr="00B47CAA">
              <w:rPr>
                <w:rFonts w:eastAsia="宋体"/>
                <w:color w:val="000000" w:themeColor="text1"/>
                <w:sz w:val="21"/>
                <w:szCs w:val="21"/>
              </w:rPr>
              <w:t>芘</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0.1 mg/kg</w:t>
            </w:r>
          </w:p>
        </w:tc>
      </w:tr>
      <w:tr w:rsidR="00B47CAA" w:rsidRPr="00B47CAA" w:rsidTr="00384437">
        <w:trPr>
          <w:cantSplit/>
          <w:trHeight w:val="371"/>
          <w:jc w:val="center"/>
        </w:trPr>
        <w:tc>
          <w:tcPr>
            <w:tcW w:w="245" w:type="pct"/>
            <w:vAlign w:val="center"/>
          </w:tcPr>
          <w:p w:rsidR="00384437" w:rsidRPr="00B47CAA" w:rsidRDefault="00384437"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hint="eastAsia"/>
                <w:color w:val="000000" w:themeColor="text1"/>
                <w:sz w:val="21"/>
                <w:szCs w:val="21"/>
              </w:rPr>
              <w:t>48</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萘</w:t>
            </w:r>
          </w:p>
        </w:tc>
        <w:tc>
          <w:tcPr>
            <w:tcW w:w="2668" w:type="pct"/>
            <w:vMerge/>
            <w:vAlign w:val="center"/>
          </w:tcPr>
          <w:p w:rsidR="00384437" w:rsidRPr="00B47CAA" w:rsidRDefault="00384437" w:rsidP="00BB6255">
            <w:pPr>
              <w:widowControl/>
              <w:snapToGrid w:val="0"/>
              <w:ind w:leftChars="-51" w:left="-122" w:rightChars="-51" w:right="-122" w:firstLine="420"/>
              <w:jc w:val="center"/>
              <w:rPr>
                <w:rFonts w:eastAsia="宋体"/>
                <w:color w:val="000000" w:themeColor="text1"/>
                <w:sz w:val="21"/>
                <w:szCs w:val="21"/>
              </w:rPr>
            </w:pPr>
          </w:p>
        </w:tc>
        <w:tc>
          <w:tcPr>
            <w:tcW w:w="1053" w:type="pct"/>
            <w:vAlign w:val="center"/>
          </w:tcPr>
          <w:p w:rsidR="00384437" w:rsidRPr="00B47CAA" w:rsidRDefault="00384437" w:rsidP="00BB6255">
            <w:pPr>
              <w:spacing w:line="240" w:lineRule="auto"/>
              <w:ind w:leftChars="-16" w:left="-13" w:hangingChars="12" w:hanging="25"/>
              <w:jc w:val="center"/>
              <w:rPr>
                <w:rFonts w:eastAsia="宋体"/>
                <w:color w:val="000000" w:themeColor="text1"/>
                <w:sz w:val="21"/>
                <w:szCs w:val="21"/>
              </w:rPr>
            </w:pPr>
            <w:r w:rsidRPr="00B47CAA">
              <w:rPr>
                <w:rFonts w:eastAsia="宋体"/>
                <w:color w:val="000000" w:themeColor="text1"/>
                <w:sz w:val="21"/>
                <w:szCs w:val="21"/>
              </w:rPr>
              <w:t>0.09 mg/kg</w:t>
            </w:r>
          </w:p>
        </w:tc>
      </w:tr>
      <w:tr w:rsidR="00B47CAA" w:rsidRPr="00B47CAA" w:rsidTr="00384437">
        <w:trPr>
          <w:cantSplit/>
          <w:trHeight w:val="371"/>
          <w:jc w:val="center"/>
        </w:trPr>
        <w:tc>
          <w:tcPr>
            <w:tcW w:w="245" w:type="pct"/>
            <w:vAlign w:val="center"/>
          </w:tcPr>
          <w:p w:rsidR="00384437" w:rsidRPr="00B47CAA" w:rsidRDefault="00384437" w:rsidP="00BB6255">
            <w:pPr>
              <w:spacing w:line="240" w:lineRule="auto"/>
              <w:ind w:leftChars="-50" w:left="-120" w:rightChars="-50" w:right="-120" w:firstLineChars="0" w:firstLine="0"/>
              <w:jc w:val="center"/>
              <w:rPr>
                <w:rFonts w:eastAsia="宋体"/>
                <w:color w:val="000000" w:themeColor="text1"/>
                <w:sz w:val="21"/>
                <w:szCs w:val="21"/>
              </w:rPr>
            </w:pPr>
            <w:r w:rsidRPr="00B47CAA">
              <w:rPr>
                <w:rFonts w:eastAsia="宋体" w:hint="eastAsia"/>
                <w:color w:val="000000" w:themeColor="text1"/>
                <w:sz w:val="21"/>
                <w:szCs w:val="21"/>
              </w:rPr>
              <w:t>49</w:t>
            </w:r>
          </w:p>
        </w:tc>
        <w:tc>
          <w:tcPr>
            <w:tcW w:w="1034" w:type="pct"/>
            <w:vAlign w:val="center"/>
          </w:tcPr>
          <w:p w:rsidR="00384437" w:rsidRPr="00B47CAA" w:rsidRDefault="00384437" w:rsidP="00BB625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钴</w:t>
            </w:r>
          </w:p>
        </w:tc>
        <w:tc>
          <w:tcPr>
            <w:tcW w:w="2668" w:type="pct"/>
            <w:vAlign w:val="center"/>
          </w:tcPr>
          <w:p w:rsidR="00BB0BDC" w:rsidRPr="00B47CAA" w:rsidRDefault="00BB0BDC" w:rsidP="00E548F6">
            <w:pPr>
              <w:widowControl/>
              <w:snapToGrid w:val="0"/>
              <w:spacing w:line="240" w:lineRule="auto"/>
              <w:ind w:leftChars="-51" w:left="-122" w:rightChars="-51" w:right="-122" w:firstLine="420"/>
              <w:jc w:val="center"/>
              <w:rPr>
                <w:rFonts w:eastAsia="宋体"/>
                <w:color w:val="000000" w:themeColor="text1"/>
                <w:sz w:val="21"/>
                <w:szCs w:val="21"/>
              </w:rPr>
            </w:pPr>
            <w:r w:rsidRPr="00B47CAA">
              <w:rPr>
                <w:rFonts w:eastAsia="宋体" w:hint="eastAsia"/>
                <w:color w:val="000000" w:themeColor="text1"/>
                <w:sz w:val="21"/>
                <w:szCs w:val="21"/>
              </w:rPr>
              <w:t xml:space="preserve">DZ/T 0279.3-2016 </w:t>
            </w:r>
            <w:r w:rsidRPr="00B47CAA">
              <w:rPr>
                <w:rFonts w:eastAsia="宋体" w:hint="eastAsia"/>
                <w:color w:val="000000" w:themeColor="text1"/>
                <w:sz w:val="21"/>
                <w:szCs w:val="21"/>
              </w:rPr>
              <w:t>区域地球化学样品分析方法</w:t>
            </w:r>
          </w:p>
          <w:p w:rsidR="00BB0BDC" w:rsidRPr="00B47CAA" w:rsidRDefault="00BB0BDC" w:rsidP="00E548F6">
            <w:pPr>
              <w:widowControl/>
              <w:snapToGrid w:val="0"/>
              <w:spacing w:line="240" w:lineRule="auto"/>
              <w:ind w:leftChars="-51" w:left="-122" w:rightChars="-51" w:right="-122" w:firstLine="420"/>
              <w:jc w:val="center"/>
              <w:rPr>
                <w:rFonts w:eastAsia="宋体"/>
                <w:color w:val="000000" w:themeColor="text1"/>
                <w:sz w:val="21"/>
                <w:szCs w:val="21"/>
              </w:rPr>
            </w:pPr>
            <w:r w:rsidRPr="00B47CAA">
              <w:rPr>
                <w:rFonts w:eastAsia="宋体" w:hint="eastAsia"/>
                <w:color w:val="000000" w:themeColor="text1"/>
                <w:sz w:val="21"/>
                <w:szCs w:val="21"/>
              </w:rPr>
              <w:t>第</w:t>
            </w:r>
            <w:r w:rsidRPr="00B47CAA">
              <w:rPr>
                <w:rFonts w:eastAsia="宋体" w:hint="eastAsia"/>
                <w:color w:val="000000" w:themeColor="text1"/>
                <w:sz w:val="21"/>
                <w:szCs w:val="21"/>
              </w:rPr>
              <w:t>3</w:t>
            </w:r>
            <w:r w:rsidRPr="00B47CAA">
              <w:rPr>
                <w:rFonts w:eastAsia="宋体" w:hint="eastAsia"/>
                <w:color w:val="000000" w:themeColor="text1"/>
                <w:sz w:val="21"/>
                <w:szCs w:val="21"/>
              </w:rPr>
              <w:t>部分：铍、钡等</w:t>
            </w:r>
            <w:r w:rsidRPr="00B47CAA">
              <w:rPr>
                <w:rFonts w:eastAsia="宋体" w:hint="eastAsia"/>
                <w:color w:val="000000" w:themeColor="text1"/>
                <w:sz w:val="21"/>
                <w:szCs w:val="21"/>
              </w:rPr>
              <w:t>15</w:t>
            </w:r>
            <w:r w:rsidRPr="00B47CAA">
              <w:rPr>
                <w:rFonts w:eastAsia="宋体" w:hint="eastAsia"/>
                <w:color w:val="000000" w:themeColor="text1"/>
                <w:sz w:val="21"/>
                <w:szCs w:val="21"/>
              </w:rPr>
              <w:t>个元素测定</w:t>
            </w:r>
          </w:p>
          <w:p w:rsidR="00384437" w:rsidRPr="00B47CAA" w:rsidRDefault="00384437" w:rsidP="00E548F6">
            <w:pPr>
              <w:widowControl/>
              <w:snapToGrid w:val="0"/>
              <w:spacing w:line="240" w:lineRule="auto"/>
              <w:ind w:leftChars="-51" w:left="-122" w:rightChars="-51" w:right="-122" w:firstLine="420"/>
              <w:jc w:val="center"/>
              <w:rPr>
                <w:rFonts w:eastAsia="宋体"/>
                <w:color w:val="000000" w:themeColor="text1"/>
                <w:sz w:val="21"/>
                <w:szCs w:val="21"/>
              </w:rPr>
            </w:pPr>
            <w:r w:rsidRPr="00B47CAA">
              <w:rPr>
                <w:rFonts w:eastAsia="宋体" w:hint="eastAsia"/>
                <w:color w:val="000000" w:themeColor="text1"/>
                <w:sz w:val="21"/>
                <w:szCs w:val="21"/>
              </w:rPr>
              <w:t>电感耦合等离子体质谱仪</w:t>
            </w:r>
          </w:p>
        </w:tc>
        <w:tc>
          <w:tcPr>
            <w:tcW w:w="1053" w:type="pct"/>
            <w:vAlign w:val="center"/>
          </w:tcPr>
          <w:p w:rsidR="00384437" w:rsidRPr="00B47CAA" w:rsidRDefault="00BB0BDC" w:rsidP="00BB6255">
            <w:pPr>
              <w:spacing w:line="240" w:lineRule="auto"/>
              <w:ind w:leftChars="-16" w:left="-13" w:hangingChars="12" w:hanging="25"/>
              <w:jc w:val="center"/>
              <w:rPr>
                <w:rFonts w:eastAsia="宋体"/>
                <w:color w:val="000000" w:themeColor="text1"/>
                <w:sz w:val="21"/>
                <w:szCs w:val="21"/>
              </w:rPr>
            </w:pPr>
            <w:r w:rsidRPr="00B47CAA">
              <w:rPr>
                <w:rFonts w:eastAsia="宋体" w:hint="eastAsia"/>
                <w:color w:val="000000" w:themeColor="text1"/>
                <w:sz w:val="21"/>
                <w:szCs w:val="21"/>
              </w:rPr>
              <w:t>/</w:t>
            </w:r>
          </w:p>
        </w:tc>
      </w:tr>
    </w:tbl>
    <w:p w:rsidR="008A2A61" w:rsidRPr="00B47CAA" w:rsidRDefault="008A2A61" w:rsidP="008A2A61">
      <w:pPr>
        <w:pStyle w:val="3"/>
        <w:rPr>
          <w:rFonts w:eastAsia="宋体" w:cs="Times New Roman"/>
          <w:color w:val="000000" w:themeColor="text1"/>
        </w:rPr>
      </w:pPr>
      <w:r w:rsidRPr="00B47CAA">
        <w:rPr>
          <w:rFonts w:eastAsia="宋体" w:cs="Times New Roman"/>
          <w:color w:val="000000" w:themeColor="text1"/>
        </w:rPr>
        <w:t>评价方法</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采用单因子质量指数法进行评价，公式如下：</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Pi=Ci / Si</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Pi ——</w:t>
      </w:r>
      <w:r w:rsidRPr="00B47CAA">
        <w:rPr>
          <w:rFonts w:eastAsia="宋体" w:cs="Times New Roman"/>
          <w:color w:val="000000" w:themeColor="text1"/>
        </w:rPr>
        <w:t>土壤污染物的质量指数，质量指数大于</w:t>
      </w:r>
      <w:r w:rsidRPr="00B47CAA">
        <w:rPr>
          <w:rFonts w:eastAsia="宋体" w:cs="Times New Roman"/>
          <w:color w:val="000000" w:themeColor="text1"/>
        </w:rPr>
        <w:t>1</w:t>
      </w:r>
      <w:r w:rsidRPr="00B47CAA">
        <w:rPr>
          <w:rFonts w:eastAsia="宋体" w:cs="Times New Roman"/>
          <w:color w:val="000000" w:themeColor="text1"/>
        </w:rPr>
        <w:t>，说明土壤已受到污染物的污染。</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Ci ——</w:t>
      </w:r>
      <w:r w:rsidRPr="00B47CAA">
        <w:rPr>
          <w:rFonts w:eastAsia="宋体" w:cs="Times New Roman"/>
          <w:color w:val="000000" w:themeColor="text1"/>
        </w:rPr>
        <w:t>土壤中污染物的含量</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Si ——</w:t>
      </w:r>
      <w:r w:rsidRPr="00B47CAA">
        <w:rPr>
          <w:rFonts w:eastAsia="宋体" w:cs="Times New Roman"/>
          <w:color w:val="000000" w:themeColor="text1"/>
        </w:rPr>
        <w:t>土壤质量标准</w:t>
      </w:r>
    </w:p>
    <w:p w:rsidR="008A2A61" w:rsidRPr="00B47CAA" w:rsidRDefault="008A2A61" w:rsidP="008A2A61">
      <w:pPr>
        <w:pStyle w:val="3"/>
        <w:rPr>
          <w:rFonts w:eastAsia="宋体" w:cs="Times New Roman"/>
          <w:color w:val="000000" w:themeColor="text1"/>
        </w:rPr>
      </w:pPr>
      <w:r w:rsidRPr="00B47CAA">
        <w:rPr>
          <w:rFonts w:eastAsia="宋体" w:cs="Times New Roman"/>
          <w:color w:val="000000" w:themeColor="text1"/>
        </w:rPr>
        <w:t>评价标准</w:t>
      </w:r>
    </w:p>
    <w:p w:rsidR="008A2A61" w:rsidRPr="00B47CAA" w:rsidRDefault="008A2A61" w:rsidP="008A2A61">
      <w:pPr>
        <w:ind w:firstLine="480"/>
        <w:rPr>
          <w:rFonts w:eastAsia="宋体" w:cs="Times New Roman"/>
          <w:color w:val="000000" w:themeColor="text1"/>
        </w:rPr>
      </w:pPr>
      <w:r w:rsidRPr="00B47CAA">
        <w:rPr>
          <w:rFonts w:eastAsia="宋体" w:cs="Times New Roman"/>
          <w:color w:val="000000" w:themeColor="text1"/>
        </w:rPr>
        <w:t>项目厂区内土壤环境质量执行《土壤环境质量建设用地土壤污染风险管控标准（试行）》（</w:t>
      </w:r>
      <w:r w:rsidRPr="00B47CAA">
        <w:rPr>
          <w:rFonts w:eastAsia="宋体" w:cs="Times New Roman"/>
          <w:color w:val="000000" w:themeColor="text1"/>
        </w:rPr>
        <w:t>GB36600-2018</w:t>
      </w:r>
      <w:r w:rsidRPr="00B47CAA">
        <w:rPr>
          <w:rFonts w:eastAsia="宋体" w:cs="Times New Roman"/>
          <w:color w:val="000000" w:themeColor="text1"/>
        </w:rPr>
        <w:t>）中的第二类用地的土壤污染风险筛选值；厂区外土壤环境质量执行《土壤环境质量农用地土壤污染风险管控标准（试行）》（</w:t>
      </w:r>
      <w:r w:rsidRPr="00B47CAA">
        <w:rPr>
          <w:rFonts w:eastAsia="宋体" w:cs="Times New Roman"/>
          <w:color w:val="000000" w:themeColor="text1"/>
        </w:rPr>
        <w:t>GB15618-2018</w:t>
      </w:r>
      <w:r w:rsidRPr="00B47CAA">
        <w:rPr>
          <w:rFonts w:eastAsia="宋体" w:cs="Times New Roman"/>
          <w:color w:val="000000" w:themeColor="text1"/>
        </w:rPr>
        <w:t>）中土壤污染风险筛选值。详见表</w:t>
      </w:r>
      <w:r w:rsidRPr="00B47CAA">
        <w:rPr>
          <w:rFonts w:eastAsia="宋体" w:cs="Times New Roman"/>
          <w:color w:val="000000" w:themeColor="text1"/>
        </w:rPr>
        <w:t>1.2-</w:t>
      </w:r>
      <w:r w:rsidR="00BB0BDC" w:rsidRPr="00B47CAA">
        <w:rPr>
          <w:rFonts w:eastAsia="宋体" w:cs="Times New Roman" w:hint="eastAsia"/>
          <w:color w:val="000000" w:themeColor="text1"/>
        </w:rPr>
        <w:t>9</w:t>
      </w:r>
      <w:r w:rsidRPr="00B47CAA">
        <w:rPr>
          <w:rFonts w:eastAsia="宋体" w:cs="Times New Roman"/>
          <w:color w:val="000000" w:themeColor="text1"/>
        </w:rPr>
        <w:t>和表</w:t>
      </w:r>
      <w:r w:rsidRPr="00B47CAA">
        <w:rPr>
          <w:rFonts w:eastAsia="宋体" w:cs="Times New Roman"/>
          <w:color w:val="000000" w:themeColor="text1"/>
        </w:rPr>
        <w:t>1.2-</w:t>
      </w:r>
      <w:r w:rsidR="00BB0BDC" w:rsidRPr="00B47CAA">
        <w:rPr>
          <w:rFonts w:eastAsia="宋体" w:cs="Times New Roman" w:hint="eastAsia"/>
          <w:color w:val="000000" w:themeColor="text1"/>
        </w:rPr>
        <w:t>10</w:t>
      </w:r>
      <w:r w:rsidRPr="00B47CAA">
        <w:rPr>
          <w:rFonts w:eastAsia="宋体" w:cs="Times New Roman"/>
          <w:color w:val="000000" w:themeColor="text1"/>
        </w:rPr>
        <w:t>。</w:t>
      </w:r>
    </w:p>
    <w:p w:rsidR="008A2A61" w:rsidRPr="00B47CAA" w:rsidRDefault="008A2A61" w:rsidP="008A2A61">
      <w:pPr>
        <w:pStyle w:val="3"/>
        <w:rPr>
          <w:rFonts w:eastAsia="宋体" w:cs="Times New Roman"/>
          <w:color w:val="000000" w:themeColor="text1"/>
        </w:rPr>
      </w:pPr>
      <w:r w:rsidRPr="00B47CAA">
        <w:rPr>
          <w:rFonts w:eastAsia="宋体" w:cs="Times New Roman"/>
          <w:color w:val="000000" w:themeColor="text1"/>
        </w:rPr>
        <w:t>监测结果及评价</w:t>
      </w:r>
    </w:p>
    <w:p w:rsidR="00CE78CF" w:rsidRPr="00B47CAA" w:rsidRDefault="00CE78CF" w:rsidP="00CE78CF">
      <w:pPr>
        <w:ind w:firstLine="480"/>
        <w:rPr>
          <w:rFonts w:eastAsia="宋体" w:cs="Times New Roman"/>
          <w:color w:val="000000" w:themeColor="text1"/>
        </w:rPr>
      </w:pPr>
      <w:r w:rsidRPr="00B47CAA">
        <w:rPr>
          <w:rFonts w:eastAsia="宋体" w:cs="Times New Roman"/>
          <w:color w:val="000000" w:themeColor="text1"/>
        </w:rPr>
        <w:t>监测结果详见表</w:t>
      </w:r>
      <w:r w:rsidRPr="00B47CAA">
        <w:rPr>
          <w:rFonts w:eastAsia="宋体" w:cs="Times New Roman"/>
          <w:color w:val="000000" w:themeColor="text1"/>
        </w:rPr>
        <w:t>3.8-3~3.8-6</w:t>
      </w:r>
      <w:r w:rsidRPr="00B47CAA">
        <w:rPr>
          <w:rFonts w:eastAsia="宋体" w:cs="Times New Roman"/>
          <w:color w:val="000000" w:themeColor="text1"/>
        </w:rPr>
        <w:t>。</w:t>
      </w:r>
    </w:p>
    <w:p w:rsidR="00CE78CF" w:rsidRPr="00B47CAA" w:rsidRDefault="00CE78CF" w:rsidP="00CE78CF">
      <w:pPr>
        <w:pStyle w:val="6"/>
        <w:rPr>
          <w:rFonts w:eastAsia="宋体" w:cs="Times New Roman"/>
          <w:color w:val="000000" w:themeColor="text1"/>
        </w:rPr>
      </w:pPr>
      <w:r w:rsidRPr="00B47CAA">
        <w:rPr>
          <w:rFonts w:eastAsia="宋体" w:cs="Times New Roman"/>
          <w:color w:val="000000" w:themeColor="text1"/>
        </w:rPr>
        <w:lastRenderedPageBreak/>
        <w:t>土壤环境监测结果（建设用地）单位：</w:t>
      </w:r>
      <w:r w:rsidRPr="00B47CAA">
        <w:rPr>
          <w:rFonts w:eastAsia="宋体" w:cs="Times New Roman"/>
          <w:color w:val="000000" w:themeColor="text1"/>
        </w:rPr>
        <w:t>mg/kg</w:t>
      </w:r>
    </w:p>
    <w:p w:rsidR="00CE78CF" w:rsidRPr="00B47CAA" w:rsidRDefault="00CE78CF" w:rsidP="00CE78CF">
      <w:pPr>
        <w:pStyle w:val="6"/>
        <w:rPr>
          <w:rFonts w:eastAsia="宋体" w:cs="Times New Roman"/>
          <w:color w:val="000000" w:themeColor="text1"/>
        </w:rPr>
      </w:pPr>
      <w:r w:rsidRPr="00B47CAA">
        <w:rPr>
          <w:rFonts w:eastAsia="宋体" w:cs="Times New Roman"/>
          <w:color w:val="000000" w:themeColor="text1"/>
        </w:rPr>
        <w:t>土壤环境监测结果（建设用地）单位：</w:t>
      </w:r>
      <w:r w:rsidRPr="00B47CAA">
        <w:rPr>
          <w:rFonts w:eastAsia="宋体" w:cs="Times New Roman"/>
          <w:color w:val="000000" w:themeColor="text1"/>
        </w:rPr>
        <w:t>mg/kg</w:t>
      </w:r>
    </w:p>
    <w:p w:rsidR="00CE78CF" w:rsidRPr="00B47CAA" w:rsidRDefault="00CE78CF" w:rsidP="00CE78CF">
      <w:pPr>
        <w:pStyle w:val="6"/>
        <w:rPr>
          <w:rFonts w:eastAsia="宋体" w:cs="Times New Roman"/>
          <w:color w:val="000000" w:themeColor="text1"/>
        </w:rPr>
      </w:pPr>
      <w:r w:rsidRPr="00B47CAA">
        <w:rPr>
          <w:rFonts w:eastAsia="宋体" w:cs="Times New Roman"/>
          <w:color w:val="000000" w:themeColor="text1"/>
        </w:rPr>
        <w:t>土壤环境监测结果（建设用地）单位：</w:t>
      </w:r>
      <w:r w:rsidRPr="00B47CAA">
        <w:rPr>
          <w:rFonts w:eastAsia="宋体" w:cs="Times New Roman"/>
          <w:color w:val="000000" w:themeColor="text1"/>
        </w:rPr>
        <w:t>mg/kg</w:t>
      </w:r>
    </w:p>
    <w:p w:rsidR="00F86B95" w:rsidRPr="00B47CAA" w:rsidRDefault="00F86B95" w:rsidP="00F86B95">
      <w:pPr>
        <w:pStyle w:val="6"/>
        <w:rPr>
          <w:rFonts w:eastAsia="宋体" w:cs="Times New Roman"/>
          <w:color w:val="000000" w:themeColor="text1"/>
        </w:rPr>
      </w:pPr>
      <w:r w:rsidRPr="00B47CAA">
        <w:rPr>
          <w:rFonts w:eastAsia="宋体" w:cs="Times New Roman"/>
          <w:color w:val="000000" w:themeColor="text1"/>
        </w:rPr>
        <w:t>土壤环境监测结果（建设用地）单位：</w:t>
      </w:r>
      <w:r w:rsidRPr="00B47CAA">
        <w:rPr>
          <w:rFonts w:eastAsia="宋体" w:cs="Times New Roman"/>
          <w:color w:val="000000" w:themeColor="text1"/>
        </w:rPr>
        <w:t>mg/kg</w:t>
      </w:r>
    </w:p>
    <w:p w:rsidR="00F86B95" w:rsidRPr="00B47CAA" w:rsidRDefault="00F86B95" w:rsidP="00F86B95">
      <w:pPr>
        <w:pStyle w:val="6"/>
        <w:rPr>
          <w:rFonts w:eastAsia="宋体" w:cs="Times New Roman"/>
          <w:color w:val="000000" w:themeColor="text1"/>
        </w:rPr>
      </w:pPr>
      <w:r w:rsidRPr="00B47CAA">
        <w:rPr>
          <w:rFonts w:eastAsia="宋体" w:cs="Times New Roman"/>
          <w:color w:val="000000" w:themeColor="text1"/>
        </w:rPr>
        <w:t>土壤环境监测结果（农用地）单位：</w:t>
      </w:r>
      <w:r w:rsidRPr="00B47CAA">
        <w:rPr>
          <w:rFonts w:eastAsia="宋体" w:cs="Times New Roman"/>
          <w:color w:val="000000" w:themeColor="text1"/>
        </w:rPr>
        <w:t>mg/kg</w:t>
      </w:r>
    </w:p>
    <w:p w:rsidR="00F86B95" w:rsidRPr="00B47CAA" w:rsidRDefault="00F86B95" w:rsidP="00F86B95">
      <w:pPr>
        <w:pStyle w:val="6"/>
        <w:rPr>
          <w:rFonts w:eastAsia="宋体" w:cs="Times New Roman"/>
          <w:color w:val="000000" w:themeColor="text1"/>
        </w:rPr>
      </w:pPr>
      <w:r w:rsidRPr="00B47CAA">
        <w:rPr>
          <w:rFonts w:eastAsia="宋体" w:cs="Times New Roman"/>
          <w:color w:val="000000" w:themeColor="text1"/>
        </w:rPr>
        <w:t>土壤环境监测结果（农用地）单位：</w:t>
      </w:r>
      <w:r w:rsidRPr="00B47CAA">
        <w:rPr>
          <w:rFonts w:eastAsia="宋体" w:cs="Times New Roman"/>
          <w:color w:val="000000" w:themeColor="text1"/>
        </w:rPr>
        <w:t>mg/kg</w:t>
      </w:r>
    </w:p>
    <w:p w:rsidR="00D20277" w:rsidRPr="00B47CAA" w:rsidRDefault="00D20277" w:rsidP="00D20277">
      <w:pPr>
        <w:pStyle w:val="3"/>
        <w:rPr>
          <w:color w:val="000000" w:themeColor="text1"/>
        </w:rPr>
      </w:pPr>
      <w:r w:rsidRPr="00B47CAA">
        <w:rPr>
          <w:rFonts w:hint="eastAsia"/>
          <w:color w:val="000000" w:themeColor="text1"/>
        </w:rPr>
        <w:t>土壤</w:t>
      </w:r>
      <w:r w:rsidRPr="00B47CAA">
        <w:rPr>
          <w:color w:val="000000" w:themeColor="text1"/>
        </w:rPr>
        <w:t>理化性质</w:t>
      </w:r>
      <w:r w:rsidRPr="00B47CAA">
        <w:rPr>
          <w:rFonts w:hint="eastAsia"/>
          <w:color w:val="000000" w:themeColor="text1"/>
        </w:rPr>
        <w:t>特征</w:t>
      </w:r>
      <w:r w:rsidRPr="00B47CAA">
        <w:rPr>
          <w:color w:val="000000" w:themeColor="text1"/>
        </w:rPr>
        <w:t>调查</w:t>
      </w:r>
    </w:p>
    <w:p w:rsidR="00D20277" w:rsidRPr="00B47CAA" w:rsidRDefault="00D20277" w:rsidP="00D20277">
      <w:pPr>
        <w:ind w:firstLine="480"/>
        <w:rPr>
          <w:rFonts w:eastAsiaTheme="minorEastAsia"/>
          <w:color w:val="000000" w:themeColor="text1"/>
        </w:rPr>
      </w:pPr>
      <w:r w:rsidRPr="00B47CAA">
        <w:rPr>
          <w:rFonts w:eastAsiaTheme="minorEastAsia" w:hint="eastAsia"/>
          <w:color w:val="000000" w:themeColor="text1"/>
        </w:rPr>
        <w:t>土壤监测点采样过程根据《环境影响评价技术导则土壤环境》（</w:t>
      </w:r>
      <w:r w:rsidRPr="00B47CAA">
        <w:rPr>
          <w:rFonts w:eastAsiaTheme="minorEastAsia"/>
          <w:color w:val="000000" w:themeColor="text1"/>
        </w:rPr>
        <w:t>HJ964-2018</w:t>
      </w:r>
      <w:r w:rsidRPr="00B47CAA">
        <w:rPr>
          <w:rFonts w:eastAsiaTheme="minorEastAsia" w:hint="eastAsia"/>
          <w:color w:val="000000" w:themeColor="text1"/>
        </w:rPr>
        <w:t>）附录</w:t>
      </w:r>
      <w:r w:rsidRPr="00B47CAA">
        <w:rPr>
          <w:rFonts w:eastAsiaTheme="minorEastAsia"/>
          <w:color w:val="000000" w:themeColor="text1"/>
        </w:rPr>
        <w:t>C</w:t>
      </w:r>
      <w:r w:rsidRPr="00B47CAA">
        <w:rPr>
          <w:rFonts w:eastAsiaTheme="minorEastAsia" w:hint="eastAsia"/>
          <w:color w:val="000000" w:themeColor="text1"/>
        </w:rPr>
        <w:t>进行记录并拍摄照片，给出带标尺的土壤剖面照片及其景观照片，根据土壤分层情况描述土壤的理化特性，土壤理化</w:t>
      </w:r>
      <w:r w:rsidRPr="00B47CAA">
        <w:rPr>
          <w:rFonts w:eastAsiaTheme="minorEastAsia"/>
          <w:color w:val="000000" w:themeColor="text1"/>
        </w:rPr>
        <w:t>性质表格见下表</w:t>
      </w:r>
      <w:r w:rsidRPr="00B47CAA">
        <w:rPr>
          <w:rFonts w:eastAsiaTheme="minorEastAsia" w:hint="eastAsia"/>
          <w:color w:val="000000" w:themeColor="text1"/>
        </w:rPr>
        <w:t>3.8</w:t>
      </w:r>
      <w:r w:rsidRPr="00B47CAA">
        <w:rPr>
          <w:rFonts w:eastAsiaTheme="minorEastAsia"/>
          <w:color w:val="000000" w:themeColor="text1"/>
        </w:rPr>
        <w:t>-9</w:t>
      </w:r>
      <w:r w:rsidRPr="00B47CAA">
        <w:rPr>
          <w:rFonts w:eastAsiaTheme="minorEastAsia" w:hint="eastAsia"/>
          <w:color w:val="000000" w:themeColor="text1"/>
        </w:rPr>
        <w:t>。</w:t>
      </w:r>
    </w:p>
    <w:p w:rsidR="00D20277" w:rsidRPr="00B47CAA" w:rsidRDefault="00D20277" w:rsidP="00D20277">
      <w:pPr>
        <w:ind w:firstLineChars="0" w:firstLine="0"/>
        <w:jc w:val="center"/>
        <w:rPr>
          <w:rFonts w:eastAsiaTheme="minorEastAsia"/>
          <w:b/>
          <w:color w:val="000000" w:themeColor="text1"/>
        </w:rPr>
      </w:pPr>
      <w:r w:rsidRPr="00B47CAA">
        <w:rPr>
          <w:rFonts w:eastAsiaTheme="minorEastAsia" w:hint="eastAsia"/>
          <w:b/>
          <w:color w:val="000000" w:themeColor="text1"/>
          <w:sz w:val="21"/>
        </w:rPr>
        <w:t>表</w:t>
      </w:r>
      <w:r w:rsidRPr="00B47CAA">
        <w:rPr>
          <w:rFonts w:eastAsiaTheme="minorEastAsia" w:hint="eastAsia"/>
          <w:b/>
          <w:color w:val="000000" w:themeColor="text1"/>
          <w:sz w:val="21"/>
        </w:rPr>
        <w:t>3.8</w:t>
      </w:r>
      <w:r w:rsidRPr="00B47CAA">
        <w:rPr>
          <w:rFonts w:eastAsiaTheme="minorEastAsia"/>
          <w:b/>
          <w:color w:val="000000" w:themeColor="text1"/>
          <w:sz w:val="21"/>
        </w:rPr>
        <w:t>-9  T1</w:t>
      </w:r>
      <w:r w:rsidRPr="00B47CAA">
        <w:rPr>
          <w:rFonts w:eastAsiaTheme="minorEastAsia" w:hint="eastAsia"/>
          <w:b/>
          <w:color w:val="000000" w:themeColor="text1"/>
          <w:sz w:val="21"/>
        </w:rPr>
        <w:t>点位</w:t>
      </w:r>
      <w:r w:rsidRPr="00B47CAA">
        <w:rPr>
          <w:rFonts w:eastAsiaTheme="minorEastAsia"/>
          <w:b/>
          <w:color w:val="000000" w:themeColor="text1"/>
          <w:sz w:val="21"/>
        </w:rPr>
        <w:t>土壤理化性质表格</w:t>
      </w:r>
    </w:p>
    <w:p w:rsidR="008A2A61" w:rsidRPr="00B47CAA" w:rsidRDefault="008A2A61" w:rsidP="008A2A61">
      <w:pPr>
        <w:pStyle w:val="3"/>
        <w:rPr>
          <w:rFonts w:eastAsia="宋体" w:cs="Times New Roman"/>
          <w:color w:val="000000" w:themeColor="text1"/>
        </w:rPr>
      </w:pPr>
      <w:r w:rsidRPr="00B47CAA">
        <w:rPr>
          <w:rFonts w:eastAsia="宋体" w:cs="Times New Roman"/>
          <w:color w:val="000000" w:themeColor="text1"/>
        </w:rPr>
        <w:t>小结</w:t>
      </w:r>
    </w:p>
    <w:p w:rsidR="00463BF8" w:rsidRPr="00B47CAA" w:rsidRDefault="008B6674" w:rsidP="00A448A3">
      <w:pPr>
        <w:ind w:firstLine="480"/>
        <w:rPr>
          <w:rFonts w:eastAsia="宋体" w:cs="Times New Roman"/>
          <w:color w:val="000000" w:themeColor="text1"/>
        </w:rPr>
        <w:sectPr w:rsidR="00463BF8" w:rsidRPr="00B47CAA" w:rsidSect="00B52BCC">
          <w:headerReference w:type="default" r:id="rId66"/>
          <w:footerReference w:type="default" r:id="rId67"/>
          <w:pgSz w:w="11906" w:h="16838"/>
          <w:pgMar w:top="1418" w:right="1418" w:bottom="1418" w:left="1418" w:header="851" w:footer="992" w:gutter="0"/>
          <w:cols w:space="425"/>
          <w:docGrid w:type="lines" w:linePitch="312"/>
        </w:sectPr>
      </w:pPr>
      <w:r w:rsidRPr="00B47CAA">
        <w:rPr>
          <w:rFonts w:eastAsia="宋体" w:cs="Times New Roman"/>
          <w:color w:val="000000" w:themeColor="text1"/>
        </w:rPr>
        <w:t>根据监测结果，</w:t>
      </w:r>
      <w:r w:rsidRPr="00B47CAA">
        <w:rPr>
          <w:rFonts w:eastAsia="宋体" w:cs="Times New Roman"/>
          <w:color w:val="000000" w:themeColor="text1"/>
        </w:rPr>
        <w:t>4</w:t>
      </w:r>
      <w:r w:rsidRPr="00B47CAA">
        <w:rPr>
          <w:rFonts w:eastAsia="宋体" w:cs="Times New Roman"/>
          <w:color w:val="000000" w:themeColor="text1"/>
        </w:rPr>
        <w:t>个厂区外采样点各监测因子均满足</w:t>
      </w:r>
      <w:r w:rsidR="00BB0BDC" w:rsidRPr="00B47CAA">
        <w:rPr>
          <w:rFonts w:eastAsia="宋体" w:cs="Times New Roman"/>
          <w:color w:val="000000" w:themeColor="text1"/>
        </w:rPr>
        <w:t>《土壤环境质量农用地土壤污染风险管控标准（试行）》（</w:t>
      </w:r>
      <w:r w:rsidR="00BB0BDC" w:rsidRPr="00B47CAA">
        <w:rPr>
          <w:rFonts w:eastAsia="宋体" w:cs="Times New Roman"/>
          <w:color w:val="000000" w:themeColor="text1"/>
        </w:rPr>
        <w:t>GB 15618-2018</w:t>
      </w:r>
      <w:r w:rsidR="00BB0BDC" w:rsidRPr="00B47CAA">
        <w:rPr>
          <w:rFonts w:eastAsia="宋体" w:cs="Times New Roman"/>
          <w:color w:val="000000" w:themeColor="text1"/>
        </w:rPr>
        <w:t>）的土壤污染风险筛选值</w:t>
      </w:r>
      <w:r w:rsidR="00BB0BDC" w:rsidRPr="00B47CAA">
        <w:rPr>
          <w:rFonts w:eastAsia="宋体" w:cs="Times New Roman" w:hint="eastAsia"/>
          <w:color w:val="000000" w:themeColor="text1"/>
        </w:rPr>
        <w:t>标准</w:t>
      </w: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个厂区内监测点各监测因子均满足《土壤环境质量建设用地土壤污染风险管控标准（试行）》（</w:t>
      </w:r>
      <w:r w:rsidRPr="00B47CAA">
        <w:rPr>
          <w:rFonts w:eastAsia="宋体" w:cs="Times New Roman"/>
          <w:color w:val="000000" w:themeColor="text1"/>
        </w:rPr>
        <w:t>GB36600-2018</w:t>
      </w:r>
      <w:r w:rsidR="00A0538F" w:rsidRPr="00B47CAA">
        <w:rPr>
          <w:rFonts w:eastAsia="宋体" w:cs="Times New Roman"/>
          <w:color w:val="000000" w:themeColor="text1"/>
        </w:rPr>
        <w:t>）</w:t>
      </w:r>
      <w:r w:rsidR="00641808" w:rsidRPr="00B47CAA">
        <w:rPr>
          <w:rFonts w:eastAsia="宋体" w:cs="Times New Roman" w:hint="eastAsia"/>
          <w:color w:val="000000" w:themeColor="text1"/>
        </w:rPr>
        <w:t>，</w:t>
      </w:r>
      <w:r w:rsidR="00641808" w:rsidRPr="00B47CAA">
        <w:rPr>
          <w:rFonts w:eastAsia="宋体" w:cs="Times New Roman"/>
          <w:color w:val="000000" w:themeColor="text1"/>
        </w:rPr>
        <w:t>各监测</w:t>
      </w:r>
      <w:r w:rsidR="00641808" w:rsidRPr="00B47CAA">
        <w:rPr>
          <w:rFonts w:eastAsia="宋体" w:cs="Times New Roman" w:hint="eastAsia"/>
          <w:color w:val="000000" w:themeColor="text1"/>
        </w:rPr>
        <w:t>点二噁英含量</w:t>
      </w:r>
      <w:r w:rsidR="00641808" w:rsidRPr="00B47CAA">
        <w:rPr>
          <w:rFonts w:eastAsia="宋体" w:cs="Times New Roman"/>
          <w:color w:val="000000" w:themeColor="text1"/>
        </w:rPr>
        <w:t>均满足《土壤环境质量建设用地土壤污染风险管控标准（试行）》（</w:t>
      </w:r>
      <w:r w:rsidR="00641808" w:rsidRPr="00B47CAA">
        <w:rPr>
          <w:rFonts w:eastAsia="宋体" w:cs="Times New Roman"/>
          <w:color w:val="000000" w:themeColor="text1"/>
        </w:rPr>
        <w:t>GB36600-2018</w:t>
      </w:r>
      <w:r w:rsidR="00641808" w:rsidRPr="00B47CAA">
        <w:rPr>
          <w:rFonts w:eastAsia="宋体" w:cs="Times New Roman"/>
          <w:color w:val="000000" w:themeColor="text1"/>
        </w:rPr>
        <w:t>）</w:t>
      </w:r>
      <w:r w:rsidRPr="00B47CAA">
        <w:rPr>
          <w:rFonts w:eastAsia="宋体" w:cs="Times New Roman"/>
          <w:color w:val="000000" w:themeColor="text1"/>
        </w:rPr>
        <w:t>。</w:t>
      </w:r>
    </w:p>
    <w:p w:rsidR="001C0897" w:rsidRPr="00B47CAA" w:rsidRDefault="001C0897" w:rsidP="001C0897">
      <w:pPr>
        <w:pStyle w:val="1"/>
        <w:rPr>
          <w:rFonts w:eastAsia="宋体" w:cs="Times New Roman"/>
          <w:color w:val="000000" w:themeColor="text1"/>
          <w:lang w:val="zh-CN"/>
        </w:rPr>
      </w:pPr>
      <w:bookmarkStart w:id="50" w:name="_Toc494877594"/>
      <w:bookmarkStart w:id="51" w:name="_Toc17993169"/>
      <w:r w:rsidRPr="00B47CAA">
        <w:rPr>
          <w:rFonts w:eastAsia="宋体" w:cs="Times New Roman"/>
          <w:color w:val="000000" w:themeColor="text1"/>
          <w:lang w:val="zh-CN"/>
        </w:rPr>
        <w:lastRenderedPageBreak/>
        <w:t>环境影响预测与评价</w:t>
      </w:r>
      <w:bookmarkEnd w:id="50"/>
      <w:bookmarkEnd w:id="51"/>
    </w:p>
    <w:p w:rsidR="00C5092E" w:rsidRPr="00B47CAA" w:rsidRDefault="00C5092E" w:rsidP="00C5092E">
      <w:pPr>
        <w:pStyle w:val="20"/>
        <w:rPr>
          <w:rFonts w:eastAsia="宋体" w:cs="Times New Roman"/>
          <w:color w:val="000000" w:themeColor="text1"/>
        </w:rPr>
      </w:pPr>
      <w:bookmarkStart w:id="52" w:name="_Toc17993170"/>
      <w:r w:rsidRPr="00B47CAA">
        <w:rPr>
          <w:rFonts w:eastAsia="宋体" w:cs="Times New Roman"/>
          <w:color w:val="000000" w:themeColor="text1"/>
        </w:rPr>
        <w:t>施工期环境影响分析</w:t>
      </w:r>
      <w:bookmarkEnd w:id="52"/>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项目在施工期将产生施工扬尘、施工噪声及施工人员生活污水等，对周围空气、水、噪声环境产生一定的影响。</w:t>
      </w:r>
    </w:p>
    <w:p w:rsidR="00C5092E" w:rsidRPr="00B47CAA" w:rsidRDefault="00C5092E" w:rsidP="00C5092E">
      <w:pPr>
        <w:pStyle w:val="3"/>
        <w:rPr>
          <w:rFonts w:eastAsia="宋体" w:cs="Times New Roman"/>
          <w:color w:val="000000" w:themeColor="text1"/>
        </w:rPr>
      </w:pPr>
      <w:r w:rsidRPr="00B47CAA">
        <w:rPr>
          <w:rFonts w:eastAsia="宋体" w:cs="Times New Roman"/>
          <w:color w:val="000000" w:themeColor="text1"/>
        </w:rPr>
        <w:t>施工期大气环境影响分析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）施工扬尘</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施工期对大气环境的污染主要是扬尘污染，污染因子为</w:t>
      </w:r>
      <w:r w:rsidRPr="00B47CAA">
        <w:rPr>
          <w:rFonts w:eastAsia="宋体" w:cs="Times New Roman"/>
          <w:color w:val="000000" w:themeColor="text1"/>
        </w:rPr>
        <w:t>TSP</w:t>
      </w:r>
      <w:r w:rsidRPr="00B47CAA">
        <w:rPr>
          <w:rFonts w:eastAsia="宋体" w:cs="Times New Roman"/>
          <w:color w:val="000000" w:themeColor="text1"/>
        </w:rPr>
        <w:t>。这种污染影响是暂时的，工程一结束，污染影响也就随之而停止。但由于平整场地、开挖地基、挖土和填土操作过程中产生的尘埃排放物，还是会在短期内大大影响当地的空气质量。粉尘排放量随施工作业的活动水平、特定操作和主导天气而每天变化很大，而且很大一部分是由于在施工现场临时修筑的道路上，设备车辆往来行驶所引起的。</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建筑施工活动的粉尘排放数量是与施工面积和施工水平成比例的。但由于影响粉尘发生量的因素较多，目前还没有用于计算粉尘排放量的经验公式。根据相关工程的现场类比资料调查，施工现场的扬尘的日均浓度可达</w:t>
      </w:r>
      <w:r w:rsidRPr="00B47CAA">
        <w:rPr>
          <w:rFonts w:eastAsia="宋体" w:cs="Times New Roman"/>
          <w:color w:val="000000" w:themeColor="text1"/>
        </w:rPr>
        <w:t>2.7mg/m</w:t>
      </w:r>
      <w:r w:rsidRPr="00B47CAA">
        <w:rPr>
          <w:rFonts w:eastAsia="宋体" w:cs="Times New Roman"/>
          <w:color w:val="000000" w:themeColor="text1"/>
          <w:vertAlign w:val="superscript"/>
        </w:rPr>
        <w:t>3</w:t>
      </w:r>
      <w:r w:rsidRPr="00B47CAA">
        <w:rPr>
          <w:rFonts w:eastAsia="宋体" w:cs="Times New Roman"/>
          <w:color w:val="000000" w:themeColor="text1"/>
        </w:rPr>
        <w:t>，超过国家空气环境质量标准</w:t>
      </w:r>
      <w:r w:rsidRPr="00B47CAA">
        <w:rPr>
          <w:rFonts w:eastAsia="宋体" w:cs="Times New Roman"/>
          <w:color w:val="000000" w:themeColor="text1"/>
        </w:rPr>
        <w:t>8</w:t>
      </w:r>
      <w:r w:rsidRPr="00B47CAA">
        <w:rPr>
          <w:rFonts w:eastAsia="宋体" w:cs="Times New Roman"/>
          <w:color w:val="000000" w:themeColor="text1"/>
        </w:rPr>
        <w:t>倍，影响范围大约在距施工中心</w:t>
      </w:r>
      <w:r w:rsidRPr="00B47CAA">
        <w:rPr>
          <w:rFonts w:eastAsia="宋体" w:cs="Times New Roman"/>
          <w:color w:val="000000" w:themeColor="text1"/>
        </w:rPr>
        <w:t>50m</w:t>
      </w:r>
      <w:r w:rsidRPr="00B47CAA">
        <w:rPr>
          <w:rFonts w:eastAsia="宋体" w:cs="Times New Roman"/>
          <w:color w:val="000000" w:themeColor="text1"/>
        </w:rPr>
        <w:t>的范围内。在距平整土地和混凝土拌合场地</w:t>
      </w:r>
      <w:r w:rsidRPr="00B47CAA">
        <w:rPr>
          <w:rFonts w:eastAsia="宋体" w:cs="Times New Roman"/>
          <w:color w:val="000000" w:themeColor="text1"/>
        </w:rPr>
        <w:t>50m</w:t>
      </w:r>
      <w:r w:rsidRPr="00B47CAA">
        <w:rPr>
          <w:rFonts w:eastAsia="宋体" w:cs="Times New Roman"/>
          <w:color w:val="000000" w:themeColor="text1"/>
        </w:rPr>
        <w:t>处，产生的扬尘</w:t>
      </w:r>
      <w:r w:rsidRPr="00B47CAA">
        <w:rPr>
          <w:rFonts w:eastAsia="宋体" w:cs="Times New Roman"/>
          <w:color w:val="000000" w:themeColor="text1"/>
        </w:rPr>
        <w:t xml:space="preserve">TSP </w:t>
      </w:r>
      <w:r w:rsidRPr="00B47CAA">
        <w:rPr>
          <w:rFonts w:eastAsia="宋体" w:cs="Times New Roman"/>
          <w:color w:val="000000" w:themeColor="text1"/>
        </w:rPr>
        <w:t>可降至</w:t>
      </w:r>
      <w:r w:rsidRPr="00B47CAA">
        <w:rPr>
          <w:rFonts w:eastAsia="宋体" w:cs="Times New Roman"/>
          <w:color w:val="000000" w:themeColor="text1"/>
        </w:rPr>
        <w:t>1.0mg/m</w:t>
      </w:r>
      <w:r w:rsidRPr="00B47CAA">
        <w:rPr>
          <w:rFonts w:eastAsia="宋体" w:cs="Times New Roman"/>
          <w:color w:val="000000" w:themeColor="text1"/>
          <w:vertAlign w:val="superscript"/>
        </w:rPr>
        <w:t>3</w:t>
      </w:r>
      <w:r w:rsidRPr="00B47CAA">
        <w:rPr>
          <w:rFonts w:eastAsia="宋体" w:cs="Times New Roman"/>
          <w:color w:val="000000" w:themeColor="text1"/>
        </w:rPr>
        <w:t>，水泥储料站扬尘影响范围在距其</w:t>
      </w:r>
      <w:r w:rsidRPr="00B47CAA">
        <w:rPr>
          <w:rFonts w:eastAsia="宋体" w:cs="Times New Roman"/>
          <w:color w:val="000000" w:themeColor="text1"/>
        </w:rPr>
        <w:t>150m</w:t>
      </w:r>
      <w:r w:rsidRPr="00B47CAA">
        <w:rPr>
          <w:rFonts w:eastAsia="宋体" w:cs="Times New Roman"/>
          <w:color w:val="000000" w:themeColor="text1"/>
        </w:rPr>
        <w:t>处</w:t>
      </w:r>
      <w:r w:rsidRPr="00B47CAA">
        <w:rPr>
          <w:rFonts w:eastAsia="宋体" w:cs="Times New Roman"/>
          <w:color w:val="000000" w:themeColor="text1"/>
        </w:rPr>
        <w:t xml:space="preserve">TSP </w:t>
      </w:r>
      <w:r w:rsidRPr="00B47CAA">
        <w:rPr>
          <w:rFonts w:eastAsia="宋体" w:cs="Times New Roman"/>
          <w:color w:val="000000" w:themeColor="text1"/>
        </w:rPr>
        <w:t>浓度即可降为</w:t>
      </w:r>
      <w:r w:rsidRPr="00B47CAA">
        <w:rPr>
          <w:rFonts w:eastAsia="宋体" w:cs="Times New Roman"/>
          <w:color w:val="000000" w:themeColor="text1"/>
        </w:rPr>
        <w:t>1.0mg/m</w:t>
      </w:r>
      <w:r w:rsidRPr="00B47CAA">
        <w:rPr>
          <w:rFonts w:eastAsia="宋体" w:cs="Times New Roman"/>
          <w:color w:val="000000" w:themeColor="text1"/>
          <w:vertAlign w:val="superscript"/>
        </w:rPr>
        <w:t>3</w:t>
      </w:r>
      <w:r w:rsidRPr="00B47CAA">
        <w:rPr>
          <w:rFonts w:eastAsia="宋体" w:cs="Times New Roman"/>
          <w:color w:val="000000" w:themeColor="text1"/>
        </w:rPr>
        <w:t>以下。有关试验表明，在施工场地每天洒水抑尘作业</w:t>
      </w:r>
      <w:r w:rsidRPr="00B47CAA">
        <w:rPr>
          <w:rFonts w:eastAsia="宋体" w:cs="Times New Roman"/>
          <w:color w:val="000000" w:themeColor="text1"/>
        </w:rPr>
        <w:t>4~5</w:t>
      </w:r>
      <w:r w:rsidRPr="00B47CAA">
        <w:rPr>
          <w:rFonts w:eastAsia="宋体" w:cs="Times New Roman"/>
          <w:color w:val="000000" w:themeColor="text1"/>
        </w:rPr>
        <w:t>次，其扬尘造成的</w:t>
      </w:r>
      <w:r w:rsidRPr="00B47CAA">
        <w:rPr>
          <w:rFonts w:eastAsia="宋体" w:cs="Times New Roman"/>
          <w:color w:val="000000" w:themeColor="text1"/>
        </w:rPr>
        <w:t>TSP</w:t>
      </w:r>
      <w:r w:rsidRPr="00B47CAA">
        <w:rPr>
          <w:rFonts w:eastAsia="宋体" w:cs="Times New Roman"/>
          <w:color w:val="000000" w:themeColor="text1"/>
        </w:rPr>
        <w:t>污染距离可缩小到</w:t>
      </w:r>
      <w:r w:rsidRPr="00B47CAA">
        <w:rPr>
          <w:rFonts w:eastAsia="宋体" w:cs="Times New Roman"/>
          <w:color w:val="000000" w:themeColor="text1"/>
        </w:rPr>
        <w:t>20~50m</w:t>
      </w:r>
      <w:r w:rsidRPr="00B47CAA">
        <w:rPr>
          <w:rFonts w:eastAsia="宋体" w:cs="Times New Roman"/>
          <w:color w:val="000000" w:themeColor="text1"/>
        </w:rPr>
        <w:t>范围。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施工期车辆运输过程产生的扬尘约占扬尘总量的</w:t>
      </w:r>
      <w:r w:rsidRPr="00B47CAA">
        <w:rPr>
          <w:rFonts w:eastAsia="宋体" w:cs="Times New Roman"/>
          <w:color w:val="000000" w:themeColor="text1"/>
        </w:rPr>
        <w:t>60%</w:t>
      </w:r>
      <w:r w:rsidRPr="00B47CAA">
        <w:rPr>
          <w:rFonts w:eastAsia="宋体" w:cs="Times New Roman"/>
          <w:color w:val="000000" w:themeColor="text1"/>
        </w:rPr>
        <w:t>，一般情况下，施工场地、施工道路在自然风作用下产生的扬尘所影响的范围在</w:t>
      </w:r>
      <w:r w:rsidRPr="00B47CAA">
        <w:rPr>
          <w:rFonts w:eastAsia="宋体" w:cs="Times New Roman"/>
          <w:color w:val="000000" w:themeColor="text1"/>
        </w:rPr>
        <w:t>100m</w:t>
      </w:r>
      <w:r w:rsidRPr="00B47CAA">
        <w:rPr>
          <w:rFonts w:eastAsia="宋体" w:cs="Times New Roman"/>
          <w:color w:val="000000" w:themeColor="text1"/>
        </w:rPr>
        <w:t>以内。如果在施工期间对车辆行驶的路面实施洒水抑尘，每天洒水</w:t>
      </w:r>
      <w:r w:rsidRPr="00B47CAA">
        <w:rPr>
          <w:rFonts w:eastAsia="宋体" w:cs="Times New Roman"/>
          <w:color w:val="000000" w:themeColor="text1"/>
        </w:rPr>
        <w:t>4~5</w:t>
      </w:r>
      <w:r w:rsidRPr="00B47CAA">
        <w:rPr>
          <w:rFonts w:eastAsia="宋体" w:cs="Times New Roman"/>
          <w:color w:val="000000" w:themeColor="text1"/>
        </w:rPr>
        <w:t>次，可使扬尘减少</w:t>
      </w:r>
      <w:r w:rsidRPr="00B47CAA">
        <w:rPr>
          <w:rFonts w:eastAsia="宋体" w:cs="Times New Roman"/>
          <w:color w:val="000000" w:themeColor="text1"/>
        </w:rPr>
        <w:t>70%</w:t>
      </w:r>
      <w:r w:rsidRPr="00B47CAA">
        <w:rPr>
          <w:rFonts w:eastAsia="宋体" w:cs="Times New Roman"/>
          <w:color w:val="000000" w:themeColor="text1"/>
        </w:rPr>
        <w:t>左右，将有效控制施工扬尘对周围农户的影响。表</w:t>
      </w:r>
      <w:r w:rsidRPr="00B47CAA">
        <w:rPr>
          <w:rFonts w:eastAsia="宋体" w:cs="Times New Roman"/>
          <w:color w:val="000000" w:themeColor="text1"/>
        </w:rPr>
        <w:t>4.1-1</w:t>
      </w:r>
      <w:r w:rsidRPr="00B47CAA">
        <w:rPr>
          <w:rFonts w:eastAsia="宋体" w:cs="Times New Roman"/>
          <w:color w:val="000000" w:themeColor="text1"/>
        </w:rPr>
        <w:t>为施工场地洒水抑尘的试验结果。可见施工期通过洒水，可以有效地抑制扬尘的散发量。</w:t>
      </w:r>
    </w:p>
    <w:p w:rsidR="00C5092E" w:rsidRPr="00B47CAA" w:rsidRDefault="00C5092E" w:rsidP="00C5092E">
      <w:pPr>
        <w:pStyle w:val="6"/>
        <w:rPr>
          <w:rFonts w:eastAsia="宋体" w:cs="Times New Roman"/>
          <w:color w:val="000000" w:themeColor="text1"/>
        </w:rPr>
      </w:pPr>
      <w:r w:rsidRPr="00B47CAA">
        <w:rPr>
          <w:rFonts w:eastAsia="宋体" w:cs="Times New Roman"/>
          <w:color w:val="000000" w:themeColor="text1"/>
        </w:rPr>
        <w:t>施工期场地洒水抑尘试验结果</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1276"/>
        <w:gridCol w:w="1240"/>
        <w:gridCol w:w="1240"/>
        <w:gridCol w:w="1240"/>
        <w:gridCol w:w="1240"/>
        <w:gridCol w:w="1241"/>
      </w:tblGrid>
      <w:tr w:rsidR="00B47CAA" w:rsidRPr="00B47CAA" w:rsidTr="00C5092E">
        <w:tc>
          <w:tcPr>
            <w:tcW w:w="3085" w:type="dxa"/>
            <w:gridSpan w:val="2"/>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距离</w:t>
            </w:r>
            <w:r w:rsidR="009171A1" w:rsidRPr="00B47CAA">
              <w:rPr>
                <w:rFonts w:eastAsia="宋体" w:cs="Times New Roman" w:hint="eastAsia"/>
                <w:b/>
                <w:color w:val="000000" w:themeColor="text1"/>
                <w:kern w:val="0"/>
                <w:sz w:val="20"/>
                <w:szCs w:val="21"/>
              </w:rPr>
              <w:t>（</w:t>
            </w:r>
            <w:r w:rsidR="009171A1" w:rsidRPr="00B47CAA">
              <w:rPr>
                <w:rFonts w:eastAsia="宋体" w:cs="Times New Roman" w:hint="eastAsia"/>
                <w:b/>
                <w:color w:val="000000" w:themeColor="text1"/>
                <w:kern w:val="0"/>
                <w:sz w:val="20"/>
                <w:szCs w:val="21"/>
              </w:rPr>
              <w:t>m</w:t>
            </w:r>
            <w:r w:rsidR="009171A1" w:rsidRPr="00B47CAA">
              <w:rPr>
                <w:rFonts w:eastAsia="宋体" w:cs="Times New Roman" w:hint="eastAsia"/>
                <w:b/>
                <w:color w:val="000000" w:themeColor="text1"/>
                <w:kern w:val="0"/>
                <w:sz w:val="20"/>
                <w:szCs w:val="21"/>
              </w:rPr>
              <w:t>）</w:t>
            </w:r>
          </w:p>
        </w:tc>
        <w:tc>
          <w:tcPr>
            <w:tcW w:w="1240" w:type="dxa"/>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0</w:t>
            </w:r>
          </w:p>
        </w:tc>
        <w:tc>
          <w:tcPr>
            <w:tcW w:w="1240" w:type="dxa"/>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20</w:t>
            </w:r>
          </w:p>
        </w:tc>
        <w:tc>
          <w:tcPr>
            <w:tcW w:w="1240" w:type="dxa"/>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50</w:t>
            </w:r>
          </w:p>
        </w:tc>
        <w:tc>
          <w:tcPr>
            <w:tcW w:w="1240" w:type="dxa"/>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100</w:t>
            </w:r>
          </w:p>
        </w:tc>
        <w:tc>
          <w:tcPr>
            <w:tcW w:w="1241" w:type="dxa"/>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200</w:t>
            </w:r>
          </w:p>
        </w:tc>
      </w:tr>
      <w:tr w:rsidR="00B47CAA" w:rsidRPr="00B47CAA" w:rsidTr="00C5092E">
        <w:tc>
          <w:tcPr>
            <w:tcW w:w="1809" w:type="dxa"/>
            <w:vMerge w:val="restart"/>
            <w:vAlign w:val="center"/>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TSP</w:t>
            </w:r>
            <w:r w:rsidRPr="00B47CAA">
              <w:rPr>
                <w:rFonts w:eastAsia="宋体" w:cs="Times New Roman"/>
                <w:color w:val="000000" w:themeColor="text1"/>
                <w:kern w:val="0"/>
                <w:sz w:val="20"/>
                <w:szCs w:val="21"/>
              </w:rPr>
              <w:t>小时平均浓度（</w:t>
            </w:r>
            <w:r w:rsidRPr="00B47CAA">
              <w:rPr>
                <w:rFonts w:eastAsia="宋体" w:cs="Times New Roman"/>
                <w:color w:val="000000" w:themeColor="text1"/>
                <w:kern w:val="0"/>
                <w:sz w:val="20"/>
                <w:szCs w:val="21"/>
              </w:rPr>
              <w:t>mg/Nm</w:t>
            </w:r>
            <w:r w:rsidRPr="00B47CAA">
              <w:rPr>
                <w:rFonts w:eastAsia="宋体" w:cs="Times New Roman"/>
                <w:color w:val="000000" w:themeColor="text1"/>
                <w:kern w:val="0"/>
                <w:sz w:val="20"/>
                <w:szCs w:val="21"/>
                <w:vertAlign w:val="superscript"/>
              </w:rPr>
              <w:t>3</w:t>
            </w:r>
            <w:r w:rsidRPr="00B47CAA">
              <w:rPr>
                <w:rFonts w:eastAsia="宋体" w:cs="Times New Roman"/>
                <w:color w:val="000000" w:themeColor="text1"/>
                <w:kern w:val="0"/>
                <w:sz w:val="20"/>
                <w:szCs w:val="21"/>
              </w:rPr>
              <w:t>）</w:t>
            </w:r>
          </w:p>
        </w:tc>
        <w:tc>
          <w:tcPr>
            <w:tcW w:w="1276"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不洒水</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11.03</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2.89</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1.15</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0.86</w:t>
            </w:r>
          </w:p>
        </w:tc>
        <w:tc>
          <w:tcPr>
            <w:tcW w:w="1241"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0.56</w:t>
            </w:r>
          </w:p>
        </w:tc>
      </w:tr>
      <w:tr w:rsidR="00B47CAA" w:rsidRPr="00B47CAA" w:rsidTr="00C5092E">
        <w:tc>
          <w:tcPr>
            <w:tcW w:w="1809" w:type="dxa"/>
            <w:vMerge/>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p>
        </w:tc>
        <w:tc>
          <w:tcPr>
            <w:tcW w:w="1276"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洒水</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2.11</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1.4</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0.68</w:t>
            </w:r>
          </w:p>
        </w:tc>
        <w:tc>
          <w:tcPr>
            <w:tcW w:w="1240"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0.6</w:t>
            </w:r>
          </w:p>
        </w:tc>
        <w:tc>
          <w:tcPr>
            <w:tcW w:w="1241" w:type="dxa"/>
          </w:tcPr>
          <w:p w:rsidR="00C5092E" w:rsidRPr="00B47CAA" w:rsidRDefault="00C5092E" w:rsidP="00C5092E">
            <w:pPr>
              <w:spacing w:line="240" w:lineRule="auto"/>
              <w:ind w:firstLineChars="0" w:firstLine="0"/>
              <w:jc w:val="center"/>
              <w:rPr>
                <w:rFonts w:eastAsia="宋体" w:cs="Times New Roman"/>
                <w:color w:val="000000" w:themeColor="text1"/>
                <w:kern w:val="0"/>
                <w:sz w:val="20"/>
                <w:szCs w:val="21"/>
              </w:rPr>
            </w:pPr>
            <w:r w:rsidRPr="00B47CAA">
              <w:rPr>
                <w:rFonts w:eastAsia="宋体" w:cs="Times New Roman"/>
                <w:color w:val="000000" w:themeColor="text1"/>
                <w:kern w:val="0"/>
                <w:sz w:val="20"/>
                <w:szCs w:val="21"/>
              </w:rPr>
              <w:t>0.29</w:t>
            </w:r>
          </w:p>
        </w:tc>
      </w:tr>
    </w:tbl>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）运输车辆、施工机械燃料废气</w:t>
      </w:r>
    </w:p>
    <w:p w:rsidR="00C5092E" w:rsidRPr="00B47CAA" w:rsidRDefault="00C5092E" w:rsidP="00C5092E">
      <w:pPr>
        <w:ind w:firstLineChars="83" w:firstLine="199"/>
        <w:rPr>
          <w:rFonts w:eastAsia="宋体" w:cs="Times New Roman"/>
          <w:color w:val="000000" w:themeColor="text1"/>
        </w:rPr>
      </w:pPr>
      <w:r w:rsidRPr="00B47CAA">
        <w:rPr>
          <w:rFonts w:eastAsia="宋体" w:cs="Times New Roman"/>
          <w:color w:val="000000" w:themeColor="text1"/>
        </w:rPr>
        <w:t>施工中将使用各类大、中、小施工机械，主要以汽油、柴油等燃烧为动力，特别是大</w:t>
      </w:r>
      <w:r w:rsidRPr="00B47CAA">
        <w:rPr>
          <w:rFonts w:eastAsia="宋体" w:cs="Times New Roman"/>
          <w:color w:val="000000" w:themeColor="text1"/>
        </w:rPr>
        <w:lastRenderedPageBreak/>
        <w:t>型工程机械将使用柴油作动力，排放的尾气、烟气对区域环境空气有一定的影响。燃料废气中主要含</w:t>
      </w:r>
      <w:r w:rsidRPr="00B47CAA">
        <w:rPr>
          <w:rFonts w:eastAsia="宋体" w:cs="Times New Roman"/>
          <w:color w:val="000000" w:themeColor="text1"/>
        </w:rPr>
        <w:t xml:space="preserve"> CO</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w:t>
      </w:r>
      <w:r w:rsidRPr="00B47CAA">
        <w:rPr>
          <w:rFonts w:eastAsia="宋体" w:cs="Times New Roman"/>
          <w:color w:val="000000" w:themeColor="text1"/>
        </w:rPr>
        <w:t>HC</w:t>
      </w:r>
      <w:r w:rsidRPr="00B47CAA">
        <w:rPr>
          <w:rFonts w:eastAsia="宋体" w:cs="Times New Roman"/>
          <w:color w:val="000000" w:themeColor="text1"/>
        </w:rPr>
        <w:t>、</w:t>
      </w:r>
      <w:r w:rsidR="00946CBF" w:rsidRPr="00B47CAA">
        <w:rPr>
          <w:rFonts w:eastAsia="宋体" w:cs="Times New Roman"/>
          <w:color w:val="000000" w:themeColor="text1"/>
        </w:rPr>
        <w:t>颗粒物</w:t>
      </w:r>
      <w:r w:rsidRPr="00B47CAA">
        <w:rPr>
          <w:rFonts w:eastAsia="宋体" w:cs="Times New Roman"/>
          <w:color w:val="000000" w:themeColor="text1"/>
        </w:rPr>
        <w:t>等。在施工过程中必须选用高性能、低污染的施工机械，减轻燃料废气对区域环境空气的影响。施工机械燃料废气污染随着工程的结束而结束。</w:t>
      </w:r>
    </w:p>
    <w:p w:rsidR="00C5092E" w:rsidRPr="00B47CAA" w:rsidRDefault="00C5092E" w:rsidP="00C5092E">
      <w:pPr>
        <w:pStyle w:val="3"/>
        <w:rPr>
          <w:rFonts w:eastAsia="宋体" w:cs="Times New Roman"/>
          <w:color w:val="000000" w:themeColor="text1"/>
        </w:rPr>
      </w:pPr>
      <w:r w:rsidRPr="00B47CAA">
        <w:rPr>
          <w:rFonts w:eastAsia="宋体" w:cs="Times New Roman"/>
          <w:color w:val="000000" w:themeColor="text1"/>
        </w:rPr>
        <w:t>施工期水环境影响分析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）生活污水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工程施工员人数约为</w:t>
      </w:r>
      <w:r w:rsidRPr="00B47CAA">
        <w:rPr>
          <w:rFonts w:eastAsia="宋体" w:cs="Times New Roman"/>
          <w:color w:val="000000" w:themeColor="text1"/>
        </w:rPr>
        <w:t>70</w:t>
      </w:r>
      <w:r w:rsidRPr="00B47CAA">
        <w:rPr>
          <w:rFonts w:eastAsia="宋体" w:cs="Times New Roman"/>
          <w:color w:val="000000" w:themeColor="text1"/>
        </w:rPr>
        <w:t>人，施工区生活污水产生量约为</w:t>
      </w:r>
      <w:r w:rsidRPr="00B47CAA">
        <w:rPr>
          <w:rFonts w:eastAsia="宋体" w:cs="Times New Roman"/>
          <w:color w:val="000000" w:themeColor="text1"/>
        </w:rPr>
        <w:t>14m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，生活污水主要污染物为化学需氧量、生化需氧量、氨氮等。在施工营地附近可建设临时化粪池，生活污水化粪池处理后排入园区污水管网。不直接在项目周边排放，对环境影响不大。</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）施工机械车辆冲洗污水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本工程土石方施工将投入一定数量的机械设备和运输车辆，机械设备和运输车辆在维修养护时将产生冲洗废水。该类废水中含有较高的泥沙和少量油污，直接外排将对周边环境造成影响。因此，要求建议施工单位根据工点分布情况定点设置固定的施工机械、车辆冲洗维修点，对冲洗污水实行统一收集、管理，经沉淀、隔油后，回用于路面洒水或绿化。</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施工单位必须加强对施工人员的教育和管理，生活污水和施工废水严禁未经处理随地泼洒、排放，做好施工期环境监理工作，施工期污水禁止直接排入拟建场址周围地表水体。</w:t>
      </w:r>
    </w:p>
    <w:p w:rsidR="00C5092E" w:rsidRPr="00B47CAA" w:rsidRDefault="00C5092E" w:rsidP="00C5092E">
      <w:pPr>
        <w:pStyle w:val="3"/>
        <w:rPr>
          <w:rFonts w:eastAsia="宋体" w:cs="Times New Roman"/>
          <w:color w:val="000000" w:themeColor="text1"/>
        </w:rPr>
      </w:pPr>
      <w:r w:rsidRPr="00B47CAA">
        <w:rPr>
          <w:rFonts w:eastAsia="宋体" w:cs="Times New Roman"/>
          <w:color w:val="000000" w:themeColor="text1"/>
        </w:rPr>
        <w:t>施工期声环境影响分析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项目施工期间主要噪声源有卡车、轮式装载机、推土机、铲土机、平地机、搅拌机、振捣机、起重机、切割机、冲击打桩机、挖掘机等，产生的噪声源强在</w:t>
      </w:r>
      <w:r w:rsidRPr="00B47CAA">
        <w:rPr>
          <w:rFonts w:eastAsia="宋体" w:cs="Times New Roman"/>
          <w:color w:val="000000" w:themeColor="text1"/>
        </w:rPr>
        <w:t>70~95dB</w:t>
      </w:r>
      <w:r w:rsidRPr="00B47CAA">
        <w:rPr>
          <w:rFonts w:eastAsia="宋体" w:cs="Times New Roman"/>
          <w:color w:val="000000" w:themeColor="text1"/>
        </w:rPr>
        <w:t>（</w:t>
      </w:r>
      <w:r w:rsidRPr="00B47CAA">
        <w:rPr>
          <w:rFonts w:eastAsia="宋体" w:cs="Times New Roman"/>
          <w:color w:val="000000" w:themeColor="text1"/>
        </w:rPr>
        <w:t>A</w:t>
      </w:r>
      <w:r w:rsidRPr="00B47CAA">
        <w:rPr>
          <w:rFonts w:eastAsia="宋体" w:cs="Times New Roman"/>
          <w:color w:val="000000" w:themeColor="text1"/>
        </w:rPr>
        <w:t>）之间。按声源衰减公式计算，声源强度为</w:t>
      </w:r>
      <w:r w:rsidRPr="00B47CAA">
        <w:rPr>
          <w:rFonts w:eastAsia="宋体" w:cs="Times New Roman"/>
          <w:color w:val="000000" w:themeColor="text1"/>
        </w:rPr>
        <w:t>95 dB(A)</w:t>
      </w:r>
      <w:r w:rsidRPr="00B47CAA">
        <w:rPr>
          <w:rFonts w:eastAsia="宋体" w:cs="Times New Roman"/>
          <w:color w:val="000000" w:themeColor="text1"/>
        </w:rPr>
        <w:t>时，施工噪声随距离衰减的预测结果如表</w:t>
      </w:r>
      <w:r w:rsidRPr="00B47CAA">
        <w:rPr>
          <w:rFonts w:eastAsia="宋体" w:cs="Times New Roman"/>
          <w:color w:val="000000" w:themeColor="text1"/>
        </w:rPr>
        <w:t>4.1-2</w:t>
      </w:r>
      <w:r w:rsidRPr="00B47CAA">
        <w:rPr>
          <w:rFonts w:eastAsia="宋体" w:cs="Times New Roman"/>
          <w:color w:val="000000" w:themeColor="text1"/>
        </w:rPr>
        <w:t>所示。</w:t>
      </w:r>
    </w:p>
    <w:p w:rsidR="00C5092E" w:rsidRPr="00B47CAA" w:rsidRDefault="00C5092E" w:rsidP="00D76A4C">
      <w:pPr>
        <w:spacing w:beforeLines="50" w:afterLines="50" w:line="276" w:lineRule="auto"/>
        <w:ind w:firstLine="480"/>
        <w:rPr>
          <w:rFonts w:eastAsia="宋体" w:cs="Times New Roman"/>
          <w:color w:val="000000" w:themeColor="text1"/>
        </w:rPr>
      </w:pPr>
      <w:bookmarkStart w:id="53" w:name="_Toc343617524"/>
      <w:r w:rsidRPr="00B47CAA">
        <w:rPr>
          <w:rFonts w:eastAsia="宋体" w:cs="Times New Roman"/>
          <w:color w:val="000000" w:themeColor="text1"/>
        </w:rPr>
        <w:t>L</w:t>
      </w:r>
      <w:r w:rsidRPr="00B47CAA">
        <w:rPr>
          <w:rFonts w:eastAsia="宋体" w:cs="Times New Roman"/>
          <w:color w:val="000000" w:themeColor="text1"/>
          <w:vertAlign w:val="subscript"/>
        </w:rPr>
        <w:t>2</w:t>
      </w:r>
      <w:r w:rsidRPr="00B47CAA">
        <w:rPr>
          <w:rFonts w:eastAsia="宋体" w:cs="Times New Roman"/>
          <w:color w:val="000000" w:themeColor="text1"/>
        </w:rPr>
        <w:t>=L</w:t>
      </w:r>
      <w:r w:rsidRPr="00B47CAA">
        <w:rPr>
          <w:rFonts w:eastAsia="宋体" w:cs="Times New Roman"/>
          <w:color w:val="000000" w:themeColor="text1"/>
          <w:vertAlign w:val="subscript"/>
        </w:rPr>
        <w:t>1</w:t>
      </w:r>
      <w:r w:rsidRPr="00B47CAA">
        <w:rPr>
          <w:rFonts w:eastAsia="宋体" w:cs="Times New Roman"/>
          <w:color w:val="000000" w:themeColor="text1"/>
        </w:rPr>
        <w:t>-20lg(r</w:t>
      </w:r>
      <w:r w:rsidRPr="00B47CAA">
        <w:rPr>
          <w:rFonts w:eastAsia="宋体" w:cs="Times New Roman"/>
          <w:color w:val="000000" w:themeColor="text1"/>
          <w:vertAlign w:val="subscript"/>
        </w:rPr>
        <w:t>2</w:t>
      </w:r>
      <w:r w:rsidRPr="00B47CAA">
        <w:rPr>
          <w:rFonts w:eastAsia="宋体" w:cs="Times New Roman"/>
          <w:color w:val="000000" w:themeColor="text1"/>
        </w:rPr>
        <w:t>/r</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ascii="Cambria Math" w:eastAsia="宋体" w:hAnsi="Cambria Math" w:cs="Cambria Math"/>
          <w:color w:val="000000" w:themeColor="text1"/>
        </w:rPr>
        <w:t>△</w:t>
      </w:r>
      <w:r w:rsidRPr="00B47CAA">
        <w:rPr>
          <w:rFonts w:eastAsia="宋体" w:cs="Times New Roman"/>
          <w:color w:val="000000" w:themeColor="text1"/>
        </w:rPr>
        <w:t>L</w:t>
      </w:r>
      <w:bookmarkEnd w:id="53"/>
    </w:p>
    <w:p w:rsidR="00C5092E" w:rsidRPr="00B47CAA" w:rsidRDefault="00C5092E" w:rsidP="00D76A4C">
      <w:pPr>
        <w:spacing w:beforeLines="50" w:afterLines="50" w:line="276" w:lineRule="auto"/>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r</w:t>
      </w:r>
      <w:r w:rsidRPr="00B47CAA">
        <w:rPr>
          <w:rFonts w:eastAsia="宋体" w:cs="Times New Roman"/>
          <w:color w:val="000000" w:themeColor="text1"/>
          <w:vertAlign w:val="subscript"/>
        </w:rPr>
        <w:t>1</w:t>
      </w:r>
      <w:r w:rsidRPr="00B47CAA">
        <w:rPr>
          <w:rFonts w:eastAsia="宋体" w:cs="Times New Roman"/>
          <w:color w:val="000000" w:themeColor="text1"/>
        </w:rPr>
        <w:t>、</w:t>
      </w:r>
      <w:r w:rsidRPr="00B47CAA">
        <w:rPr>
          <w:rFonts w:eastAsia="宋体" w:cs="Times New Roman"/>
          <w:color w:val="000000" w:themeColor="text1"/>
        </w:rPr>
        <w:t>r</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距声源的距离，</w:t>
      </w:r>
      <w:r w:rsidRPr="00B47CAA">
        <w:rPr>
          <w:rFonts w:eastAsia="宋体" w:cs="Times New Roman"/>
          <w:color w:val="000000" w:themeColor="text1"/>
        </w:rPr>
        <w:t>m</w:t>
      </w:r>
    </w:p>
    <w:p w:rsidR="00C5092E" w:rsidRPr="00B47CAA" w:rsidRDefault="00C5092E" w:rsidP="00D76A4C">
      <w:pPr>
        <w:spacing w:beforeLines="50" w:afterLines="50" w:line="276" w:lineRule="auto"/>
        <w:ind w:firstLine="480"/>
        <w:rPr>
          <w:rFonts w:eastAsia="宋体" w:cs="Times New Roman"/>
          <w:color w:val="000000" w:themeColor="text1"/>
        </w:rPr>
      </w:pPr>
      <w:r w:rsidRPr="00B47CAA">
        <w:rPr>
          <w:rFonts w:eastAsia="宋体" w:cs="Times New Roman"/>
          <w:color w:val="000000" w:themeColor="text1"/>
        </w:rPr>
        <w:t xml:space="preserve">      L</w:t>
      </w:r>
      <w:r w:rsidRPr="00B47CAA">
        <w:rPr>
          <w:rFonts w:eastAsia="宋体" w:cs="Times New Roman"/>
          <w:color w:val="000000" w:themeColor="text1"/>
          <w:vertAlign w:val="subscript"/>
        </w:rPr>
        <w:t>1</w:t>
      </w:r>
      <w:r w:rsidRPr="00B47CAA">
        <w:rPr>
          <w:rFonts w:eastAsia="宋体" w:cs="Times New Roman"/>
          <w:color w:val="000000" w:themeColor="text1"/>
        </w:rPr>
        <w:t>、</w:t>
      </w:r>
      <w:r w:rsidRPr="00B47CAA">
        <w:rPr>
          <w:rFonts w:eastAsia="宋体" w:cs="Times New Roman"/>
          <w:color w:val="000000" w:themeColor="text1"/>
        </w:rPr>
        <w:t>L</w:t>
      </w:r>
      <w:r w:rsidRPr="00B47CAA">
        <w:rPr>
          <w:rFonts w:eastAsia="宋体" w:cs="Times New Roman"/>
          <w:color w:val="000000" w:themeColor="text1"/>
          <w:vertAlign w:val="subscript"/>
        </w:rPr>
        <w:t>2</w:t>
      </w:r>
      <w:r w:rsidRPr="00B47CAA">
        <w:rPr>
          <w:rFonts w:eastAsia="宋体" w:cs="Times New Roman"/>
          <w:color w:val="000000" w:themeColor="text1"/>
        </w:rPr>
        <w:t>——L</w:t>
      </w:r>
      <w:r w:rsidRPr="00B47CAA">
        <w:rPr>
          <w:rFonts w:eastAsia="宋体" w:cs="Times New Roman"/>
          <w:color w:val="000000" w:themeColor="text1"/>
          <w:vertAlign w:val="subscript"/>
        </w:rPr>
        <w:t>1</w:t>
      </w:r>
      <w:r w:rsidRPr="00B47CAA">
        <w:rPr>
          <w:rFonts w:eastAsia="宋体" w:cs="Times New Roman"/>
          <w:color w:val="000000" w:themeColor="text1"/>
        </w:rPr>
        <w:t>、</w:t>
      </w:r>
      <w:r w:rsidRPr="00B47CAA">
        <w:rPr>
          <w:rFonts w:eastAsia="宋体" w:cs="Times New Roman"/>
          <w:color w:val="000000" w:themeColor="text1"/>
        </w:rPr>
        <w:t>L</w:t>
      </w:r>
      <w:r w:rsidRPr="00B47CAA">
        <w:rPr>
          <w:rFonts w:eastAsia="宋体" w:cs="Times New Roman"/>
          <w:color w:val="000000" w:themeColor="text1"/>
          <w:vertAlign w:val="subscript"/>
        </w:rPr>
        <w:t>2</w:t>
      </w:r>
      <w:r w:rsidRPr="00B47CAA">
        <w:rPr>
          <w:rFonts w:eastAsia="宋体" w:cs="Times New Roman"/>
          <w:color w:val="000000" w:themeColor="text1"/>
        </w:rPr>
        <w:t>处的噪声值，</w:t>
      </w:r>
      <w:r w:rsidRPr="00B47CAA">
        <w:rPr>
          <w:rFonts w:eastAsia="宋体" w:cs="Times New Roman"/>
          <w:color w:val="000000" w:themeColor="text1"/>
        </w:rPr>
        <w:t xml:space="preserve"> dB(A)</w:t>
      </w:r>
    </w:p>
    <w:p w:rsidR="00C5092E" w:rsidRPr="00B47CAA" w:rsidRDefault="00C5092E" w:rsidP="00D76A4C">
      <w:pPr>
        <w:spacing w:beforeLines="50" w:afterLines="50" w:line="276" w:lineRule="auto"/>
        <w:ind w:firstLine="480"/>
        <w:rPr>
          <w:rFonts w:eastAsia="宋体" w:cs="Times New Roman"/>
          <w:color w:val="000000" w:themeColor="text1"/>
        </w:rPr>
      </w:pPr>
      <w:r w:rsidRPr="00B47CAA">
        <w:rPr>
          <w:rFonts w:ascii="Cambria Math" w:eastAsia="宋体" w:hAnsi="Cambria Math" w:cs="Cambria Math"/>
          <w:color w:val="000000" w:themeColor="text1"/>
        </w:rPr>
        <w:t>△</w:t>
      </w:r>
      <w:r w:rsidRPr="00B47CAA">
        <w:rPr>
          <w:rFonts w:eastAsia="宋体" w:cs="Times New Roman"/>
          <w:color w:val="000000" w:themeColor="text1"/>
        </w:rPr>
        <w:t>L——</w:t>
      </w:r>
      <w:r w:rsidRPr="00B47CAA">
        <w:rPr>
          <w:rFonts w:eastAsia="宋体" w:cs="Times New Roman"/>
          <w:color w:val="000000" w:themeColor="text1"/>
        </w:rPr>
        <w:t>周边高大建筑物对噪声阻挡影响值，</w:t>
      </w:r>
      <w:r w:rsidRPr="00B47CAA">
        <w:rPr>
          <w:rFonts w:eastAsia="宋体" w:cs="Times New Roman"/>
          <w:color w:val="000000" w:themeColor="text1"/>
        </w:rPr>
        <w:t>dB(A)</w:t>
      </w:r>
      <w:r w:rsidRPr="00B47CAA">
        <w:rPr>
          <w:rFonts w:eastAsia="宋体" w:cs="Times New Roman"/>
          <w:color w:val="000000" w:themeColor="text1"/>
        </w:rPr>
        <w:t>。</w:t>
      </w:r>
    </w:p>
    <w:p w:rsidR="00C5092E" w:rsidRPr="00B47CAA" w:rsidRDefault="00C5092E" w:rsidP="00C5092E">
      <w:pPr>
        <w:pStyle w:val="6"/>
        <w:rPr>
          <w:rFonts w:eastAsia="宋体" w:cs="Times New Roman"/>
          <w:color w:val="000000" w:themeColor="text1"/>
        </w:rPr>
      </w:pPr>
      <w:r w:rsidRPr="00B47CAA">
        <w:rPr>
          <w:rFonts w:eastAsia="宋体" w:cs="Times New Roman"/>
          <w:color w:val="000000" w:themeColor="text1"/>
        </w:rPr>
        <w:lastRenderedPageBreak/>
        <w:t>施工期噪声预测结果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43"/>
        <w:gridCol w:w="1101"/>
        <w:gridCol w:w="1085"/>
        <w:gridCol w:w="1085"/>
        <w:gridCol w:w="1085"/>
        <w:gridCol w:w="977"/>
        <w:gridCol w:w="1510"/>
      </w:tblGrid>
      <w:tr w:rsidR="00B47CAA" w:rsidRPr="00B47CAA" w:rsidTr="00C5092E">
        <w:trPr>
          <w:trHeight w:val="299"/>
          <w:jc w:val="center"/>
        </w:trPr>
        <w:tc>
          <w:tcPr>
            <w:tcW w:w="1316"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距声源距离</w:t>
            </w:r>
            <w:r w:rsidRPr="00B47CAA">
              <w:rPr>
                <w:rFonts w:eastAsia="宋体" w:cs="Times New Roman"/>
                <w:b/>
                <w:color w:val="000000" w:themeColor="text1"/>
                <w:kern w:val="0"/>
                <w:sz w:val="20"/>
                <w:szCs w:val="21"/>
              </w:rPr>
              <w:t>m</w:t>
            </w:r>
          </w:p>
        </w:tc>
        <w:tc>
          <w:tcPr>
            <w:tcW w:w="593"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50</w:t>
            </w:r>
          </w:p>
        </w:tc>
        <w:tc>
          <w:tcPr>
            <w:tcW w:w="584"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100</w:t>
            </w:r>
          </w:p>
        </w:tc>
        <w:tc>
          <w:tcPr>
            <w:tcW w:w="584"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150</w:t>
            </w:r>
          </w:p>
        </w:tc>
        <w:tc>
          <w:tcPr>
            <w:tcW w:w="584"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200</w:t>
            </w:r>
          </w:p>
        </w:tc>
        <w:tc>
          <w:tcPr>
            <w:tcW w:w="526"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400</w:t>
            </w:r>
          </w:p>
        </w:tc>
        <w:tc>
          <w:tcPr>
            <w:tcW w:w="813"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600</w:t>
            </w:r>
          </w:p>
        </w:tc>
      </w:tr>
      <w:tr w:rsidR="00B47CAA" w:rsidRPr="00B47CAA" w:rsidTr="00C5092E">
        <w:trPr>
          <w:trHeight w:val="163"/>
          <w:jc w:val="center"/>
        </w:trPr>
        <w:tc>
          <w:tcPr>
            <w:tcW w:w="1316"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噪声值</w:t>
            </w:r>
            <w:r w:rsidRPr="00B47CAA">
              <w:rPr>
                <w:rFonts w:eastAsia="宋体" w:cs="Times New Roman"/>
                <w:b/>
                <w:color w:val="000000" w:themeColor="text1"/>
                <w:kern w:val="0"/>
                <w:sz w:val="20"/>
                <w:szCs w:val="21"/>
              </w:rPr>
              <w:t>dB(A)</w:t>
            </w:r>
          </w:p>
        </w:tc>
        <w:tc>
          <w:tcPr>
            <w:tcW w:w="593"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61.0</w:t>
            </w:r>
          </w:p>
        </w:tc>
        <w:tc>
          <w:tcPr>
            <w:tcW w:w="584"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55</w:t>
            </w:r>
          </w:p>
        </w:tc>
        <w:tc>
          <w:tcPr>
            <w:tcW w:w="584"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51.5</w:t>
            </w:r>
          </w:p>
        </w:tc>
        <w:tc>
          <w:tcPr>
            <w:tcW w:w="584"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49.0</w:t>
            </w:r>
          </w:p>
        </w:tc>
        <w:tc>
          <w:tcPr>
            <w:tcW w:w="526"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43.0</w:t>
            </w:r>
          </w:p>
        </w:tc>
        <w:tc>
          <w:tcPr>
            <w:tcW w:w="813" w:type="pct"/>
            <w:vAlign w:val="bottom"/>
          </w:tcPr>
          <w:p w:rsidR="00C5092E" w:rsidRPr="00B47CAA" w:rsidRDefault="00C5092E" w:rsidP="00C5092E">
            <w:pPr>
              <w:spacing w:line="240" w:lineRule="auto"/>
              <w:ind w:firstLineChars="0" w:firstLine="0"/>
              <w:jc w:val="center"/>
              <w:rPr>
                <w:rFonts w:eastAsia="宋体" w:cs="Times New Roman"/>
                <w:b/>
                <w:color w:val="000000" w:themeColor="text1"/>
                <w:kern w:val="0"/>
                <w:sz w:val="20"/>
                <w:szCs w:val="21"/>
              </w:rPr>
            </w:pPr>
            <w:r w:rsidRPr="00B47CAA">
              <w:rPr>
                <w:rFonts w:eastAsia="宋体" w:cs="Times New Roman"/>
                <w:b/>
                <w:color w:val="000000" w:themeColor="text1"/>
                <w:kern w:val="0"/>
                <w:sz w:val="20"/>
                <w:szCs w:val="21"/>
              </w:rPr>
              <w:t>39.4</w:t>
            </w:r>
          </w:p>
        </w:tc>
      </w:tr>
    </w:tbl>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厂界执行《声环境质量标准》（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类标准；敏感点瑶罗塘执行《声环境质量标准》（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类标准。</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由衰减预测结果可知，在采用噪声强度较大的施工机械昼间施工时，项目周边</w:t>
      </w:r>
      <w:r w:rsidRPr="00B47CAA">
        <w:rPr>
          <w:rFonts w:eastAsia="宋体" w:cs="Times New Roman"/>
          <w:color w:val="000000" w:themeColor="text1"/>
        </w:rPr>
        <w:t>50 m</w:t>
      </w:r>
      <w:r w:rsidRPr="00B47CAA">
        <w:rPr>
          <w:rFonts w:eastAsia="宋体" w:cs="Times New Roman"/>
          <w:color w:val="000000" w:themeColor="text1"/>
        </w:rPr>
        <w:t>范围以内的施工噪声贡献值超过了二级标准值。若夜间施工，其超标范围将扩大至</w:t>
      </w:r>
      <w:r w:rsidRPr="00B47CAA">
        <w:rPr>
          <w:rFonts w:eastAsia="宋体" w:cs="Times New Roman"/>
          <w:color w:val="000000" w:themeColor="text1"/>
        </w:rPr>
        <w:t>150m</w:t>
      </w:r>
      <w:r w:rsidRPr="00B47CAA">
        <w:rPr>
          <w:rFonts w:eastAsia="宋体" w:cs="Times New Roman"/>
          <w:color w:val="000000" w:themeColor="text1"/>
        </w:rPr>
        <w:t>。项目厂界西边约</w:t>
      </w:r>
      <w:r w:rsidRPr="00B47CAA">
        <w:rPr>
          <w:rFonts w:eastAsia="宋体" w:cs="Times New Roman"/>
          <w:color w:val="000000" w:themeColor="text1"/>
        </w:rPr>
        <w:t>70m</w:t>
      </w:r>
      <w:r w:rsidRPr="00B47CAA">
        <w:rPr>
          <w:rFonts w:eastAsia="宋体" w:cs="Times New Roman"/>
          <w:color w:val="000000" w:themeColor="text1"/>
        </w:rPr>
        <w:t>分布有居民点。在施工期间，施工噪声将会对其产生一定的影响项目应尽可能集中噪声强度较大的机械进行突击作业，缩短施工噪声的污染时间，尽量避免夜间施工，缩小施工噪声的影响范围，同时对民居房采取隔声防护措施。</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除此之外，来往于施工场地的运输车辆多为大中型运输车，在加速行驶时，以大型柴油货车的定置噪声限值最高，其噪声值＞</w:t>
      </w:r>
      <w:r w:rsidRPr="00B47CAA">
        <w:rPr>
          <w:rFonts w:eastAsia="宋体" w:cs="Times New Roman"/>
          <w:color w:val="000000" w:themeColor="text1"/>
        </w:rPr>
        <w:t>100dB</w:t>
      </w:r>
      <w:r w:rsidRPr="00B47CAA">
        <w:rPr>
          <w:rFonts w:eastAsia="宋体" w:cs="Times New Roman"/>
          <w:color w:val="000000" w:themeColor="text1"/>
        </w:rPr>
        <w:t>（</w:t>
      </w:r>
      <w:r w:rsidRPr="00B47CAA">
        <w:rPr>
          <w:rFonts w:eastAsia="宋体" w:cs="Times New Roman"/>
          <w:color w:val="000000" w:themeColor="text1"/>
        </w:rPr>
        <w:t>A</w:t>
      </w:r>
      <w:r w:rsidRPr="00B47CAA">
        <w:rPr>
          <w:rFonts w:eastAsia="宋体" w:cs="Times New Roman"/>
          <w:color w:val="000000" w:themeColor="text1"/>
        </w:rPr>
        <w:t>），会对运输线路两侧居民的生活造成影响。因此，项目施工期要对建筑材料及废物的运输严格控制，尽量避开居民的休息时间，减少影响范围。</w:t>
      </w:r>
    </w:p>
    <w:p w:rsidR="00C5092E" w:rsidRPr="00B47CAA" w:rsidRDefault="00C5092E" w:rsidP="00C5092E">
      <w:pPr>
        <w:pStyle w:val="3"/>
        <w:rPr>
          <w:rFonts w:eastAsia="宋体" w:cs="Times New Roman"/>
          <w:color w:val="000000" w:themeColor="text1"/>
        </w:rPr>
      </w:pPr>
      <w:r w:rsidRPr="00B47CAA">
        <w:rPr>
          <w:rFonts w:eastAsia="宋体" w:cs="Times New Roman"/>
          <w:color w:val="000000" w:themeColor="text1"/>
        </w:rPr>
        <w:t>施工期固体废物环境影响分析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拟建工程的挖方量绝大部分可用于拟建工程的填方，少量不可回填弃渣按照《城市建筑垃圾管理规定》，由相关部门进行处置。施工区生活垃圾产生量</w:t>
      </w:r>
      <w:r w:rsidRPr="00B47CAA">
        <w:rPr>
          <w:rFonts w:eastAsia="宋体" w:cs="Times New Roman"/>
          <w:color w:val="000000" w:themeColor="text1"/>
        </w:rPr>
        <w:t>36kg/d</w:t>
      </w:r>
      <w:r w:rsidRPr="00B47CAA">
        <w:rPr>
          <w:rFonts w:eastAsia="宋体" w:cs="Times New Roman"/>
          <w:color w:val="000000" w:themeColor="text1"/>
        </w:rPr>
        <w:t>（按高峰期施工人员</w:t>
      </w:r>
      <w:r w:rsidRPr="00B47CAA">
        <w:rPr>
          <w:rFonts w:eastAsia="宋体" w:cs="Times New Roman"/>
          <w:color w:val="000000" w:themeColor="text1"/>
        </w:rPr>
        <w:t>30</w:t>
      </w:r>
      <w:r w:rsidRPr="00B47CAA">
        <w:rPr>
          <w:rFonts w:eastAsia="宋体" w:cs="Times New Roman"/>
          <w:color w:val="000000" w:themeColor="text1"/>
        </w:rPr>
        <w:t>人左右，产生垃圾量按</w:t>
      </w:r>
      <w:r w:rsidRPr="00B47CAA">
        <w:rPr>
          <w:rFonts w:eastAsia="宋体" w:cs="Times New Roman"/>
          <w:color w:val="000000" w:themeColor="text1"/>
        </w:rPr>
        <w:t>0.6kg/</w:t>
      </w:r>
      <w:r w:rsidRPr="00B47CAA">
        <w:rPr>
          <w:rFonts w:eastAsia="宋体" w:cs="Times New Roman"/>
          <w:color w:val="000000" w:themeColor="text1"/>
        </w:rPr>
        <w:t>人</w:t>
      </w:r>
      <w:r w:rsidRPr="00B47CAA">
        <w:rPr>
          <w:rFonts w:eastAsia="宋体" w:cs="Times New Roman"/>
          <w:color w:val="000000" w:themeColor="text1"/>
        </w:rPr>
        <w:t>•d</w:t>
      </w:r>
      <w:r w:rsidRPr="00B47CAA">
        <w:rPr>
          <w:rFonts w:eastAsia="宋体" w:cs="Times New Roman"/>
          <w:color w:val="000000" w:themeColor="text1"/>
        </w:rPr>
        <w:t>计），主要成分为菜叶、菜梗、果皮、废纸、废塑料等。</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拟建工程的挖方若不及时用于工程填方而随意堆放，在雨季时极易发生水土流失。若沿途随意堆置生活垃圾，因其成分中含有较多的有机物，会引起细菌、蚊蝇的大量繁殖，同时生活垃圾自然降解所带来的恶臭也会影响沿线居民的正常生活。</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工程建设过程中，施工队的生活垃圾要收集到指定的垃圾箱</w:t>
      </w:r>
      <w:r w:rsidRPr="00B47CAA">
        <w:rPr>
          <w:rFonts w:eastAsia="宋体" w:cs="Times New Roman"/>
          <w:color w:val="000000" w:themeColor="text1"/>
        </w:rPr>
        <w:t>(</w:t>
      </w:r>
      <w:r w:rsidRPr="00B47CAA">
        <w:rPr>
          <w:rFonts w:eastAsia="宋体" w:cs="Times New Roman"/>
          <w:color w:val="000000" w:themeColor="text1"/>
        </w:rPr>
        <w:t>桶</w:t>
      </w:r>
      <w:r w:rsidRPr="00B47CAA">
        <w:rPr>
          <w:rFonts w:eastAsia="宋体" w:cs="Times New Roman"/>
          <w:color w:val="000000" w:themeColor="text1"/>
        </w:rPr>
        <w:t>)</w:t>
      </w:r>
      <w:r w:rsidRPr="00B47CAA">
        <w:rPr>
          <w:rFonts w:eastAsia="宋体" w:cs="Times New Roman"/>
          <w:color w:val="000000" w:themeColor="text1"/>
        </w:rPr>
        <w:t>内，由环卫部门及时清运。通过加强挖方管理，通过妥善堆放、及时回填及清运等措施处理，固体废物对周围环境影响不大。</w:t>
      </w:r>
    </w:p>
    <w:p w:rsidR="00C5092E" w:rsidRPr="00B47CAA" w:rsidRDefault="00C5092E" w:rsidP="00C5092E">
      <w:pPr>
        <w:pStyle w:val="20"/>
        <w:rPr>
          <w:rFonts w:eastAsia="宋体" w:cs="Times New Roman"/>
          <w:color w:val="000000" w:themeColor="text1"/>
        </w:rPr>
      </w:pPr>
      <w:bookmarkStart w:id="54" w:name="_Toc17993171"/>
      <w:r w:rsidRPr="00B47CAA">
        <w:rPr>
          <w:rFonts w:eastAsia="宋体" w:cs="Times New Roman"/>
          <w:color w:val="000000" w:themeColor="text1"/>
        </w:rPr>
        <w:t>大气环境影响预测分析</w:t>
      </w:r>
      <w:bookmarkEnd w:id="54"/>
    </w:p>
    <w:p w:rsidR="007142F2" w:rsidRPr="00B47CAA" w:rsidRDefault="007142F2" w:rsidP="007142F2">
      <w:pPr>
        <w:ind w:firstLine="480"/>
        <w:rPr>
          <w:rFonts w:eastAsia="宋体" w:cs="Times New Roman"/>
          <w:color w:val="000000" w:themeColor="text1"/>
        </w:rPr>
      </w:pPr>
      <w:r w:rsidRPr="00B47CAA">
        <w:rPr>
          <w:rFonts w:eastAsia="宋体" w:cs="Times New Roman"/>
          <w:color w:val="000000" w:themeColor="text1"/>
        </w:rPr>
        <w:t>本项目大气评价等级为二级，根据《环境影响评价技术导则大气环境》（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w:t>
      </w:r>
      <w:r w:rsidRPr="00B47CAA">
        <w:rPr>
          <w:rFonts w:eastAsia="宋体" w:cs="Times New Roman"/>
          <w:color w:val="000000" w:themeColor="text1"/>
        </w:rPr>
        <w:t>8.1.2“</w:t>
      </w:r>
      <w:r w:rsidRPr="00B47CAA">
        <w:rPr>
          <w:rFonts w:eastAsia="宋体" w:cs="Times New Roman"/>
          <w:color w:val="000000" w:themeColor="text1"/>
        </w:rPr>
        <w:t>二级评价项目不进行进一步预测与评价，只对污染物排放量进行核算</w:t>
      </w:r>
      <w:r w:rsidRPr="00B47CAA">
        <w:rPr>
          <w:rFonts w:eastAsia="宋体" w:cs="Times New Roman"/>
          <w:color w:val="000000" w:themeColor="text1"/>
        </w:rPr>
        <w:t>”</w:t>
      </w:r>
      <w:r w:rsidRPr="00B47CAA">
        <w:rPr>
          <w:rFonts w:eastAsia="宋体" w:cs="Times New Roman"/>
          <w:color w:val="000000" w:themeColor="text1"/>
        </w:rPr>
        <w:t>，因此本报告不再进行进一步预测与评价。</w:t>
      </w:r>
    </w:p>
    <w:p w:rsidR="007142F2" w:rsidRPr="00B47CAA" w:rsidRDefault="007142F2" w:rsidP="007142F2">
      <w:pPr>
        <w:pStyle w:val="3"/>
        <w:rPr>
          <w:rFonts w:eastAsia="宋体" w:cs="Times New Roman"/>
          <w:color w:val="000000" w:themeColor="text1"/>
        </w:rPr>
      </w:pPr>
      <w:r w:rsidRPr="00B47CAA">
        <w:rPr>
          <w:rFonts w:eastAsia="宋体" w:cs="Times New Roman"/>
          <w:color w:val="000000" w:themeColor="text1"/>
        </w:rPr>
        <w:lastRenderedPageBreak/>
        <w:t>污染源分布</w:t>
      </w:r>
    </w:p>
    <w:p w:rsidR="00AA7E62" w:rsidRPr="00B47CAA" w:rsidRDefault="007142F2" w:rsidP="007142F2">
      <w:pPr>
        <w:ind w:firstLine="480"/>
        <w:rPr>
          <w:rFonts w:eastAsia="宋体" w:cs="Times New Roman"/>
          <w:color w:val="000000" w:themeColor="text1"/>
        </w:rPr>
        <w:sectPr w:rsidR="00AA7E62" w:rsidRPr="00B47CAA" w:rsidSect="00B52BCC">
          <w:headerReference w:type="default" r:id="rId68"/>
          <w:pgSz w:w="11906" w:h="16838"/>
          <w:pgMar w:top="1418" w:right="1418" w:bottom="1418" w:left="1418" w:header="851" w:footer="992" w:gutter="0"/>
          <w:cols w:space="425"/>
          <w:docGrid w:type="lines" w:linePitch="312"/>
        </w:sectPr>
      </w:pPr>
      <w:r w:rsidRPr="00B47CAA">
        <w:rPr>
          <w:rFonts w:eastAsia="宋体" w:cs="Times New Roman"/>
          <w:color w:val="000000" w:themeColor="text1"/>
        </w:rPr>
        <w:t>项目运营期间，废气污染源主要为回转窑废气、原料粉碎过程中产生的颗粒物、筛分过程中产生的颗粒物及堆场产生的无组织颗粒物。具体污染源分布及产生情况见下表</w:t>
      </w:r>
      <w:r w:rsidRPr="00B47CAA">
        <w:rPr>
          <w:rFonts w:eastAsia="宋体" w:cs="Times New Roman"/>
          <w:color w:val="000000" w:themeColor="text1"/>
        </w:rPr>
        <w:t>4.2-1</w:t>
      </w:r>
      <w:r w:rsidR="00AA7E62" w:rsidRPr="00B47CAA">
        <w:rPr>
          <w:rFonts w:eastAsia="宋体" w:cs="Times New Roman" w:hint="eastAsia"/>
          <w:color w:val="000000" w:themeColor="text1"/>
        </w:rPr>
        <w:t>和表</w:t>
      </w:r>
      <w:r w:rsidR="00AA7E62" w:rsidRPr="00B47CAA">
        <w:rPr>
          <w:rFonts w:eastAsia="宋体" w:cs="Times New Roman" w:hint="eastAsia"/>
          <w:color w:val="000000" w:themeColor="text1"/>
        </w:rPr>
        <w:t>4.2-2</w:t>
      </w:r>
      <w:r w:rsidRPr="00B47CAA">
        <w:rPr>
          <w:rFonts w:eastAsia="宋体" w:cs="Times New Roman"/>
          <w:color w:val="000000" w:themeColor="text1"/>
        </w:rPr>
        <w:t>。</w:t>
      </w:r>
    </w:p>
    <w:p w:rsidR="00AA7E62" w:rsidRPr="00B47CAA" w:rsidRDefault="00AA7E62" w:rsidP="0093207C">
      <w:pPr>
        <w:pStyle w:val="6"/>
        <w:rPr>
          <w:rFonts w:eastAsia="宋体"/>
          <w:color w:val="000000" w:themeColor="text1"/>
        </w:rPr>
      </w:pPr>
      <w:r w:rsidRPr="00B47CAA">
        <w:rPr>
          <w:rFonts w:eastAsia="宋体" w:hint="eastAsia"/>
          <w:color w:val="000000" w:themeColor="text1"/>
        </w:rPr>
        <w:lastRenderedPageBreak/>
        <w:t>项目</w:t>
      </w:r>
      <w:r w:rsidR="00012CE1" w:rsidRPr="00B47CAA">
        <w:rPr>
          <w:rFonts w:eastAsia="宋体" w:hint="eastAsia"/>
          <w:color w:val="000000" w:themeColor="text1"/>
        </w:rPr>
        <w:t>有</w:t>
      </w:r>
      <w:r w:rsidRPr="00B47CAA">
        <w:rPr>
          <w:rFonts w:eastAsia="宋体" w:hint="eastAsia"/>
          <w:color w:val="000000" w:themeColor="text1"/>
        </w:rPr>
        <w:t>组织面源参数表</w:t>
      </w:r>
    </w:p>
    <w:tbl>
      <w:tblPr>
        <w:tblW w:w="5000" w:type="pct"/>
        <w:jc w:val="center"/>
        <w:tblBorders>
          <w:top w:val="single" w:sz="4" w:space="0" w:color="auto"/>
          <w:bottom w:val="single" w:sz="4" w:space="0" w:color="auto"/>
          <w:insideH w:val="single" w:sz="4" w:space="0" w:color="auto"/>
          <w:insideV w:val="single" w:sz="4" w:space="0" w:color="auto"/>
        </w:tblBorders>
        <w:tblLayout w:type="fixed"/>
        <w:tblLook w:val="0000"/>
      </w:tblPr>
      <w:tblGrid>
        <w:gridCol w:w="436"/>
        <w:gridCol w:w="445"/>
        <w:gridCol w:w="560"/>
        <w:gridCol w:w="580"/>
        <w:gridCol w:w="577"/>
        <w:gridCol w:w="435"/>
        <w:gridCol w:w="580"/>
        <w:gridCol w:w="671"/>
        <w:gridCol w:w="537"/>
        <w:gridCol w:w="648"/>
        <w:gridCol w:w="549"/>
        <w:gridCol w:w="745"/>
        <w:gridCol w:w="810"/>
        <w:gridCol w:w="702"/>
        <w:gridCol w:w="975"/>
        <w:gridCol w:w="751"/>
        <w:gridCol w:w="742"/>
        <w:gridCol w:w="990"/>
        <w:gridCol w:w="992"/>
        <w:gridCol w:w="708"/>
        <w:gridCol w:w="785"/>
      </w:tblGrid>
      <w:tr w:rsidR="00B47CAA" w:rsidRPr="00B47CAA" w:rsidTr="00953C79">
        <w:trPr>
          <w:trHeight w:val="284"/>
          <w:jc w:val="center"/>
        </w:trPr>
        <w:tc>
          <w:tcPr>
            <w:tcW w:w="153" w:type="pct"/>
            <w:vMerge w:val="restart"/>
            <w:tcBorders>
              <w:left w:val="single" w:sz="4" w:space="0" w:color="auto"/>
            </w:tcBorders>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编号</w:t>
            </w:r>
          </w:p>
        </w:tc>
        <w:tc>
          <w:tcPr>
            <w:tcW w:w="156" w:type="pct"/>
            <w:vMerge w:val="restart"/>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名称</w:t>
            </w:r>
          </w:p>
        </w:tc>
        <w:tc>
          <w:tcPr>
            <w:tcW w:w="401" w:type="pct"/>
            <w:gridSpan w:val="2"/>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排气筒底部坐标</w:t>
            </w:r>
            <w:r w:rsidRPr="00B47CAA">
              <w:rPr>
                <w:rFonts w:eastAsia="宋体"/>
                <w:b/>
                <w:color w:val="000000" w:themeColor="text1"/>
                <w:sz w:val="21"/>
                <w:szCs w:val="21"/>
              </w:rPr>
              <w:t>/m</w:t>
            </w:r>
          </w:p>
        </w:tc>
        <w:tc>
          <w:tcPr>
            <w:tcW w:w="203" w:type="pct"/>
            <w:vMerge w:val="restart"/>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排气筒底部海拔</w:t>
            </w:r>
            <w:r w:rsidRPr="00B47CAA">
              <w:rPr>
                <w:rFonts w:eastAsia="宋体"/>
                <w:b/>
                <w:color w:val="000000" w:themeColor="text1"/>
                <w:sz w:val="21"/>
                <w:szCs w:val="21"/>
              </w:rPr>
              <w:t>m</w:t>
            </w:r>
          </w:p>
        </w:tc>
        <w:tc>
          <w:tcPr>
            <w:tcW w:w="153" w:type="pct"/>
            <w:vMerge w:val="restart"/>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排气筒高度</w:t>
            </w:r>
            <w:r w:rsidRPr="00B47CAA">
              <w:rPr>
                <w:rFonts w:eastAsia="宋体"/>
                <w:b/>
                <w:color w:val="000000" w:themeColor="text1"/>
                <w:sz w:val="21"/>
                <w:szCs w:val="21"/>
              </w:rPr>
              <w:t>/m</w:t>
            </w:r>
          </w:p>
        </w:tc>
        <w:tc>
          <w:tcPr>
            <w:tcW w:w="204" w:type="pct"/>
            <w:vMerge w:val="restart"/>
            <w:tcBorders>
              <w:right w:val="single" w:sz="4" w:space="0" w:color="auto"/>
            </w:tcBorders>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排气筒出口内径</w:t>
            </w:r>
            <w:r w:rsidRPr="00B47CAA">
              <w:rPr>
                <w:rFonts w:eastAsia="宋体"/>
                <w:b/>
                <w:color w:val="000000" w:themeColor="text1"/>
                <w:sz w:val="21"/>
                <w:szCs w:val="21"/>
              </w:rPr>
              <w:t>/m</w:t>
            </w:r>
          </w:p>
        </w:tc>
        <w:tc>
          <w:tcPr>
            <w:tcW w:w="236" w:type="pct"/>
            <w:vMerge w:val="restart"/>
            <w:tcBorders>
              <w:right w:val="single" w:sz="4" w:space="0" w:color="auto"/>
            </w:tcBorders>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烟气流速</w:t>
            </w:r>
            <w:r w:rsidRPr="00B47CAA">
              <w:rPr>
                <w:rFonts w:eastAsia="宋体"/>
                <w:b/>
                <w:color w:val="000000" w:themeColor="text1"/>
                <w:sz w:val="21"/>
                <w:szCs w:val="21"/>
              </w:rPr>
              <w:t>/</w:t>
            </w:r>
            <w:r w:rsidRPr="00B47CAA">
              <w:rPr>
                <w:rFonts w:eastAsia="宋体"/>
                <w:b/>
                <w:color w:val="000000" w:themeColor="text1"/>
                <w:sz w:val="21"/>
                <w:szCs w:val="21"/>
              </w:rPr>
              <w:t>（</w:t>
            </w:r>
            <w:r w:rsidRPr="00B47CAA">
              <w:rPr>
                <w:rFonts w:eastAsia="宋体"/>
                <w:b/>
                <w:color w:val="000000" w:themeColor="text1"/>
                <w:sz w:val="21"/>
                <w:szCs w:val="21"/>
              </w:rPr>
              <w:t>m/s</w:t>
            </w:r>
            <w:r w:rsidRPr="00B47CAA">
              <w:rPr>
                <w:rFonts w:eastAsia="宋体"/>
                <w:b/>
                <w:color w:val="000000" w:themeColor="text1"/>
                <w:sz w:val="21"/>
                <w:szCs w:val="21"/>
              </w:rPr>
              <w:t>）</w:t>
            </w:r>
          </w:p>
        </w:tc>
        <w:tc>
          <w:tcPr>
            <w:tcW w:w="189" w:type="pct"/>
            <w:vMerge w:val="restart"/>
            <w:tcBorders>
              <w:right w:val="single" w:sz="4" w:space="0" w:color="auto"/>
            </w:tcBorders>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烟气温度</w:t>
            </w:r>
            <w:r w:rsidRPr="00B47CAA">
              <w:rPr>
                <w:rFonts w:eastAsia="宋体"/>
                <w:b/>
                <w:color w:val="000000" w:themeColor="text1"/>
                <w:sz w:val="21"/>
                <w:szCs w:val="21"/>
              </w:rPr>
              <w:t>/</w:t>
            </w:r>
          </w:p>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cs="宋体" w:hint="eastAsia"/>
                <w:b/>
                <w:color w:val="000000" w:themeColor="text1"/>
                <w:sz w:val="21"/>
                <w:szCs w:val="21"/>
              </w:rPr>
              <w:t>℃</w:t>
            </w:r>
          </w:p>
        </w:tc>
        <w:tc>
          <w:tcPr>
            <w:tcW w:w="228" w:type="pct"/>
            <w:vMerge w:val="restart"/>
            <w:tcBorders>
              <w:right w:val="single" w:sz="4" w:space="0" w:color="auto"/>
            </w:tcBorders>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年排放小时数</w:t>
            </w:r>
            <w:r w:rsidRPr="00B47CAA">
              <w:rPr>
                <w:rFonts w:eastAsia="宋体"/>
                <w:b/>
                <w:color w:val="000000" w:themeColor="text1"/>
                <w:sz w:val="21"/>
                <w:szCs w:val="21"/>
              </w:rPr>
              <w:t>/h</w:t>
            </w:r>
          </w:p>
        </w:tc>
        <w:tc>
          <w:tcPr>
            <w:tcW w:w="193" w:type="pct"/>
            <w:vMerge w:val="restart"/>
            <w:tcBorders>
              <w:right w:val="single" w:sz="4" w:space="0" w:color="auto"/>
            </w:tcBorders>
            <w:vAlign w:val="center"/>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排放工况</w:t>
            </w:r>
          </w:p>
        </w:tc>
        <w:tc>
          <w:tcPr>
            <w:tcW w:w="2884" w:type="pct"/>
            <w:gridSpan w:val="10"/>
            <w:tcBorders>
              <w:right w:val="single" w:sz="4" w:space="0" w:color="auto"/>
            </w:tcBorders>
          </w:tcPr>
          <w:p w:rsidR="005E6C77" w:rsidRPr="00B47CAA" w:rsidRDefault="005E6C77" w:rsidP="00953C7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污染物排放速率</w:t>
            </w:r>
            <w:r w:rsidRPr="00B47CAA">
              <w:rPr>
                <w:rFonts w:eastAsia="宋体"/>
                <w:b/>
                <w:color w:val="000000" w:themeColor="text1"/>
                <w:sz w:val="21"/>
                <w:szCs w:val="21"/>
              </w:rPr>
              <w:t>/</w:t>
            </w:r>
            <w:r w:rsidRPr="00B47CAA">
              <w:rPr>
                <w:rFonts w:eastAsia="宋体"/>
                <w:b/>
                <w:color w:val="000000" w:themeColor="text1"/>
                <w:sz w:val="21"/>
                <w:szCs w:val="21"/>
              </w:rPr>
              <w:t>（</w:t>
            </w:r>
            <w:r w:rsidRPr="00B47CAA">
              <w:rPr>
                <w:rFonts w:eastAsia="宋体"/>
                <w:b/>
                <w:color w:val="000000" w:themeColor="text1"/>
                <w:sz w:val="21"/>
                <w:szCs w:val="21"/>
              </w:rPr>
              <w:t>kg/h</w:t>
            </w:r>
            <w:r w:rsidRPr="00B47CAA">
              <w:rPr>
                <w:rFonts w:eastAsia="宋体"/>
                <w:b/>
                <w:color w:val="000000" w:themeColor="text1"/>
                <w:sz w:val="21"/>
                <w:szCs w:val="21"/>
              </w:rPr>
              <w:t>）</w:t>
            </w:r>
          </w:p>
        </w:tc>
      </w:tr>
      <w:tr w:rsidR="00B47CAA" w:rsidRPr="00B47CAA" w:rsidTr="00953C79">
        <w:trPr>
          <w:trHeight w:val="284"/>
          <w:jc w:val="center"/>
        </w:trPr>
        <w:tc>
          <w:tcPr>
            <w:tcW w:w="153" w:type="pct"/>
            <w:vMerge/>
            <w:tcBorders>
              <w:left w:val="single" w:sz="4" w:space="0" w:color="auto"/>
            </w:tcBorders>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p>
        </w:tc>
        <w:tc>
          <w:tcPr>
            <w:tcW w:w="156" w:type="pct"/>
            <w:vMerge/>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p>
        </w:tc>
        <w:tc>
          <w:tcPr>
            <w:tcW w:w="19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X</w:t>
            </w:r>
          </w:p>
        </w:tc>
        <w:tc>
          <w:tcPr>
            <w:tcW w:w="204"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Y</w:t>
            </w:r>
          </w:p>
        </w:tc>
        <w:tc>
          <w:tcPr>
            <w:tcW w:w="203" w:type="pct"/>
            <w:vMerge/>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p>
        </w:tc>
        <w:tc>
          <w:tcPr>
            <w:tcW w:w="153" w:type="pct"/>
            <w:vMerge/>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p>
        </w:tc>
        <w:tc>
          <w:tcPr>
            <w:tcW w:w="204" w:type="pct"/>
            <w:vMerge/>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p>
        </w:tc>
        <w:tc>
          <w:tcPr>
            <w:tcW w:w="236" w:type="pct"/>
            <w:vMerge/>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p>
        </w:tc>
        <w:tc>
          <w:tcPr>
            <w:tcW w:w="189" w:type="pct"/>
            <w:vMerge/>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p>
        </w:tc>
        <w:tc>
          <w:tcPr>
            <w:tcW w:w="228" w:type="pct"/>
            <w:vMerge/>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p>
        </w:tc>
        <w:tc>
          <w:tcPr>
            <w:tcW w:w="193" w:type="pct"/>
            <w:vMerge/>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p>
        </w:tc>
        <w:tc>
          <w:tcPr>
            <w:tcW w:w="262"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SO</w:t>
            </w:r>
            <w:r w:rsidRPr="00B47CAA">
              <w:rPr>
                <w:rFonts w:eastAsia="宋体" w:hint="eastAsia"/>
                <w:b/>
                <w:color w:val="000000" w:themeColor="text1"/>
                <w:sz w:val="21"/>
                <w:szCs w:val="21"/>
                <w:vertAlign w:val="subscript"/>
              </w:rPr>
              <w:t>2</w:t>
            </w:r>
          </w:p>
        </w:tc>
        <w:tc>
          <w:tcPr>
            <w:tcW w:w="285"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NO</w:t>
            </w:r>
            <w:r w:rsidRPr="00B47CAA">
              <w:rPr>
                <w:rFonts w:eastAsia="宋体" w:hint="eastAsia"/>
                <w:b/>
                <w:color w:val="000000" w:themeColor="text1"/>
                <w:sz w:val="21"/>
                <w:szCs w:val="21"/>
                <w:vertAlign w:val="subscript"/>
              </w:rPr>
              <w:t>2</w:t>
            </w:r>
          </w:p>
        </w:tc>
        <w:tc>
          <w:tcPr>
            <w:tcW w:w="24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TSP</w:t>
            </w:r>
          </w:p>
        </w:tc>
        <w:tc>
          <w:tcPr>
            <w:tcW w:w="343"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PM</w:t>
            </w:r>
            <w:r w:rsidRPr="00B47CAA">
              <w:rPr>
                <w:rFonts w:eastAsia="宋体" w:hint="eastAsia"/>
                <w:b/>
                <w:color w:val="000000" w:themeColor="text1"/>
                <w:sz w:val="21"/>
                <w:szCs w:val="21"/>
                <w:vertAlign w:val="subscript"/>
              </w:rPr>
              <w:t>10</w:t>
            </w:r>
          </w:p>
        </w:tc>
        <w:tc>
          <w:tcPr>
            <w:tcW w:w="264"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铅</w:t>
            </w:r>
          </w:p>
        </w:tc>
        <w:tc>
          <w:tcPr>
            <w:tcW w:w="261"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镉</w:t>
            </w:r>
          </w:p>
        </w:tc>
        <w:tc>
          <w:tcPr>
            <w:tcW w:w="348"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汞</w:t>
            </w:r>
          </w:p>
        </w:tc>
        <w:tc>
          <w:tcPr>
            <w:tcW w:w="3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砷</w:t>
            </w:r>
          </w:p>
        </w:tc>
        <w:tc>
          <w:tcPr>
            <w:tcW w:w="2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HCl</w:t>
            </w:r>
          </w:p>
        </w:tc>
        <w:tc>
          <w:tcPr>
            <w:tcW w:w="276"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二噁英</w:t>
            </w:r>
          </w:p>
        </w:tc>
      </w:tr>
      <w:tr w:rsidR="00B47CAA" w:rsidRPr="00B47CAA" w:rsidTr="00953C79">
        <w:trPr>
          <w:trHeight w:val="284"/>
          <w:jc w:val="center"/>
        </w:trPr>
        <w:tc>
          <w:tcPr>
            <w:tcW w:w="153" w:type="pct"/>
            <w:tcBorders>
              <w:left w:val="single" w:sz="4" w:space="0" w:color="auto"/>
            </w:tcBorders>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w:t>
            </w:r>
          </w:p>
        </w:tc>
        <w:tc>
          <w:tcPr>
            <w:tcW w:w="156"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w:t>
            </w:r>
            <w:r w:rsidRPr="00B47CAA">
              <w:rPr>
                <w:rFonts w:eastAsia="宋体"/>
                <w:color w:val="000000" w:themeColor="text1"/>
                <w:sz w:val="21"/>
                <w:szCs w:val="21"/>
              </w:rPr>
              <w:t>#</w:t>
            </w:r>
            <w:r w:rsidRPr="00B47CAA">
              <w:rPr>
                <w:rFonts w:eastAsia="宋体"/>
                <w:color w:val="000000" w:themeColor="text1"/>
                <w:sz w:val="21"/>
                <w:szCs w:val="21"/>
              </w:rPr>
              <w:t>排气筒</w:t>
            </w:r>
          </w:p>
        </w:tc>
        <w:tc>
          <w:tcPr>
            <w:tcW w:w="19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-2</w:t>
            </w:r>
          </w:p>
        </w:tc>
        <w:tc>
          <w:tcPr>
            <w:tcW w:w="204"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-81</w:t>
            </w:r>
          </w:p>
        </w:tc>
        <w:tc>
          <w:tcPr>
            <w:tcW w:w="203" w:type="pct"/>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22</w:t>
            </w:r>
          </w:p>
        </w:tc>
        <w:tc>
          <w:tcPr>
            <w:tcW w:w="153" w:type="pct"/>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30</w:t>
            </w:r>
          </w:p>
        </w:tc>
        <w:tc>
          <w:tcPr>
            <w:tcW w:w="204"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w:t>
            </w:r>
          </w:p>
        </w:tc>
        <w:tc>
          <w:tcPr>
            <w:tcW w:w="236"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14.62</w:t>
            </w:r>
          </w:p>
        </w:tc>
        <w:tc>
          <w:tcPr>
            <w:tcW w:w="18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60</w:t>
            </w:r>
          </w:p>
        </w:tc>
        <w:tc>
          <w:tcPr>
            <w:tcW w:w="228"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7920</w:t>
            </w:r>
          </w:p>
        </w:tc>
        <w:tc>
          <w:tcPr>
            <w:tcW w:w="193"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正常</w:t>
            </w:r>
          </w:p>
        </w:tc>
        <w:tc>
          <w:tcPr>
            <w:tcW w:w="262"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4.321</w:t>
            </w:r>
          </w:p>
        </w:tc>
        <w:tc>
          <w:tcPr>
            <w:tcW w:w="285"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11.45</w:t>
            </w:r>
          </w:p>
        </w:tc>
        <w:tc>
          <w:tcPr>
            <w:tcW w:w="24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343"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1.205</w:t>
            </w:r>
          </w:p>
        </w:tc>
        <w:tc>
          <w:tcPr>
            <w:tcW w:w="264"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0.00113</w:t>
            </w:r>
          </w:p>
        </w:tc>
        <w:tc>
          <w:tcPr>
            <w:tcW w:w="261"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0.0000205</w:t>
            </w:r>
          </w:p>
        </w:tc>
        <w:tc>
          <w:tcPr>
            <w:tcW w:w="348"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0.00000078</w:t>
            </w:r>
          </w:p>
        </w:tc>
        <w:tc>
          <w:tcPr>
            <w:tcW w:w="3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0.00113</w:t>
            </w:r>
          </w:p>
        </w:tc>
        <w:tc>
          <w:tcPr>
            <w:tcW w:w="2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0.481</w:t>
            </w:r>
          </w:p>
        </w:tc>
        <w:tc>
          <w:tcPr>
            <w:tcW w:w="276"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s="Times New Roman"/>
                <w:bCs/>
                <w:color w:val="000000" w:themeColor="text1"/>
                <w:sz w:val="21"/>
                <w:szCs w:val="21"/>
              </w:rPr>
              <w:t>1.29</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-9</w:t>
            </w:r>
          </w:p>
        </w:tc>
      </w:tr>
      <w:tr w:rsidR="00B47CAA" w:rsidRPr="00B47CAA" w:rsidTr="00953C79">
        <w:trPr>
          <w:trHeight w:val="284"/>
          <w:jc w:val="center"/>
        </w:trPr>
        <w:tc>
          <w:tcPr>
            <w:tcW w:w="153" w:type="pct"/>
            <w:tcBorders>
              <w:left w:val="single" w:sz="4" w:space="0" w:color="auto"/>
            </w:tcBorders>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w:t>
            </w:r>
          </w:p>
        </w:tc>
        <w:tc>
          <w:tcPr>
            <w:tcW w:w="156"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2#</w:t>
            </w:r>
            <w:r w:rsidRPr="00B47CAA">
              <w:rPr>
                <w:rFonts w:eastAsia="宋体"/>
                <w:color w:val="000000" w:themeColor="text1"/>
                <w:sz w:val="21"/>
                <w:szCs w:val="21"/>
              </w:rPr>
              <w:t>排气筒</w:t>
            </w:r>
          </w:p>
        </w:tc>
        <w:tc>
          <w:tcPr>
            <w:tcW w:w="19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35</w:t>
            </w:r>
          </w:p>
        </w:tc>
        <w:tc>
          <w:tcPr>
            <w:tcW w:w="204"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27</w:t>
            </w:r>
          </w:p>
        </w:tc>
        <w:tc>
          <w:tcPr>
            <w:tcW w:w="203" w:type="pct"/>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23</w:t>
            </w:r>
          </w:p>
        </w:tc>
        <w:tc>
          <w:tcPr>
            <w:tcW w:w="153" w:type="pct"/>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15</w:t>
            </w:r>
          </w:p>
        </w:tc>
        <w:tc>
          <w:tcPr>
            <w:tcW w:w="204"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0.3</w:t>
            </w:r>
          </w:p>
        </w:tc>
        <w:tc>
          <w:tcPr>
            <w:tcW w:w="236"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11.789</w:t>
            </w:r>
          </w:p>
        </w:tc>
        <w:tc>
          <w:tcPr>
            <w:tcW w:w="18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25</w:t>
            </w:r>
          </w:p>
        </w:tc>
        <w:tc>
          <w:tcPr>
            <w:tcW w:w="228"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7920</w:t>
            </w:r>
          </w:p>
        </w:tc>
        <w:tc>
          <w:tcPr>
            <w:tcW w:w="193"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正常</w:t>
            </w:r>
          </w:p>
        </w:tc>
        <w:tc>
          <w:tcPr>
            <w:tcW w:w="262"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85"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4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w:t>
            </w:r>
          </w:p>
        </w:tc>
        <w:tc>
          <w:tcPr>
            <w:tcW w:w="343"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0.101</w:t>
            </w:r>
          </w:p>
        </w:tc>
        <w:tc>
          <w:tcPr>
            <w:tcW w:w="264"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61"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348"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3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76"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r>
      <w:tr w:rsidR="00B47CAA" w:rsidRPr="00B47CAA" w:rsidTr="00953C79">
        <w:trPr>
          <w:trHeight w:val="284"/>
          <w:jc w:val="center"/>
        </w:trPr>
        <w:tc>
          <w:tcPr>
            <w:tcW w:w="153" w:type="pct"/>
            <w:tcBorders>
              <w:left w:val="single" w:sz="4" w:space="0" w:color="auto"/>
            </w:tcBorders>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3</w:t>
            </w:r>
          </w:p>
        </w:tc>
        <w:tc>
          <w:tcPr>
            <w:tcW w:w="156"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3#</w:t>
            </w:r>
            <w:r w:rsidRPr="00B47CAA">
              <w:rPr>
                <w:rFonts w:eastAsia="宋体"/>
                <w:color w:val="000000" w:themeColor="text1"/>
                <w:sz w:val="21"/>
                <w:szCs w:val="21"/>
              </w:rPr>
              <w:t>排气筒</w:t>
            </w:r>
          </w:p>
        </w:tc>
        <w:tc>
          <w:tcPr>
            <w:tcW w:w="19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22</w:t>
            </w:r>
          </w:p>
        </w:tc>
        <w:tc>
          <w:tcPr>
            <w:tcW w:w="204"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31</w:t>
            </w:r>
          </w:p>
        </w:tc>
        <w:tc>
          <w:tcPr>
            <w:tcW w:w="203" w:type="pct"/>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22</w:t>
            </w:r>
          </w:p>
        </w:tc>
        <w:tc>
          <w:tcPr>
            <w:tcW w:w="153" w:type="pct"/>
            <w:vAlign w:val="center"/>
          </w:tcPr>
          <w:p w:rsidR="005E6C77" w:rsidRPr="00B47CAA" w:rsidRDefault="005E6C77" w:rsidP="00953C79">
            <w:pPr>
              <w:tabs>
                <w:tab w:val="left" w:pos="1021"/>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15</w:t>
            </w:r>
          </w:p>
        </w:tc>
        <w:tc>
          <w:tcPr>
            <w:tcW w:w="204"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0.3</w:t>
            </w:r>
          </w:p>
        </w:tc>
        <w:tc>
          <w:tcPr>
            <w:tcW w:w="236"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11.789</w:t>
            </w:r>
          </w:p>
        </w:tc>
        <w:tc>
          <w:tcPr>
            <w:tcW w:w="18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25</w:t>
            </w:r>
          </w:p>
        </w:tc>
        <w:tc>
          <w:tcPr>
            <w:tcW w:w="228"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7920</w:t>
            </w:r>
          </w:p>
        </w:tc>
        <w:tc>
          <w:tcPr>
            <w:tcW w:w="193"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正常</w:t>
            </w:r>
          </w:p>
        </w:tc>
        <w:tc>
          <w:tcPr>
            <w:tcW w:w="262"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85"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47" w:type="pct"/>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343"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0.076</w:t>
            </w:r>
          </w:p>
        </w:tc>
        <w:tc>
          <w:tcPr>
            <w:tcW w:w="264"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61"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348"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3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49"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c>
          <w:tcPr>
            <w:tcW w:w="276" w:type="pct"/>
            <w:tcBorders>
              <w:right w:val="single" w:sz="4" w:space="0" w:color="auto"/>
            </w:tcBorders>
            <w:vAlign w:val="center"/>
          </w:tcPr>
          <w:p w:rsidR="005E6C77" w:rsidRPr="00B47CAA" w:rsidRDefault="005E6C77" w:rsidP="00953C79">
            <w:pPr>
              <w:tabs>
                <w:tab w:val="left" w:pos="1021"/>
                <w:tab w:val="left" w:pos="2796"/>
              </w:tabs>
              <w:adjustRightInd w:val="0"/>
              <w:snapToGrid w:val="0"/>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r w:rsidRPr="00B47CAA">
              <w:rPr>
                <w:rFonts w:eastAsia="宋体"/>
                <w:color w:val="000000" w:themeColor="text1"/>
                <w:sz w:val="21"/>
                <w:szCs w:val="21"/>
              </w:rPr>
              <w:t>-</w:t>
            </w:r>
          </w:p>
        </w:tc>
      </w:tr>
    </w:tbl>
    <w:p w:rsidR="00012CE1" w:rsidRPr="00B47CAA" w:rsidRDefault="00012CE1" w:rsidP="0093207C">
      <w:pPr>
        <w:pStyle w:val="6"/>
        <w:rPr>
          <w:rFonts w:eastAsia="宋体"/>
          <w:color w:val="000000" w:themeColor="text1"/>
        </w:rPr>
      </w:pPr>
      <w:r w:rsidRPr="00B47CAA">
        <w:rPr>
          <w:rFonts w:eastAsia="宋体" w:hint="eastAsia"/>
          <w:color w:val="000000" w:themeColor="text1"/>
        </w:rPr>
        <w:t>项目无组织面源参数表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4"/>
        <w:gridCol w:w="853"/>
        <w:gridCol w:w="708"/>
        <w:gridCol w:w="850"/>
        <w:gridCol w:w="1419"/>
        <w:gridCol w:w="1132"/>
        <w:gridCol w:w="1135"/>
        <w:gridCol w:w="1416"/>
        <w:gridCol w:w="1496"/>
        <w:gridCol w:w="1058"/>
        <w:gridCol w:w="850"/>
        <w:gridCol w:w="2627"/>
      </w:tblGrid>
      <w:tr w:rsidR="00B47CAA" w:rsidRPr="00B47CAA" w:rsidTr="00012CE1">
        <w:trPr>
          <w:trHeight w:val="364"/>
          <w:jc w:val="center"/>
        </w:trPr>
        <w:tc>
          <w:tcPr>
            <w:tcW w:w="237"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编号</w:t>
            </w:r>
          </w:p>
        </w:tc>
        <w:tc>
          <w:tcPr>
            <w:tcW w:w="300"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名称</w:t>
            </w:r>
          </w:p>
        </w:tc>
        <w:tc>
          <w:tcPr>
            <w:tcW w:w="548" w:type="pct"/>
            <w:gridSpan w:val="2"/>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面源起点坐标</w:t>
            </w:r>
          </w:p>
        </w:tc>
        <w:tc>
          <w:tcPr>
            <w:tcW w:w="499"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面源海拔高度/m</w:t>
            </w:r>
          </w:p>
        </w:tc>
        <w:tc>
          <w:tcPr>
            <w:tcW w:w="398"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面源长度/m</w:t>
            </w:r>
          </w:p>
        </w:tc>
        <w:tc>
          <w:tcPr>
            <w:tcW w:w="399"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面源宽度/m</w:t>
            </w:r>
          </w:p>
        </w:tc>
        <w:tc>
          <w:tcPr>
            <w:tcW w:w="498"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与正北向夹角/°</w:t>
            </w:r>
          </w:p>
        </w:tc>
        <w:tc>
          <w:tcPr>
            <w:tcW w:w="526"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面源有效排放高度/m</w:t>
            </w:r>
          </w:p>
        </w:tc>
        <w:tc>
          <w:tcPr>
            <w:tcW w:w="372"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年排放小时数/</w:t>
            </w:r>
          </w:p>
        </w:tc>
        <w:tc>
          <w:tcPr>
            <w:tcW w:w="299"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排放工况</w:t>
            </w:r>
          </w:p>
        </w:tc>
        <w:tc>
          <w:tcPr>
            <w:tcW w:w="924"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污染物排放速率（kg/h）</w:t>
            </w:r>
          </w:p>
        </w:tc>
      </w:tr>
      <w:tr w:rsidR="00B47CAA" w:rsidRPr="00B47CAA" w:rsidTr="00012CE1">
        <w:trPr>
          <w:trHeight w:val="241"/>
          <w:jc w:val="center"/>
        </w:trPr>
        <w:tc>
          <w:tcPr>
            <w:tcW w:w="237"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00"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249"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X</w:t>
            </w:r>
          </w:p>
        </w:tc>
        <w:tc>
          <w:tcPr>
            <w:tcW w:w="299" w:type="pct"/>
            <w:vMerge w:val="restar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b/>
                <w:color w:val="000000" w:themeColor="text1"/>
                <w:sz w:val="21"/>
                <w:szCs w:val="21"/>
              </w:rPr>
              <w:t>Y</w:t>
            </w:r>
          </w:p>
        </w:tc>
        <w:tc>
          <w:tcPr>
            <w:tcW w:w="49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98"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9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498"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526"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72"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29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924"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r>
      <w:tr w:rsidR="00B47CAA" w:rsidRPr="00B47CAA" w:rsidTr="00012CE1">
        <w:trPr>
          <w:trHeight w:val="70"/>
          <w:jc w:val="center"/>
        </w:trPr>
        <w:tc>
          <w:tcPr>
            <w:tcW w:w="237"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00"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24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29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49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98"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9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498"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526"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372"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299" w:type="pct"/>
            <w:vMerge/>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p>
        </w:tc>
        <w:tc>
          <w:tcPr>
            <w:tcW w:w="924" w:type="pct"/>
            <w:vAlign w:val="center"/>
          </w:tcPr>
          <w:p w:rsidR="00012CE1" w:rsidRPr="00B47CAA" w:rsidRDefault="00012CE1" w:rsidP="00012CE1">
            <w:pPr>
              <w:adjustRightInd w:val="0"/>
              <w:snapToGrid w:val="0"/>
              <w:spacing w:line="240" w:lineRule="auto"/>
              <w:ind w:firstLineChars="0" w:firstLine="0"/>
              <w:jc w:val="center"/>
              <w:rPr>
                <w:b/>
                <w:color w:val="000000" w:themeColor="text1"/>
                <w:sz w:val="21"/>
                <w:szCs w:val="21"/>
              </w:rPr>
            </w:pPr>
            <w:r w:rsidRPr="00B47CAA">
              <w:rPr>
                <w:rFonts w:hint="eastAsia"/>
                <w:b/>
                <w:color w:val="000000" w:themeColor="text1"/>
                <w:sz w:val="21"/>
                <w:szCs w:val="21"/>
              </w:rPr>
              <w:t>TSP</w:t>
            </w:r>
          </w:p>
        </w:tc>
      </w:tr>
      <w:tr w:rsidR="00012CE1" w:rsidRPr="00B47CAA" w:rsidTr="00012CE1">
        <w:trPr>
          <w:trHeight w:val="477"/>
          <w:jc w:val="center"/>
        </w:trPr>
        <w:tc>
          <w:tcPr>
            <w:tcW w:w="237"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color w:val="000000" w:themeColor="text1"/>
                <w:sz w:val="21"/>
                <w:szCs w:val="21"/>
              </w:rPr>
              <w:t>1</w:t>
            </w:r>
          </w:p>
        </w:tc>
        <w:tc>
          <w:tcPr>
            <w:tcW w:w="300"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堆场</w:t>
            </w:r>
          </w:p>
        </w:tc>
        <w:tc>
          <w:tcPr>
            <w:tcW w:w="249"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color w:val="000000" w:themeColor="text1"/>
                <w:sz w:val="21"/>
                <w:szCs w:val="21"/>
              </w:rPr>
              <w:t>-1</w:t>
            </w:r>
          </w:p>
        </w:tc>
        <w:tc>
          <w:tcPr>
            <w:tcW w:w="299"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color w:val="000000" w:themeColor="text1"/>
                <w:sz w:val="21"/>
                <w:szCs w:val="21"/>
              </w:rPr>
              <w:t>-4</w:t>
            </w:r>
          </w:p>
        </w:tc>
        <w:tc>
          <w:tcPr>
            <w:tcW w:w="499"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color w:val="000000" w:themeColor="text1"/>
                <w:sz w:val="21"/>
                <w:szCs w:val="21"/>
              </w:rPr>
              <w:t>21</w:t>
            </w:r>
          </w:p>
        </w:tc>
        <w:tc>
          <w:tcPr>
            <w:tcW w:w="398"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72.36</w:t>
            </w:r>
          </w:p>
        </w:tc>
        <w:tc>
          <w:tcPr>
            <w:tcW w:w="399"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38.00</w:t>
            </w:r>
          </w:p>
        </w:tc>
        <w:tc>
          <w:tcPr>
            <w:tcW w:w="498"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100</w:t>
            </w:r>
          </w:p>
        </w:tc>
        <w:tc>
          <w:tcPr>
            <w:tcW w:w="526"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15</w:t>
            </w:r>
          </w:p>
        </w:tc>
        <w:tc>
          <w:tcPr>
            <w:tcW w:w="372"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color w:val="000000" w:themeColor="text1"/>
                <w:sz w:val="21"/>
                <w:szCs w:val="21"/>
              </w:rPr>
              <w:t>7920</w:t>
            </w:r>
          </w:p>
        </w:tc>
        <w:tc>
          <w:tcPr>
            <w:tcW w:w="299"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color w:val="000000" w:themeColor="text1"/>
                <w:sz w:val="21"/>
                <w:szCs w:val="21"/>
              </w:rPr>
              <w:t>正常</w:t>
            </w:r>
          </w:p>
        </w:tc>
        <w:tc>
          <w:tcPr>
            <w:tcW w:w="924" w:type="pct"/>
            <w:vAlign w:val="center"/>
          </w:tcPr>
          <w:p w:rsidR="00012CE1" w:rsidRPr="00B47CAA" w:rsidRDefault="00012CE1" w:rsidP="00012CE1">
            <w:pPr>
              <w:adjustRightInd w:val="0"/>
              <w:snapToGrid w:val="0"/>
              <w:spacing w:line="240" w:lineRule="auto"/>
              <w:ind w:firstLineChars="0" w:firstLine="0"/>
              <w:jc w:val="center"/>
              <w:rPr>
                <w:color w:val="000000" w:themeColor="text1"/>
                <w:sz w:val="21"/>
                <w:szCs w:val="21"/>
              </w:rPr>
            </w:pPr>
            <w:r w:rsidRPr="00B47CAA">
              <w:rPr>
                <w:rFonts w:hint="eastAsia"/>
                <w:color w:val="000000" w:themeColor="text1"/>
                <w:sz w:val="21"/>
                <w:szCs w:val="21"/>
              </w:rPr>
              <w:t>0.076</w:t>
            </w:r>
          </w:p>
        </w:tc>
      </w:tr>
    </w:tbl>
    <w:p w:rsidR="00012CE1" w:rsidRPr="00B47CAA" w:rsidRDefault="00012CE1" w:rsidP="00012CE1">
      <w:pPr>
        <w:ind w:firstLine="480"/>
        <w:rPr>
          <w:rFonts w:eastAsia="宋体"/>
          <w:color w:val="000000" w:themeColor="text1"/>
        </w:rPr>
      </w:pPr>
    </w:p>
    <w:p w:rsidR="00AA7E62" w:rsidRPr="00B47CAA" w:rsidRDefault="00AA7E62" w:rsidP="00CE78CF">
      <w:pPr>
        <w:ind w:firstLineChars="0" w:firstLine="0"/>
        <w:rPr>
          <w:rFonts w:eastAsia="宋体"/>
          <w:color w:val="000000" w:themeColor="text1"/>
        </w:rPr>
        <w:sectPr w:rsidR="00AA7E62" w:rsidRPr="00B47CAA" w:rsidSect="00AA7E62">
          <w:pgSz w:w="16838" w:h="11906" w:orient="landscape"/>
          <w:pgMar w:top="1418" w:right="1418" w:bottom="1418" w:left="1418" w:header="851" w:footer="992" w:gutter="0"/>
          <w:cols w:space="425"/>
          <w:docGrid w:type="lines" w:linePitch="326"/>
        </w:sectPr>
      </w:pPr>
    </w:p>
    <w:p w:rsidR="007142F2" w:rsidRPr="00B47CAA" w:rsidRDefault="007142F2" w:rsidP="007142F2">
      <w:pPr>
        <w:pStyle w:val="3"/>
        <w:rPr>
          <w:rFonts w:eastAsia="宋体" w:cs="Times New Roman"/>
          <w:color w:val="000000" w:themeColor="text1"/>
        </w:rPr>
      </w:pPr>
      <w:r w:rsidRPr="00B47CAA">
        <w:rPr>
          <w:rFonts w:eastAsia="宋体" w:cs="Times New Roman"/>
          <w:color w:val="000000" w:themeColor="text1"/>
        </w:rPr>
        <w:lastRenderedPageBreak/>
        <w:t>污染源估算结果</w:t>
      </w:r>
    </w:p>
    <w:p w:rsidR="007142F2" w:rsidRPr="00B47CAA" w:rsidRDefault="007142F2" w:rsidP="007142F2">
      <w:pPr>
        <w:ind w:firstLine="480"/>
        <w:rPr>
          <w:rFonts w:eastAsia="宋体" w:cs="Times New Roman"/>
          <w:color w:val="000000" w:themeColor="text1"/>
        </w:rPr>
      </w:pPr>
      <w:r w:rsidRPr="00B47CAA">
        <w:rPr>
          <w:rFonts w:eastAsia="宋体" w:cs="Times New Roman"/>
          <w:color w:val="000000" w:themeColor="text1"/>
        </w:rPr>
        <w:t>根据</w:t>
      </w:r>
      <w:r w:rsidRPr="00B47CAA">
        <w:rPr>
          <w:rFonts w:eastAsia="宋体" w:cs="Times New Roman"/>
          <w:color w:val="000000" w:themeColor="text1"/>
        </w:rPr>
        <w:t>AERSCREEN</w:t>
      </w:r>
      <w:r w:rsidRPr="00B47CAA">
        <w:rPr>
          <w:rFonts w:eastAsia="宋体" w:cs="Times New Roman"/>
          <w:color w:val="000000" w:themeColor="text1"/>
        </w:rPr>
        <w:t>模型筛选，各污染源筛选结果详见图</w:t>
      </w:r>
      <w:r w:rsidRPr="00B47CAA">
        <w:rPr>
          <w:rFonts w:eastAsia="宋体" w:cs="Times New Roman"/>
          <w:color w:val="000000" w:themeColor="text1"/>
        </w:rPr>
        <w:t>4.2-1</w:t>
      </w:r>
      <w:r w:rsidRPr="00B47CAA">
        <w:rPr>
          <w:rFonts w:eastAsia="宋体" w:cs="Times New Roman"/>
          <w:color w:val="000000" w:themeColor="text1"/>
        </w:rPr>
        <w:t>。</w:t>
      </w:r>
    </w:p>
    <w:p w:rsidR="007142F2" w:rsidRPr="00B47CAA" w:rsidRDefault="005E6C77" w:rsidP="007142F2">
      <w:pPr>
        <w:spacing w:line="240" w:lineRule="auto"/>
        <w:ind w:firstLineChars="0" w:firstLine="0"/>
        <w:rPr>
          <w:rFonts w:eastAsia="宋体" w:cs="Times New Roman"/>
          <w:color w:val="000000" w:themeColor="text1"/>
        </w:rPr>
      </w:pPr>
      <w:r w:rsidRPr="00B47CAA">
        <w:rPr>
          <w:rFonts w:eastAsia="宋体" w:cs="Times New Roman"/>
          <w:noProof/>
          <w:color w:val="000000" w:themeColor="text1"/>
        </w:rPr>
        <w:drawing>
          <wp:inline distT="0" distB="0" distL="0" distR="0">
            <wp:extent cx="5759450" cy="1717040"/>
            <wp:effectExtent l="0" t="0" r="0" b="0"/>
            <wp:docPr id="169" name="图片 169" descr="C:\Users\ADMINI~1\AppData\Local\Temp\156637723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61" descr="C:\Users\ADMINI~1\AppData\Local\Temp\1566377237(1).png"/>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9450" cy="1717040"/>
                    </a:xfrm>
                    <a:prstGeom prst="rect">
                      <a:avLst/>
                    </a:prstGeom>
                    <a:noFill/>
                    <a:ln>
                      <a:noFill/>
                    </a:ln>
                  </pic:spPr>
                </pic:pic>
              </a:graphicData>
            </a:graphic>
          </wp:inline>
        </w:drawing>
      </w:r>
    </w:p>
    <w:p w:rsidR="007142F2" w:rsidRPr="00B47CAA" w:rsidRDefault="006C2B7A" w:rsidP="007142F2">
      <w:pPr>
        <w:pStyle w:val="7"/>
        <w:spacing w:line="240" w:lineRule="auto"/>
        <w:rPr>
          <w:rFonts w:eastAsia="宋体" w:cs="Times New Roman"/>
          <w:color w:val="000000" w:themeColor="text1"/>
        </w:rPr>
      </w:pPr>
      <w:r w:rsidRPr="00B47CAA">
        <w:rPr>
          <w:rFonts w:eastAsia="宋体" w:cs="Times New Roman"/>
          <w:color w:val="000000" w:themeColor="text1"/>
        </w:rPr>
        <w:t>项目各污染源估算</w:t>
      </w:r>
      <w:r w:rsidR="007142F2" w:rsidRPr="00B47CAA">
        <w:rPr>
          <w:rFonts w:eastAsia="宋体" w:cs="Times New Roman"/>
          <w:color w:val="000000" w:themeColor="text1"/>
        </w:rPr>
        <w:t>结果</w:t>
      </w:r>
    </w:p>
    <w:p w:rsidR="007142F2" w:rsidRPr="00B47CAA" w:rsidRDefault="007142F2" w:rsidP="007142F2">
      <w:pPr>
        <w:pStyle w:val="3"/>
        <w:rPr>
          <w:rFonts w:eastAsia="宋体" w:cs="Times New Roman"/>
          <w:color w:val="000000" w:themeColor="text1"/>
        </w:rPr>
      </w:pPr>
      <w:r w:rsidRPr="00B47CAA">
        <w:rPr>
          <w:rFonts w:eastAsia="宋体" w:cs="Times New Roman"/>
          <w:color w:val="000000" w:themeColor="text1"/>
        </w:rPr>
        <w:t>环境敏感点影响分析</w:t>
      </w:r>
    </w:p>
    <w:p w:rsidR="007142F2" w:rsidRPr="00B47CAA" w:rsidRDefault="007142F2" w:rsidP="007142F2">
      <w:pPr>
        <w:ind w:firstLine="480"/>
        <w:rPr>
          <w:rFonts w:eastAsia="宋体" w:cs="Times New Roman"/>
          <w:color w:val="000000" w:themeColor="text1"/>
        </w:rPr>
      </w:pPr>
      <w:r w:rsidRPr="00B47CAA">
        <w:rPr>
          <w:rFonts w:eastAsia="宋体" w:cs="Times New Roman"/>
          <w:color w:val="000000" w:themeColor="text1"/>
        </w:rPr>
        <w:t>与项目距离最近的村庄为瑶罗屯为</w:t>
      </w:r>
      <w:r w:rsidRPr="00B47CAA">
        <w:rPr>
          <w:rFonts w:eastAsia="宋体" w:cs="Times New Roman"/>
          <w:color w:val="000000" w:themeColor="text1"/>
        </w:rPr>
        <w:t>70m</w:t>
      </w:r>
      <w:r w:rsidRPr="00B47CAA">
        <w:rPr>
          <w:rFonts w:eastAsia="宋体" w:cs="Times New Roman"/>
          <w:color w:val="000000" w:themeColor="text1"/>
        </w:rPr>
        <w:t>，处于项目下风向；项目</w:t>
      </w:r>
      <w:r w:rsidR="00043C09" w:rsidRPr="00B47CAA">
        <w:rPr>
          <w:rFonts w:eastAsia="宋体" w:cs="Times New Roman" w:hint="eastAsia"/>
          <w:color w:val="000000" w:themeColor="text1"/>
        </w:rPr>
        <w:t>回转窑废气</w:t>
      </w:r>
      <w:r w:rsidR="00043C09" w:rsidRPr="00B47CAA">
        <w:rPr>
          <w:rFonts w:eastAsia="宋体" w:cs="Times New Roman"/>
          <w:snapToGrid w:val="0"/>
          <w:color w:val="000000" w:themeColor="text1"/>
        </w:rPr>
        <w:t>污染物为</w:t>
      </w:r>
      <w:r w:rsidR="00946CBF" w:rsidRPr="00B47CAA">
        <w:rPr>
          <w:rFonts w:eastAsia="宋体" w:cs="Times New Roman"/>
          <w:snapToGrid w:val="0"/>
          <w:color w:val="000000" w:themeColor="text1"/>
        </w:rPr>
        <w:t>颗粒物</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SO</w:t>
      </w:r>
      <w:r w:rsidR="00043C09" w:rsidRPr="00B47CAA">
        <w:rPr>
          <w:rFonts w:eastAsia="宋体" w:cs="Times New Roman"/>
          <w:snapToGrid w:val="0"/>
          <w:color w:val="000000" w:themeColor="text1"/>
          <w:vertAlign w:val="subscript"/>
        </w:rPr>
        <w:t>2</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NO</w:t>
      </w:r>
      <w:r w:rsidR="00043C09" w:rsidRPr="00B47CAA">
        <w:rPr>
          <w:rFonts w:eastAsia="宋体" w:cs="Times New Roman"/>
          <w:snapToGrid w:val="0"/>
          <w:color w:val="000000" w:themeColor="text1"/>
          <w:vertAlign w:val="subscript"/>
        </w:rPr>
        <w:t>2</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HCl</w:t>
      </w:r>
      <w:r w:rsidR="00043C09" w:rsidRPr="00B47CAA">
        <w:rPr>
          <w:rFonts w:eastAsia="宋体" w:cs="Times New Roman"/>
          <w:snapToGrid w:val="0"/>
          <w:color w:val="000000" w:themeColor="text1"/>
        </w:rPr>
        <w:t>、</w:t>
      </w:r>
      <w:r w:rsidR="00043C09" w:rsidRPr="00B47CAA">
        <w:rPr>
          <w:rFonts w:eastAsia="宋体" w:cs="Times New Roman" w:hint="eastAsia"/>
          <w:snapToGrid w:val="0"/>
          <w:color w:val="000000" w:themeColor="text1"/>
        </w:rPr>
        <w:t>HF</w:t>
      </w:r>
      <w:r w:rsidR="00043C09" w:rsidRPr="00B47CAA">
        <w:rPr>
          <w:rFonts w:eastAsia="宋体" w:cs="Times New Roman" w:hint="eastAsia"/>
          <w:snapToGrid w:val="0"/>
          <w:color w:val="000000" w:themeColor="text1"/>
        </w:rPr>
        <w:t>、</w:t>
      </w:r>
      <w:r w:rsidR="00043C09" w:rsidRPr="00B47CAA">
        <w:rPr>
          <w:rFonts w:eastAsia="宋体" w:cs="Times New Roman"/>
          <w:snapToGrid w:val="0"/>
          <w:color w:val="000000" w:themeColor="text1"/>
        </w:rPr>
        <w:t>重金属、二噁英等</w:t>
      </w:r>
      <w:r w:rsidR="00043C09" w:rsidRPr="00B47CAA">
        <w:rPr>
          <w:rFonts w:eastAsia="宋体" w:cs="Times New Roman" w:hint="eastAsia"/>
          <w:color w:val="000000" w:themeColor="text1"/>
        </w:rPr>
        <w:t>经过</w:t>
      </w:r>
      <w:r w:rsidR="00043C09" w:rsidRPr="00B47CAA">
        <w:rPr>
          <w:rFonts w:eastAsia="宋体" w:cs="Times New Roman"/>
          <w:snapToGrid w:val="0"/>
          <w:color w:val="000000" w:themeColor="text1"/>
        </w:rPr>
        <w:t>旋风除尘器</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冷却塔</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活性炭</w:t>
      </w:r>
      <w:r w:rsidR="00043C09" w:rsidRPr="00B47CAA">
        <w:rPr>
          <w:rFonts w:eastAsia="宋体" w:cs="Times New Roman" w:hint="eastAsia"/>
          <w:snapToGrid w:val="0"/>
          <w:color w:val="000000" w:themeColor="text1"/>
        </w:rPr>
        <w:t>喷射</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布袋除尘器</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二级湿式脱硫塔</w:t>
      </w:r>
      <w:r w:rsidR="00043C09" w:rsidRPr="00B47CAA">
        <w:rPr>
          <w:rFonts w:eastAsia="宋体" w:cs="Times New Roman"/>
          <w:snapToGrid w:val="0"/>
          <w:color w:val="000000" w:themeColor="text1"/>
        </w:rPr>
        <w:t>+</w:t>
      </w:r>
      <w:r w:rsidR="00043C09" w:rsidRPr="00B47CAA">
        <w:rPr>
          <w:rFonts w:eastAsia="宋体" w:cs="Times New Roman"/>
          <w:snapToGrid w:val="0"/>
          <w:color w:val="000000" w:themeColor="text1"/>
        </w:rPr>
        <w:t>水洗塔</w:t>
      </w:r>
      <w:r w:rsidR="00043C09" w:rsidRPr="00B47CAA">
        <w:rPr>
          <w:rFonts w:eastAsia="宋体" w:cs="Times New Roman" w:hint="eastAsia"/>
          <w:snapToGrid w:val="0"/>
          <w:color w:val="000000" w:themeColor="text1"/>
        </w:rPr>
        <w:t>处理后通过</w:t>
      </w:r>
      <w:r w:rsidR="00043C09" w:rsidRPr="00B47CAA">
        <w:rPr>
          <w:rFonts w:eastAsia="宋体" w:cs="Times New Roman"/>
          <w:snapToGrid w:val="0"/>
          <w:color w:val="000000" w:themeColor="text1"/>
        </w:rPr>
        <w:t>高</w:t>
      </w:r>
      <w:r w:rsidR="00553804" w:rsidRPr="00B47CAA">
        <w:rPr>
          <w:rFonts w:eastAsia="宋体" w:cs="Times New Roman" w:hint="eastAsia"/>
          <w:snapToGrid w:val="0"/>
          <w:color w:val="000000" w:themeColor="text1"/>
        </w:rPr>
        <w:t>3</w:t>
      </w:r>
      <w:r w:rsidR="00043C09" w:rsidRPr="00B47CAA">
        <w:rPr>
          <w:rFonts w:eastAsia="宋体" w:cs="Times New Roman"/>
          <w:snapToGrid w:val="0"/>
          <w:color w:val="000000" w:themeColor="text1"/>
        </w:rPr>
        <w:t>0m</w:t>
      </w:r>
      <w:r w:rsidR="00043C09" w:rsidRPr="00B47CAA">
        <w:rPr>
          <w:rFonts w:eastAsia="宋体" w:cs="Times New Roman"/>
          <w:snapToGrid w:val="0"/>
          <w:color w:val="000000" w:themeColor="text1"/>
        </w:rPr>
        <w:t>内径</w:t>
      </w:r>
      <w:r w:rsidR="00043C09" w:rsidRPr="00B47CAA">
        <w:rPr>
          <w:rFonts w:eastAsia="宋体" w:cs="Times New Roman"/>
          <w:snapToGrid w:val="0"/>
          <w:color w:val="000000" w:themeColor="text1"/>
        </w:rPr>
        <w:t>1.1m</w:t>
      </w:r>
      <w:r w:rsidR="00043C09" w:rsidRPr="00B47CAA">
        <w:rPr>
          <w:rFonts w:eastAsia="宋体" w:cs="Times New Roman"/>
          <w:snapToGrid w:val="0"/>
          <w:color w:val="000000" w:themeColor="text1"/>
        </w:rPr>
        <w:t>的烟囱</w:t>
      </w:r>
      <w:r w:rsidR="00043C09" w:rsidRPr="00B47CAA">
        <w:rPr>
          <w:rFonts w:eastAsia="宋体" w:cs="Times New Roman" w:hint="eastAsia"/>
          <w:color w:val="000000" w:themeColor="text1"/>
        </w:rPr>
        <w:t>1#</w:t>
      </w:r>
      <w:r w:rsidR="00043C09" w:rsidRPr="00B47CAA">
        <w:rPr>
          <w:rFonts w:eastAsia="宋体" w:cs="Times New Roman" w:hint="eastAsia"/>
          <w:color w:val="000000" w:themeColor="text1"/>
        </w:rPr>
        <w:t>排气筒排放；破碎粉尘和筛分粉尘经过布袋除尘器处理后排放，</w:t>
      </w:r>
      <w:r w:rsidRPr="00B47CAA">
        <w:rPr>
          <w:rFonts w:eastAsia="宋体" w:cs="Times New Roman"/>
          <w:color w:val="000000" w:themeColor="text1"/>
        </w:rPr>
        <w:t>各类污染物排放均满足相应的排放标准。根据初步筛选结果，在距离污染源</w:t>
      </w:r>
      <w:r w:rsidR="005E6C77" w:rsidRPr="00B47CAA">
        <w:rPr>
          <w:rFonts w:eastAsia="宋体" w:cs="Times New Roman" w:hint="eastAsia"/>
          <w:color w:val="000000" w:themeColor="text1"/>
        </w:rPr>
        <w:t>35</w:t>
      </w:r>
      <w:r w:rsidRPr="00B47CAA">
        <w:rPr>
          <w:rFonts w:eastAsia="宋体" w:cs="Times New Roman"/>
          <w:color w:val="000000" w:themeColor="text1"/>
        </w:rPr>
        <w:t>0m</w:t>
      </w:r>
      <w:r w:rsidRPr="00B47CAA">
        <w:rPr>
          <w:rFonts w:eastAsia="宋体" w:cs="Times New Roman"/>
          <w:color w:val="000000" w:themeColor="text1"/>
        </w:rPr>
        <w:t>处，项目</w:t>
      </w:r>
      <w:r w:rsidRPr="00B47CAA">
        <w:rPr>
          <w:rFonts w:eastAsia="宋体" w:cs="Times New Roman"/>
          <w:color w:val="000000" w:themeColor="text1"/>
        </w:rPr>
        <w:t>1#</w:t>
      </w:r>
      <w:r w:rsidRPr="00B47CAA">
        <w:rPr>
          <w:rFonts w:eastAsia="宋体" w:cs="Times New Roman"/>
          <w:color w:val="000000" w:themeColor="text1"/>
        </w:rPr>
        <w:t>排气筒污染源排放的</w:t>
      </w:r>
      <w:r w:rsidR="00043C09" w:rsidRPr="00B47CAA">
        <w:rPr>
          <w:rFonts w:eastAsia="宋体" w:cs="Times New Roman" w:hint="eastAsia"/>
          <w:color w:val="000000" w:themeColor="text1"/>
        </w:rPr>
        <w:t>NO</w:t>
      </w:r>
      <w:r w:rsidR="00043C09" w:rsidRPr="00B47CAA">
        <w:rPr>
          <w:rFonts w:eastAsia="宋体" w:cs="Times New Roman" w:hint="eastAsia"/>
          <w:color w:val="000000" w:themeColor="text1"/>
          <w:vertAlign w:val="subscript"/>
        </w:rPr>
        <w:t>2</w:t>
      </w:r>
      <w:r w:rsidRPr="00B47CAA">
        <w:rPr>
          <w:rFonts w:eastAsia="宋体" w:cs="Times New Roman"/>
          <w:color w:val="000000" w:themeColor="text1"/>
        </w:rPr>
        <w:t>污染物最大占标率为</w:t>
      </w:r>
      <w:r w:rsidR="005E6C77" w:rsidRPr="00B47CAA">
        <w:rPr>
          <w:rFonts w:eastAsia="宋体" w:cs="Times New Roman" w:hint="eastAsia"/>
          <w:color w:val="000000" w:themeColor="text1"/>
        </w:rPr>
        <w:t>8.06</w:t>
      </w:r>
      <w:r w:rsidRPr="00B47CAA">
        <w:rPr>
          <w:rFonts w:eastAsia="宋体" w:cs="Times New Roman"/>
          <w:color w:val="000000" w:themeColor="text1"/>
        </w:rPr>
        <w:t>%</w:t>
      </w:r>
      <w:r w:rsidRPr="00B47CAA">
        <w:rPr>
          <w:rFonts w:eastAsia="宋体" w:cs="Times New Roman"/>
          <w:color w:val="000000" w:themeColor="text1"/>
        </w:rPr>
        <w:t>，低于《环境影响评价技术导则大气环境》（</w:t>
      </w:r>
      <w:r w:rsidRPr="00B47CAA">
        <w:rPr>
          <w:rFonts w:eastAsia="宋体" w:cs="Times New Roman"/>
          <w:color w:val="000000" w:themeColor="text1"/>
        </w:rPr>
        <w:t>HJ2.2-2018</w:t>
      </w:r>
      <w:r w:rsidRPr="00B47CAA">
        <w:rPr>
          <w:rFonts w:eastAsia="宋体" w:cs="Times New Roman"/>
          <w:color w:val="000000" w:themeColor="text1"/>
        </w:rPr>
        <w:t>）附录</w:t>
      </w:r>
      <w:r w:rsidRPr="00B47CAA">
        <w:rPr>
          <w:rFonts w:eastAsia="宋体" w:cs="Times New Roman"/>
          <w:color w:val="000000" w:themeColor="text1"/>
        </w:rPr>
        <w:t>D</w:t>
      </w:r>
      <w:r w:rsidRPr="00B47CAA">
        <w:rPr>
          <w:rFonts w:eastAsia="宋体" w:cs="Times New Roman"/>
          <w:color w:val="000000" w:themeColor="text1"/>
        </w:rPr>
        <w:t>要求；项目</w:t>
      </w:r>
      <w:r w:rsidRPr="00B47CAA">
        <w:rPr>
          <w:rFonts w:eastAsia="宋体" w:cs="Times New Roman"/>
          <w:color w:val="000000" w:themeColor="text1"/>
        </w:rPr>
        <w:t>2#</w:t>
      </w:r>
      <w:r w:rsidRPr="00B47CAA">
        <w:rPr>
          <w:rFonts w:eastAsia="宋体" w:cs="Times New Roman"/>
          <w:color w:val="000000" w:themeColor="text1"/>
        </w:rPr>
        <w:t>排气筒污染源排放的</w:t>
      </w:r>
      <w:r w:rsidR="005E6C77" w:rsidRPr="00B47CAA">
        <w:rPr>
          <w:rFonts w:eastAsia="宋体" w:cs="Times New Roman" w:hint="eastAsia"/>
          <w:color w:val="000000" w:themeColor="text1"/>
        </w:rPr>
        <w:t>PM</w:t>
      </w:r>
      <w:r w:rsidR="005E6C77" w:rsidRPr="00B47CAA">
        <w:rPr>
          <w:rFonts w:eastAsia="宋体" w:cs="Times New Roman" w:hint="eastAsia"/>
          <w:color w:val="000000" w:themeColor="text1"/>
          <w:vertAlign w:val="subscript"/>
        </w:rPr>
        <w:t>10</w:t>
      </w:r>
      <w:r w:rsidRPr="00B47CAA">
        <w:rPr>
          <w:rFonts w:eastAsia="宋体" w:cs="Times New Roman"/>
          <w:color w:val="000000" w:themeColor="text1"/>
        </w:rPr>
        <w:t>污染物最大占标率为</w:t>
      </w:r>
      <w:r w:rsidR="005E6C77" w:rsidRPr="00B47CAA">
        <w:rPr>
          <w:rFonts w:eastAsia="宋体" w:cs="Times New Roman" w:hint="eastAsia"/>
          <w:color w:val="000000" w:themeColor="text1"/>
        </w:rPr>
        <w:t>0.66</w:t>
      </w:r>
      <w:r w:rsidRPr="00B47CAA">
        <w:rPr>
          <w:rFonts w:eastAsia="宋体" w:cs="Times New Roman"/>
          <w:color w:val="000000" w:themeColor="text1"/>
        </w:rPr>
        <w:t>%</w:t>
      </w:r>
      <w:r w:rsidRPr="00B47CAA">
        <w:rPr>
          <w:rFonts w:eastAsia="宋体" w:cs="Times New Roman"/>
          <w:color w:val="000000" w:themeColor="text1"/>
        </w:rPr>
        <w:t>，低于《环境空气质量标准》</w:t>
      </w:r>
      <w:r w:rsidRPr="00B47CAA">
        <w:rPr>
          <w:rFonts w:eastAsia="宋体" w:cs="Times New Roman"/>
          <w:color w:val="000000" w:themeColor="text1"/>
        </w:rPr>
        <w:t>(GB3095-2012)</w:t>
      </w:r>
      <w:r w:rsidRPr="00B47CAA">
        <w:rPr>
          <w:rFonts w:eastAsia="宋体" w:cs="Times New Roman"/>
          <w:color w:val="000000" w:themeColor="text1"/>
        </w:rPr>
        <w:t>的二级标准；项目</w:t>
      </w:r>
      <w:r w:rsidRPr="00B47CAA">
        <w:rPr>
          <w:rFonts w:eastAsia="宋体" w:cs="Times New Roman"/>
          <w:color w:val="000000" w:themeColor="text1"/>
        </w:rPr>
        <w:t>3#</w:t>
      </w:r>
      <w:r w:rsidRPr="00B47CAA">
        <w:rPr>
          <w:rFonts w:eastAsia="宋体" w:cs="Times New Roman"/>
          <w:color w:val="000000" w:themeColor="text1"/>
        </w:rPr>
        <w:t>排气筒排放的</w:t>
      </w:r>
      <w:r w:rsidR="005E6C77" w:rsidRPr="00B47CAA">
        <w:rPr>
          <w:rFonts w:eastAsia="宋体" w:cs="Times New Roman" w:hint="eastAsia"/>
          <w:color w:val="000000" w:themeColor="text1"/>
        </w:rPr>
        <w:t>PM</w:t>
      </w:r>
      <w:r w:rsidR="005E6C77" w:rsidRPr="00B47CAA">
        <w:rPr>
          <w:rFonts w:eastAsia="宋体" w:cs="Times New Roman" w:hint="eastAsia"/>
          <w:color w:val="000000" w:themeColor="text1"/>
          <w:vertAlign w:val="subscript"/>
        </w:rPr>
        <w:t>10</w:t>
      </w:r>
      <w:r w:rsidRPr="00B47CAA">
        <w:rPr>
          <w:rFonts w:eastAsia="宋体" w:cs="Times New Roman"/>
          <w:color w:val="000000" w:themeColor="text1"/>
        </w:rPr>
        <w:t>污染物最大占标率为</w:t>
      </w:r>
      <w:r w:rsidRPr="00B47CAA">
        <w:rPr>
          <w:rFonts w:eastAsia="宋体" w:cs="Times New Roman"/>
          <w:color w:val="000000" w:themeColor="text1"/>
        </w:rPr>
        <w:t>0.</w:t>
      </w:r>
      <w:r w:rsidR="005E6C77" w:rsidRPr="00B47CAA">
        <w:rPr>
          <w:rFonts w:eastAsia="宋体" w:cs="Times New Roman" w:hint="eastAsia"/>
          <w:color w:val="000000" w:themeColor="text1"/>
        </w:rPr>
        <w:t>50</w:t>
      </w:r>
      <w:r w:rsidRPr="00B47CAA">
        <w:rPr>
          <w:rFonts w:eastAsia="宋体" w:cs="Times New Roman"/>
          <w:color w:val="000000" w:themeColor="text1"/>
        </w:rPr>
        <w:t>%</w:t>
      </w:r>
      <w:r w:rsidRPr="00B47CAA">
        <w:rPr>
          <w:rFonts w:eastAsia="宋体" w:cs="Times New Roman"/>
          <w:color w:val="000000" w:themeColor="text1"/>
        </w:rPr>
        <w:t>，低于《环境空气质量标准》</w:t>
      </w:r>
      <w:r w:rsidRPr="00B47CAA">
        <w:rPr>
          <w:rFonts w:eastAsia="宋体" w:cs="Times New Roman"/>
          <w:color w:val="000000" w:themeColor="text1"/>
        </w:rPr>
        <w:t>(GB3095-2012)</w:t>
      </w:r>
      <w:r w:rsidRPr="00B47CAA">
        <w:rPr>
          <w:rFonts w:eastAsia="宋体" w:cs="Times New Roman"/>
          <w:color w:val="000000" w:themeColor="text1"/>
        </w:rPr>
        <w:t>的二级标准；项目无组织源强堆场排放的</w:t>
      </w:r>
      <w:r w:rsidRPr="00B47CAA">
        <w:rPr>
          <w:rFonts w:eastAsia="宋体" w:cs="Times New Roman"/>
          <w:color w:val="000000" w:themeColor="text1"/>
        </w:rPr>
        <w:t>TSP</w:t>
      </w:r>
      <w:r w:rsidRPr="00B47CAA">
        <w:rPr>
          <w:rFonts w:eastAsia="宋体" w:cs="Times New Roman"/>
          <w:color w:val="000000" w:themeColor="text1"/>
        </w:rPr>
        <w:t>污染物最大占标率为</w:t>
      </w:r>
      <w:r w:rsidRPr="00B47CAA">
        <w:rPr>
          <w:rFonts w:eastAsia="宋体" w:cs="Times New Roman"/>
          <w:color w:val="000000" w:themeColor="text1"/>
        </w:rPr>
        <w:t>0.</w:t>
      </w:r>
      <w:r w:rsidR="005E6C77" w:rsidRPr="00B47CAA">
        <w:rPr>
          <w:rFonts w:eastAsia="宋体" w:cs="Times New Roman" w:hint="eastAsia"/>
          <w:color w:val="000000" w:themeColor="text1"/>
        </w:rPr>
        <w:t>39</w:t>
      </w:r>
      <w:r w:rsidRPr="00B47CAA">
        <w:rPr>
          <w:rFonts w:eastAsia="宋体" w:cs="Times New Roman"/>
          <w:color w:val="000000" w:themeColor="text1"/>
        </w:rPr>
        <w:t>%</w:t>
      </w:r>
      <w:r w:rsidRPr="00B47CAA">
        <w:rPr>
          <w:rFonts w:eastAsia="宋体" w:cs="Times New Roman"/>
          <w:color w:val="000000" w:themeColor="text1"/>
        </w:rPr>
        <w:t>，低于《环境空气质量标准》</w:t>
      </w:r>
      <w:r w:rsidRPr="00B47CAA">
        <w:rPr>
          <w:rFonts w:eastAsia="宋体" w:cs="Times New Roman"/>
          <w:color w:val="000000" w:themeColor="text1"/>
        </w:rPr>
        <w:t>(GB3095-2012)</w:t>
      </w:r>
      <w:r w:rsidRPr="00B47CAA">
        <w:rPr>
          <w:rFonts w:eastAsia="宋体" w:cs="Times New Roman"/>
          <w:color w:val="000000" w:themeColor="text1"/>
        </w:rPr>
        <w:t>的二级标准。由此可知，项目排污对周边环境敏感点影响较小。</w:t>
      </w:r>
    </w:p>
    <w:p w:rsidR="007142F2" w:rsidRPr="00B47CAA" w:rsidRDefault="007142F2" w:rsidP="007142F2">
      <w:pPr>
        <w:pStyle w:val="3"/>
        <w:rPr>
          <w:rFonts w:eastAsia="宋体" w:cs="Times New Roman"/>
          <w:color w:val="000000" w:themeColor="text1"/>
        </w:rPr>
      </w:pPr>
      <w:r w:rsidRPr="00B47CAA">
        <w:rPr>
          <w:rFonts w:eastAsia="宋体" w:cs="Times New Roman"/>
          <w:color w:val="000000" w:themeColor="text1"/>
        </w:rPr>
        <w:t>污染物排放量核算结果</w:t>
      </w:r>
    </w:p>
    <w:p w:rsidR="00E91A17" w:rsidRPr="00B47CAA" w:rsidRDefault="00E91A17" w:rsidP="00E91A17">
      <w:pPr>
        <w:pStyle w:val="af9"/>
        <w:numPr>
          <w:ilvl w:val="0"/>
          <w:numId w:val="28"/>
        </w:numPr>
        <w:ind w:firstLineChars="0"/>
        <w:rPr>
          <w:rFonts w:eastAsia="宋体"/>
          <w:color w:val="000000" w:themeColor="text1"/>
        </w:rPr>
      </w:pPr>
      <w:r w:rsidRPr="00B47CAA">
        <w:rPr>
          <w:rFonts w:eastAsia="宋体"/>
          <w:color w:val="000000" w:themeColor="text1"/>
        </w:rPr>
        <w:t>有组织污染物排放量核算</w:t>
      </w:r>
    </w:p>
    <w:p w:rsidR="00E91A17" w:rsidRPr="00B47CAA" w:rsidRDefault="00E91A17" w:rsidP="00E91A17">
      <w:pPr>
        <w:ind w:firstLine="480"/>
        <w:rPr>
          <w:rFonts w:eastAsia="宋体" w:cs="Times New Roman"/>
          <w:color w:val="000000" w:themeColor="text1"/>
        </w:rPr>
      </w:pPr>
      <w:r w:rsidRPr="00B47CAA">
        <w:rPr>
          <w:rFonts w:eastAsia="宋体" w:cs="Times New Roman"/>
          <w:color w:val="000000" w:themeColor="text1"/>
        </w:rPr>
        <w:t>项目大气有组织排放量核算表见下表</w:t>
      </w:r>
      <w:r w:rsidRPr="00B47CAA">
        <w:rPr>
          <w:rFonts w:eastAsia="宋体" w:cs="Times New Roman"/>
          <w:color w:val="000000" w:themeColor="text1"/>
        </w:rPr>
        <w:t>4.2-</w:t>
      </w:r>
      <w:r w:rsidR="00CE78CF" w:rsidRPr="00B47CAA">
        <w:rPr>
          <w:rFonts w:eastAsia="宋体" w:cs="Times New Roman" w:hint="eastAsia"/>
          <w:color w:val="000000" w:themeColor="text1"/>
        </w:rPr>
        <w:t>3</w:t>
      </w:r>
      <w:r w:rsidRPr="00B47CAA">
        <w:rPr>
          <w:rFonts w:eastAsia="宋体" w:cs="Times New Roman"/>
          <w:color w:val="000000" w:themeColor="text1"/>
        </w:rPr>
        <w:t>。</w:t>
      </w:r>
    </w:p>
    <w:p w:rsidR="00E91A17" w:rsidRPr="00B47CAA" w:rsidRDefault="00E91A17" w:rsidP="00E91A17">
      <w:pPr>
        <w:pStyle w:val="6"/>
        <w:rPr>
          <w:rFonts w:eastAsia="宋体" w:cs="Times New Roman"/>
          <w:color w:val="000000" w:themeColor="text1"/>
        </w:rPr>
      </w:pPr>
      <w:r w:rsidRPr="00B47CAA">
        <w:rPr>
          <w:rFonts w:eastAsia="宋体" w:cs="Times New Roman"/>
          <w:color w:val="000000" w:themeColor="text1"/>
        </w:rPr>
        <w:t>大气污染物有组织排放量核算表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931"/>
        <w:gridCol w:w="1406"/>
        <w:gridCol w:w="1745"/>
        <w:gridCol w:w="1887"/>
        <w:gridCol w:w="1582"/>
        <w:gridCol w:w="1509"/>
      </w:tblGrid>
      <w:tr w:rsidR="00B47CAA" w:rsidRPr="00B47CAA" w:rsidTr="0093207C">
        <w:trPr>
          <w:trHeight w:val="90"/>
          <w:tblHeader/>
          <w:jc w:val="center"/>
        </w:trPr>
        <w:tc>
          <w:tcPr>
            <w:tcW w:w="931"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sz w:val="21"/>
                <w:szCs w:val="21"/>
              </w:rPr>
            </w:pPr>
            <w:r w:rsidRPr="00B47CAA">
              <w:rPr>
                <w:rFonts w:eastAsia="宋体" w:cs="Times New Roman"/>
                <w:b/>
                <w:bCs/>
                <w:color w:val="000000" w:themeColor="text1"/>
                <w:kern w:val="0"/>
                <w:sz w:val="21"/>
                <w:szCs w:val="21"/>
              </w:rPr>
              <w:t>序号</w:t>
            </w:r>
          </w:p>
        </w:tc>
        <w:tc>
          <w:tcPr>
            <w:tcW w:w="1406"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sz w:val="21"/>
                <w:szCs w:val="21"/>
              </w:rPr>
            </w:pPr>
            <w:r w:rsidRPr="00B47CAA">
              <w:rPr>
                <w:rFonts w:eastAsia="宋体" w:cs="Times New Roman"/>
                <w:b/>
                <w:bCs/>
                <w:color w:val="000000" w:themeColor="text1"/>
                <w:kern w:val="0"/>
                <w:sz w:val="21"/>
                <w:szCs w:val="21"/>
              </w:rPr>
              <w:t>排放口编号</w:t>
            </w:r>
          </w:p>
        </w:tc>
        <w:tc>
          <w:tcPr>
            <w:tcW w:w="1745"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污染物</w:t>
            </w:r>
          </w:p>
        </w:tc>
        <w:tc>
          <w:tcPr>
            <w:tcW w:w="1887"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sz w:val="21"/>
                <w:szCs w:val="21"/>
              </w:rPr>
            </w:pPr>
            <w:r w:rsidRPr="00B47CAA">
              <w:rPr>
                <w:rFonts w:eastAsia="宋体" w:cs="Times New Roman"/>
                <w:b/>
                <w:bCs/>
                <w:color w:val="000000" w:themeColor="text1"/>
                <w:kern w:val="0"/>
                <w:sz w:val="21"/>
                <w:szCs w:val="21"/>
              </w:rPr>
              <w:t>核算排放浓度</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w:t>
            </w:r>
            <w:r w:rsidRPr="00B47CAA">
              <w:rPr>
                <w:rFonts w:eastAsia="宋体" w:cs="Times New Roman"/>
                <w:b/>
                <w:bCs/>
                <w:color w:val="000000" w:themeColor="text1"/>
                <w:sz w:val="21"/>
                <w:szCs w:val="21"/>
              </w:rPr>
              <w:t>mg</w:t>
            </w:r>
            <w:r w:rsidRPr="00B47CAA">
              <w:rPr>
                <w:rFonts w:eastAsia="宋体" w:cs="Times New Roman"/>
                <w:b/>
                <w:bCs/>
                <w:color w:val="000000" w:themeColor="text1"/>
                <w:kern w:val="0"/>
                <w:sz w:val="21"/>
                <w:szCs w:val="21"/>
              </w:rPr>
              <w:t>/m</w:t>
            </w:r>
            <w:r w:rsidRPr="00B47CAA">
              <w:rPr>
                <w:rFonts w:eastAsia="宋体" w:cs="Times New Roman"/>
                <w:b/>
                <w:bCs/>
                <w:color w:val="000000" w:themeColor="text1"/>
                <w:kern w:val="0"/>
                <w:sz w:val="21"/>
                <w:szCs w:val="21"/>
                <w:vertAlign w:val="superscript"/>
              </w:rPr>
              <w:t>3</w:t>
            </w:r>
            <w:r w:rsidRPr="00B47CAA">
              <w:rPr>
                <w:rFonts w:eastAsia="宋体" w:cs="Times New Roman"/>
                <w:b/>
                <w:bCs/>
                <w:color w:val="000000" w:themeColor="text1"/>
                <w:kern w:val="0"/>
                <w:sz w:val="21"/>
                <w:szCs w:val="21"/>
              </w:rPr>
              <w:t>）</w:t>
            </w:r>
          </w:p>
        </w:tc>
        <w:tc>
          <w:tcPr>
            <w:tcW w:w="1582"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核算排放速率</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kg/h</w:t>
            </w:r>
            <w:r w:rsidRPr="00B47CAA">
              <w:rPr>
                <w:rFonts w:eastAsia="宋体" w:cs="Times New Roman"/>
                <w:b/>
                <w:bCs/>
                <w:color w:val="000000" w:themeColor="text1"/>
                <w:kern w:val="0"/>
                <w:sz w:val="21"/>
                <w:szCs w:val="21"/>
              </w:rPr>
              <w:t>）</w:t>
            </w:r>
          </w:p>
        </w:tc>
        <w:tc>
          <w:tcPr>
            <w:tcW w:w="1509"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核算年排放量</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t/a</w:t>
            </w:r>
            <w:r w:rsidRPr="00B47CAA">
              <w:rPr>
                <w:rFonts w:eastAsia="宋体" w:cs="Times New Roman"/>
                <w:b/>
                <w:bCs/>
                <w:color w:val="000000" w:themeColor="text1"/>
                <w:kern w:val="0"/>
                <w:sz w:val="21"/>
                <w:szCs w:val="21"/>
              </w:rPr>
              <w:t>）</w:t>
            </w:r>
          </w:p>
        </w:tc>
      </w:tr>
      <w:tr w:rsidR="00B47CAA" w:rsidRPr="00B47CAA" w:rsidTr="00A5284E">
        <w:trPr>
          <w:trHeight w:val="90"/>
          <w:jc w:val="center"/>
        </w:trPr>
        <w:tc>
          <w:tcPr>
            <w:tcW w:w="9060" w:type="dxa"/>
            <w:gridSpan w:val="6"/>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主要排放口</w:t>
            </w:r>
          </w:p>
        </w:tc>
      </w:tr>
      <w:tr w:rsidR="00B47CAA" w:rsidRPr="00B47CAA" w:rsidTr="00A5284E">
        <w:trPr>
          <w:trHeight w:val="228"/>
          <w:jc w:val="center"/>
        </w:trPr>
        <w:tc>
          <w:tcPr>
            <w:tcW w:w="931"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1</w:t>
            </w:r>
          </w:p>
        </w:tc>
        <w:tc>
          <w:tcPr>
            <w:tcW w:w="1406"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r w:rsidRPr="00B47CAA">
              <w:rPr>
                <w:rFonts w:eastAsia="宋体" w:cs="Times New Roman"/>
                <w:color w:val="000000" w:themeColor="text1"/>
                <w:kern w:val="0"/>
                <w:sz w:val="21"/>
                <w:szCs w:val="21"/>
              </w:rPr>
              <w:t>排气筒</w:t>
            </w:r>
          </w:p>
        </w:tc>
        <w:tc>
          <w:tcPr>
            <w:tcW w:w="1745" w:type="dxa"/>
            <w:vAlign w:val="center"/>
          </w:tcPr>
          <w:p w:rsidR="00E91A17" w:rsidRPr="00B47CAA" w:rsidRDefault="00946CBF" w:rsidP="00A5284E">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color w:val="000000" w:themeColor="text1"/>
                <w:sz w:val="21"/>
                <w:szCs w:val="21"/>
              </w:rPr>
              <w:t>颗粒物</w:t>
            </w:r>
          </w:p>
        </w:tc>
        <w:tc>
          <w:tcPr>
            <w:tcW w:w="1887"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24.10</w:t>
            </w:r>
          </w:p>
        </w:tc>
        <w:tc>
          <w:tcPr>
            <w:tcW w:w="1582"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1.205</w:t>
            </w:r>
          </w:p>
        </w:tc>
        <w:tc>
          <w:tcPr>
            <w:tcW w:w="1509" w:type="dxa"/>
            <w:vAlign w:val="center"/>
          </w:tcPr>
          <w:p w:rsidR="00E91A17" w:rsidRPr="00B47CAA" w:rsidRDefault="00E91A17" w:rsidP="00A5284E">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9.54</w:t>
            </w:r>
          </w:p>
        </w:tc>
      </w:tr>
      <w:tr w:rsidR="00B47CAA" w:rsidRPr="00B47CAA" w:rsidTr="00A5284E">
        <w:trPr>
          <w:trHeight w:val="228"/>
          <w:jc w:val="center"/>
        </w:trPr>
        <w:tc>
          <w:tcPr>
            <w:tcW w:w="931"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1887"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86.42</w:t>
            </w:r>
          </w:p>
        </w:tc>
        <w:tc>
          <w:tcPr>
            <w:tcW w:w="1582"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4.321</w:t>
            </w:r>
          </w:p>
        </w:tc>
        <w:tc>
          <w:tcPr>
            <w:tcW w:w="1509" w:type="dxa"/>
            <w:vAlign w:val="center"/>
          </w:tcPr>
          <w:p w:rsidR="00E91A17" w:rsidRPr="00B47CAA" w:rsidRDefault="00E91A17" w:rsidP="00A5284E">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snapToGrid w:val="0"/>
                <w:color w:val="000000" w:themeColor="text1"/>
                <w:sz w:val="21"/>
                <w:szCs w:val="21"/>
              </w:rPr>
              <w:t>34.22</w:t>
            </w:r>
          </w:p>
        </w:tc>
      </w:tr>
      <w:tr w:rsidR="00B47CAA" w:rsidRPr="00B47CAA" w:rsidTr="00A5284E">
        <w:trPr>
          <w:trHeight w:val="228"/>
          <w:jc w:val="center"/>
        </w:trPr>
        <w:tc>
          <w:tcPr>
            <w:tcW w:w="931"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x</w:t>
            </w:r>
          </w:p>
        </w:tc>
        <w:tc>
          <w:tcPr>
            <w:tcW w:w="1887" w:type="dxa"/>
            <w:vAlign w:val="center"/>
          </w:tcPr>
          <w:p w:rsidR="005E6C77" w:rsidRPr="00B47CAA" w:rsidRDefault="005E6C77" w:rsidP="00953C79">
            <w:pPr>
              <w:spacing w:line="240" w:lineRule="auto"/>
              <w:ind w:firstLineChars="0" w:firstLine="0"/>
              <w:jc w:val="center"/>
              <w:rPr>
                <w:rFonts w:eastAsia="宋体" w:cs="Times New Roman"/>
                <w:color w:val="000000" w:themeColor="text1"/>
                <w:sz w:val="21"/>
                <w:szCs w:val="21"/>
              </w:rPr>
            </w:pPr>
            <w:r w:rsidRPr="00B47CAA">
              <w:rPr>
                <w:rFonts w:eastAsia="宋体" w:cs="Times New Roman"/>
                <w:snapToGrid w:val="0"/>
                <w:color w:val="000000" w:themeColor="text1"/>
                <w:sz w:val="21"/>
                <w:szCs w:val="21"/>
              </w:rPr>
              <w:t>229</w:t>
            </w:r>
          </w:p>
        </w:tc>
        <w:tc>
          <w:tcPr>
            <w:tcW w:w="1582" w:type="dxa"/>
            <w:vAlign w:val="center"/>
          </w:tcPr>
          <w:p w:rsidR="005E6C77" w:rsidRPr="00B47CAA" w:rsidRDefault="005E6C77" w:rsidP="00953C79">
            <w:pPr>
              <w:spacing w:line="240" w:lineRule="auto"/>
              <w:ind w:firstLineChars="0" w:firstLine="0"/>
              <w:jc w:val="center"/>
              <w:rPr>
                <w:rFonts w:eastAsia="宋体" w:cs="Times New Roman"/>
                <w:color w:val="000000" w:themeColor="text1"/>
                <w:sz w:val="21"/>
                <w:szCs w:val="21"/>
              </w:rPr>
            </w:pPr>
            <w:r w:rsidRPr="00B47CAA">
              <w:rPr>
                <w:rFonts w:eastAsia="宋体" w:cs="Times New Roman"/>
                <w:snapToGrid w:val="0"/>
                <w:color w:val="000000" w:themeColor="text1"/>
                <w:sz w:val="21"/>
                <w:szCs w:val="21"/>
              </w:rPr>
              <w:t>11.45</w:t>
            </w:r>
          </w:p>
        </w:tc>
        <w:tc>
          <w:tcPr>
            <w:tcW w:w="1509" w:type="dxa"/>
            <w:vAlign w:val="center"/>
          </w:tcPr>
          <w:p w:rsidR="005E6C77" w:rsidRPr="00B47CAA" w:rsidRDefault="005E6C77" w:rsidP="00953C79">
            <w:pPr>
              <w:spacing w:line="240" w:lineRule="auto"/>
              <w:ind w:firstLineChars="0" w:firstLine="0"/>
              <w:jc w:val="center"/>
              <w:rPr>
                <w:rFonts w:eastAsia="宋体" w:cs="Times New Roman"/>
                <w:bCs/>
                <w:color w:val="000000" w:themeColor="text1"/>
                <w:sz w:val="21"/>
                <w:szCs w:val="21"/>
              </w:rPr>
            </w:pPr>
            <w:r w:rsidRPr="00B47CAA">
              <w:rPr>
                <w:rFonts w:eastAsia="宋体" w:cs="Times New Roman"/>
                <w:snapToGrid w:val="0"/>
                <w:color w:val="000000" w:themeColor="text1"/>
                <w:sz w:val="21"/>
                <w:szCs w:val="21"/>
              </w:rPr>
              <w:t>90.684</w:t>
            </w:r>
          </w:p>
        </w:tc>
      </w:tr>
      <w:tr w:rsidR="00B47CAA" w:rsidRPr="00B47CAA" w:rsidTr="00A5284E">
        <w:trPr>
          <w:trHeight w:val="228"/>
          <w:jc w:val="center"/>
        </w:trPr>
        <w:tc>
          <w:tcPr>
            <w:tcW w:w="931"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1887"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9.62</w:t>
            </w:r>
          </w:p>
        </w:tc>
        <w:tc>
          <w:tcPr>
            <w:tcW w:w="1582"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0.481</w:t>
            </w:r>
          </w:p>
        </w:tc>
        <w:tc>
          <w:tcPr>
            <w:tcW w:w="1509" w:type="dxa"/>
            <w:vAlign w:val="center"/>
          </w:tcPr>
          <w:p w:rsidR="005E6C77" w:rsidRPr="00B47CAA" w:rsidRDefault="005E6C77" w:rsidP="00A5284E">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snapToGrid w:val="0"/>
                <w:color w:val="000000" w:themeColor="text1"/>
                <w:sz w:val="21"/>
                <w:szCs w:val="21"/>
              </w:rPr>
              <w:t>3.81</w:t>
            </w:r>
          </w:p>
        </w:tc>
      </w:tr>
      <w:tr w:rsidR="00B47CAA" w:rsidRPr="00B47CAA" w:rsidTr="00A5284E">
        <w:trPr>
          <w:trHeight w:val="228"/>
          <w:jc w:val="center"/>
        </w:trPr>
        <w:tc>
          <w:tcPr>
            <w:tcW w:w="931"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HF</w:t>
            </w:r>
          </w:p>
        </w:tc>
        <w:tc>
          <w:tcPr>
            <w:tcW w:w="1887"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0.066</w:t>
            </w:r>
          </w:p>
        </w:tc>
        <w:tc>
          <w:tcPr>
            <w:tcW w:w="1582"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0.0033</w:t>
            </w:r>
          </w:p>
        </w:tc>
        <w:tc>
          <w:tcPr>
            <w:tcW w:w="1509"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0.0261</w:t>
            </w:r>
          </w:p>
        </w:tc>
      </w:tr>
      <w:tr w:rsidR="00B47CAA" w:rsidRPr="00B47CAA" w:rsidTr="00A5284E">
        <w:trPr>
          <w:trHeight w:val="228"/>
          <w:jc w:val="center"/>
        </w:trPr>
        <w:tc>
          <w:tcPr>
            <w:tcW w:w="931"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5E6C77" w:rsidRPr="00B47CAA" w:rsidRDefault="005E6C77"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汞及其化合物</w:t>
            </w:r>
          </w:p>
        </w:tc>
        <w:tc>
          <w:tcPr>
            <w:tcW w:w="1887"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0.000156</w:t>
            </w:r>
          </w:p>
        </w:tc>
        <w:tc>
          <w:tcPr>
            <w:tcW w:w="1582" w:type="dxa"/>
            <w:vAlign w:val="center"/>
          </w:tcPr>
          <w:p w:rsidR="005E6C77" w:rsidRPr="00B47CAA" w:rsidRDefault="005E6C7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7.80</w:t>
            </w:r>
            <w:r w:rsidRPr="00B47CAA">
              <w:rPr>
                <w:rFonts w:cs="Times New Roman"/>
                <w:color w:val="000000" w:themeColor="text1"/>
                <w:sz w:val="21"/>
                <w:szCs w:val="21"/>
              </w:rPr>
              <w:t>×10</w:t>
            </w:r>
            <w:r w:rsidRPr="00B47CAA">
              <w:rPr>
                <w:rFonts w:cs="Times New Roman"/>
                <w:color w:val="000000" w:themeColor="text1"/>
                <w:sz w:val="21"/>
                <w:szCs w:val="21"/>
                <w:vertAlign w:val="superscript"/>
              </w:rPr>
              <w:t>-6</w:t>
            </w:r>
          </w:p>
        </w:tc>
        <w:tc>
          <w:tcPr>
            <w:tcW w:w="1509" w:type="dxa"/>
            <w:vAlign w:val="center"/>
          </w:tcPr>
          <w:p w:rsidR="005E6C77" w:rsidRPr="00B47CAA" w:rsidRDefault="005E6C77" w:rsidP="00A5284E">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snapToGrid w:val="0"/>
                <w:color w:val="000000" w:themeColor="text1"/>
                <w:sz w:val="21"/>
                <w:szCs w:val="21"/>
              </w:rPr>
              <w:t>6.18</w:t>
            </w:r>
            <w:r w:rsidRPr="00B47CAA">
              <w:rPr>
                <w:rFonts w:eastAsia="宋体" w:cs="Times New Roman" w:hint="eastAsia"/>
                <w:snapToGrid w:val="0"/>
                <w:color w:val="000000" w:themeColor="text1"/>
                <w:sz w:val="21"/>
                <w:szCs w:val="21"/>
              </w:rPr>
              <w:t>×</w:t>
            </w:r>
            <w:r w:rsidRPr="00B47CAA">
              <w:rPr>
                <w:rFonts w:cs="Times New Roman"/>
                <w:color w:val="000000" w:themeColor="text1"/>
                <w:sz w:val="21"/>
                <w:szCs w:val="21"/>
              </w:rPr>
              <w:t>10</w:t>
            </w:r>
            <w:r w:rsidRPr="00B47CAA">
              <w:rPr>
                <w:rFonts w:cs="Times New Roman"/>
                <w:color w:val="000000" w:themeColor="text1"/>
                <w:sz w:val="21"/>
                <w:szCs w:val="21"/>
                <w:vertAlign w:val="superscript"/>
              </w:rPr>
              <w:t>-</w:t>
            </w:r>
            <w:r w:rsidRPr="00B47CAA">
              <w:rPr>
                <w:rFonts w:eastAsiaTheme="minorEastAsia" w:cs="Times New Roman" w:hint="eastAsia"/>
                <w:color w:val="000000" w:themeColor="text1"/>
                <w:sz w:val="21"/>
                <w:szCs w:val="21"/>
                <w:vertAlign w:val="superscript"/>
              </w:rPr>
              <w:t>5</w:t>
            </w:r>
          </w:p>
        </w:tc>
      </w:tr>
      <w:tr w:rsidR="00B47CAA" w:rsidRPr="00B47CAA" w:rsidTr="00A5284E">
        <w:trPr>
          <w:trHeight w:val="228"/>
          <w:jc w:val="center"/>
        </w:trPr>
        <w:tc>
          <w:tcPr>
            <w:tcW w:w="931" w:type="dxa"/>
            <w:vMerge/>
            <w:vAlign w:val="center"/>
          </w:tcPr>
          <w:p w:rsidR="003F0B24" w:rsidRPr="00B47CAA" w:rsidRDefault="003F0B24"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3F0B24" w:rsidRPr="00B47CAA" w:rsidRDefault="003F0B24" w:rsidP="00953C79">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tc>
        <w:tc>
          <w:tcPr>
            <w:tcW w:w="1887" w:type="dxa"/>
            <w:vAlign w:val="center"/>
          </w:tcPr>
          <w:p w:rsidR="003F0B24" w:rsidRPr="00B47CAA" w:rsidRDefault="003F0B24" w:rsidP="00953C79">
            <w:pPr>
              <w:spacing w:line="240" w:lineRule="auto"/>
              <w:ind w:firstLineChars="0" w:firstLine="0"/>
              <w:jc w:val="center"/>
              <w:rPr>
                <w:rFonts w:eastAsiaTheme="minorEastAsia" w:cs="Times New Roman"/>
                <w:snapToGrid w:val="0"/>
                <w:color w:val="000000" w:themeColor="text1"/>
                <w:sz w:val="21"/>
                <w:szCs w:val="21"/>
              </w:rPr>
            </w:pPr>
            <w:r w:rsidRPr="00B47CAA">
              <w:rPr>
                <w:rFonts w:eastAsiaTheme="minorEastAsia" w:cs="Times New Roman" w:hint="eastAsia"/>
                <w:snapToGrid w:val="0"/>
                <w:color w:val="000000" w:themeColor="text1"/>
                <w:sz w:val="21"/>
                <w:szCs w:val="21"/>
              </w:rPr>
              <w:t>0.0358</w:t>
            </w:r>
          </w:p>
        </w:tc>
        <w:tc>
          <w:tcPr>
            <w:tcW w:w="1582" w:type="dxa"/>
            <w:vAlign w:val="center"/>
          </w:tcPr>
          <w:p w:rsidR="003F0B24" w:rsidRPr="00B47CAA" w:rsidRDefault="003F0B24" w:rsidP="00953C79">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0.00180</w:t>
            </w:r>
          </w:p>
        </w:tc>
        <w:tc>
          <w:tcPr>
            <w:tcW w:w="1509" w:type="dxa"/>
            <w:vAlign w:val="center"/>
          </w:tcPr>
          <w:p w:rsidR="003F0B24" w:rsidRPr="00B47CAA" w:rsidRDefault="003F0B24" w:rsidP="00953C79">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0.014256</w:t>
            </w:r>
          </w:p>
        </w:tc>
      </w:tr>
      <w:tr w:rsidR="00B47CAA" w:rsidRPr="00B47CAA" w:rsidTr="00A5284E">
        <w:trPr>
          <w:trHeight w:val="228"/>
          <w:jc w:val="center"/>
        </w:trPr>
        <w:tc>
          <w:tcPr>
            <w:tcW w:w="931" w:type="dxa"/>
            <w:vMerge/>
            <w:vAlign w:val="center"/>
          </w:tcPr>
          <w:p w:rsidR="003F0B24" w:rsidRPr="00B47CAA" w:rsidRDefault="003F0B24"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3F0B24" w:rsidRPr="00B47CAA" w:rsidRDefault="003F0B24" w:rsidP="00953C79">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铍、铬、锡、锑、铜、钴、锰、镍、钒及其化合物</w:t>
            </w:r>
          </w:p>
        </w:tc>
        <w:tc>
          <w:tcPr>
            <w:tcW w:w="1887" w:type="dxa"/>
            <w:vAlign w:val="center"/>
          </w:tcPr>
          <w:p w:rsidR="003F0B24" w:rsidRPr="00B47CAA" w:rsidRDefault="003F0B24" w:rsidP="00953C79">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0.125</w:t>
            </w:r>
          </w:p>
        </w:tc>
        <w:tc>
          <w:tcPr>
            <w:tcW w:w="1582" w:type="dxa"/>
            <w:vAlign w:val="center"/>
          </w:tcPr>
          <w:p w:rsidR="003F0B24" w:rsidRPr="00B47CAA" w:rsidRDefault="003F0B24" w:rsidP="00953C79">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0.00627</w:t>
            </w:r>
          </w:p>
        </w:tc>
        <w:tc>
          <w:tcPr>
            <w:tcW w:w="1509" w:type="dxa"/>
            <w:vAlign w:val="center"/>
          </w:tcPr>
          <w:p w:rsidR="003F0B24" w:rsidRPr="00B47CAA" w:rsidRDefault="003F0B24" w:rsidP="00953C79">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0.049658</w:t>
            </w:r>
          </w:p>
        </w:tc>
      </w:tr>
      <w:tr w:rsidR="00B47CAA" w:rsidRPr="00B47CAA" w:rsidTr="00A5284E">
        <w:trPr>
          <w:trHeight w:val="228"/>
          <w:jc w:val="center"/>
        </w:trPr>
        <w:tc>
          <w:tcPr>
            <w:tcW w:w="931" w:type="dxa"/>
            <w:vMerge/>
            <w:vAlign w:val="center"/>
          </w:tcPr>
          <w:p w:rsidR="003F0B24" w:rsidRPr="00B47CAA" w:rsidRDefault="003F0B24"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p>
        </w:tc>
        <w:tc>
          <w:tcPr>
            <w:tcW w:w="1406" w:type="dxa"/>
            <w:vMerge/>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745" w:type="dxa"/>
            <w:vAlign w:val="center"/>
          </w:tcPr>
          <w:p w:rsidR="003F0B24" w:rsidRPr="00B47CAA" w:rsidRDefault="003F0B24"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1887" w:type="dxa"/>
            <w:vAlign w:val="center"/>
          </w:tcPr>
          <w:p w:rsidR="003F0B24" w:rsidRPr="00B47CAA" w:rsidRDefault="003F0B24"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0.0258ngTEQ/m</w:t>
            </w:r>
            <w:r w:rsidRPr="00B47CAA">
              <w:rPr>
                <w:rFonts w:eastAsia="宋体" w:cs="Times New Roman"/>
                <w:color w:val="000000" w:themeColor="text1"/>
                <w:sz w:val="21"/>
                <w:szCs w:val="21"/>
                <w:vertAlign w:val="superscript"/>
              </w:rPr>
              <w:t>3</w:t>
            </w:r>
          </w:p>
        </w:tc>
        <w:tc>
          <w:tcPr>
            <w:tcW w:w="1582" w:type="dxa"/>
            <w:vAlign w:val="center"/>
          </w:tcPr>
          <w:p w:rsidR="003F0B24" w:rsidRPr="00B47CAA" w:rsidRDefault="003F0B24"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1.29</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-9</w:t>
            </w:r>
          </w:p>
        </w:tc>
        <w:tc>
          <w:tcPr>
            <w:tcW w:w="1509" w:type="dxa"/>
            <w:vAlign w:val="center"/>
          </w:tcPr>
          <w:p w:rsidR="003F0B24" w:rsidRPr="00B47CAA" w:rsidRDefault="003F0B24" w:rsidP="00B07390">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1.02</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-8</w:t>
            </w:r>
          </w:p>
        </w:tc>
      </w:tr>
      <w:tr w:rsidR="00B47CAA" w:rsidRPr="00B47CAA" w:rsidTr="00A5284E">
        <w:trPr>
          <w:trHeight w:val="228"/>
          <w:jc w:val="center"/>
        </w:trPr>
        <w:tc>
          <w:tcPr>
            <w:tcW w:w="931"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2</w:t>
            </w:r>
          </w:p>
        </w:tc>
        <w:tc>
          <w:tcPr>
            <w:tcW w:w="1406"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r w:rsidRPr="00B47CAA">
              <w:rPr>
                <w:rFonts w:eastAsia="宋体" w:cs="Times New Roman"/>
                <w:color w:val="000000" w:themeColor="text1"/>
                <w:kern w:val="0"/>
                <w:sz w:val="21"/>
                <w:szCs w:val="21"/>
              </w:rPr>
              <w:t>排气筒</w:t>
            </w:r>
          </w:p>
        </w:tc>
        <w:tc>
          <w:tcPr>
            <w:tcW w:w="1745" w:type="dxa"/>
            <w:vAlign w:val="center"/>
          </w:tcPr>
          <w:p w:rsidR="003F0B24" w:rsidRPr="00B47CAA" w:rsidRDefault="003F0B24" w:rsidP="00A5284E">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color w:val="000000" w:themeColor="text1"/>
                <w:sz w:val="21"/>
                <w:szCs w:val="21"/>
              </w:rPr>
              <w:t>颗粒物</w:t>
            </w:r>
          </w:p>
        </w:tc>
        <w:tc>
          <w:tcPr>
            <w:tcW w:w="1887"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33.67</w:t>
            </w:r>
          </w:p>
        </w:tc>
        <w:tc>
          <w:tcPr>
            <w:tcW w:w="1582"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0.101</w:t>
            </w:r>
          </w:p>
        </w:tc>
        <w:tc>
          <w:tcPr>
            <w:tcW w:w="1509" w:type="dxa"/>
            <w:vAlign w:val="center"/>
          </w:tcPr>
          <w:p w:rsidR="003F0B24" w:rsidRPr="00B47CAA" w:rsidRDefault="003F0B24" w:rsidP="003F0B24">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w:t>
            </w:r>
            <w:r w:rsidRPr="00B47CAA">
              <w:rPr>
                <w:rFonts w:eastAsia="宋体" w:cs="Times New Roman" w:hint="eastAsia"/>
                <w:color w:val="000000" w:themeColor="text1"/>
                <w:kern w:val="0"/>
                <w:sz w:val="21"/>
                <w:szCs w:val="21"/>
              </w:rPr>
              <w:t>8</w:t>
            </w:r>
          </w:p>
        </w:tc>
      </w:tr>
      <w:tr w:rsidR="00B47CAA" w:rsidRPr="00B47CAA" w:rsidTr="00A5284E">
        <w:trPr>
          <w:trHeight w:val="228"/>
          <w:jc w:val="center"/>
        </w:trPr>
        <w:tc>
          <w:tcPr>
            <w:tcW w:w="931"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3</w:t>
            </w:r>
          </w:p>
        </w:tc>
        <w:tc>
          <w:tcPr>
            <w:tcW w:w="1406"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r w:rsidRPr="00B47CAA">
              <w:rPr>
                <w:rFonts w:eastAsia="宋体" w:cs="Times New Roman"/>
                <w:color w:val="000000" w:themeColor="text1"/>
                <w:kern w:val="0"/>
                <w:sz w:val="21"/>
                <w:szCs w:val="21"/>
              </w:rPr>
              <w:t>排气筒</w:t>
            </w:r>
          </w:p>
        </w:tc>
        <w:tc>
          <w:tcPr>
            <w:tcW w:w="1745"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颗粒物</w:t>
            </w:r>
          </w:p>
        </w:tc>
        <w:tc>
          <w:tcPr>
            <w:tcW w:w="1887"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25.25</w:t>
            </w:r>
          </w:p>
        </w:tc>
        <w:tc>
          <w:tcPr>
            <w:tcW w:w="1582"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0.076</w:t>
            </w:r>
          </w:p>
        </w:tc>
        <w:tc>
          <w:tcPr>
            <w:tcW w:w="1509" w:type="dxa"/>
            <w:vAlign w:val="center"/>
          </w:tcPr>
          <w:p w:rsidR="003F0B24" w:rsidRPr="00B47CAA" w:rsidRDefault="003F0B24"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0.6</w:t>
            </w:r>
          </w:p>
        </w:tc>
      </w:tr>
    </w:tbl>
    <w:p w:rsidR="00E91A17" w:rsidRPr="00B47CAA" w:rsidRDefault="00E91A17" w:rsidP="00E91A1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）无组织污染物排放量核算</w:t>
      </w:r>
    </w:p>
    <w:p w:rsidR="00E91A17" w:rsidRPr="00B47CAA" w:rsidRDefault="00E91A17" w:rsidP="00E91A17">
      <w:pPr>
        <w:ind w:firstLine="480"/>
        <w:rPr>
          <w:rFonts w:eastAsia="宋体" w:cs="Times New Roman"/>
          <w:color w:val="000000" w:themeColor="text1"/>
        </w:rPr>
      </w:pPr>
      <w:r w:rsidRPr="00B47CAA">
        <w:rPr>
          <w:rFonts w:eastAsia="宋体" w:cs="Times New Roman"/>
          <w:color w:val="000000" w:themeColor="text1"/>
        </w:rPr>
        <w:t>项目大气无组织排放量核算表见下表</w:t>
      </w:r>
      <w:r w:rsidRPr="00B47CAA">
        <w:rPr>
          <w:rFonts w:eastAsia="宋体" w:cs="Times New Roman"/>
          <w:color w:val="000000" w:themeColor="text1"/>
        </w:rPr>
        <w:t>4.2-</w:t>
      </w:r>
      <w:r w:rsidR="00CE78CF" w:rsidRPr="00B47CAA">
        <w:rPr>
          <w:rFonts w:eastAsia="宋体" w:cs="Times New Roman" w:hint="eastAsia"/>
          <w:color w:val="000000" w:themeColor="text1"/>
        </w:rPr>
        <w:t>4</w:t>
      </w:r>
      <w:r w:rsidRPr="00B47CAA">
        <w:rPr>
          <w:rFonts w:eastAsia="宋体" w:cs="Times New Roman"/>
          <w:color w:val="000000" w:themeColor="text1"/>
        </w:rPr>
        <w:t>。</w:t>
      </w:r>
    </w:p>
    <w:p w:rsidR="00E91A17" w:rsidRPr="00B47CAA" w:rsidRDefault="00E91A17" w:rsidP="00E91A17">
      <w:pPr>
        <w:pStyle w:val="6"/>
        <w:rPr>
          <w:rFonts w:eastAsia="宋体" w:cs="Times New Roman"/>
          <w:color w:val="000000" w:themeColor="text1"/>
        </w:rPr>
      </w:pPr>
      <w:r w:rsidRPr="00B47CAA">
        <w:rPr>
          <w:rFonts w:eastAsia="宋体" w:cs="Times New Roman"/>
          <w:color w:val="000000" w:themeColor="text1"/>
        </w:rPr>
        <w:t>大气污染物无组织排放量核算表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362"/>
        <w:gridCol w:w="767"/>
        <w:gridCol w:w="709"/>
        <w:gridCol w:w="1134"/>
        <w:gridCol w:w="1134"/>
        <w:gridCol w:w="2711"/>
        <w:gridCol w:w="1258"/>
        <w:gridCol w:w="985"/>
      </w:tblGrid>
      <w:tr w:rsidR="00B47CAA" w:rsidRPr="00B47CAA" w:rsidTr="0093207C">
        <w:trPr>
          <w:trHeight w:val="90"/>
          <w:jc w:val="center"/>
        </w:trPr>
        <w:tc>
          <w:tcPr>
            <w:tcW w:w="362"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sz w:val="21"/>
                <w:szCs w:val="21"/>
              </w:rPr>
            </w:pPr>
            <w:r w:rsidRPr="00B47CAA">
              <w:rPr>
                <w:rFonts w:eastAsia="宋体" w:cs="Times New Roman"/>
                <w:b/>
                <w:bCs/>
                <w:color w:val="000000" w:themeColor="text1"/>
                <w:kern w:val="0"/>
                <w:sz w:val="21"/>
                <w:szCs w:val="21"/>
              </w:rPr>
              <w:t>序号</w:t>
            </w:r>
          </w:p>
        </w:tc>
        <w:tc>
          <w:tcPr>
            <w:tcW w:w="767"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sz w:val="21"/>
                <w:szCs w:val="21"/>
              </w:rPr>
            </w:pPr>
            <w:r w:rsidRPr="00B47CAA">
              <w:rPr>
                <w:rFonts w:eastAsia="宋体" w:cs="Times New Roman"/>
                <w:b/>
                <w:bCs/>
                <w:color w:val="000000" w:themeColor="text1"/>
                <w:kern w:val="0"/>
                <w:sz w:val="21"/>
                <w:szCs w:val="21"/>
              </w:rPr>
              <w:t>排放口编号</w:t>
            </w:r>
          </w:p>
        </w:tc>
        <w:tc>
          <w:tcPr>
            <w:tcW w:w="709"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产污环节</w:t>
            </w:r>
          </w:p>
        </w:tc>
        <w:tc>
          <w:tcPr>
            <w:tcW w:w="1134"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污染物</w:t>
            </w:r>
          </w:p>
        </w:tc>
        <w:tc>
          <w:tcPr>
            <w:tcW w:w="1134"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sz w:val="21"/>
                <w:szCs w:val="21"/>
              </w:rPr>
            </w:pPr>
            <w:r w:rsidRPr="00B47CAA">
              <w:rPr>
                <w:rFonts w:eastAsia="宋体" w:cs="Times New Roman"/>
                <w:b/>
                <w:bCs/>
                <w:color w:val="000000" w:themeColor="text1"/>
                <w:kern w:val="0"/>
                <w:sz w:val="21"/>
                <w:szCs w:val="21"/>
              </w:rPr>
              <w:t>主要污染防治措施</w:t>
            </w:r>
          </w:p>
        </w:tc>
        <w:tc>
          <w:tcPr>
            <w:tcW w:w="3969" w:type="dxa"/>
            <w:gridSpan w:val="2"/>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国家污染物排放标准</w:t>
            </w:r>
          </w:p>
        </w:tc>
        <w:tc>
          <w:tcPr>
            <w:tcW w:w="985" w:type="dxa"/>
            <w:vMerge w:val="restart"/>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年排放量</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t/a</w:t>
            </w:r>
            <w:r w:rsidRPr="00B47CAA">
              <w:rPr>
                <w:rFonts w:eastAsia="宋体" w:cs="Times New Roman"/>
                <w:b/>
                <w:bCs/>
                <w:color w:val="000000" w:themeColor="text1"/>
                <w:kern w:val="0"/>
                <w:sz w:val="21"/>
                <w:szCs w:val="21"/>
              </w:rPr>
              <w:t>）</w:t>
            </w:r>
          </w:p>
        </w:tc>
      </w:tr>
      <w:tr w:rsidR="00B47CAA" w:rsidRPr="00B47CAA" w:rsidTr="0093207C">
        <w:trPr>
          <w:trHeight w:val="90"/>
          <w:jc w:val="center"/>
        </w:trPr>
        <w:tc>
          <w:tcPr>
            <w:tcW w:w="362"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c>
          <w:tcPr>
            <w:tcW w:w="767"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c>
          <w:tcPr>
            <w:tcW w:w="709"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c>
          <w:tcPr>
            <w:tcW w:w="1134"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c>
          <w:tcPr>
            <w:tcW w:w="1134"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c>
          <w:tcPr>
            <w:tcW w:w="2711"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标准名称</w:t>
            </w:r>
          </w:p>
        </w:tc>
        <w:tc>
          <w:tcPr>
            <w:tcW w:w="1258"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标准限值</w:t>
            </w:r>
            <w:r w:rsidRPr="00B47CAA">
              <w:rPr>
                <w:rFonts w:eastAsia="宋体" w:cs="Times New Roman"/>
                <w:b/>
                <w:bCs/>
                <w:color w:val="000000" w:themeColor="text1"/>
                <w:kern w:val="0"/>
                <w:sz w:val="21"/>
                <w:szCs w:val="21"/>
              </w:rPr>
              <w:t>/(</w:t>
            </w:r>
            <w:r w:rsidRPr="00B47CAA">
              <w:rPr>
                <w:rFonts w:eastAsia="宋体" w:cs="Times New Roman"/>
                <w:bCs/>
                <w:color w:val="000000" w:themeColor="text1"/>
                <w:sz w:val="21"/>
              </w:rPr>
              <w:t>mg/m</w:t>
            </w:r>
            <w:r w:rsidRPr="00B47CAA">
              <w:rPr>
                <w:rFonts w:eastAsia="宋体" w:cs="Times New Roman"/>
                <w:bCs/>
                <w:color w:val="000000" w:themeColor="text1"/>
                <w:sz w:val="21"/>
                <w:vertAlign w:val="superscript"/>
              </w:rPr>
              <w:t>3</w:t>
            </w:r>
            <w:r w:rsidRPr="00B47CAA">
              <w:rPr>
                <w:rFonts w:eastAsia="宋体" w:cs="Times New Roman"/>
                <w:b/>
                <w:bCs/>
                <w:color w:val="000000" w:themeColor="text1"/>
                <w:kern w:val="0"/>
                <w:sz w:val="21"/>
                <w:szCs w:val="21"/>
              </w:rPr>
              <w:t>)</w:t>
            </w:r>
          </w:p>
        </w:tc>
        <w:tc>
          <w:tcPr>
            <w:tcW w:w="985"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r>
      <w:tr w:rsidR="00B47CAA" w:rsidRPr="00B47CAA" w:rsidTr="0093207C">
        <w:trPr>
          <w:trHeight w:val="90"/>
          <w:jc w:val="center"/>
        </w:trPr>
        <w:tc>
          <w:tcPr>
            <w:tcW w:w="362"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767"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color w:val="000000" w:themeColor="text1"/>
                <w:sz w:val="21"/>
                <w:szCs w:val="21"/>
              </w:rPr>
            </w:pPr>
            <w:r w:rsidRPr="00B47CAA">
              <w:rPr>
                <w:rFonts w:eastAsia="宋体" w:cs="Times New Roman"/>
                <w:color w:val="000000" w:themeColor="text1"/>
                <w:sz w:val="21"/>
                <w:szCs w:val="21"/>
              </w:rPr>
              <w:t>堆场</w:t>
            </w:r>
          </w:p>
        </w:tc>
        <w:tc>
          <w:tcPr>
            <w:tcW w:w="709"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堆场</w:t>
            </w:r>
          </w:p>
        </w:tc>
        <w:tc>
          <w:tcPr>
            <w:tcW w:w="113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颗粒物</w:t>
            </w:r>
          </w:p>
        </w:tc>
        <w:tc>
          <w:tcPr>
            <w:tcW w:w="113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w:t>
            </w:r>
          </w:p>
        </w:tc>
        <w:tc>
          <w:tcPr>
            <w:tcW w:w="2711"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《大气污染物综合排放标准》（</w:t>
            </w:r>
            <w:r w:rsidRPr="00B47CAA">
              <w:rPr>
                <w:rFonts w:eastAsia="宋体" w:cs="Times New Roman"/>
                <w:bCs/>
                <w:color w:val="000000" w:themeColor="text1"/>
                <w:kern w:val="0"/>
                <w:sz w:val="21"/>
                <w:szCs w:val="21"/>
              </w:rPr>
              <w:t>GB-16297-1996</w:t>
            </w:r>
            <w:r w:rsidRPr="00B47CAA">
              <w:rPr>
                <w:rFonts w:eastAsia="宋体" w:cs="Times New Roman"/>
                <w:bCs/>
                <w:color w:val="000000" w:themeColor="text1"/>
                <w:kern w:val="0"/>
                <w:sz w:val="21"/>
                <w:szCs w:val="21"/>
              </w:rPr>
              <w:t>）表</w:t>
            </w:r>
            <w:r w:rsidRPr="00B47CAA">
              <w:rPr>
                <w:rFonts w:eastAsia="宋体" w:cs="Times New Roman"/>
                <w:bCs/>
                <w:color w:val="000000" w:themeColor="text1"/>
                <w:kern w:val="0"/>
                <w:sz w:val="21"/>
                <w:szCs w:val="21"/>
              </w:rPr>
              <w:t>2</w:t>
            </w:r>
            <w:r w:rsidRPr="00B47CAA">
              <w:rPr>
                <w:rFonts w:eastAsia="宋体" w:cs="Times New Roman"/>
                <w:bCs/>
                <w:color w:val="000000" w:themeColor="text1"/>
                <w:kern w:val="0"/>
                <w:sz w:val="21"/>
                <w:szCs w:val="21"/>
              </w:rPr>
              <w:t>标准</w:t>
            </w:r>
          </w:p>
        </w:tc>
        <w:tc>
          <w:tcPr>
            <w:tcW w:w="1258"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1.0</w:t>
            </w:r>
          </w:p>
        </w:tc>
        <w:tc>
          <w:tcPr>
            <w:tcW w:w="985"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0.6</w:t>
            </w:r>
          </w:p>
        </w:tc>
      </w:tr>
    </w:tbl>
    <w:p w:rsidR="00E91A17" w:rsidRPr="00B47CAA" w:rsidRDefault="00E91A17" w:rsidP="00E91A1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）项目大气污染物年排放量核算</w:t>
      </w:r>
    </w:p>
    <w:p w:rsidR="00E91A17" w:rsidRPr="00B47CAA" w:rsidRDefault="00E91A17" w:rsidP="00E91A17">
      <w:pPr>
        <w:ind w:firstLine="480"/>
        <w:rPr>
          <w:rFonts w:eastAsia="宋体" w:cs="Times New Roman"/>
          <w:color w:val="000000" w:themeColor="text1"/>
        </w:rPr>
      </w:pPr>
      <w:r w:rsidRPr="00B47CAA">
        <w:rPr>
          <w:rFonts w:eastAsia="宋体" w:cs="Times New Roman"/>
          <w:color w:val="000000" w:themeColor="text1"/>
        </w:rPr>
        <w:t>项目大气污染物年排放量核算情况见下表</w:t>
      </w:r>
      <w:r w:rsidRPr="00B47CAA">
        <w:rPr>
          <w:rFonts w:eastAsia="宋体" w:cs="Times New Roman"/>
          <w:color w:val="000000" w:themeColor="text1"/>
        </w:rPr>
        <w:t>4.2-</w:t>
      </w:r>
      <w:r w:rsidR="00CE78CF" w:rsidRPr="00B47CAA">
        <w:rPr>
          <w:rFonts w:eastAsia="宋体" w:cs="Times New Roman" w:hint="eastAsia"/>
          <w:color w:val="000000" w:themeColor="text1"/>
        </w:rPr>
        <w:t>5</w:t>
      </w:r>
      <w:r w:rsidRPr="00B47CAA">
        <w:rPr>
          <w:rFonts w:eastAsia="宋体" w:cs="Times New Roman"/>
          <w:color w:val="000000" w:themeColor="text1"/>
        </w:rPr>
        <w:t>。</w:t>
      </w:r>
    </w:p>
    <w:p w:rsidR="00E91A17" w:rsidRPr="00B47CAA" w:rsidRDefault="00E91A17" w:rsidP="00E91A17">
      <w:pPr>
        <w:pStyle w:val="6"/>
        <w:rPr>
          <w:rFonts w:eastAsia="宋体" w:cs="Times New Roman"/>
          <w:color w:val="000000" w:themeColor="text1"/>
        </w:rPr>
      </w:pPr>
      <w:r w:rsidRPr="00B47CAA">
        <w:rPr>
          <w:rFonts w:eastAsia="宋体" w:cs="Times New Roman"/>
          <w:color w:val="000000" w:themeColor="text1"/>
        </w:rPr>
        <w:t>项目大气污染物年排放量核算表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2364"/>
        <w:gridCol w:w="3105"/>
        <w:gridCol w:w="3591"/>
      </w:tblGrid>
      <w:tr w:rsidR="00B47CAA" w:rsidRPr="00B47CAA" w:rsidTr="00A5284E">
        <w:trPr>
          <w:trHeight w:val="312"/>
          <w:jc w:val="center"/>
        </w:trPr>
        <w:tc>
          <w:tcPr>
            <w:tcW w:w="2364" w:type="dxa"/>
            <w:vMerge w:val="restart"/>
            <w:vAlign w:val="center"/>
          </w:tcPr>
          <w:p w:rsidR="00E91A17" w:rsidRPr="00B47CAA" w:rsidRDefault="00E91A17" w:rsidP="00A5284E">
            <w:pPr>
              <w:widowControl/>
              <w:snapToGrid w:val="0"/>
              <w:spacing w:line="240" w:lineRule="atLeast"/>
              <w:ind w:firstLineChars="0" w:firstLine="0"/>
              <w:jc w:val="center"/>
              <w:textAlignment w:val="center"/>
              <w:rPr>
                <w:rFonts w:eastAsia="宋体" w:cs="Times New Roman"/>
                <w:b/>
                <w:bCs/>
                <w:color w:val="000000" w:themeColor="text1"/>
                <w:sz w:val="21"/>
                <w:szCs w:val="21"/>
              </w:rPr>
            </w:pPr>
            <w:r w:rsidRPr="00B47CAA">
              <w:rPr>
                <w:rFonts w:eastAsia="宋体" w:cs="Times New Roman"/>
                <w:b/>
                <w:bCs/>
                <w:color w:val="000000" w:themeColor="text1"/>
                <w:kern w:val="0"/>
                <w:sz w:val="21"/>
                <w:szCs w:val="21"/>
              </w:rPr>
              <w:t>序号</w:t>
            </w:r>
          </w:p>
        </w:tc>
        <w:tc>
          <w:tcPr>
            <w:tcW w:w="3105" w:type="dxa"/>
            <w:vMerge w:val="restart"/>
            <w:vAlign w:val="center"/>
          </w:tcPr>
          <w:p w:rsidR="00E91A17" w:rsidRPr="00B47CAA" w:rsidRDefault="00E91A17" w:rsidP="00A5284E">
            <w:pPr>
              <w:widowControl/>
              <w:snapToGrid w:val="0"/>
              <w:spacing w:line="240" w:lineRule="atLeast"/>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污染物</w:t>
            </w:r>
          </w:p>
        </w:tc>
        <w:tc>
          <w:tcPr>
            <w:tcW w:w="3591" w:type="dxa"/>
            <w:vMerge w:val="restart"/>
            <w:vAlign w:val="center"/>
          </w:tcPr>
          <w:p w:rsidR="00E91A17" w:rsidRPr="00B47CAA" w:rsidRDefault="00E91A17" w:rsidP="00A5284E">
            <w:pPr>
              <w:widowControl/>
              <w:snapToGrid w:val="0"/>
              <w:spacing w:line="240" w:lineRule="atLeast"/>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年排放量</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t/a</w:t>
            </w:r>
            <w:r w:rsidRPr="00B47CAA">
              <w:rPr>
                <w:rFonts w:eastAsia="宋体" w:cs="Times New Roman"/>
                <w:b/>
                <w:bCs/>
                <w:color w:val="000000" w:themeColor="text1"/>
                <w:kern w:val="0"/>
                <w:sz w:val="21"/>
                <w:szCs w:val="21"/>
              </w:rPr>
              <w:t>）</w:t>
            </w:r>
          </w:p>
        </w:tc>
      </w:tr>
      <w:tr w:rsidR="00B47CAA" w:rsidRPr="00B47CAA" w:rsidTr="00A5284E">
        <w:trPr>
          <w:trHeight w:val="312"/>
          <w:jc w:val="center"/>
        </w:trPr>
        <w:tc>
          <w:tcPr>
            <w:tcW w:w="2364"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c>
          <w:tcPr>
            <w:tcW w:w="3105"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c>
          <w:tcPr>
            <w:tcW w:w="3591" w:type="dxa"/>
            <w:vMerge/>
            <w:vAlign w:val="center"/>
          </w:tcPr>
          <w:p w:rsidR="00E91A17" w:rsidRPr="00B47CAA" w:rsidRDefault="00E91A17" w:rsidP="00A5284E">
            <w:pPr>
              <w:widowControl/>
              <w:spacing w:line="240" w:lineRule="auto"/>
              <w:ind w:firstLineChars="0" w:firstLine="0"/>
              <w:jc w:val="center"/>
              <w:textAlignment w:val="center"/>
              <w:rPr>
                <w:rFonts w:eastAsia="宋体" w:cs="Times New Roman"/>
                <w:b/>
                <w:bCs/>
                <w:color w:val="000000" w:themeColor="text1"/>
                <w:kern w:val="0"/>
                <w:sz w:val="21"/>
                <w:szCs w:val="21"/>
              </w:rPr>
            </w:pPr>
          </w:p>
        </w:tc>
      </w:tr>
      <w:tr w:rsidR="00B47CAA" w:rsidRPr="00B47CAA" w:rsidTr="00A5284E">
        <w:trPr>
          <w:trHeight w:val="228"/>
          <w:jc w:val="center"/>
        </w:trPr>
        <w:tc>
          <w:tcPr>
            <w:tcW w:w="236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color w:val="000000" w:themeColor="text1"/>
                <w:sz w:val="21"/>
                <w:szCs w:val="21"/>
              </w:rPr>
            </w:pPr>
            <w:r w:rsidRPr="00B47CAA">
              <w:rPr>
                <w:rFonts w:eastAsia="宋体" w:cs="Times New Roman"/>
                <w:snapToGrid w:val="0"/>
                <w:color w:val="000000" w:themeColor="text1"/>
                <w:spacing w:val="-2"/>
                <w:kern w:val="0"/>
                <w:sz w:val="21"/>
                <w:szCs w:val="21"/>
              </w:rPr>
              <w:t>1</w:t>
            </w:r>
          </w:p>
        </w:tc>
        <w:tc>
          <w:tcPr>
            <w:tcW w:w="3105"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color w:val="000000" w:themeColor="text1"/>
                <w:sz w:val="21"/>
                <w:szCs w:val="21"/>
              </w:rPr>
              <w:t>颗粒物</w:t>
            </w:r>
          </w:p>
        </w:tc>
        <w:tc>
          <w:tcPr>
            <w:tcW w:w="3591" w:type="dxa"/>
            <w:vAlign w:val="center"/>
          </w:tcPr>
          <w:p w:rsidR="00E91A17" w:rsidRPr="00B47CAA" w:rsidRDefault="00E91A17" w:rsidP="00A5284E">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11.34</w:t>
            </w:r>
          </w:p>
        </w:tc>
      </w:tr>
      <w:tr w:rsidR="00B47CAA" w:rsidRPr="00B47CAA" w:rsidTr="00A5284E">
        <w:trPr>
          <w:trHeight w:val="228"/>
          <w:jc w:val="center"/>
        </w:trPr>
        <w:tc>
          <w:tcPr>
            <w:tcW w:w="236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color w:val="000000" w:themeColor="text1"/>
                <w:sz w:val="21"/>
                <w:szCs w:val="21"/>
              </w:rPr>
            </w:pPr>
            <w:r w:rsidRPr="00B47CAA">
              <w:rPr>
                <w:rFonts w:eastAsia="宋体" w:cs="Times New Roman"/>
                <w:snapToGrid w:val="0"/>
                <w:color w:val="000000" w:themeColor="text1"/>
                <w:spacing w:val="-2"/>
                <w:kern w:val="0"/>
                <w:sz w:val="21"/>
                <w:szCs w:val="21"/>
              </w:rPr>
              <w:t>2</w:t>
            </w:r>
          </w:p>
        </w:tc>
        <w:tc>
          <w:tcPr>
            <w:tcW w:w="3105"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highlight w:val="yellow"/>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3591" w:type="dxa"/>
            <w:vAlign w:val="center"/>
          </w:tcPr>
          <w:p w:rsidR="00E91A17" w:rsidRPr="00B47CAA" w:rsidRDefault="00E91A17" w:rsidP="00A5284E">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snapToGrid w:val="0"/>
                <w:color w:val="000000" w:themeColor="text1"/>
                <w:sz w:val="21"/>
                <w:szCs w:val="21"/>
              </w:rPr>
              <w:t>34.22</w:t>
            </w:r>
          </w:p>
        </w:tc>
      </w:tr>
      <w:tr w:rsidR="00B47CAA" w:rsidRPr="00B47CAA" w:rsidTr="00A5284E">
        <w:trPr>
          <w:trHeight w:val="228"/>
          <w:jc w:val="center"/>
        </w:trPr>
        <w:tc>
          <w:tcPr>
            <w:tcW w:w="236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3</w:t>
            </w:r>
          </w:p>
        </w:tc>
        <w:tc>
          <w:tcPr>
            <w:tcW w:w="3105"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x</w:t>
            </w:r>
          </w:p>
        </w:tc>
        <w:tc>
          <w:tcPr>
            <w:tcW w:w="3591" w:type="dxa"/>
            <w:vAlign w:val="center"/>
          </w:tcPr>
          <w:p w:rsidR="00E91A17" w:rsidRPr="00B47CAA" w:rsidRDefault="003F0B24" w:rsidP="00521754">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snapToGrid w:val="0"/>
                <w:color w:val="000000" w:themeColor="text1"/>
                <w:sz w:val="21"/>
                <w:szCs w:val="21"/>
              </w:rPr>
              <w:t>90.6</w:t>
            </w:r>
            <w:r w:rsidR="00521754" w:rsidRPr="00B47CAA">
              <w:rPr>
                <w:rFonts w:eastAsia="宋体" w:cs="Times New Roman" w:hint="eastAsia"/>
                <w:snapToGrid w:val="0"/>
                <w:color w:val="000000" w:themeColor="text1"/>
                <w:sz w:val="21"/>
                <w:szCs w:val="21"/>
              </w:rPr>
              <w:t>84</w:t>
            </w:r>
          </w:p>
        </w:tc>
      </w:tr>
      <w:tr w:rsidR="00B47CAA" w:rsidRPr="00B47CAA" w:rsidTr="00A5284E">
        <w:trPr>
          <w:trHeight w:val="228"/>
          <w:jc w:val="center"/>
        </w:trPr>
        <w:tc>
          <w:tcPr>
            <w:tcW w:w="236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4</w:t>
            </w:r>
          </w:p>
        </w:tc>
        <w:tc>
          <w:tcPr>
            <w:tcW w:w="3105"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3591" w:type="dxa"/>
            <w:vAlign w:val="center"/>
          </w:tcPr>
          <w:p w:rsidR="00E91A17" w:rsidRPr="00B47CAA" w:rsidRDefault="00E91A17" w:rsidP="00A5284E">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snapToGrid w:val="0"/>
                <w:color w:val="000000" w:themeColor="text1"/>
                <w:sz w:val="21"/>
                <w:szCs w:val="21"/>
              </w:rPr>
              <w:t>3.81</w:t>
            </w:r>
          </w:p>
        </w:tc>
      </w:tr>
      <w:tr w:rsidR="00B47CAA" w:rsidRPr="00B47CAA" w:rsidTr="00A5284E">
        <w:trPr>
          <w:trHeight w:val="228"/>
          <w:jc w:val="center"/>
        </w:trPr>
        <w:tc>
          <w:tcPr>
            <w:tcW w:w="236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5</w:t>
            </w:r>
          </w:p>
        </w:tc>
        <w:tc>
          <w:tcPr>
            <w:tcW w:w="3105"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HF</w:t>
            </w:r>
          </w:p>
        </w:tc>
        <w:tc>
          <w:tcPr>
            <w:tcW w:w="3591"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0.0261</w:t>
            </w:r>
          </w:p>
        </w:tc>
      </w:tr>
      <w:tr w:rsidR="00B47CAA" w:rsidRPr="00B47CAA" w:rsidTr="00A5284E">
        <w:trPr>
          <w:trHeight w:val="228"/>
          <w:jc w:val="center"/>
        </w:trPr>
        <w:tc>
          <w:tcPr>
            <w:tcW w:w="2364" w:type="dxa"/>
            <w:vAlign w:val="center"/>
          </w:tcPr>
          <w:p w:rsidR="00E91A17" w:rsidRPr="00B47CAA" w:rsidRDefault="00E91A17"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6</w:t>
            </w:r>
          </w:p>
        </w:tc>
        <w:tc>
          <w:tcPr>
            <w:tcW w:w="3105" w:type="dxa"/>
            <w:vAlign w:val="center"/>
          </w:tcPr>
          <w:p w:rsidR="00E91A17" w:rsidRPr="00B47CAA" w:rsidRDefault="00E91A17" w:rsidP="00A5284E">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汞及其化合物</w:t>
            </w:r>
          </w:p>
        </w:tc>
        <w:tc>
          <w:tcPr>
            <w:tcW w:w="3591" w:type="dxa"/>
            <w:vAlign w:val="center"/>
          </w:tcPr>
          <w:p w:rsidR="00E91A17" w:rsidRPr="00B47CAA" w:rsidRDefault="00E91A17" w:rsidP="00A5284E">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snapToGrid w:val="0"/>
                <w:color w:val="000000" w:themeColor="text1"/>
                <w:sz w:val="21"/>
                <w:szCs w:val="21"/>
              </w:rPr>
              <w:t>6.18</w:t>
            </w:r>
            <w:r w:rsidRPr="00B47CAA">
              <w:rPr>
                <w:rFonts w:eastAsia="宋体" w:cs="Times New Roman" w:hint="eastAsia"/>
                <w:snapToGrid w:val="0"/>
                <w:color w:val="000000" w:themeColor="text1"/>
                <w:sz w:val="21"/>
                <w:szCs w:val="21"/>
              </w:rPr>
              <w:t>×</w:t>
            </w:r>
            <w:r w:rsidRPr="00B47CAA">
              <w:rPr>
                <w:rFonts w:cs="Times New Roman"/>
                <w:color w:val="000000" w:themeColor="text1"/>
                <w:sz w:val="21"/>
                <w:szCs w:val="21"/>
              </w:rPr>
              <w:t>10</w:t>
            </w:r>
            <w:r w:rsidRPr="00B47CAA">
              <w:rPr>
                <w:rFonts w:cs="Times New Roman"/>
                <w:color w:val="000000" w:themeColor="text1"/>
                <w:sz w:val="21"/>
                <w:szCs w:val="21"/>
                <w:vertAlign w:val="superscript"/>
              </w:rPr>
              <w:t>-</w:t>
            </w:r>
            <w:r w:rsidRPr="00B47CAA">
              <w:rPr>
                <w:rFonts w:eastAsiaTheme="minorEastAsia" w:cs="Times New Roman" w:hint="eastAsia"/>
                <w:color w:val="000000" w:themeColor="text1"/>
                <w:sz w:val="21"/>
                <w:szCs w:val="21"/>
                <w:vertAlign w:val="superscript"/>
              </w:rPr>
              <w:t>5</w:t>
            </w:r>
          </w:p>
        </w:tc>
      </w:tr>
      <w:tr w:rsidR="00B47CAA" w:rsidRPr="00B47CAA" w:rsidTr="00A5284E">
        <w:trPr>
          <w:trHeight w:val="228"/>
          <w:jc w:val="center"/>
        </w:trPr>
        <w:tc>
          <w:tcPr>
            <w:tcW w:w="2364" w:type="dxa"/>
            <w:vAlign w:val="center"/>
          </w:tcPr>
          <w:p w:rsidR="00B84BAB" w:rsidRPr="00B47CAA" w:rsidRDefault="00B84BAB"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7</w:t>
            </w:r>
          </w:p>
        </w:tc>
        <w:tc>
          <w:tcPr>
            <w:tcW w:w="3105" w:type="dxa"/>
            <w:vAlign w:val="center"/>
          </w:tcPr>
          <w:p w:rsidR="00B84BAB" w:rsidRPr="00B47CAA" w:rsidRDefault="00B84BAB" w:rsidP="00953C79">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tc>
        <w:tc>
          <w:tcPr>
            <w:tcW w:w="3591" w:type="dxa"/>
            <w:vAlign w:val="center"/>
          </w:tcPr>
          <w:p w:rsidR="00B84BAB" w:rsidRPr="00B47CAA" w:rsidRDefault="00B84BAB" w:rsidP="00953C79">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0.014256</w:t>
            </w:r>
          </w:p>
        </w:tc>
      </w:tr>
      <w:tr w:rsidR="00B47CAA" w:rsidRPr="00B47CAA" w:rsidTr="00A5284E">
        <w:trPr>
          <w:trHeight w:val="228"/>
          <w:jc w:val="center"/>
        </w:trPr>
        <w:tc>
          <w:tcPr>
            <w:tcW w:w="2364" w:type="dxa"/>
            <w:vAlign w:val="center"/>
          </w:tcPr>
          <w:p w:rsidR="00B84BAB" w:rsidRPr="00B47CAA" w:rsidRDefault="00B84BAB"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8</w:t>
            </w:r>
          </w:p>
        </w:tc>
        <w:tc>
          <w:tcPr>
            <w:tcW w:w="3105" w:type="dxa"/>
            <w:vAlign w:val="center"/>
          </w:tcPr>
          <w:p w:rsidR="00B84BAB" w:rsidRPr="00B47CAA" w:rsidRDefault="00B84BAB" w:rsidP="00953C79">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铍、铬、锡、锑、铜、钴、锰、镍、钒及其化合物</w:t>
            </w:r>
          </w:p>
        </w:tc>
        <w:tc>
          <w:tcPr>
            <w:tcW w:w="3591" w:type="dxa"/>
            <w:vAlign w:val="center"/>
          </w:tcPr>
          <w:p w:rsidR="00B84BAB" w:rsidRPr="00B47CAA" w:rsidRDefault="00B84BAB" w:rsidP="00953C79">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0.049658</w:t>
            </w:r>
          </w:p>
        </w:tc>
      </w:tr>
      <w:tr w:rsidR="00B47CAA" w:rsidRPr="00B47CAA" w:rsidTr="00A5284E">
        <w:trPr>
          <w:trHeight w:val="228"/>
          <w:jc w:val="center"/>
        </w:trPr>
        <w:tc>
          <w:tcPr>
            <w:tcW w:w="2364" w:type="dxa"/>
            <w:vAlign w:val="center"/>
          </w:tcPr>
          <w:p w:rsidR="00B84BAB" w:rsidRPr="00B47CAA" w:rsidRDefault="00B84BAB" w:rsidP="00A5284E">
            <w:pPr>
              <w:widowControl/>
              <w:spacing w:line="240" w:lineRule="auto"/>
              <w:ind w:firstLineChars="0" w:firstLine="0"/>
              <w:jc w:val="center"/>
              <w:textAlignment w:val="center"/>
              <w:rPr>
                <w:rFonts w:eastAsia="宋体" w:cs="Times New Roman"/>
                <w:snapToGrid w:val="0"/>
                <w:color w:val="000000" w:themeColor="text1"/>
                <w:spacing w:val="-2"/>
                <w:kern w:val="0"/>
                <w:sz w:val="21"/>
                <w:szCs w:val="21"/>
              </w:rPr>
            </w:pPr>
            <w:r w:rsidRPr="00B47CAA">
              <w:rPr>
                <w:rFonts w:eastAsia="宋体" w:cs="Times New Roman"/>
                <w:snapToGrid w:val="0"/>
                <w:color w:val="000000" w:themeColor="text1"/>
                <w:spacing w:val="-2"/>
                <w:kern w:val="0"/>
                <w:sz w:val="21"/>
                <w:szCs w:val="21"/>
              </w:rPr>
              <w:t>9</w:t>
            </w:r>
          </w:p>
        </w:tc>
        <w:tc>
          <w:tcPr>
            <w:tcW w:w="3105" w:type="dxa"/>
            <w:vAlign w:val="center"/>
          </w:tcPr>
          <w:p w:rsidR="00B84BAB" w:rsidRPr="00B47CAA" w:rsidRDefault="00B84BAB" w:rsidP="00953C7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3591" w:type="dxa"/>
            <w:vAlign w:val="center"/>
          </w:tcPr>
          <w:p w:rsidR="00B84BAB" w:rsidRPr="00B47CAA" w:rsidRDefault="00B84BAB" w:rsidP="00953C79">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1.02</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-8</w:t>
            </w:r>
          </w:p>
        </w:tc>
      </w:tr>
    </w:tbl>
    <w:p w:rsidR="00E91A17" w:rsidRPr="00B47CAA" w:rsidRDefault="00E91A17" w:rsidP="00E91A1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）非正常排放量核算</w:t>
      </w:r>
    </w:p>
    <w:p w:rsidR="00E91A17" w:rsidRPr="00B47CAA" w:rsidRDefault="00E91A17" w:rsidP="00E91A17">
      <w:pPr>
        <w:ind w:firstLine="480"/>
        <w:rPr>
          <w:rFonts w:eastAsia="宋体" w:cs="Times New Roman"/>
          <w:color w:val="000000" w:themeColor="text1"/>
        </w:rPr>
      </w:pPr>
      <w:r w:rsidRPr="00B47CAA">
        <w:rPr>
          <w:rFonts w:eastAsia="宋体" w:cs="Times New Roman"/>
          <w:color w:val="000000" w:themeColor="text1"/>
        </w:rPr>
        <w:lastRenderedPageBreak/>
        <w:t>项目非正常情况排放量核算见下表</w:t>
      </w:r>
      <w:r w:rsidRPr="00B47CAA">
        <w:rPr>
          <w:rFonts w:eastAsia="宋体" w:cs="Times New Roman"/>
          <w:color w:val="000000" w:themeColor="text1"/>
        </w:rPr>
        <w:t>4.2-</w:t>
      </w:r>
      <w:r w:rsidR="00CE78CF" w:rsidRPr="00B47CAA">
        <w:rPr>
          <w:rFonts w:eastAsia="宋体" w:cs="Times New Roman" w:hint="eastAsia"/>
          <w:color w:val="000000" w:themeColor="text1"/>
        </w:rPr>
        <w:t>6</w:t>
      </w:r>
      <w:r w:rsidRPr="00B47CAA">
        <w:rPr>
          <w:rFonts w:eastAsia="宋体" w:cs="Times New Roman"/>
          <w:color w:val="000000" w:themeColor="text1"/>
        </w:rPr>
        <w:t>。</w:t>
      </w:r>
    </w:p>
    <w:p w:rsidR="00E91A17" w:rsidRPr="00B47CAA" w:rsidRDefault="00E91A17" w:rsidP="00E91A17">
      <w:pPr>
        <w:pStyle w:val="6"/>
        <w:rPr>
          <w:rFonts w:eastAsia="宋体" w:cs="Times New Roman"/>
          <w:color w:val="000000" w:themeColor="text1"/>
        </w:rPr>
      </w:pPr>
      <w:r w:rsidRPr="00B47CAA">
        <w:rPr>
          <w:rFonts w:eastAsia="宋体" w:cs="Times New Roman"/>
          <w:color w:val="000000" w:themeColor="text1"/>
        </w:rPr>
        <w:t>非正常情况排放量核算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tblPr>
      <w:tblGrid>
        <w:gridCol w:w="421"/>
        <w:gridCol w:w="567"/>
        <w:gridCol w:w="992"/>
        <w:gridCol w:w="1843"/>
        <w:gridCol w:w="1417"/>
        <w:gridCol w:w="1276"/>
        <w:gridCol w:w="929"/>
        <w:gridCol w:w="814"/>
        <w:gridCol w:w="801"/>
      </w:tblGrid>
      <w:tr w:rsidR="00B47CAA" w:rsidRPr="00B47CAA" w:rsidTr="00B84BAB">
        <w:trPr>
          <w:trHeight w:val="228"/>
          <w:jc w:val="center"/>
        </w:trPr>
        <w:tc>
          <w:tcPr>
            <w:tcW w:w="421"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sz w:val="21"/>
                <w:szCs w:val="21"/>
              </w:rPr>
            </w:pPr>
            <w:r w:rsidRPr="00B47CAA">
              <w:rPr>
                <w:rFonts w:eastAsia="宋体" w:cs="Times New Roman"/>
                <w:b/>
                <w:bCs/>
                <w:snapToGrid w:val="0"/>
                <w:color w:val="000000" w:themeColor="text1"/>
                <w:spacing w:val="-2"/>
                <w:kern w:val="0"/>
                <w:sz w:val="21"/>
                <w:szCs w:val="21"/>
              </w:rPr>
              <w:t>序号</w:t>
            </w:r>
          </w:p>
        </w:tc>
        <w:tc>
          <w:tcPr>
            <w:tcW w:w="567"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污染源</w:t>
            </w:r>
          </w:p>
        </w:tc>
        <w:tc>
          <w:tcPr>
            <w:tcW w:w="992"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非正常排放原因</w:t>
            </w:r>
          </w:p>
        </w:tc>
        <w:tc>
          <w:tcPr>
            <w:tcW w:w="1843"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污染物</w:t>
            </w:r>
          </w:p>
        </w:tc>
        <w:tc>
          <w:tcPr>
            <w:tcW w:w="1417"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非正常排放浓度（</w:t>
            </w:r>
            <w:r w:rsidRPr="00B47CAA">
              <w:rPr>
                <w:rFonts w:eastAsia="宋体" w:cs="Times New Roman"/>
                <w:b/>
                <w:bCs/>
                <w:color w:val="000000" w:themeColor="text1"/>
                <w:kern w:val="0"/>
                <w:sz w:val="21"/>
                <w:szCs w:val="21"/>
              </w:rPr>
              <w:t>mg/m</w:t>
            </w:r>
            <w:r w:rsidRPr="00B47CAA">
              <w:rPr>
                <w:rFonts w:eastAsia="宋体" w:cs="Times New Roman"/>
                <w:b/>
                <w:bCs/>
                <w:color w:val="000000" w:themeColor="text1"/>
                <w:kern w:val="0"/>
                <w:sz w:val="21"/>
                <w:szCs w:val="21"/>
                <w:vertAlign w:val="superscript"/>
              </w:rPr>
              <w:t>3</w:t>
            </w:r>
            <w:r w:rsidRPr="00B47CAA">
              <w:rPr>
                <w:rFonts w:eastAsia="宋体" w:cs="Times New Roman"/>
                <w:b/>
                <w:bCs/>
                <w:color w:val="000000" w:themeColor="text1"/>
                <w:kern w:val="0"/>
                <w:sz w:val="21"/>
                <w:szCs w:val="21"/>
              </w:rPr>
              <w:t>）</w:t>
            </w:r>
          </w:p>
        </w:tc>
        <w:tc>
          <w:tcPr>
            <w:tcW w:w="1276"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非正常排放速率（</w:t>
            </w:r>
            <w:r w:rsidRPr="00B47CAA">
              <w:rPr>
                <w:rFonts w:eastAsia="宋体" w:cs="Times New Roman"/>
                <w:b/>
                <w:bCs/>
                <w:color w:val="000000" w:themeColor="text1"/>
                <w:kern w:val="0"/>
                <w:sz w:val="21"/>
                <w:szCs w:val="21"/>
              </w:rPr>
              <w:t>kg/h</w:t>
            </w:r>
            <w:r w:rsidRPr="00B47CAA">
              <w:rPr>
                <w:rFonts w:eastAsia="宋体" w:cs="Times New Roman"/>
                <w:b/>
                <w:bCs/>
                <w:color w:val="000000" w:themeColor="text1"/>
                <w:kern w:val="0"/>
                <w:sz w:val="21"/>
                <w:szCs w:val="21"/>
              </w:rPr>
              <w:t>）</w:t>
            </w:r>
          </w:p>
        </w:tc>
        <w:tc>
          <w:tcPr>
            <w:tcW w:w="929"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单次持续时间</w:t>
            </w:r>
            <w:r w:rsidRPr="00B47CAA">
              <w:rPr>
                <w:rFonts w:eastAsia="宋体" w:cs="Times New Roman"/>
                <w:b/>
                <w:bCs/>
                <w:color w:val="000000" w:themeColor="text1"/>
                <w:kern w:val="0"/>
                <w:sz w:val="21"/>
                <w:szCs w:val="21"/>
              </w:rPr>
              <w:t>/h</w:t>
            </w:r>
          </w:p>
        </w:tc>
        <w:tc>
          <w:tcPr>
            <w:tcW w:w="814"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年发生频次</w:t>
            </w:r>
            <w:r w:rsidRPr="00B47CAA">
              <w:rPr>
                <w:rFonts w:eastAsia="宋体" w:cs="Times New Roman"/>
                <w:b/>
                <w:bCs/>
                <w:color w:val="000000" w:themeColor="text1"/>
                <w:kern w:val="0"/>
                <w:sz w:val="21"/>
                <w:szCs w:val="21"/>
              </w:rPr>
              <w:t>/</w:t>
            </w:r>
            <w:r w:rsidRPr="00B47CAA">
              <w:rPr>
                <w:rFonts w:eastAsia="宋体" w:cs="Times New Roman"/>
                <w:b/>
                <w:bCs/>
                <w:color w:val="000000" w:themeColor="text1"/>
                <w:kern w:val="0"/>
                <w:sz w:val="21"/>
                <w:szCs w:val="21"/>
              </w:rPr>
              <w:t>次</w:t>
            </w:r>
          </w:p>
        </w:tc>
        <w:tc>
          <w:tcPr>
            <w:tcW w:w="801"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应对措施</w:t>
            </w:r>
          </w:p>
        </w:tc>
      </w:tr>
      <w:tr w:rsidR="00B47CAA" w:rsidRPr="00B47CAA" w:rsidTr="00B84BAB">
        <w:trPr>
          <w:trHeight w:val="227"/>
          <w:jc w:val="center"/>
        </w:trPr>
        <w:tc>
          <w:tcPr>
            <w:tcW w:w="421" w:type="dxa"/>
            <w:vMerge w:val="restart"/>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567" w:type="dxa"/>
            <w:vMerge w:val="restart"/>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r w:rsidRPr="00B47CAA">
              <w:rPr>
                <w:rFonts w:eastAsia="宋体" w:cs="Times New Roman"/>
                <w:color w:val="000000" w:themeColor="text1"/>
                <w:kern w:val="0"/>
                <w:sz w:val="21"/>
                <w:szCs w:val="21"/>
              </w:rPr>
              <w:t>排气筒</w:t>
            </w:r>
          </w:p>
        </w:tc>
        <w:tc>
          <w:tcPr>
            <w:tcW w:w="992" w:type="dxa"/>
            <w:vMerge w:val="restart"/>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废气净化装置故障、损坏而导致的处理效率下降</w:t>
            </w:r>
          </w:p>
        </w:tc>
        <w:tc>
          <w:tcPr>
            <w:tcW w:w="1843" w:type="dxa"/>
            <w:vAlign w:val="center"/>
          </w:tcPr>
          <w:p w:rsidR="00E91A17" w:rsidRPr="00B47CAA" w:rsidRDefault="00946CBF"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1417"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547</w:t>
            </w:r>
            <w:r w:rsidRPr="00B47CAA">
              <w:rPr>
                <w:rFonts w:eastAsia="宋体" w:cs="Times New Roman" w:hint="eastAsia"/>
                <w:color w:val="000000" w:themeColor="text1"/>
                <w:sz w:val="21"/>
                <w:szCs w:val="21"/>
              </w:rPr>
              <w:t>.</w:t>
            </w:r>
            <w:r w:rsidRPr="00B47CAA">
              <w:rPr>
                <w:rFonts w:eastAsia="宋体" w:cs="Times New Roman"/>
                <w:color w:val="000000" w:themeColor="text1"/>
                <w:sz w:val="21"/>
                <w:szCs w:val="21"/>
              </w:rPr>
              <w:t>7</w:t>
            </w:r>
          </w:p>
        </w:tc>
        <w:tc>
          <w:tcPr>
            <w:tcW w:w="1276"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r w:rsidRPr="00B47CAA">
              <w:rPr>
                <w:rFonts w:eastAsia="宋体" w:cs="Times New Roman" w:hint="eastAsia"/>
                <w:color w:val="000000" w:themeColor="text1"/>
                <w:sz w:val="21"/>
                <w:szCs w:val="21"/>
              </w:rPr>
              <w:t>.</w:t>
            </w:r>
            <w:r w:rsidRPr="00B47CAA">
              <w:rPr>
                <w:rFonts w:eastAsia="宋体" w:cs="Times New Roman"/>
                <w:color w:val="000000" w:themeColor="text1"/>
                <w:sz w:val="21"/>
                <w:szCs w:val="21"/>
              </w:rPr>
              <w:t>10</w:t>
            </w:r>
          </w:p>
        </w:tc>
        <w:tc>
          <w:tcPr>
            <w:tcW w:w="929"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restart"/>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日常生产加强管理，及时检修设备事故发生后及时采取应急措施</w:t>
            </w:r>
          </w:p>
        </w:tc>
      </w:tr>
      <w:tr w:rsidR="00B47CAA" w:rsidRPr="00B47CAA" w:rsidTr="00B84BAB">
        <w:trPr>
          <w:trHeight w:val="227"/>
          <w:jc w:val="center"/>
        </w:trPr>
        <w:tc>
          <w:tcPr>
            <w:tcW w:w="42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1417"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345.68</w:t>
            </w:r>
          </w:p>
        </w:tc>
        <w:tc>
          <w:tcPr>
            <w:tcW w:w="1276"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136.89</w:t>
            </w:r>
          </w:p>
        </w:tc>
        <w:tc>
          <w:tcPr>
            <w:tcW w:w="929"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x</w:t>
            </w:r>
          </w:p>
        </w:tc>
        <w:tc>
          <w:tcPr>
            <w:tcW w:w="1417" w:type="dxa"/>
            <w:vAlign w:val="center"/>
          </w:tcPr>
          <w:p w:rsidR="00E91A17" w:rsidRPr="00B47CAA" w:rsidRDefault="0066793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229</w:t>
            </w:r>
          </w:p>
        </w:tc>
        <w:tc>
          <w:tcPr>
            <w:tcW w:w="1276" w:type="dxa"/>
            <w:vAlign w:val="center"/>
          </w:tcPr>
          <w:p w:rsidR="00E91A17" w:rsidRPr="00B47CAA" w:rsidRDefault="0066793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11.45</w:t>
            </w:r>
          </w:p>
        </w:tc>
        <w:tc>
          <w:tcPr>
            <w:tcW w:w="929"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HCl</w:t>
            </w:r>
          </w:p>
        </w:tc>
        <w:tc>
          <w:tcPr>
            <w:tcW w:w="1417"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0.38</w:t>
            </w:r>
          </w:p>
        </w:tc>
        <w:tc>
          <w:tcPr>
            <w:tcW w:w="1276"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0.15</w:t>
            </w:r>
          </w:p>
        </w:tc>
        <w:tc>
          <w:tcPr>
            <w:tcW w:w="929"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HF</w:t>
            </w:r>
          </w:p>
        </w:tc>
        <w:tc>
          <w:tcPr>
            <w:tcW w:w="1417"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0.26</w:t>
            </w:r>
          </w:p>
        </w:tc>
        <w:tc>
          <w:tcPr>
            <w:tcW w:w="1276"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0.10</w:t>
            </w:r>
          </w:p>
        </w:tc>
        <w:tc>
          <w:tcPr>
            <w:tcW w:w="929"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汞及其化合物</w:t>
            </w:r>
          </w:p>
        </w:tc>
        <w:tc>
          <w:tcPr>
            <w:tcW w:w="1417"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0.00026</w:t>
            </w:r>
          </w:p>
        </w:tc>
        <w:tc>
          <w:tcPr>
            <w:tcW w:w="1276" w:type="dxa"/>
            <w:vAlign w:val="center"/>
          </w:tcPr>
          <w:p w:rsidR="00E91A17" w:rsidRPr="00B47CAA" w:rsidRDefault="00E91A17"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snapToGrid w:val="0"/>
                <w:color w:val="000000" w:themeColor="text1"/>
                <w:sz w:val="21"/>
                <w:szCs w:val="21"/>
              </w:rPr>
              <w:t>0.0000130</w:t>
            </w:r>
          </w:p>
        </w:tc>
        <w:tc>
          <w:tcPr>
            <w:tcW w:w="929"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E91A17" w:rsidRPr="00B47CAA" w:rsidRDefault="00E91A17"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B84BAB" w:rsidRPr="00B47CAA" w:rsidRDefault="00B84BAB" w:rsidP="00B84BAB">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铊、镉、铅、砷及其化合物</w:t>
            </w:r>
          </w:p>
        </w:tc>
        <w:tc>
          <w:tcPr>
            <w:tcW w:w="1417" w:type="dxa"/>
            <w:vAlign w:val="center"/>
          </w:tcPr>
          <w:p w:rsidR="00B84BAB" w:rsidRPr="00B47CAA" w:rsidRDefault="00B84BAB" w:rsidP="00B84BAB">
            <w:pPr>
              <w:spacing w:line="240" w:lineRule="auto"/>
              <w:ind w:firstLineChars="0" w:firstLine="0"/>
              <w:jc w:val="center"/>
              <w:rPr>
                <w:rFonts w:eastAsiaTheme="minorEastAsia" w:cs="Times New Roman"/>
                <w:snapToGrid w:val="0"/>
                <w:color w:val="000000" w:themeColor="text1"/>
                <w:sz w:val="21"/>
                <w:szCs w:val="21"/>
              </w:rPr>
            </w:pPr>
            <w:r w:rsidRPr="00B47CAA">
              <w:rPr>
                <w:rFonts w:eastAsiaTheme="minorEastAsia" w:cs="Times New Roman" w:hint="eastAsia"/>
                <w:snapToGrid w:val="0"/>
                <w:color w:val="000000" w:themeColor="text1"/>
                <w:sz w:val="21"/>
                <w:szCs w:val="21"/>
              </w:rPr>
              <w:t>0.06008</w:t>
            </w:r>
          </w:p>
        </w:tc>
        <w:tc>
          <w:tcPr>
            <w:tcW w:w="1276" w:type="dxa"/>
            <w:vAlign w:val="center"/>
          </w:tcPr>
          <w:p w:rsidR="00B84BAB" w:rsidRPr="00B47CAA" w:rsidRDefault="00B84BAB" w:rsidP="00B84BAB">
            <w:pPr>
              <w:spacing w:line="240" w:lineRule="auto"/>
              <w:ind w:firstLineChars="0" w:firstLine="0"/>
              <w:jc w:val="center"/>
              <w:rPr>
                <w:rFonts w:eastAsia="宋体" w:cs="Times New Roman"/>
                <w:snapToGrid w:val="0"/>
                <w:color w:val="000000" w:themeColor="text1"/>
                <w:sz w:val="21"/>
                <w:szCs w:val="21"/>
              </w:rPr>
            </w:pPr>
            <w:r w:rsidRPr="00B47CAA">
              <w:rPr>
                <w:rFonts w:eastAsia="宋体" w:cs="Times New Roman" w:hint="eastAsia"/>
                <w:snapToGrid w:val="0"/>
                <w:color w:val="000000" w:themeColor="text1"/>
                <w:sz w:val="21"/>
                <w:szCs w:val="21"/>
              </w:rPr>
              <w:t>0.00300</w:t>
            </w:r>
          </w:p>
        </w:tc>
        <w:tc>
          <w:tcPr>
            <w:tcW w:w="929"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铍、铬、锡、锑、铜、钴、锰、镍、钒及其化合物</w:t>
            </w:r>
          </w:p>
        </w:tc>
        <w:tc>
          <w:tcPr>
            <w:tcW w:w="1417"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0.2088</w:t>
            </w:r>
          </w:p>
        </w:tc>
        <w:tc>
          <w:tcPr>
            <w:tcW w:w="1276"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0.01044</w:t>
            </w:r>
          </w:p>
        </w:tc>
        <w:tc>
          <w:tcPr>
            <w:tcW w:w="929"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sz w:val="21"/>
                <w:szCs w:val="21"/>
              </w:rPr>
            </w:pPr>
          </w:p>
        </w:tc>
        <w:tc>
          <w:tcPr>
            <w:tcW w:w="567"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992"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1417"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0.129ngTEQ/m</w:t>
            </w:r>
            <w:r w:rsidRPr="00B47CAA">
              <w:rPr>
                <w:rFonts w:eastAsia="宋体" w:cs="Times New Roman"/>
                <w:color w:val="000000" w:themeColor="text1"/>
                <w:sz w:val="21"/>
                <w:szCs w:val="21"/>
                <w:vertAlign w:val="superscript"/>
              </w:rPr>
              <w:t>3</w:t>
            </w:r>
          </w:p>
        </w:tc>
        <w:tc>
          <w:tcPr>
            <w:tcW w:w="1276"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6.45</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-9</w:t>
            </w:r>
          </w:p>
        </w:tc>
        <w:tc>
          <w:tcPr>
            <w:tcW w:w="929"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567"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r w:rsidRPr="00B47CAA">
              <w:rPr>
                <w:rFonts w:eastAsia="宋体" w:cs="Times New Roman"/>
                <w:color w:val="000000" w:themeColor="text1"/>
                <w:kern w:val="0"/>
                <w:sz w:val="21"/>
                <w:szCs w:val="21"/>
              </w:rPr>
              <w:t>排气筒</w:t>
            </w:r>
          </w:p>
        </w:tc>
        <w:tc>
          <w:tcPr>
            <w:tcW w:w="992"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1417"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336.7</w:t>
            </w:r>
          </w:p>
        </w:tc>
        <w:tc>
          <w:tcPr>
            <w:tcW w:w="1276"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1.01</w:t>
            </w:r>
          </w:p>
        </w:tc>
        <w:tc>
          <w:tcPr>
            <w:tcW w:w="929"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r w:rsidR="00B47CAA" w:rsidRPr="00B47CAA" w:rsidTr="00B84BAB">
        <w:trPr>
          <w:trHeight w:val="227"/>
          <w:jc w:val="center"/>
        </w:trPr>
        <w:tc>
          <w:tcPr>
            <w:tcW w:w="421"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567"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r w:rsidRPr="00B47CAA">
              <w:rPr>
                <w:rFonts w:eastAsia="宋体" w:cs="Times New Roman"/>
                <w:color w:val="000000" w:themeColor="text1"/>
                <w:kern w:val="0"/>
                <w:sz w:val="21"/>
                <w:szCs w:val="21"/>
              </w:rPr>
              <w:t>排气筒</w:t>
            </w:r>
          </w:p>
        </w:tc>
        <w:tc>
          <w:tcPr>
            <w:tcW w:w="992"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c>
          <w:tcPr>
            <w:tcW w:w="1843"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1417" w:type="dxa"/>
            <w:vAlign w:val="center"/>
          </w:tcPr>
          <w:p w:rsidR="00B84BAB" w:rsidRPr="00B47CAA" w:rsidRDefault="00B84BAB" w:rsidP="00B84BA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252</w:t>
            </w:r>
            <w:r w:rsidRPr="00B47CAA">
              <w:rPr>
                <w:rFonts w:eastAsia="宋体" w:cs="Times New Roman" w:hint="eastAsia"/>
                <w:color w:val="000000" w:themeColor="text1"/>
                <w:sz w:val="21"/>
                <w:szCs w:val="21"/>
              </w:rPr>
              <w:t>.</w:t>
            </w:r>
            <w:r w:rsidRPr="00B47CAA">
              <w:rPr>
                <w:rFonts w:eastAsia="宋体" w:cs="Times New Roman"/>
                <w:color w:val="000000" w:themeColor="text1"/>
                <w:sz w:val="21"/>
                <w:szCs w:val="21"/>
              </w:rPr>
              <w:t>5</w:t>
            </w:r>
          </w:p>
        </w:tc>
        <w:tc>
          <w:tcPr>
            <w:tcW w:w="1276" w:type="dxa"/>
            <w:vAlign w:val="center"/>
          </w:tcPr>
          <w:p w:rsidR="00B84BAB" w:rsidRPr="00B47CAA" w:rsidRDefault="00B84BAB" w:rsidP="00B84BAB">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sz w:val="21"/>
                <w:szCs w:val="21"/>
              </w:rPr>
              <w:t>0.</w:t>
            </w:r>
            <w:r w:rsidRPr="00B47CAA">
              <w:rPr>
                <w:rFonts w:eastAsia="宋体" w:cs="Times New Roman"/>
                <w:color w:val="000000" w:themeColor="text1"/>
                <w:sz w:val="21"/>
                <w:szCs w:val="21"/>
              </w:rPr>
              <w:t>76</w:t>
            </w:r>
          </w:p>
        </w:tc>
        <w:tc>
          <w:tcPr>
            <w:tcW w:w="929"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814" w:type="dxa"/>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801" w:type="dxa"/>
            <w:vMerge/>
            <w:vAlign w:val="center"/>
          </w:tcPr>
          <w:p w:rsidR="00B84BAB" w:rsidRPr="00B47CAA" w:rsidRDefault="00B84BAB" w:rsidP="00B84BAB">
            <w:pPr>
              <w:widowControl/>
              <w:spacing w:line="240" w:lineRule="auto"/>
              <w:ind w:firstLineChars="0" w:firstLine="0"/>
              <w:jc w:val="center"/>
              <w:textAlignment w:val="center"/>
              <w:rPr>
                <w:rFonts w:eastAsia="宋体" w:cs="Times New Roman"/>
                <w:color w:val="000000" w:themeColor="text1"/>
                <w:kern w:val="0"/>
                <w:sz w:val="21"/>
                <w:szCs w:val="21"/>
              </w:rPr>
            </w:pPr>
          </w:p>
        </w:tc>
      </w:tr>
    </w:tbl>
    <w:p w:rsidR="00C5092E" w:rsidRPr="00B47CAA" w:rsidRDefault="00C5092E" w:rsidP="00C5092E">
      <w:pPr>
        <w:pStyle w:val="20"/>
        <w:rPr>
          <w:rFonts w:eastAsia="宋体" w:cs="Times New Roman"/>
          <w:color w:val="000000" w:themeColor="text1"/>
        </w:rPr>
      </w:pPr>
      <w:bookmarkStart w:id="55" w:name="_Toc17993172"/>
      <w:r w:rsidRPr="00B47CAA">
        <w:rPr>
          <w:rFonts w:eastAsia="宋体" w:cs="Times New Roman"/>
          <w:color w:val="000000" w:themeColor="text1"/>
        </w:rPr>
        <w:t>地表水环境影响预测分析</w:t>
      </w:r>
      <w:bookmarkEnd w:id="55"/>
    </w:p>
    <w:p w:rsidR="00C5092E" w:rsidRPr="00B47CAA" w:rsidRDefault="00C5092E" w:rsidP="00C5092E">
      <w:pPr>
        <w:pStyle w:val="3"/>
        <w:rPr>
          <w:rFonts w:eastAsia="宋体" w:cs="Times New Roman"/>
          <w:color w:val="000000" w:themeColor="text1"/>
        </w:rPr>
      </w:pPr>
      <w:r w:rsidRPr="00B47CAA">
        <w:rPr>
          <w:rFonts w:eastAsia="宋体" w:cs="Times New Roman"/>
          <w:color w:val="000000" w:themeColor="text1"/>
        </w:rPr>
        <w:t>项目污水排放去向</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）生活污水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项目职工定员</w:t>
      </w:r>
      <w:r w:rsidRPr="00B47CAA">
        <w:rPr>
          <w:rFonts w:eastAsia="宋体" w:cs="Times New Roman"/>
          <w:color w:val="000000" w:themeColor="text1"/>
        </w:rPr>
        <w:t>70</w:t>
      </w:r>
      <w:r w:rsidRPr="00B47CAA">
        <w:rPr>
          <w:rFonts w:eastAsia="宋体" w:cs="Times New Roman"/>
          <w:color w:val="000000" w:themeColor="text1"/>
        </w:rPr>
        <w:t>人，根据工程分析计算，生活污水产生量为</w:t>
      </w:r>
      <w:r w:rsidRPr="00B47CAA">
        <w:rPr>
          <w:rFonts w:eastAsia="宋体" w:cs="Times New Roman"/>
          <w:color w:val="000000" w:themeColor="text1"/>
        </w:rPr>
        <w:t>1848m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。生活污水经化粪池处理后达到《污水综合排放标准》（</w:t>
      </w:r>
      <w:r w:rsidRPr="00B47CAA">
        <w:rPr>
          <w:rFonts w:eastAsia="宋体" w:cs="Times New Roman"/>
          <w:color w:val="000000" w:themeColor="text1"/>
        </w:rPr>
        <w:t>GB8978-1996</w:t>
      </w:r>
      <w:r w:rsidRPr="00B47CAA">
        <w:rPr>
          <w:rFonts w:eastAsia="宋体" w:cs="Times New Roman"/>
          <w:color w:val="000000" w:themeColor="text1"/>
        </w:rPr>
        <w:t>）中的三级标准后进入园区污水管网，排入</w:t>
      </w:r>
      <w:r w:rsidR="008319BC" w:rsidRPr="00B47CAA">
        <w:rPr>
          <w:rFonts w:eastAsia="宋体" w:cs="Times New Roman" w:hint="eastAsia"/>
          <w:color w:val="000000" w:themeColor="text1"/>
        </w:rPr>
        <w:t>污水固废处理厂</w:t>
      </w:r>
      <w:r w:rsidRPr="00B47CAA">
        <w:rPr>
          <w:rFonts w:eastAsia="宋体" w:cs="Times New Roman"/>
          <w:color w:val="000000" w:themeColor="text1"/>
        </w:rPr>
        <w:t>处理。</w:t>
      </w:r>
    </w:p>
    <w:p w:rsidR="00C5092E" w:rsidRPr="00B47CAA" w:rsidRDefault="00C5092E" w:rsidP="00C5092E">
      <w:pPr>
        <w:ind w:left="480" w:firstLineChars="0" w:firstLine="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）生产废水</w:t>
      </w:r>
    </w:p>
    <w:p w:rsidR="00C5092E" w:rsidRPr="00B47CAA" w:rsidRDefault="00C5092E" w:rsidP="00C5092E">
      <w:pPr>
        <w:ind w:left="480" w:firstLineChars="0" w:firstLine="0"/>
        <w:rPr>
          <w:rFonts w:eastAsia="宋体" w:cs="Times New Roman"/>
          <w:color w:val="000000" w:themeColor="text1"/>
        </w:rPr>
      </w:pPr>
      <w:r w:rsidRPr="00B47CAA">
        <w:rPr>
          <w:rFonts w:ascii="宋体" w:eastAsia="宋体" w:hAnsi="宋体" w:cs="宋体" w:hint="eastAsia"/>
          <w:color w:val="000000" w:themeColor="text1"/>
        </w:rPr>
        <w:t>①</w:t>
      </w:r>
      <w:r w:rsidR="00C10AAA" w:rsidRPr="00B47CAA">
        <w:rPr>
          <w:rFonts w:eastAsia="宋体" w:cs="Times New Roman"/>
          <w:color w:val="000000" w:themeColor="text1"/>
        </w:rPr>
        <w:t>脱硫</w:t>
      </w:r>
      <w:r w:rsidR="00C10AAA" w:rsidRPr="00B47CAA">
        <w:rPr>
          <w:rFonts w:eastAsia="宋体" w:cs="Times New Roman" w:hint="eastAsia"/>
          <w:color w:val="000000" w:themeColor="text1"/>
        </w:rPr>
        <w:t>循环</w:t>
      </w:r>
      <w:r w:rsidR="00C10AAA" w:rsidRPr="00B47CAA">
        <w:rPr>
          <w:rFonts w:eastAsia="宋体" w:cs="Times New Roman"/>
          <w:color w:val="000000" w:themeColor="text1"/>
        </w:rPr>
        <w:t>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项目采用两级湿法脱硫，脱硫工艺采用的是高效双碱法水膜脱硫工艺，用水量为</w:t>
      </w:r>
      <w:r w:rsidRPr="00B47CAA">
        <w:rPr>
          <w:rFonts w:eastAsia="宋体" w:cs="Times New Roman"/>
          <w:color w:val="000000" w:themeColor="text1"/>
        </w:rPr>
        <w:t>20m</w:t>
      </w:r>
      <w:r w:rsidRPr="00B47CAA">
        <w:rPr>
          <w:rFonts w:eastAsia="宋体" w:cs="Times New Roman"/>
          <w:color w:val="000000" w:themeColor="text1"/>
          <w:vertAlign w:val="superscript"/>
        </w:rPr>
        <w:t>3</w:t>
      </w:r>
      <w:r w:rsidRPr="00B47CAA">
        <w:rPr>
          <w:rFonts w:eastAsia="宋体" w:cs="Times New Roman"/>
          <w:color w:val="000000" w:themeColor="text1"/>
        </w:rPr>
        <w:t>/h</w:t>
      </w:r>
      <w:r w:rsidRPr="00B47CAA">
        <w:rPr>
          <w:rFonts w:eastAsia="宋体" w:cs="Times New Roman"/>
          <w:color w:val="000000" w:themeColor="text1"/>
        </w:rPr>
        <w:t>，循环水量</w:t>
      </w:r>
      <w:r w:rsidRPr="00B47CAA">
        <w:rPr>
          <w:rFonts w:eastAsia="宋体" w:cs="Times New Roman"/>
          <w:color w:val="000000" w:themeColor="text1"/>
        </w:rPr>
        <w:t>158400m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w:t>
      </w:r>
      <w:r w:rsidR="00C26EBC" w:rsidRPr="00B47CAA">
        <w:rPr>
          <w:rFonts w:eastAsia="宋体" w:cs="Times New Roman"/>
          <w:color w:val="000000" w:themeColor="text1"/>
          <w:szCs w:val="24"/>
        </w:rPr>
        <w:t>补充水量为</w:t>
      </w:r>
      <w:r w:rsidR="00C26EBC" w:rsidRPr="00B47CAA">
        <w:rPr>
          <w:rFonts w:eastAsia="宋体" w:cs="Times New Roman" w:hint="eastAsia"/>
          <w:color w:val="000000" w:themeColor="text1"/>
        </w:rPr>
        <w:t>1144.55</w:t>
      </w:r>
      <w:r w:rsidR="00C26EBC" w:rsidRPr="00B47CAA">
        <w:rPr>
          <w:rFonts w:eastAsia="宋体" w:cs="Times New Roman"/>
          <w:color w:val="000000" w:themeColor="text1"/>
        </w:rPr>
        <w:t>m</w:t>
      </w:r>
      <w:r w:rsidR="00C26EBC" w:rsidRPr="00B47CAA">
        <w:rPr>
          <w:rFonts w:eastAsia="宋体" w:cs="Times New Roman"/>
          <w:color w:val="000000" w:themeColor="text1"/>
          <w:vertAlign w:val="superscript"/>
        </w:rPr>
        <w:t>3</w:t>
      </w:r>
      <w:r w:rsidR="00C26EBC" w:rsidRPr="00B47CAA">
        <w:rPr>
          <w:rFonts w:eastAsia="宋体" w:cs="Times New Roman"/>
          <w:color w:val="000000" w:themeColor="text1"/>
        </w:rPr>
        <w:t>/a</w:t>
      </w:r>
      <w:r w:rsidRPr="00B47CAA">
        <w:rPr>
          <w:rFonts w:eastAsia="宋体" w:cs="Times New Roman"/>
          <w:color w:val="000000" w:themeColor="text1"/>
        </w:rPr>
        <w:t>；脱硫塔烟气温度约为</w:t>
      </w:r>
      <w:r w:rsidR="00C26EBC" w:rsidRPr="00B47CAA">
        <w:rPr>
          <w:rFonts w:eastAsia="宋体" w:cs="Times New Roman" w:hint="eastAsia"/>
          <w:color w:val="000000" w:themeColor="text1"/>
        </w:rPr>
        <w:t>6</w:t>
      </w:r>
      <w:r w:rsidRPr="00B47CAA">
        <w:rPr>
          <w:rFonts w:eastAsia="宋体" w:cs="Times New Roman"/>
          <w:color w:val="000000" w:themeColor="text1"/>
        </w:rPr>
        <w:t>0</w:t>
      </w:r>
      <w:r w:rsidRPr="00B47CAA">
        <w:rPr>
          <w:rFonts w:ascii="宋体" w:eastAsia="宋体" w:hAnsi="宋体" w:cs="宋体" w:hint="eastAsia"/>
          <w:color w:val="000000" w:themeColor="text1"/>
        </w:rPr>
        <w:t>℃</w:t>
      </w:r>
      <w:r w:rsidRPr="00B47CAA">
        <w:rPr>
          <w:rFonts w:eastAsia="宋体" w:cs="Times New Roman"/>
          <w:color w:val="000000" w:themeColor="text1"/>
        </w:rPr>
        <w:t>，蒸发损耗率按</w:t>
      </w:r>
      <w:r w:rsidRPr="00B47CAA">
        <w:rPr>
          <w:rFonts w:eastAsia="宋体" w:cs="Times New Roman"/>
          <w:color w:val="000000" w:themeColor="text1"/>
        </w:rPr>
        <w:t>0.2%</w:t>
      </w:r>
      <w:r w:rsidRPr="00B47CAA">
        <w:rPr>
          <w:rFonts w:eastAsia="宋体" w:cs="Times New Roman"/>
          <w:color w:val="000000" w:themeColor="text1"/>
        </w:rPr>
        <w:t>估算，得出项目脱硫塔水分蒸发量约为</w:t>
      </w:r>
      <w:r w:rsidRPr="00B47CAA">
        <w:rPr>
          <w:rFonts w:eastAsia="宋体" w:cs="Times New Roman"/>
          <w:color w:val="000000" w:themeColor="text1"/>
        </w:rPr>
        <w:t>316.8m</w:t>
      </w:r>
      <w:r w:rsidRPr="00B47CAA">
        <w:rPr>
          <w:rFonts w:eastAsia="宋体" w:cs="Times New Roman"/>
          <w:color w:val="000000" w:themeColor="text1"/>
          <w:vertAlign w:val="superscript"/>
        </w:rPr>
        <w:t>3</w:t>
      </w:r>
      <w:r w:rsidRPr="00B47CAA">
        <w:rPr>
          <w:rFonts w:eastAsia="宋体" w:cs="Times New Roman"/>
          <w:color w:val="000000" w:themeColor="text1"/>
        </w:rPr>
        <w:t>/a</w:t>
      </w:r>
      <w:r w:rsidR="00C26EBC" w:rsidRPr="00B47CAA">
        <w:rPr>
          <w:rFonts w:eastAsia="宋体" w:cs="Times New Roman" w:hint="eastAsia"/>
          <w:color w:val="000000" w:themeColor="text1"/>
        </w:rPr>
        <w:t>，</w:t>
      </w:r>
      <w:r w:rsidR="00387259" w:rsidRPr="00B47CAA">
        <w:rPr>
          <w:rFonts w:eastAsia="宋体" w:cs="Times New Roman" w:hint="eastAsia"/>
          <w:color w:val="000000" w:themeColor="text1"/>
        </w:rPr>
        <w:t>脱硫渣</w:t>
      </w:r>
      <w:r w:rsidR="00C26EBC" w:rsidRPr="00B47CAA">
        <w:rPr>
          <w:rFonts w:eastAsia="宋体" w:cs="Times New Roman" w:hint="eastAsia"/>
          <w:color w:val="000000" w:themeColor="text1"/>
        </w:rPr>
        <w:t>带出</w:t>
      </w:r>
      <w:r w:rsidR="00C26EBC" w:rsidRPr="00B47CAA">
        <w:rPr>
          <w:rFonts w:eastAsia="宋体" w:cs="Times New Roman" w:hint="eastAsia"/>
          <w:color w:val="000000" w:themeColor="text1"/>
        </w:rPr>
        <w:t>827.75t/a</w:t>
      </w:r>
      <w:r w:rsidRPr="00B47CAA">
        <w:rPr>
          <w:rFonts w:eastAsia="宋体" w:cs="Times New Roman"/>
          <w:color w:val="000000" w:themeColor="text1"/>
        </w:rPr>
        <w:t>。</w:t>
      </w:r>
      <w:r w:rsidR="00ED76FE" w:rsidRPr="00B47CAA">
        <w:rPr>
          <w:rFonts w:eastAsia="宋体" w:cs="Times New Roman"/>
          <w:color w:val="000000" w:themeColor="text1"/>
        </w:rPr>
        <w:t>脱硫循环水</w:t>
      </w:r>
      <w:r w:rsidRPr="00B47CAA">
        <w:rPr>
          <w:rFonts w:eastAsia="宋体" w:cs="Times New Roman"/>
          <w:color w:val="000000" w:themeColor="text1"/>
        </w:rPr>
        <w:t>水由底部溢流孔排出进入脱硫塔配套的沉淀池，然后循环使用。</w:t>
      </w:r>
    </w:p>
    <w:p w:rsidR="00C5092E" w:rsidRPr="00B47CAA" w:rsidRDefault="00C5092E" w:rsidP="00C5092E">
      <w:pPr>
        <w:ind w:left="480" w:firstLineChars="0" w:firstLine="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厂区冲洗废水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本项目厂区内道路、广场面积约</w:t>
      </w:r>
      <w:r w:rsidRPr="00B47CAA">
        <w:rPr>
          <w:rFonts w:eastAsia="宋体" w:cs="Times New Roman"/>
          <w:color w:val="000000" w:themeColor="text1"/>
        </w:rPr>
        <w:t>6472m</w:t>
      </w:r>
      <w:r w:rsidRPr="00B47CAA">
        <w:rPr>
          <w:rFonts w:eastAsia="宋体" w:cs="Times New Roman"/>
          <w:color w:val="000000" w:themeColor="text1"/>
          <w:vertAlign w:val="superscript"/>
        </w:rPr>
        <w:t>2</w:t>
      </w:r>
      <w:r w:rsidRPr="00B47CAA">
        <w:rPr>
          <w:rFonts w:eastAsia="宋体" w:cs="Times New Roman"/>
          <w:color w:val="000000" w:themeColor="text1"/>
        </w:rPr>
        <w:t>，根据工程分析计算，场地冲洗用水</w:t>
      </w:r>
      <w:r w:rsidRPr="00B47CAA">
        <w:rPr>
          <w:rFonts w:eastAsia="宋体" w:cs="Times New Roman"/>
          <w:color w:val="000000" w:themeColor="text1"/>
        </w:rPr>
        <w:lastRenderedPageBreak/>
        <w:t>4271.52m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。其中新鲜水补充量为</w:t>
      </w:r>
      <w:r w:rsidRPr="00B47CAA">
        <w:rPr>
          <w:rFonts w:eastAsia="宋体" w:cs="Times New Roman"/>
          <w:color w:val="000000" w:themeColor="text1"/>
        </w:rPr>
        <w:t>854.32m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，循环水量为</w:t>
      </w:r>
      <w:r w:rsidRPr="00B47CAA">
        <w:rPr>
          <w:rFonts w:eastAsia="宋体" w:cs="Times New Roman"/>
          <w:color w:val="000000" w:themeColor="text1"/>
        </w:rPr>
        <w:t>34177.2m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，厂区冲洗水收集沉淀后循环使用不外排。</w:t>
      </w:r>
    </w:p>
    <w:p w:rsidR="00C5092E" w:rsidRPr="00B47CAA" w:rsidRDefault="00C5092E" w:rsidP="00C5092E">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初期雨水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本项目设置有初期雨水收集池，对厂区初期雨水进行沉淀处理后回用，回用于冷却塔补充水。</w:t>
      </w:r>
    </w:p>
    <w:p w:rsidR="00C5092E" w:rsidRPr="00B47CAA" w:rsidRDefault="00C5092E" w:rsidP="00C5092E">
      <w:pPr>
        <w:pStyle w:val="3"/>
        <w:rPr>
          <w:rFonts w:eastAsia="宋体" w:cs="Times New Roman"/>
          <w:color w:val="000000" w:themeColor="text1"/>
        </w:rPr>
      </w:pPr>
      <w:r w:rsidRPr="00B47CAA">
        <w:rPr>
          <w:rFonts w:eastAsia="宋体" w:cs="Times New Roman"/>
          <w:color w:val="000000" w:themeColor="text1"/>
        </w:rPr>
        <w:t>依托污水固废处理厂可行性分析</w:t>
      </w:r>
    </w:p>
    <w:p w:rsidR="00C5092E" w:rsidRPr="00B47CAA" w:rsidRDefault="00C5092E" w:rsidP="00C5092E">
      <w:pPr>
        <w:pStyle w:val="4"/>
        <w:rPr>
          <w:rFonts w:eastAsia="宋体" w:cs="Times New Roman"/>
          <w:color w:val="000000" w:themeColor="text1"/>
        </w:rPr>
      </w:pPr>
      <w:r w:rsidRPr="00B47CAA">
        <w:rPr>
          <w:rFonts w:eastAsia="宋体" w:cs="Times New Roman"/>
          <w:color w:val="000000" w:themeColor="text1"/>
        </w:rPr>
        <w:t>污水固废处理厂概况</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）污水固废处理厂概况</w:t>
      </w:r>
    </w:p>
    <w:p w:rsidR="00C5092E" w:rsidRPr="00B47CAA" w:rsidRDefault="008319BC" w:rsidP="00C5092E">
      <w:pPr>
        <w:ind w:firstLine="480"/>
        <w:rPr>
          <w:rFonts w:eastAsia="宋体" w:cs="Times New Roman"/>
          <w:color w:val="000000" w:themeColor="text1"/>
        </w:rPr>
      </w:pPr>
      <w:r w:rsidRPr="00B47CAA">
        <w:rPr>
          <w:rFonts w:eastAsia="宋体" w:cs="Times New Roman" w:hint="eastAsia"/>
          <w:color w:val="000000" w:themeColor="text1"/>
        </w:rPr>
        <w:t>污水固废处理厂</w:t>
      </w:r>
      <w:r w:rsidR="00C5092E" w:rsidRPr="00B47CAA">
        <w:rPr>
          <w:rFonts w:eastAsia="宋体" w:cs="Times New Roman"/>
          <w:color w:val="000000" w:themeColor="text1"/>
        </w:rPr>
        <w:t>位于项目西南侧约</w:t>
      </w:r>
      <w:r w:rsidR="00C5092E" w:rsidRPr="00B47CAA">
        <w:rPr>
          <w:rFonts w:eastAsia="宋体" w:cs="Times New Roman"/>
          <w:color w:val="000000" w:themeColor="text1"/>
        </w:rPr>
        <w:t>800m</w:t>
      </w:r>
      <w:r w:rsidR="00C5092E" w:rsidRPr="00B47CAA">
        <w:rPr>
          <w:rFonts w:eastAsia="宋体" w:cs="Times New Roman"/>
          <w:color w:val="000000" w:themeColor="text1"/>
        </w:rPr>
        <w:t>处，工程用地面积约为</w:t>
      </w:r>
      <w:r w:rsidR="00C5092E" w:rsidRPr="00B47CAA">
        <w:rPr>
          <w:rFonts w:eastAsia="宋体" w:cs="Times New Roman"/>
          <w:color w:val="000000" w:themeColor="text1"/>
        </w:rPr>
        <w:t>5300m</w:t>
      </w:r>
      <w:r w:rsidR="00C5092E" w:rsidRPr="00B47CAA">
        <w:rPr>
          <w:rFonts w:eastAsia="宋体" w:cs="Times New Roman"/>
          <w:color w:val="000000" w:themeColor="text1"/>
          <w:vertAlign w:val="superscript"/>
        </w:rPr>
        <w:t>2</w:t>
      </w:r>
      <w:r w:rsidR="00C5092E" w:rsidRPr="00B47CAA">
        <w:rPr>
          <w:rFonts w:eastAsia="宋体" w:cs="Times New Roman"/>
          <w:color w:val="000000" w:themeColor="text1"/>
        </w:rPr>
        <w:t>，污水设计处理规模为</w:t>
      </w:r>
      <w:r w:rsidR="00C5092E" w:rsidRPr="00B47CAA">
        <w:rPr>
          <w:rFonts w:eastAsia="宋体" w:cs="Times New Roman"/>
          <w:color w:val="000000" w:themeColor="text1"/>
        </w:rPr>
        <w:t>1000m</w:t>
      </w:r>
      <w:r w:rsidR="00C5092E" w:rsidRPr="00B47CAA">
        <w:rPr>
          <w:rFonts w:eastAsia="宋体" w:cs="Times New Roman"/>
          <w:color w:val="000000" w:themeColor="text1"/>
          <w:vertAlign w:val="superscript"/>
        </w:rPr>
        <w:t>3</w:t>
      </w:r>
      <w:r w:rsidR="00C5092E" w:rsidRPr="00B47CAA">
        <w:rPr>
          <w:rFonts w:eastAsia="宋体" w:cs="Times New Roman"/>
          <w:color w:val="000000" w:themeColor="text1"/>
        </w:rPr>
        <w:t>/d</w:t>
      </w:r>
      <w:r w:rsidR="00C5092E" w:rsidRPr="00B47CAA">
        <w:rPr>
          <w:rFonts w:eastAsia="宋体" w:cs="Times New Roman"/>
          <w:color w:val="000000" w:themeColor="text1"/>
        </w:rPr>
        <w:t>，该污水处理厂主要用于处理拆解区工业废水、初期雨水和再生资源加工利用园区办公生活污水。污水固废处理厂项目环境影响报告书于</w:t>
      </w:r>
      <w:r w:rsidR="00C5092E" w:rsidRPr="00B47CAA">
        <w:rPr>
          <w:rFonts w:eastAsia="宋体" w:cs="Times New Roman"/>
          <w:color w:val="000000" w:themeColor="text1"/>
        </w:rPr>
        <w:t>2014</w:t>
      </w:r>
      <w:r w:rsidR="00C5092E" w:rsidRPr="00B47CAA">
        <w:rPr>
          <w:rFonts w:eastAsia="宋体" w:cs="Times New Roman"/>
          <w:color w:val="000000" w:themeColor="text1"/>
        </w:rPr>
        <w:t>年</w:t>
      </w:r>
      <w:r w:rsidR="00C5092E" w:rsidRPr="00B47CAA">
        <w:rPr>
          <w:rFonts w:eastAsia="宋体" w:cs="Times New Roman"/>
          <w:color w:val="000000" w:themeColor="text1"/>
        </w:rPr>
        <w:t>5</w:t>
      </w:r>
      <w:r w:rsidR="00C5092E" w:rsidRPr="00B47CAA">
        <w:rPr>
          <w:rFonts w:eastAsia="宋体" w:cs="Times New Roman"/>
          <w:color w:val="000000" w:themeColor="text1"/>
        </w:rPr>
        <w:t>月</w:t>
      </w:r>
      <w:r w:rsidR="00C5092E" w:rsidRPr="00B47CAA">
        <w:rPr>
          <w:rFonts w:eastAsia="宋体" w:cs="Times New Roman"/>
          <w:color w:val="000000" w:themeColor="text1"/>
        </w:rPr>
        <w:t>28</w:t>
      </w:r>
      <w:r w:rsidR="00C5092E" w:rsidRPr="00B47CAA">
        <w:rPr>
          <w:rFonts w:eastAsia="宋体" w:cs="Times New Roman"/>
          <w:color w:val="000000" w:themeColor="text1"/>
        </w:rPr>
        <w:t>日获得玉林市环境保护局批复（见附件</w:t>
      </w:r>
      <w:r w:rsidR="00A86606" w:rsidRPr="00B47CAA">
        <w:rPr>
          <w:rFonts w:eastAsia="宋体" w:cs="Times New Roman" w:hint="eastAsia"/>
          <w:color w:val="000000" w:themeColor="text1"/>
        </w:rPr>
        <w:t>11</w:t>
      </w:r>
      <w:r w:rsidR="00C5092E" w:rsidRPr="00B47CAA">
        <w:rPr>
          <w:rFonts w:eastAsia="宋体" w:cs="Times New Roman"/>
          <w:color w:val="000000" w:themeColor="text1"/>
        </w:rPr>
        <w:t>），并于</w:t>
      </w:r>
      <w:r w:rsidR="00C5092E" w:rsidRPr="00B47CAA">
        <w:rPr>
          <w:rFonts w:eastAsia="宋体" w:cs="Times New Roman"/>
          <w:color w:val="000000" w:themeColor="text1"/>
        </w:rPr>
        <w:t>2016</w:t>
      </w:r>
      <w:r w:rsidR="00C5092E" w:rsidRPr="00B47CAA">
        <w:rPr>
          <w:rFonts w:eastAsia="宋体" w:cs="Times New Roman"/>
          <w:color w:val="000000" w:themeColor="text1"/>
        </w:rPr>
        <w:t>年建成，污水固废处理厂尚未进行环保验收。</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）污水固废处理厂污水处理工艺及进水标准</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污水固废处理厂采用</w:t>
      </w:r>
      <w:r w:rsidRPr="00B47CAA">
        <w:rPr>
          <w:rFonts w:eastAsia="宋体" w:cs="Times New Roman"/>
          <w:color w:val="000000" w:themeColor="text1"/>
        </w:rPr>
        <w:t>“</w:t>
      </w:r>
      <w:r w:rsidRPr="00B47CAA">
        <w:rPr>
          <w:rFonts w:eastAsia="宋体" w:cs="Times New Roman"/>
          <w:color w:val="000000" w:themeColor="text1"/>
        </w:rPr>
        <w:t>调节池</w:t>
      </w:r>
      <w:r w:rsidRPr="00B47CAA">
        <w:rPr>
          <w:rFonts w:eastAsia="宋体" w:cs="Times New Roman"/>
          <w:color w:val="000000" w:themeColor="text1"/>
        </w:rPr>
        <w:t>+</w:t>
      </w:r>
      <w:r w:rsidRPr="00B47CAA">
        <w:rPr>
          <w:rFonts w:eastAsia="宋体" w:cs="Times New Roman"/>
          <w:color w:val="000000" w:themeColor="text1"/>
        </w:rPr>
        <w:t>混凝</w:t>
      </w:r>
      <w:r w:rsidRPr="00B47CAA">
        <w:rPr>
          <w:rFonts w:eastAsia="宋体" w:cs="Times New Roman"/>
          <w:color w:val="000000" w:themeColor="text1"/>
        </w:rPr>
        <w:t>/</w:t>
      </w:r>
      <w:r w:rsidRPr="00B47CAA">
        <w:rPr>
          <w:rFonts w:eastAsia="宋体" w:cs="Times New Roman"/>
          <w:color w:val="000000" w:themeColor="text1"/>
        </w:rPr>
        <w:t>沉淀</w:t>
      </w:r>
      <w:r w:rsidRPr="00B47CAA">
        <w:rPr>
          <w:rFonts w:eastAsia="宋体" w:cs="Times New Roman"/>
          <w:color w:val="000000" w:themeColor="text1"/>
        </w:rPr>
        <w:t>+</w:t>
      </w:r>
      <w:r w:rsidRPr="00B47CAA">
        <w:rPr>
          <w:rFonts w:eastAsia="宋体" w:cs="Times New Roman"/>
          <w:color w:val="000000" w:themeColor="text1"/>
        </w:rPr>
        <w:t>水解酸化</w:t>
      </w:r>
      <w:r w:rsidRPr="00B47CAA">
        <w:rPr>
          <w:rFonts w:eastAsia="宋体" w:cs="Times New Roman"/>
          <w:color w:val="000000" w:themeColor="text1"/>
        </w:rPr>
        <w:t>+</w:t>
      </w:r>
      <w:r w:rsidRPr="00B47CAA">
        <w:rPr>
          <w:rFonts w:eastAsia="宋体" w:cs="Times New Roman"/>
          <w:color w:val="000000" w:themeColor="text1"/>
        </w:rPr>
        <w:t>接触氧化法</w:t>
      </w:r>
      <w:r w:rsidRPr="00B47CAA">
        <w:rPr>
          <w:rFonts w:eastAsia="宋体" w:cs="Times New Roman"/>
          <w:color w:val="000000" w:themeColor="text1"/>
        </w:rPr>
        <w:t>+</w:t>
      </w:r>
      <w:r w:rsidRPr="00B47CAA">
        <w:rPr>
          <w:rFonts w:eastAsia="宋体" w:cs="Times New Roman"/>
          <w:color w:val="000000" w:themeColor="text1"/>
        </w:rPr>
        <w:t>沉淀</w:t>
      </w:r>
      <w:r w:rsidRPr="00B47CAA">
        <w:rPr>
          <w:rFonts w:eastAsia="宋体" w:cs="Times New Roman"/>
          <w:color w:val="000000" w:themeColor="text1"/>
        </w:rPr>
        <w:t>+</w:t>
      </w:r>
      <w:r w:rsidRPr="00B47CAA">
        <w:rPr>
          <w:rFonts w:eastAsia="宋体" w:cs="Times New Roman"/>
          <w:color w:val="000000" w:themeColor="text1"/>
        </w:rPr>
        <w:t>过滤</w:t>
      </w:r>
      <w:r w:rsidRPr="00B47CAA">
        <w:rPr>
          <w:rFonts w:eastAsia="宋体" w:cs="Times New Roman"/>
          <w:color w:val="000000" w:themeColor="text1"/>
        </w:rPr>
        <w:t>+</w:t>
      </w:r>
      <w:r w:rsidRPr="00B47CAA">
        <w:rPr>
          <w:rFonts w:eastAsia="宋体" w:cs="Times New Roman"/>
          <w:color w:val="000000" w:themeColor="text1"/>
        </w:rPr>
        <w:t>消毒</w:t>
      </w:r>
      <w:r w:rsidRPr="00B47CAA">
        <w:rPr>
          <w:rFonts w:eastAsia="宋体" w:cs="Times New Roman"/>
          <w:color w:val="000000" w:themeColor="text1"/>
        </w:rPr>
        <w:t>”</w:t>
      </w:r>
      <w:r w:rsidRPr="00B47CAA">
        <w:rPr>
          <w:rFonts w:eastAsia="宋体" w:cs="Times New Roman"/>
          <w:color w:val="000000" w:themeColor="text1"/>
        </w:rPr>
        <w:t>工艺，消毒采用二氧化氯消毒，经处理后的尾水达到《城镇污水处理厂污染物排放标准》（</w:t>
      </w:r>
      <w:r w:rsidRPr="00B47CAA">
        <w:rPr>
          <w:rFonts w:eastAsia="宋体" w:cs="Times New Roman"/>
          <w:color w:val="000000" w:themeColor="text1"/>
        </w:rPr>
        <w:t>GB18918-2002</w:t>
      </w:r>
      <w:r w:rsidRPr="00B47CAA">
        <w:rPr>
          <w:rFonts w:eastAsia="宋体" w:cs="Times New Roman"/>
          <w:color w:val="000000" w:themeColor="text1"/>
        </w:rPr>
        <w:t>）一级</w:t>
      </w:r>
      <w:r w:rsidRPr="00B47CAA">
        <w:rPr>
          <w:rFonts w:eastAsia="宋体" w:cs="Times New Roman"/>
          <w:color w:val="000000" w:themeColor="text1"/>
        </w:rPr>
        <w:t>A</w:t>
      </w:r>
      <w:r w:rsidRPr="00B47CAA">
        <w:rPr>
          <w:rFonts w:eastAsia="宋体" w:cs="Times New Roman"/>
          <w:color w:val="000000" w:themeColor="text1"/>
        </w:rPr>
        <w:t>标准后，全部回用于园区生产、绿化、冲厕及其他公用设施用水。污水固废处理厂工艺流程图见图</w:t>
      </w:r>
      <w:r w:rsidRPr="00B47CAA">
        <w:rPr>
          <w:rFonts w:eastAsia="宋体" w:cs="Times New Roman"/>
          <w:color w:val="000000" w:themeColor="text1"/>
        </w:rPr>
        <w:t>4.3-1</w:t>
      </w:r>
      <w:r w:rsidRPr="00B47CAA">
        <w:rPr>
          <w:rFonts w:eastAsia="宋体" w:cs="Times New Roman"/>
          <w:color w:val="000000" w:themeColor="text1"/>
        </w:rPr>
        <w:t>。</w:t>
      </w:r>
    </w:p>
    <w:p w:rsidR="00C5092E" w:rsidRPr="00B47CAA" w:rsidRDefault="00C5092E" w:rsidP="00C5092E">
      <w:pPr>
        <w:ind w:firstLineChars="0" w:firstLine="0"/>
        <w:jc w:val="center"/>
        <w:rPr>
          <w:rFonts w:eastAsia="宋体" w:cs="Times New Roman"/>
          <w:color w:val="000000" w:themeColor="text1"/>
        </w:rPr>
      </w:pPr>
    </w:p>
    <w:p w:rsidR="00C5092E" w:rsidRPr="00B47CAA" w:rsidRDefault="00C5092E" w:rsidP="00C5092E">
      <w:pPr>
        <w:pStyle w:val="7"/>
        <w:rPr>
          <w:rFonts w:eastAsia="宋体" w:cs="Times New Roman"/>
          <w:color w:val="000000" w:themeColor="text1"/>
        </w:rPr>
      </w:pPr>
      <w:r w:rsidRPr="00B47CAA">
        <w:rPr>
          <w:rFonts w:eastAsia="宋体" w:cs="Times New Roman"/>
          <w:color w:val="000000" w:themeColor="text1"/>
        </w:rPr>
        <w:t>污水固废处理厂工艺流程图</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污水固废处理厂设计进水浓度见下表</w:t>
      </w:r>
      <w:r w:rsidRPr="00B47CAA">
        <w:rPr>
          <w:rFonts w:eastAsia="宋体" w:cs="Times New Roman"/>
          <w:color w:val="000000" w:themeColor="text1"/>
        </w:rPr>
        <w:t>4.3-1</w:t>
      </w:r>
      <w:r w:rsidRPr="00B47CAA">
        <w:rPr>
          <w:rFonts w:eastAsia="宋体" w:cs="Times New Roman"/>
          <w:color w:val="000000" w:themeColor="text1"/>
        </w:rPr>
        <w:t>。</w:t>
      </w:r>
    </w:p>
    <w:p w:rsidR="00C5092E" w:rsidRPr="00B47CAA" w:rsidRDefault="00C5092E" w:rsidP="00C5092E">
      <w:pPr>
        <w:pStyle w:val="6"/>
        <w:rPr>
          <w:rFonts w:eastAsia="宋体" w:cs="Times New Roman"/>
          <w:color w:val="000000" w:themeColor="text1"/>
        </w:rPr>
      </w:pPr>
      <w:r w:rsidRPr="00B47CAA">
        <w:rPr>
          <w:rFonts w:eastAsia="宋体" w:cs="Times New Roman"/>
          <w:color w:val="000000" w:themeColor="text1"/>
        </w:rPr>
        <w:t>污水固废处理厂设计进水浓度</w:t>
      </w:r>
    </w:p>
    <w:tbl>
      <w:tblPr>
        <w:tblW w:w="494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7"/>
        <w:gridCol w:w="1120"/>
        <w:gridCol w:w="1120"/>
        <w:gridCol w:w="958"/>
        <w:gridCol w:w="639"/>
        <w:gridCol w:w="1026"/>
      </w:tblGrid>
      <w:tr w:rsidR="00B47CAA" w:rsidRPr="00B47CAA" w:rsidTr="002F16F0">
        <w:trPr>
          <w:trHeight w:val="260"/>
          <w:tblHeader/>
          <w:jc w:val="center"/>
        </w:trPr>
        <w:tc>
          <w:tcPr>
            <w:tcW w:w="2351"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项目</w:t>
            </w:r>
          </w:p>
        </w:tc>
        <w:tc>
          <w:tcPr>
            <w:tcW w:w="61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pH</w:t>
            </w:r>
            <w:r w:rsidRPr="00B47CAA">
              <w:rPr>
                <w:rFonts w:eastAsia="宋体" w:cs="Times New Roman"/>
                <w:b/>
                <w:color w:val="000000" w:themeColor="text1"/>
                <w:sz w:val="21"/>
                <w:szCs w:val="21"/>
              </w:rPr>
              <w:t>值</w:t>
            </w:r>
          </w:p>
        </w:tc>
        <w:tc>
          <w:tcPr>
            <w:tcW w:w="61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CODcr</w:t>
            </w:r>
          </w:p>
        </w:tc>
        <w:tc>
          <w:tcPr>
            <w:tcW w:w="52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BOD</w:t>
            </w:r>
            <w:r w:rsidRPr="00B47CAA">
              <w:rPr>
                <w:rFonts w:eastAsia="宋体" w:cs="Times New Roman"/>
                <w:b/>
                <w:color w:val="000000" w:themeColor="text1"/>
                <w:sz w:val="21"/>
                <w:szCs w:val="21"/>
                <w:vertAlign w:val="subscript"/>
              </w:rPr>
              <w:t>5</w:t>
            </w:r>
          </w:p>
        </w:tc>
        <w:tc>
          <w:tcPr>
            <w:tcW w:w="348"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SS</w:t>
            </w:r>
          </w:p>
        </w:tc>
        <w:tc>
          <w:tcPr>
            <w:tcW w:w="55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bCs/>
                <w:color w:val="000000" w:themeColor="text1"/>
                <w:sz w:val="21"/>
                <w:szCs w:val="20"/>
              </w:rPr>
              <w:t>NH</w:t>
            </w:r>
            <w:r w:rsidRPr="00B47CAA">
              <w:rPr>
                <w:rFonts w:eastAsia="宋体" w:cs="Times New Roman"/>
                <w:b/>
                <w:bCs/>
                <w:color w:val="000000" w:themeColor="text1"/>
                <w:sz w:val="21"/>
                <w:szCs w:val="20"/>
                <w:vertAlign w:val="subscript"/>
              </w:rPr>
              <w:t>3</w:t>
            </w:r>
            <w:r w:rsidRPr="00B47CAA">
              <w:rPr>
                <w:rFonts w:eastAsia="宋体" w:cs="Times New Roman"/>
                <w:b/>
                <w:bCs/>
                <w:color w:val="000000" w:themeColor="text1"/>
                <w:sz w:val="21"/>
                <w:szCs w:val="20"/>
              </w:rPr>
              <w:t>-N</w:t>
            </w:r>
          </w:p>
        </w:tc>
      </w:tr>
      <w:tr w:rsidR="00B47CAA" w:rsidRPr="00B47CAA" w:rsidTr="002F16F0">
        <w:trPr>
          <w:trHeight w:val="260"/>
          <w:jc w:val="center"/>
        </w:trPr>
        <w:tc>
          <w:tcPr>
            <w:tcW w:w="2351"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污水固废处理厂设计进水浓度</w:t>
            </w:r>
          </w:p>
        </w:tc>
        <w:tc>
          <w:tcPr>
            <w:tcW w:w="61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6~9</w:t>
            </w:r>
          </w:p>
        </w:tc>
        <w:tc>
          <w:tcPr>
            <w:tcW w:w="61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420</w:t>
            </w:r>
          </w:p>
        </w:tc>
        <w:tc>
          <w:tcPr>
            <w:tcW w:w="52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180</w:t>
            </w:r>
          </w:p>
        </w:tc>
        <w:tc>
          <w:tcPr>
            <w:tcW w:w="348"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320</w:t>
            </w:r>
          </w:p>
        </w:tc>
        <w:tc>
          <w:tcPr>
            <w:tcW w:w="55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r>
      <w:tr w:rsidR="00B47CAA" w:rsidRPr="00B47CAA" w:rsidTr="002F16F0">
        <w:trPr>
          <w:trHeight w:val="260"/>
          <w:jc w:val="center"/>
        </w:trPr>
        <w:tc>
          <w:tcPr>
            <w:tcW w:w="2351"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本项目生活污水排放浓度</w:t>
            </w:r>
          </w:p>
        </w:tc>
        <w:tc>
          <w:tcPr>
            <w:tcW w:w="61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610" w:type="pct"/>
            <w:vAlign w:val="center"/>
          </w:tcPr>
          <w:p w:rsidR="002F16F0" w:rsidRPr="00B47CAA" w:rsidRDefault="002F16F0" w:rsidP="00EB5592">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350</w:t>
            </w:r>
          </w:p>
        </w:tc>
        <w:tc>
          <w:tcPr>
            <w:tcW w:w="522" w:type="pct"/>
            <w:vAlign w:val="center"/>
          </w:tcPr>
          <w:p w:rsidR="002F16F0" w:rsidRPr="00B47CAA" w:rsidRDefault="002F16F0" w:rsidP="00EB5592">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348"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55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w:t>
            </w:r>
          </w:p>
        </w:tc>
      </w:tr>
    </w:tbl>
    <w:p w:rsidR="00C5092E" w:rsidRPr="00B47CAA" w:rsidRDefault="00C5092E" w:rsidP="00C5092E">
      <w:pPr>
        <w:pStyle w:val="4"/>
        <w:rPr>
          <w:rFonts w:eastAsia="宋体" w:cs="Times New Roman"/>
          <w:color w:val="000000" w:themeColor="text1"/>
        </w:rPr>
      </w:pPr>
      <w:r w:rsidRPr="00B47CAA">
        <w:rPr>
          <w:rFonts w:eastAsia="宋体" w:cs="Times New Roman"/>
          <w:color w:val="000000" w:themeColor="text1"/>
        </w:rPr>
        <w:t>项目污水依托污水固废处理厂可行性分析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）水量水质接纳可行性分析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本项目属于污水固废处理厂的收水范围。项目生活污水排放量为</w:t>
      </w:r>
      <w:r w:rsidRPr="00B47CAA">
        <w:rPr>
          <w:rFonts w:eastAsia="宋体" w:cs="Times New Roman"/>
          <w:color w:val="000000" w:themeColor="text1"/>
        </w:rPr>
        <w:t>5.52m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，污水固废处理厂污水设计处理规模为</w:t>
      </w:r>
      <w:r w:rsidRPr="00B47CAA">
        <w:rPr>
          <w:rFonts w:eastAsia="宋体" w:cs="Times New Roman"/>
          <w:color w:val="000000" w:themeColor="text1"/>
        </w:rPr>
        <w:t>1000m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，仍有较大容量容纳处理本项目生活污水。</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项目生活污水主要污染物为</w:t>
      </w:r>
      <w:r w:rsidRPr="00B47CAA">
        <w:rPr>
          <w:rFonts w:eastAsia="宋体" w:cs="Times New Roman"/>
          <w:color w:val="000000" w:themeColor="text1"/>
        </w:rPr>
        <w:t>COD</w:t>
      </w:r>
      <w:r w:rsidRPr="00B47CAA">
        <w:rPr>
          <w:rFonts w:eastAsia="宋体" w:cs="Times New Roman"/>
          <w:color w:val="000000" w:themeColor="text1"/>
        </w:rPr>
        <w:t>、</w:t>
      </w:r>
      <w:r w:rsidRPr="00B47CAA">
        <w:rPr>
          <w:rFonts w:eastAsia="宋体" w:cs="Times New Roman"/>
          <w:color w:val="000000" w:themeColor="text1"/>
        </w:rPr>
        <w:t>BOD</w:t>
      </w:r>
      <w:r w:rsidRPr="00B47CAA">
        <w:rPr>
          <w:rFonts w:eastAsia="宋体" w:cs="Times New Roman"/>
          <w:color w:val="000000" w:themeColor="text1"/>
        </w:rPr>
        <w:t>、</w:t>
      </w:r>
      <w:r w:rsidRPr="00B47CAA">
        <w:rPr>
          <w:rFonts w:eastAsia="宋体" w:cs="Times New Roman"/>
          <w:color w:val="000000" w:themeColor="text1"/>
        </w:rPr>
        <w:t>NH</w:t>
      </w:r>
      <w:r w:rsidRPr="00B47CAA">
        <w:rPr>
          <w:rFonts w:eastAsia="宋体" w:cs="Times New Roman"/>
          <w:color w:val="000000" w:themeColor="text1"/>
          <w:vertAlign w:val="subscript"/>
        </w:rPr>
        <w:t>3</w:t>
      </w:r>
      <w:r w:rsidRPr="00B47CAA">
        <w:rPr>
          <w:rFonts w:eastAsia="宋体" w:cs="Times New Roman"/>
          <w:color w:val="000000" w:themeColor="text1"/>
        </w:rPr>
        <w:t>-N</w:t>
      </w:r>
      <w:r w:rsidRPr="00B47CAA">
        <w:rPr>
          <w:rFonts w:eastAsia="宋体" w:cs="Times New Roman"/>
          <w:color w:val="000000" w:themeColor="text1"/>
        </w:rPr>
        <w:t>、</w:t>
      </w:r>
      <w:r w:rsidRPr="00B47CAA">
        <w:rPr>
          <w:rFonts w:eastAsia="宋体" w:cs="Times New Roman"/>
          <w:color w:val="000000" w:themeColor="text1"/>
        </w:rPr>
        <w:t>SS</w:t>
      </w:r>
      <w:r w:rsidRPr="00B47CAA">
        <w:rPr>
          <w:rFonts w:eastAsia="宋体" w:cs="Times New Roman"/>
          <w:color w:val="000000" w:themeColor="text1"/>
        </w:rPr>
        <w:t>，经化粪池处理后，达到污</w:t>
      </w:r>
      <w:r w:rsidRPr="00B47CAA">
        <w:rPr>
          <w:rFonts w:eastAsia="宋体" w:cs="Times New Roman"/>
          <w:color w:val="000000" w:themeColor="text1"/>
        </w:rPr>
        <w:lastRenderedPageBreak/>
        <w:t>水固废处理厂设计进水标准后，由污水管网排入污水固废处理厂处理。项目生活污水处理后水质与污水固废处理厂设计进水标准对比见下表</w:t>
      </w:r>
      <w:r w:rsidRPr="00B47CAA">
        <w:rPr>
          <w:rFonts w:eastAsia="宋体" w:cs="Times New Roman"/>
          <w:color w:val="000000" w:themeColor="text1"/>
        </w:rPr>
        <w:t>4.3-2</w:t>
      </w:r>
      <w:r w:rsidRPr="00B47CAA">
        <w:rPr>
          <w:rFonts w:eastAsia="宋体" w:cs="Times New Roman"/>
          <w:color w:val="000000" w:themeColor="text1"/>
        </w:rPr>
        <w:t>。</w:t>
      </w:r>
    </w:p>
    <w:p w:rsidR="002F16F0" w:rsidRPr="00B47CAA" w:rsidRDefault="00C95A3D" w:rsidP="00C26EBC">
      <w:pPr>
        <w:pStyle w:val="6"/>
        <w:rPr>
          <w:rFonts w:eastAsia="宋体"/>
          <w:color w:val="000000" w:themeColor="text1"/>
        </w:rPr>
      </w:pPr>
      <w:r w:rsidRPr="00B47CAA">
        <w:rPr>
          <w:rFonts w:eastAsia="宋体" w:hint="eastAsia"/>
          <w:color w:val="000000" w:themeColor="text1"/>
        </w:rPr>
        <w:t>生</w:t>
      </w:r>
      <w:r w:rsidR="00C5092E" w:rsidRPr="00B47CAA">
        <w:rPr>
          <w:rFonts w:eastAsia="宋体"/>
          <w:color w:val="000000" w:themeColor="text1"/>
        </w:rPr>
        <w:t>活污水排放浓度与污水固废处理厂进水浓度对比</w:t>
      </w:r>
    </w:p>
    <w:tbl>
      <w:tblPr>
        <w:tblW w:w="49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87"/>
        <w:gridCol w:w="1110"/>
        <w:gridCol w:w="1110"/>
        <w:gridCol w:w="951"/>
        <w:gridCol w:w="634"/>
        <w:gridCol w:w="1021"/>
      </w:tblGrid>
      <w:tr w:rsidR="00B47CAA" w:rsidRPr="00B47CAA" w:rsidTr="002F16F0">
        <w:trPr>
          <w:trHeight w:val="274"/>
          <w:tblHeader/>
          <w:jc w:val="center"/>
        </w:trPr>
        <w:tc>
          <w:tcPr>
            <w:tcW w:w="235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项目</w:t>
            </w:r>
          </w:p>
        </w:tc>
        <w:tc>
          <w:tcPr>
            <w:tcW w:w="60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pH</w:t>
            </w:r>
            <w:r w:rsidRPr="00B47CAA">
              <w:rPr>
                <w:rFonts w:eastAsia="宋体" w:cs="Times New Roman"/>
                <w:b/>
                <w:color w:val="000000" w:themeColor="text1"/>
                <w:sz w:val="21"/>
                <w:szCs w:val="21"/>
              </w:rPr>
              <w:t>值</w:t>
            </w:r>
          </w:p>
        </w:tc>
        <w:tc>
          <w:tcPr>
            <w:tcW w:w="60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COD</w:t>
            </w:r>
          </w:p>
        </w:tc>
        <w:tc>
          <w:tcPr>
            <w:tcW w:w="52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BOD</w:t>
            </w:r>
            <w:r w:rsidRPr="00B47CAA">
              <w:rPr>
                <w:rFonts w:eastAsia="宋体" w:cs="Times New Roman"/>
                <w:b/>
                <w:color w:val="000000" w:themeColor="text1"/>
                <w:sz w:val="21"/>
                <w:szCs w:val="21"/>
                <w:vertAlign w:val="subscript"/>
              </w:rPr>
              <w:t>5</w:t>
            </w:r>
          </w:p>
        </w:tc>
        <w:tc>
          <w:tcPr>
            <w:tcW w:w="348"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SS</w:t>
            </w:r>
          </w:p>
        </w:tc>
        <w:tc>
          <w:tcPr>
            <w:tcW w:w="56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bCs/>
                <w:color w:val="000000" w:themeColor="text1"/>
                <w:sz w:val="21"/>
                <w:szCs w:val="20"/>
              </w:rPr>
              <w:t>NH</w:t>
            </w:r>
            <w:r w:rsidRPr="00B47CAA">
              <w:rPr>
                <w:rFonts w:eastAsia="宋体" w:cs="Times New Roman"/>
                <w:b/>
                <w:bCs/>
                <w:color w:val="000000" w:themeColor="text1"/>
                <w:sz w:val="21"/>
                <w:szCs w:val="20"/>
                <w:vertAlign w:val="subscript"/>
              </w:rPr>
              <w:t>3</w:t>
            </w:r>
            <w:r w:rsidRPr="00B47CAA">
              <w:rPr>
                <w:rFonts w:eastAsia="宋体" w:cs="Times New Roman"/>
                <w:b/>
                <w:bCs/>
                <w:color w:val="000000" w:themeColor="text1"/>
                <w:sz w:val="21"/>
                <w:szCs w:val="20"/>
              </w:rPr>
              <w:t>-N</w:t>
            </w:r>
          </w:p>
        </w:tc>
      </w:tr>
      <w:tr w:rsidR="00B47CAA" w:rsidRPr="00B47CAA" w:rsidTr="002F16F0">
        <w:trPr>
          <w:trHeight w:val="274"/>
          <w:tblHeader/>
          <w:jc w:val="center"/>
        </w:trPr>
        <w:tc>
          <w:tcPr>
            <w:tcW w:w="235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项目处理后生活污水水质浓度</w:t>
            </w:r>
          </w:p>
        </w:tc>
        <w:tc>
          <w:tcPr>
            <w:tcW w:w="60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w:t>
            </w:r>
          </w:p>
        </w:tc>
        <w:tc>
          <w:tcPr>
            <w:tcW w:w="60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175</w:t>
            </w:r>
          </w:p>
        </w:tc>
        <w:tc>
          <w:tcPr>
            <w:tcW w:w="52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80</w:t>
            </w:r>
          </w:p>
        </w:tc>
        <w:tc>
          <w:tcPr>
            <w:tcW w:w="348"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w:t>
            </w:r>
          </w:p>
        </w:tc>
        <w:tc>
          <w:tcPr>
            <w:tcW w:w="56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bCs/>
                <w:color w:val="000000" w:themeColor="text1"/>
                <w:sz w:val="21"/>
                <w:szCs w:val="20"/>
              </w:rPr>
            </w:pPr>
            <w:r w:rsidRPr="00B47CAA">
              <w:rPr>
                <w:rFonts w:eastAsia="宋体" w:cs="Times New Roman"/>
                <w:bCs/>
                <w:color w:val="000000" w:themeColor="text1"/>
                <w:sz w:val="21"/>
                <w:szCs w:val="20"/>
              </w:rPr>
              <w:t>30</w:t>
            </w:r>
          </w:p>
        </w:tc>
      </w:tr>
      <w:tr w:rsidR="00B47CAA" w:rsidRPr="00B47CAA" w:rsidTr="002F16F0">
        <w:trPr>
          <w:trHeight w:val="274"/>
          <w:jc w:val="center"/>
        </w:trPr>
        <w:tc>
          <w:tcPr>
            <w:tcW w:w="235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污水固废处理厂设计进水浓度</w:t>
            </w:r>
          </w:p>
        </w:tc>
        <w:tc>
          <w:tcPr>
            <w:tcW w:w="60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6~9</w:t>
            </w:r>
          </w:p>
        </w:tc>
        <w:tc>
          <w:tcPr>
            <w:tcW w:w="609"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420</w:t>
            </w:r>
          </w:p>
        </w:tc>
        <w:tc>
          <w:tcPr>
            <w:tcW w:w="522"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180</w:t>
            </w:r>
          </w:p>
        </w:tc>
        <w:tc>
          <w:tcPr>
            <w:tcW w:w="348"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320</w:t>
            </w:r>
          </w:p>
        </w:tc>
        <w:tc>
          <w:tcPr>
            <w:tcW w:w="560" w:type="pct"/>
            <w:vAlign w:val="center"/>
          </w:tcPr>
          <w:p w:rsidR="002F16F0" w:rsidRPr="00B47CAA" w:rsidRDefault="002F16F0" w:rsidP="00C5092E">
            <w:pPr>
              <w:adjustRightInd w:val="0"/>
              <w:snapToGrid w:val="0"/>
              <w:spacing w:line="240" w:lineRule="atLeas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r>
    </w:tbl>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由上表对比可知，经化粪池处理后的生活污水排放浓度满足污水固废处理厂设计进水标准。</w:t>
      </w:r>
    </w:p>
    <w:p w:rsidR="00C5092E" w:rsidRPr="00B47CAA" w:rsidRDefault="00023CF7" w:rsidP="00023CF7">
      <w:pPr>
        <w:ind w:firstLineChars="0"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C5092E" w:rsidRPr="00B47CAA">
        <w:rPr>
          <w:rFonts w:eastAsia="宋体" w:cs="Times New Roman"/>
          <w:color w:val="000000" w:themeColor="text1"/>
        </w:rPr>
        <w:t>纳管可行性分析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龙腾路、经六路、纬五路已经建成污水管网、回用水管网，污水可排入污水固废处理厂处理。目前可纳入污水固废处理厂的企业为广西桂瑾轩再生资源投资有限公司，该公司排放水量约为</w:t>
      </w:r>
      <w:r w:rsidRPr="00B47CAA">
        <w:rPr>
          <w:rFonts w:eastAsia="宋体" w:cs="Times New Roman"/>
          <w:color w:val="000000" w:themeColor="text1"/>
        </w:rPr>
        <w:t>52.8m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，污水固废处理厂还有较大容量，可容纳本项目排放废水。污水固废处理厂已经建成，由于园区投运企业较少，污水厂尚未未进行验收。本项目投运时间为</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12</w:t>
      </w:r>
      <w:r w:rsidRPr="00B47CAA">
        <w:rPr>
          <w:rFonts w:eastAsia="宋体" w:cs="Times New Roman"/>
          <w:color w:val="000000" w:themeColor="text1"/>
        </w:rPr>
        <w:t>年，根据园区逐渐入驻的企业情况，届时污水处理厂可正常投入使用。</w:t>
      </w:r>
    </w:p>
    <w:p w:rsidR="00C5092E" w:rsidRPr="00B47CAA" w:rsidRDefault="00C5092E" w:rsidP="00C5092E">
      <w:pPr>
        <w:pStyle w:val="4"/>
        <w:rPr>
          <w:rFonts w:eastAsia="宋体" w:cs="Times New Roman"/>
          <w:color w:val="000000" w:themeColor="text1"/>
        </w:rPr>
      </w:pPr>
      <w:r w:rsidRPr="00B47CAA">
        <w:rPr>
          <w:rFonts w:eastAsia="宋体" w:cs="Times New Roman"/>
          <w:color w:val="000000" w:themeColor="text1"/>
        </w:rPr>
        <w:t>污水固废处理厂地表水环境影响分析</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根据《广西玉林龙潭进口再生资源加工利用园区生产废水处理达标排放循环回用和固废处理工程环境影响报告书》对处理厂尾水回用的可行性论证结果：规划园区一期绿化用地面积为</w:t>
      </w:r>
      <w:r w:rsidRPr="00B47CAA">
        <w:rPr>
          <w:rFonts w:eastAsia="宋体" w:cs="Times New Roman"/>
          <w:color w:val="000000" w:themeColor="text1"/>
        </w:rPr>
        <w:t>193900m</w:t>
      </w:r>
      <w:r w:rsidRPr="00B47CAA">
        <w:rPr>
          <w:rFonts w:eastAsia="宋体" w:cs="Times New Roman"/>
          <w:color w:val="000000" w:themeColor="text1"/>
          <w:vertAlign w:val="superscript"/>
        </w:rPr>
        <w:t>2</w:t>
      </w:r>
      <w:r w:rsidRPr="00B47CAA">
        <w:rPr>
          <w:rFonts w:eastAsia="宋体" w:cs="Times New Roman"/>
          <w:color w:val="000000" w:themeColor="text1"/>
        </w:rPr>
        <w:t>，绿化用水量为</w:t>
      </w:r>
      <w:r w:rsidRPr="00B47CAA">
        <w:rPr>
          <w:rFonts w:eastAsia="宋体" w:cs="Times New Roman"/>
          <w:color w:val="000000" w:themeColor="text1"/>
        </w:rPr>
        <w:t>193.9m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；一期就业人员约为</w:t>
      </w:r>
      <w:r w:rsidRPr="00B47CAA">
        <w:rPr>
          <w:rFonts w:eastAsia="宋体" w:cs="Times New Roman"/>
          <w:color w:val="000000" w:themeColor="text1"/>
        </w:rPr>
        <w:t>13000</w:t>
      </w:r>
      <w:r w:rsidRPr="00B47CAA">
        <w:rPr>
          <w:rFonts w:eastAsia="宋体" w:cs="Times New Roman"/>
          <w:color w:val="000000" w:themeColor="text1"/>
        </w:rPr>
        <w:t>人，冲厕按照每人每天</w:t>
      </w:r>
      <w:r w:rsidRPr="00B47CAA">
        <w:rPr>
          <w:rFonts w:eastAsia="宋体" w:cs="Times New Roman"/>
          <w:color w:val="000000" w:themeColor="text1"/>
        </w:rPr>
        <w:t>6</w:t>
      </w:r>
      <w:r w:rsidRPr="00B47CAA">
        <w:rPr>
          <w:rFonts w:eastAsia="宋体" w:cs="Times New Roman"/>
          <w:color w:val="000000" w:themeColor="text1"/>
        </w:rPr>
        <w:t>次计，回用于冲厕用水量为</w:t>
      </w:r>
      <w:r w:rsidRPr="00B47CAA">
        <w:rPr>
          <w:rFonts w:eastAsia="宋体" w:cs="Times New Roman"/>
          <w:color w:val="000000" w:themeColor="text1"/>
        </w:rPr>
        <w:t>468m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；道路及其他市政设施等用水量为</w:t>
      </w:r>
      <w:r w:rsidRPr="00B47CAA">
        <w:rPr>
          <w:rFonts w:eastAsia="宋体" w:cs="Times New Roman"/>
          <w:color w:val="000000" w:themeColor="text1"/>
        </w:rPr>
        <w:t>183.9m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，合计用水量为</w:t>
      </w:r>
      <w:r w:rsidRPr="00B47CAA">
        <w:rPr>
          <w:rFonts w:eastAsia="宋体" w:cs="Times New Roman"/>
          <w:color w:val="000000" w:themeColor="text1"/>
        </w:rPr>
        <w:t>845.8m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。根据污水固废处理厂环境影响报告书中生产生活综合污水预测排放量为</w:t>
      </w:r>
      <w:r w:rsidRPr="00B47CAA">
        <w:rPr>
          <w:rFonts w:eastAsia="宋体" w:cs="Times New Roman"/>
          <w:color w:val="000000" w:themeColor="text1"/>
        </w:rPr>
        <w:t>775.1m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，绿化、冲厕、道路及其他市政设施回用水量</w:t>
      </w:r>
      <w:r w:rsidRPr="00B47CAA">
        <w:rPr>
          <w:rFonts w:eastAsia="宋体" w:cs="Times New Roman"/>
          <w:color w:val="000000" w:themeColor="text1"/>
        </w:rPr>
        <w:t>183.9 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大于生产生活综合污水预测排放量</w:t>
      </w:r>
      <w:r w:rsidRPr="00B47CAA">
        <w:rPr>
          <w:rFonts w:eastAsia="宋体" w:cs="Times New Roman"/>
          <w:color w:val="000000" w:themeColor="text1"/>
        </w:rPr>
        <w:t>775.1 m</w:t>
      </w:r>
      <w:r w:rsidRPr="00B47CAA">
        <w:rPr>
          <w:rFonts w:eastAsia="宋体" w:cs="Times New Roman"/>
          <w:color w:val="000000" w:themeColor="text1"/>
          <w:vertAlign w:val="superscript"/>
        </w:rPr>
        <w:t>3</w:t>
      </w:r>
      <w:r w:rsidRPr="00B47CAA">
        <w:rPr>
          <w:rFonts w:eastAsia="宋体" w:cs="Times New Roman"/>
          <w:color w:val="000000" w:themeColor="text1"/>
        </w:rPr>
        <w:t>/d</w:t>
      </w:r>
      <w:r w:rsidRPr="00B47CAA">
        <w:rPr>
          <w:rFonts w:eastAsia="宋体" w:cs="Times New Roman"/>
          <w:color w:val="000000" w:themeColor="text1"/>
        </w:rPr>
        <w:t>，生产生活综合污水可以做到全部回用不外排。对于在雨季暂时不能利用的达标尾水，考虑通过兴建人工景观湖，排入人工景观湖内暂存待进一步处理。</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根据污水固废处理厂及产业园区的建设情况，污水固废处理厂环境影响报告书提出的人工景观湖尚未进行建设。根据污水固废处理厂目前运营情况，由于现阶段污水固废处理厂处理水量较少，非雨季节处理后尾水用于绿化、冲厕及其他市政设施用水，雨季处理后尾水回用于产业园区内企业作为生产用水，无废水外排。</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广西玉林龙潭进口再生资源加工利用园区内入驻企业主要为进口废电线电缆、废弃电机、废旧钢铁及有色金属、塑料等回收及加工利用、废旧汽车和船舶拆解等，用水工</w:t>
      </w:r>
      <w:r w:rsidRPr="00B47CAA">
        <w:rPr>
          <w:rFonts w:eastAsia="宋体" w:cs="Times New Roman"/>
          <w:color w:val="000000" w:themeColor="text1"/>
        </w:rPr>
        <w:lastRenderedPageBreak/>
        <w:t>段主要为报废物件的清洗用水，该水质要求不高，经污水固废处理厂处理后的尾水满足《城镇污水处理厂污染物排放标准》（</w:t>
      </w:r>
      <w:r w:rsidRPr="00B47CAA">
        <w:rPr>
          <w:rFonts w:eastAsia="宋体" w:cs="Times New Roman"/>
          <w:color w:val="000000" w:themeColor="text1"/>
        </w:rPr>
        <w:t>GB18918-2002</w:t>
      </w:r>
      <w:r w:rsidRPr="00B47CAA">
        <w:rPr>
          <w:rFonts w:eastAsia="宋体" w:cs="Times New Roman"/>
          <w:color w:val="000000" w:themeColor="text1"/>
        </w:rPr>
        <w:t>）一级</w:t>
      </w:r>
      <w:r w:rsidRPr="00B47CAA">
        <w:rPr>
          <w:rFonts w:eastAsia="宋体" w:cs="Times New Roman"/>
          <w:color w:val="000000" w:themeColor="text1"/>
        </w:rPr>
        <w:t>A</w:t>
      </w:r>
      <w:r w:rsidRPr="00B47CAA">
        <w:rPr>
          <w:rFonts w:eastAsia="宋体" w:cs="Times New Roman"/>
          <w:color w:val="000000" w:themeColor="text1"/>
        </w:rPr>
        <w:t>标准，亦满足《城市污水再生利用工业用水水质》（</w:t>
      </w:r>
      <w:r w:rsidRPr="00B47CAA">
        <w:rPr>
          <w:rFonts w:eastAsia="宋体" w:cs="Times New Roman"/>
          <w:color w:val="000000" w:themeColor="text1"/>
        </w:rPr>
        <w:t>GB/T 19923-2005</w:t>
      </w:r>
      <w:r w:rsidRPr="00B47CAA">
        <w:rPr>
          <w:rFonts w:eastAsia="宋体" w:cs="Times New Roman"/>
          <w:color w:val="000000" w:themeColor="text1"/>
        </w:rPr>
        <w:t>）的相关要求，拆解企业的清洗用水可采用污水固废处理厂处理后的尾水。因此，产业园区应结合污水固废处理厂实际运行情况及再生资源加工利用园区入驻企业情况，鼓励入驻企业使用污水固废处理厂的尾水作为生产用水，确保污水固废处理厂尾水全部回用不外排。</w:t>
      </w:r>
    </w:p>
    <w:p w:rsidR="00C5092E" w:rsidRPr="00B47CAA" w:rsidRDefault="00C5092E" w:rsidP="00C5092E">
      <w:pPr>
        <w:ind w:firstLine="480"/>
        <w:rPr>
          <w:rFonts w:eastAsia="宋体" w:cs="Times New Roman"/>
          <w:color w:val="000000" w:themeColor="text1"/>
        </w:rPr>
      </w:pPr>
      <w:r w:rsidRPr="00B47CAA">
        <w:rPr>
          <w:rFonts w:eastAsia="宋体" w:cs="Times New Roman"/>
          <w:color w:val="000000" w:themeColor="text1"/>
        </w:rPr>
        <w:t>综上所述，污水处理厂废水经处理达标后回用不外排，对白沙河水质及其下游山口国家级红树林自然保护区中丹兜港的核心区影响不大。</w:t>
      </w:r>
    </w:p>
    <w:p w:rsidR="00023CF7" w:rsidRPr="00B47CAA" w:rsidRDefault="00023CF7" w:rsidP="00023CF7">
      <w:pPr>
        <w:pStyle w:val="20"/>
        <w:rPr>
          <w:rFonts w:eastAsia="宋体" w:cs="Times New Roman"/>
          <w:color w:val="000000" w:themeColor="text1"/>
        </w:rPr>
      </w:pPr>
      <w:bookmarkStart w:id="56" w:name="_Toc17993173"/>
      <w:r w:rsidRPr="00B47CAA">
        <w:rPr>
          <w:rFonts w:eastAsia="宋体" w:cs="Times New Roman"/>
          <w:color w:val="000000" w:themeColor="text1"/>
        </w:rPr>
        <w:t>地下水环境影响分析</w:t>
      </w:r>
      <w:bookmarkEnd w:id="56"/>
    </w:p>
    <w:p w:rsidR="00667937" w:rsidRPr="00B47CAA" w:rsidRDefault="00667937" w:rsidP="00667937">
      <w:pPr>
        <w:ind w:firstLine="480"/>
        <w:rPr>
          <w:color w:val="000000" w:themeColor="text1"/>
        </w:rPr>
      </w:pPr>
      <w:r w:rsidRPr="00B47CAA">
        <w:rPr>
          <w:rFonts w:eastAsia="宋体" w:hint="eastAsia"/>
          <w:color w:val="000000" w:themeColor="text1"/>
        </w:rPr>
        <w:t>本次模拟的三维地下水流模型采用</w:t>
      </w:r>
      <w:r w:rsidRPr="00B47CAA">
        <w:rPr>
          <w:rFonts w:eastAsia="宋体"/>
          <w:color w:val="000000" w:themeColor="text1"/>
        </w:rPr>
        <w:t>MODFLOW</w:t>
      </w:r>
      <w:r w:rsidRPr="00B47CAA">
        <w:rPr>
          <w:rFonts w:eastAsia="宋体" w:hint="eastAsia"/>
          <w:color w:val="000000" w:themeColor="text1"/>
        </w:rPr>
        <w:t>程序进行计算。</w:t>
      </w:r>
      <w:r w:rsidRPr="00B47CAA">
        <w:rPr>
          <w:rFonts w:eastAsia="宋体"/>
          <w:color w:val="000000" w:themeColor="text1"/>
        </w:rPr>
        <w:t>MODFLOW</w:t>
      </w:r>
      <w:r w:rsidRPr="00B47CAA">
        <w:rPr>
          <w:rFonts w:eastAsia="宋体" w:hint="eastAsia"/>
          <w:color w:val="000000" w:themeColor="text1"/>
        </w:rPr>
        <w:t>是美国地质调查局</w:t>
      </w:r>
      <w:r w:rsidRPr="00B47CAA">
        <w:rPr>
          <w:rFonts w:eastAsia="宋体"/>
          <w:color w:val="000000" w:themeColor="text1"/>
        </w:rPr>
        <w:t>(USGS)</w:t>
      </w:r>
      <w:r w:rsidRPr="00B47CAA">
        <w:rPr>
          <w:rFonts w:eastAsia="宋体" w:hint="eastAsia"/>
          <w:color w:val="000000" w:themeColor="text1"/>
        </w:rPr>
        <w:t>公布的地下水三维有限差分模拟通用程序，是目前在世界范围内应用最广泛的地下水流模拟程序，国内引进应用也很多。</w:t>
      </w:r>
      <w:r w:rsidRPr="00B47CAA">
        <w:rPr>
          <w:rFonts w:eastAsia="宋体"/>
          <w:color w:val="000000" w:themeColor="text1"/>
        </w:rPr>
        <w:t>MODFLOW</w:t>
      </w:r>
      <w:r w:rsidRPr="00B47CAA">
        <w:rPr>
          <w:rFonts w:eastAsia="宋体" w:hint="eastAsia"/>
          <w:color w:val="000000" w:themeColor="text1"/>
        </w:rPr>
        <w:t>模拟地下水的方法，是用多层的长方形网格刻画三维含水层系统，输入含水层参数，然后对每个单元格建立非稳定流的有限差分方程进行数值求解。它主要的软件模块有：</w:t>
      </w:r>
      <w:r w:rsidRPr="00B47CAA">
        <w:rPr>
          <w:color w:val="000000" w:themeColor="text1"/>
        </w:rPr>
        <w:t>MODFLOW, MODPATH, MT3DMS</w:t>
      </w:r>
      <w:r w:rsidRPr="00B47CAA">
        <w:rPr>
          <w:rFonts w:eastAsia="宋体" w:hint="eastAsia"/>
          <w:color w:val="000000" w:themeColor="text1"/>
        </w:rPr>
        <w:t>等。其中，</w:t>
      </w:r>
      <w:r w:rsidRPr="00B47CAA">
        <w:rPr>
          <w:color w:val="000000" w:themeColor="text1"/>
        </w:rPr>
        <w:t>MODFLOW</w:t>
      </w:r>
      <w:r w:rsidRPr="00B47CAA">
        <w:rPr>
          <w:rFonts w:eastAsia="宋体" w:hint="eastAsia"/>
          <w:color w:val="000000" w:themeColor="text1"/>
        </w:rPr>
        <w:t>模块主要是模拟地下水的运动状态；</w:t>
      </w:r>
      <w:r w:rsidRPr="00B47CAA">
        <w:rPr>
          <w:color w:val="000000" w:themeColor="text1"/>
        </w:rPr>
        <w:t xml:space="preserve">MT3DMS </w:t>
      </w:r>
      <w:r w:rsidRPr="00B47CAA">
        <w:rPr>
          <w:rFonts w:eastAsia="宋体" w:hint="eastAsia"/>
          <w:color w:val="000000" w:themeColor="text1"/>
        </w:rPr>
        <w:t>是一个用来模拟三维地下水流动系统中对流、弥散和化学反应的计算机模型，它需要与</w:t>
      </w:r>
      <w:r w:rsidRPr="00B47CAA">
        <w:rPr>
          <w:color w:val="000000" w:themeColor="text1"/>
        </w:rPr>
        <w:t xml:space="preserve">MODFLOW </w:t>
      </w:r>
      <w:r w:rsidRPr="00B47CAA">
        <w:rPr>
          <w:rFonts w:eastAsia="宋体" w:hint="eastAsia"/>
          <w:color w:val="000000" w:themeColor="text1"/>
        </w:rPr>
        <w:t>联合运行；</w:t>
      </w:r>
      <w:r w:rsidRPr="00B47CAA">
        <w:rPr>
          <w:color w:val="000000" w:themeColor="text1"/>
        </w:rPr>
        <w:t>MODPATH</w:t>
      </w:r>
      <w:r w:rsidRPr="00B47CAA">
        <w:rPr>
          <w:rFonts w:eastAsia="宋体" w:hint="eastAsia"/>
          <w:color w:val="000000" w:themeColor="text1"/>
        </w:rPr>
        <w:t>用来模拟模型中给定指点的运动轨迹尤其在观察污染物的运移范围时是一个非常有用的工具，它需要与</w:t>
      </w:r>
      <w:r w:rsidRPr="00B47CAA">
        <w:rPr>
          <w:color w:val="000000" w:themeColor="text1"/>
        </w:rPr>
        <w:t>MODFLOW</w:t>
      </w:r>
      <w:r w:rsidRPr="00B47CAA">
        <w:rPr>
          <w:rFonts w:eastAsia="宋体" w:hint="eastAsia"/>
          <w:color w:val="000000" w:themeColor="text1"/>
        </w:rPr>
        <w:t>、</w:t>
      </w:r>
      <w:r w:rsidRPr="00B47CAA">
        <w:rPr>
          <w:color w:val="000000" w:themeColor="text1"/>
        </w:rPr>
        <w:t>MT3DMS</w:t>
      </w:r>
      <w:r w:rsidRPr="00B47CAA">
        <w:rPr>
          <w:rFonts w:eastAsia="宋体" w:hint="eastAsia"/>
          <w:color w:val="000000" w:themeColor="text1"/>
        </w:rPr>
        <w:t>联合运行。</w:t>
      </w:r>
    </w:p>
    <w:p w:rsidR="00667937" w:rsidRPr="00B47CAA" w:rsidRDefault="00667937" w:rsidP="00667937">
      <w:pPr>
        <w:ind w:firstLine="480"/>
        <w:rPr>
          <w:rFonts w:eastAsia="宋体"/>
          <w:color w:val="000000" w:themeColor="text1"/>
          <w:highlight w:val="yellow"/>
        </w:rPr>
      </w:pPr>
      <w:r w:rsidRPr="00B47CAA">
        <w:rPr>
          <w:rFonts w:eastAsia="宋体" w:hint="eastAsia"/>
          <w:color w:val="000000" w:themeColor="text1"/>
        </w:rPr>
        <w:t>本次评价基于</w:t>
      </w:r>
      <w:r w:rsidRPr="00B47CAA">
        <w:rPr>
          <w:color w:val="000000" w:themeColor="text1"/>
        </w:rPr>
        <w:t>MODFLOW</w:t>
      </w:r>
      <w:r w:rsidRPr="00B47CAA">
        <w:rPr>
          <w:rFonts w:eastAsia="宋体" w:hint="eastAsia"/>
          <w:color w:val="000000" w:themeColor="text1"/>
        </w:rPr>
        <w:t>和</w:t>
      </w:r>
      <w:r w:rsidRPr="00B47CAA">
        <w:rPr>
          <w:color w:val="000000" w:themeColor="text1"/>
        </w:rPr>
        <w:t>MT3DMS</w:t>
      </w:r>
      <w:r w:rsidRPr="00B47CAA">
        <w:rPr>
          <w:rFonts w:eastAsia="宋体" w:hint="eastAsia"/>
          <w:color w:val="000000" w:themeColor="text1"/>
        </w:rPr>
        <w:t>模块对模拟区域地下水的溶质迁移问题进行模拟。</w:t>
      </w:r>
    </w:p>
    <w:p w:rsidR="00285A08" w:rsidRPr="00B47CAA" w:rsidRDefault="00285A08" w:rsidP="00285A08">
      <w:pPr>
        <w:pStyle w:val="3"/>
        <w:rPr>
          <w:rFonts w:eastAsia="宋体"/>
          <w:color w:val="000000" w:themeColor="text1"/>
        </w:rPr>
      </w:pPr>
      <w:r w:rsidRPr="00B47CAA">
        <w:rPr>
          <w:rFonts w:eastAsia="宋体" w:hint="eastAsia"/>
          <w:color w:val="000000" w:themeColor="text1"/>
        </w:rPr>
        <w:t>水文</w:t>
      </w:r>
      <w:r w:rsidRPr="00B47CAA">
        <w:rPr>
          <w:rFonts w:eastAsia="宋体"/>
          <w:color w:val="000000" w:themeColor="text1"/>
        </w:rPr>
        <w:t>地质概念模型</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水文地质概念模型是对地下水系统的科学概化，是为了适应建立数学模型的要求而对实际复杂系统的一种近似处理，是地下水系统模拟的基础。根据调查区水文地质条件，对地下水单元的边界性质、水文地质结构、水力特征和补给径流排泄条件等进行合理概化，以反映地下水单元的主要功能和特征。</w:t>
      </w:r>
    </w:p>
    <w:p w:rsidR="00285A08" w:rsidRPr="00B47CAA" w:rsidRDefault="00285A08" w:rsidP="00285A08">
      <w:pPr>
        <w:pStyle w:val="af9"/>
        <w:numPr>
          <w:ilvl w:val="0"/>
          <w:numId w:val="34"/>
        </w:numPr>
        <w:ind w:firstLineChars="0"/>
        <w:rPr>
          <w:rFonts w:eastAsia="宋体"/>
          <w:color w:val="000000" w:themeColor="text1"/>
        </w:rPr>
      </w:pPr>
      <w:r w:rsidRPr="00B47CAA">
        <w:rPr>
          <w:rFonts w:eastAsia="宋体" w:hint="eastAsia"/>
          <w:color w:val="000000" w:themeColor="text1"/>
        </w:rPr>
        <w:t>模拟</w:t>
      </w:r>
      <w:r w:rsidRPr="00B47CAA">
        <w:rPr>
          <w:rFonts w:eastAsia="宋体"/>
          <w:color w:val="000000" w:themeColor="text1"/>
        </w:rPr>
        <w:t>范围</w:t>
      </w:r>
    </w:p>
    <w:p w:rsidR="00285A08" w:rsidRPr="00B47CAA" w:rsidRDefault="00285A08" w:rsidP="00285A08">
      <w:pPr>
        <w:ind w:firstLine="480"/>
        <w:rPr>
          <w:color w:val="000000" w:themeColor="text1"/>
        </w:rPr>
      </w:pPr>
      <w:r w:rsidRPr="00B47CAA">
        <w:rPr>
          <w:rFonts w:eastAsia="宋体" w:hint="eastAsia"/>
          <w:color w:val="000000" w:themeColor="text1"/>
        </w:rPr>
        <w:t>数值模拟范围是根据调查区水文地质条件、并结合环境影响评价目标确定的，重点预测和评价事故性泄漏对下游村瑶罗塘村</w:t>
      </w:r>
      <w:r w:rsidRPr="00B47CAA">
        <w:rPr>
          <w:color w:val="000000" w:themeColor="text1"/>
        </w:rPr>
        <w:t>S31</w:t>
      </w:r>
      <w:r w:rsidRPr="00B47CAA">
        <w:rPr>
          <w:rFonts w:eastAsia="宋体" w:hint="eastAsia"/>
          <w:color w:val="000000" w:themeColor="text1"/>
        </w:rPr>
        <w:t>民井一带环境及长岭河的影响，</w:t>
      </w:r>
      <w:r w:rsidRPr="00B47CAA">
        <w:rPr>
          <w:color w:val="000000" w:themeColor="text1"/>
        </w:rPr>
        <w:t>S31</w:t>
      </w:r>
      <w:r w:rsidRPr="00B47CAA">
        <w:rPr>
          <w:rFonts w:eastAsia="宋体" w:hint="eastAsia"/>
          <w:color w:val="000000" w:themeColor="text1"/>
        </w:rPr>
        <w:t>与污水处理池距离</w:t>
      </w:r>
      <w:r w:rsidRPr="00B47CAA">
        <w:rPr>
          <w:color w:val="000000" w:themeColor="text1"/>
        </w:rPr>
        <w:t>536m</w:t>
      </w:r>
      <w:r w:rsidRPr="00B47CAA">
        <w:rPr>
          <w:rFonts w:eastAsia="宋体" w:hint="eastAsia"/>
          <w:color w:val="000000" w:themeColor="text1"/>
        </w:rPr>
        <w:t>。经过数值模拟试运行，确定模拟范围如图</w:t>
      </w:r>
      <w:r w:rsidRPr="00B47CAA">
        <w:rPr>
          <w:color w:val="000000" w:themeColor="text1"/>
        </w:rPr>
        <w:t>4.4-1</w:t>
      </w:r>
      <w:r w:rsidRPr="00B47CAA">
        <w:rPr>
          <w:rFonts w:eastAsia="宋体" w:hint="eastAsia"/>
          <w:color w:val="000000" w:themeColor="text1"/>
        </w:rPr>
        <w:t>所示，面积约为</w:t>
      </w:r>
      <w:r w:rsidRPr="00B47CAA">
        <w:rPr>
          <w:color w:val="000000" w:themeColor="text1"/>
        </w:rPr>
        <w:lastRenderedPageBreak/>
        <w:t>0.43km</w:t>
      </w:r>
      <w:r w:rsidRPr="00B47CAA">
        <w:rPr>
          <w:color w:val="000000" w:themeColor="text1"/>
          <w:vertAlign w:val="superscript"/>
        </w:rPr>
        <w:t>2</w:t>
      </w:r>
      <w:r w:rsidRPr="00B47CAA">
        <w:rPr>
          <w:rFonts w:eastAsia="宋体" w:hint="eastAsia"/>
          <w:color w:val="000000" w:themeColor="text1"/>
        </w:rPr>
        <w:t>。</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模拟范围位于长岭河水文地质单元内项目区所在的次一级水文地质单元，其东、西、北面位于次一级水文地质单元的分水岭，南面为长岭河。</w:t>
      </w:r>
    </w:p>
    <w:p w:rsidR="00285A08" w:rsidRPr="00B47CAA" w:rsidRDefault="00285A08" w:rsidP="00285A08">
      <w:pPr>
        <w:ind w:firstLine="480"/>
        <w:jc w:val="center"/>
        <w:rPr>
          <w:rFonts w:eastAsia="宋体"/>
          <w:color w:val="000000" w:themeColor="text1"/>
        </w:rPr>
      </w:pPr>
    </w:p>
    <w:p w:rsidR="00285A08" w:rsidRPr="00B47CAA" w:rsidRDefault="00285A08" w:rsidP="00034ED3">
      <w:pPr>
        <w:pStyle w:val="7"/>
        <w:rPr>
          <w:rFonts w:eastAsia="宋体"/>
          <w:color w:val="000000" w:themeColor="text1"/>
        </w:rPr>
      </w:pPr>
      <w:r w:rsidRPr="00B47CAA">
        <w:rPr>
          <w:rFonts w:eastAsia="宋体" w:hint="eastAsia"/>
          <w:color w:val="000000" w:themeColor="text1"/>
        </w:rPr>
        <w:t>模拟</w:t>
      </w:r>
      <w:r w:rsidRPr="00B47CAA">
        <w:rPr>
          <w:rFonts w:eastAsia="宋体"/>
          <w:color w:val="000000" w:themeColor="text1"/>
        </w:rPr>
        <w:t>预测范围图</w:t>
      </w:r>
    </w:p>
    <w:p w:rsidR="00285A08" w:rsidRPr="00B47CAA" w:rsidRDefault="00285A08" w:rsidP="00285A08">
      <w:pPr>
        <w:pStyle w:val="af9"/>
        <w:numPr>
          <w:ilvl w:val="0"/>
          <w:numId w:val="34"/>
        </w:numPr>
        <w:ind w:firstLineChars="0"/>
        <w:rPr>
          <w:rFonts w:eastAsia="宋体"/>
          <w:color w:val="000000" w:themeColor="text1"/>
        </w:rPr>
      </w:pPr>
      <w:r w:rsidRPr="00B47CAA">
        <w:rPr>
          <w:rFonts w:eastAsia="宋体" w:hint="eastAsia"/>
          <w:color w:val="000000" w:themeColor="text1"/>
        </w:rPr>
        <w:t>含水层</w:t>
      </w:r>
      <w:r w:rsidRPr="00B47CAA">
        <w:rPr>
          <w:rFonts w:eastAsia="宋体"/>
          <w:color w:val="000000" w:themeColor="text1"/>
        </w:rPr>
        <w:t>性质</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模拟范围地下水赋存介质可分为松散岩类介质和风化泥质砂岩夹砾岩介质两种。松散岩类介质主要分布于项目区及其下游的沟谷地带，岩性以粘性土或含圆砾黏性土为主，厚度薄，赋水空间有限，水量贫乏，富水性弱；风化泥质砂岩夹砾岩介质分布全区，是主要含水层，主要接受大气降水补给。地下水埋藏类型为潜水。</w:t>
      </w:r>
    </w:p>
    <w:p w:rsidR="00285A08" w:rsidRPr="00B47CAA" w:rsidRDefault="00285A08" w:rsidP="00285A08">
      <w:pPr>
        <w:pStyle w:val="af9"/>
        <w:numPr>
          <w:ilvl w:val="0"/>
          <w:numId w:val="34"/>
        </w:numPr>
        <w:ind w:firstLineChars="0"/>
        <w:rPr>
          <w:rFonts w:eastAsia="宋体"/>
          <w:color w:val="000000" w:themeColor="text1"/>
        </w:rPr>
      </w:pPr>
      <w:r w:rsidRPr="00B47CAA">
        <w:rPr>
          <w:rFonts w:eastAsia="宋体" w:hint="eastAsia"/>
          <w:color w:val="000000" w:themeColor="text1"/>
        </w:rPr>
        <w:t>边界</w:t>
      </w:r>
      <w:r w:rsidRPr="00B47CAA">
        <w:rPr>
          <w:rFonts w:eastAsia="宋体"/>
          <w:color w:val="000000" w:themeColor="text1"/>
        </w:rPr>
        <w:t>条件</w:t>
      </w:r>
    </w:p>
    <w:p w:rsidR="00285A08" w:rsidRPr="00B47CAA" w:rsidRDefault="00285A08" w:rsidP="00285A08">
      <w:pPr>
        <w:ind w:left="480" w:firstLineChars="0" w:firstLine="0"/>
        <w:rPr>
          <w:color w:val="000000" w:themeColor="text1"/>
        </w:rPr>
      </w:pPr>
      <w:r w:rsidRPr="00B47CAA">
        <w:rPr>
          <w:rFonts w:eastAsia="宋体" w:hint="eastAsia"/>
          <w:color w:val="000000" w:themeColor="text1"/>
        </w:rPr>
        <w:t>①</w:t>
      </w:r>
      <w:r w:rsidRPr="00B47CAA">
        <w:rPr>
          <w:color w:val="000000" w:themeColor="text1"/>
        </w:rPr>
        <w:tab/>
      </w:r>
      <w:r w:rsidRPr="00B47CAA">
        <w:rPr>
          <w:rFonts w:eastAsia="宋体" w:hint="eastAsia"/>
          <w:color w:val="000000" w:themeColor="text1"/>
        </w:rPr>
        <w:t>侧向边界</w:t>
      </w:r>
    </w:p>
    <w:p w:rsidR="00285A08" w:rsidRPr="00B47CAA" w:rsidRDefault="00285A08" w:rsidP="00285A08">
      <w:pPr>
        <w:ind w:firstLine="480"/>
        <w:rPr>
          <w:color w:val="000000" w:themeColor="text1"/>
        </w:rPr>
      </w:pPr>
      <w:r w:rsidRPr="00B47CAA">
        <w:rPr>
          <w:rFonts w:eastAsia="宋体" w:hint="eastAsia"/>
          <w:color w:val="000000" w:themeColor="text1"/>
        </w:rPr>
        <w:t>模拟范围西部、东部和北部边界依据分水岭特征确定为隔水边界，即第二类边界（零流量）；南部边界利用长岭河确定为第一类水头边界（即项目区地下水排水边界）。</w:t>
      </w:r>
    </w:p>
    <w:p w:rsidR="00285A08" w:rsidRPr="00B47CAA" w:rsidRDefault="00285A08" w:rsidP="00285A08">
      <w:pPr>
        <w:ind w:left="480" w:firstLineChars="0" w:firstLine="0"/>
        <w:rPr>
          <w:color w:val="000000" w:themeColor="text1"/>
        </w:rPr>
      </w:pPr>
      <w:r w:rsidRPr="00B47CAA">
        <w:rPr>
          <w:rFonts w:eastAsia="宋体" w:hint="eastAsia"/>
          <w:color w:val="000000" w:themeColor="text1"/>
        </w:rPr>
        <w:t>②</w:t>
      </w:r>
      <w:r w:rsidRPr="00B47CAA">
        <w:rPr>
          <w:color w:val="000000" w:themeColor="text1"/>
        </w:rPr>
        <w:tab/>
      </w:r>
      <w:r w:rsidRPr="00B47CAA">
        <w:rPr>
          <w:rFonts w:eastAsia="宋体" w:hint="eastAsia"/>
          <w:color w:val="000000" w:themeColor="text1"/>
        </w:rPr>
        <w:t>垂向边界</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系统上边界为潜水含水层自由水面，系统与外部条件的垂向水量交换都是通过该边界完成，如大气降水入渗补给；根据实际钻探勘察及区域资料，本地区将下部透水性较差的泥质砂岩为底部边界处理为零通量边界。</w:t>
      </w:r>
    </w:p>
    <w:p w:rsidR="00285A08" w:rsidRPr="00B47CAA" w:rsidRDefault="00285A08" w:rsidP="00285A08">
      <w:pPr>
        <w:pStyle w:val="af9"/>
        <w:numPr>
          <w:ilvl w:val="0"/>
          <w:numId w:val="34"/>
        </w:numPr>
        <w:ind w:firstLineChars="0"/>
        <w:rPr>
          <w:rFonts w:eastAsia="宋体"/>
          <w:color w:val="000000" w:themeColor="text1"/>
        </w:rPr>
      </w:pPr>
      <w:r w:rsidRPr="00B47CAA">
        <w:rPr>
          <w:rFonts w:eastAsia="宋体" w:hint="eastAsia"/>
          <w:color w:val="000000" w:themeColor="text1"/>
        </w:rPr>
        <w:t>源汇</w:t>
      </w:r>
      <w:r w:rsidRPr="00B47CAA">
        <w:rPr>
          <w:rFonts w:eastAsia="宋体"/>
          <w:color w:val="000000" w:themeColor="text1"/>
        </w:rPr>
        <w:t>项</w:t>
      </w:r>
    </w:p>
    <w:p w:rsidR="00285A08" w:rsidRPr="00B47CAA" w:rsidRDefault="00285A08" w:rsidP="00285A08">
      <w:pPr>
        <w:ind w:firstLine="480"/>
        <w:rPr>
          <w:color w:val="000000" w:themeColor="text1"/>
        </w:rPr>
      </w:pPr>
      <w:r w:rsidRPr="00B47CAA">
        <w:rPr>
          <w:rFonts w:eastAsia="宋体" w:hint="eastAsia"/>
          <w:color w:val="000000" w:themeColor="text1"/>
        </w:rPr>
        <w:t>模型范围内地下水主要补给源为大气降水，排泄项主要有蒸发和向下游的侧向径流。其中，蒸发项与入渗项耦合经水位动态模拟确定；在自来水供给正常的情况下无开采，开采量为零。</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根据本次评价所能获得资料以及该区含水层的结构，模拟区内含水层的参数随空间变化，具有非均质性；水流向沟谷集中排泄，体现出各向异性；地下水存在丰水期和枯水期动态变化，地下水流为非稳定流。于此，将模拟范围地下水流概化为：非均质各向异性三维非稳定潜水。</w:t>
      </w:r>
    </w:p>
    <w:p w:rsidR="00285A08" w:rsidRPr="00B47CAA" w:rsidRDefault="00285A08" w:rsidP="00285A08">
      <w:pPr>
        <w:pStyle w:val="3"/>
        <w:rPr>
          <w:rFonts w:eastAsia="宋体"/>
          <w:color w:val="000000" w:themeColor="text1"/>
        </w:rPr>
      </w:pPr>
      <w:r w:rsidRPr="00B47CAA">
        <w:rPr>
          <w:rFonts w:eastAsia="宋体" w:hint="eastAsia"/>
          <w:color w:val="000000" w:themeColor="text1"/>
        </w:rPr>
        <w:t>地下水</w:t>
      </w:r>
      <w:r w:rsidRPr="00B47CAA">
        <w:rPr>
          <w:rFonts w:eastAsia="宋体"/>
          <w:color w:val="000000" w:themeColor="text1"/>
        </w:rPr>
        <w:t>运动和溶质运移数值模型</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w:t>
      </w:r>
      <w:r w:rsidRPr="00B47CAA">
        <w:rPr>
          <w:rFonts w:eastAsia="宋体" w:hint="eastAsia"/>
          <w:color w:val="000000" w:themeColor="text1"/>
        </w:rPr>
        <w:t>1</w:t>
      </w:r>
      <w:r w:rsidRPr="00B47CAA">
        <w:rPr>
          <w:rFonts w:eastAsia="宋体" w:hint="eastAsia"/>
          <w:color w:val="000000" w:themeColor="text1"/>
        </w:rPr>
        <w:t>）水流</w:t>
      </w:r>
      <w:r w:rsidRPr="00B47CAA">
        <w:rPr>
          <w:rFonts w:eastAsia="宋体"/>
          <w:color w:val="000000" w:themeColor="text1"/>
        </w:rPr>
        <w:t>运动数学模型</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模拟范围地下水流系统可用下列的数学模型表述：</w:t>
      </w:r>
    </w:p>
    <w:p w:rsidR="00285A08" w:rsidRPr="00B47CAA" w:rsidRDefault="00285A08" w:rsidP="00285A08">
      <w:pPr>
        <w:pStyle w:val="24"/>
        <w:spacing w:after="0"/>
        <w:ind w:leftChars="0" w:left="0" w:firstLine="480"/>
        <w:rPr>
          <w:rFonts w:ascii="宋体" w:hAnsi="宋体"/>
          <w:snapToGrid w:val="0"/>
          <w:color w:val="000000" w:themeColor="text1"/>
          <w:kern w:val="0"/>
        </w:rPr>
      </w:pPr>
      <w:r w:rsidRPr="00B47CAA">
        <w:rPr>
          <w:rFonts w:cs="Times New Roman"/>
          <w:noProof/>
          <w:snapToGrid w:val="0"/>
          <w:color w:val="000000" w:themeColor="text1"/>
          <w:kern w:val="0"/>
          <w:position w:val="-116"/>
        </w:rPr>
        <w:lastRenderedPageBreak/>
        <w:drawing>
          <wp:inline distT="0" distB="0" distL="0" distR="0">
            <wp:extent cx="4770120" cy="1552575"/>
            <wp:effectExtent l="0" t="0" r="0"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430"/>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70120" cy="1552575"/>
                    </a:xfrm>
                    <a:prstGeom prst="rect">
                      <a:avLst/>
                    </a:prstGeom>
                    <a:noFill/>
                    <a:ln>
                      <a:noFill/>
                    </a:ln>
                  </pic:spPr>
                </pic:pic>
              </a:graphicData>
            </a:graphic>
          </wp:inline>
        </w:drawing>
      </w:r>
    </w:p>
    <w:p w:rsidR="00285A08" w:rsidRPr="00B47CAA" w:rsidRDefault="00285A08" w:rsidP="00285A08">
      <w:pPr>
        <w:pStyle w:val="24"/>
        <w:ind w:leftChars="0" w:left="0" w:firstLine="480"/>
        <w:rPr>
          <w:rFonts w:eastAsia="宋体"/>
          <w:color w:val="000000" w:themeColor="text1"/>
        </w:rPr>
      </w:pPr>
      <w:r w:rsidRPr="00B47CAA">
        <w:rPr>
          <w:rFonts w:eastAsia="宋体" w:hint="eastAsia"/>
          <w:color w:val="000000" w:themeColor="text1"/>
        </w:rPr>
        <w:t>式中：</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Ω—地下水渗流区域；</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H</w:t>
      </w:r>
      <w:r w:rsidRPr="00B47CAA">
        <w:rPr>
          <w:rFonts w:eastAsia="宋体" w:hint="eastAsia"/>
          <w:color w:val="000000" w:themeColor="text1"/>
        </w:rPr>
        <w:t>—地下水水位（</w:t>
      </w:r>
      <w:r w:rsidRPr="00B47CAA">
        <w:rPr>
          <w:rFonts w:eastAsia="宋体" w:hint="eastAsia"/>
          <w:color w:val="000000" w:themeColor="text1"/>
        </w:rPr>
        <w:t>m</w:t>
      </w:r>
      <w:r w:rsidRPr="00B47CAA">
        <w:rPr>
          <w:rFonts w:eastAsia="宋体" w:hint="eastAsia"/>
          <w:color w:val="000000" w:themeColor="text1"/>
        </w:rPr>
        <w:t>）；</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h</w:t>
      </w:r>
      <w:r w:rsidRPr="00B47CAA">
        <w:rPr>
          <w:rFonts w:eastAsia="宋体" w:hint="eastAsia"/>
          <w:color w:val="000000" w:themeColor="text1"/>
        </w:rPr>
        <w:t>—含水层含水厚度（</w:t>
      </w:r>
      <w:r w:rsidRPr="00B47CAA">
        <w:rPr>
          <w:rFonts w:eastAsia="宋体" w:hint="eastAsia"/>
          <w:color w:val="000000" w:themeColor="text1"/>
        </w:rPr>
        <w:t>m</w:t>
      </w:r>
      <w:r w:rsidRPr="00B47CAA">
        <w:rPr>
          <w:rFonts w:eastAsia="宋体" w:hint="eastAsia"/>
          <w:color w:val="000000" w:themeColor="text1"/>
        </w:rPr>
        <w:t>）；</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H0</w:t>
      </w:r>
      <w:r w:rsidRPr="00B47CAA">
        <w:rPr>
          <w:rFonts w:eastAsia="宋体" w:hint="eastAsia"/>
          <w:color w:val="000000" w:themeColor="text1"/>
        </w:rPr>
        <w:t>—渗流区初始水头；</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S1</w:t>
      </w:r>
      <w:r w:rsidRPr="00B47CAA">
        <w:rPr>
          <w:rFonts w:eastAsia="宋体" w:hint="eastAsia"/>
          <w:color w:val="000000" w:themeColor="text1"/>
        </w:rPr>
        <w:t>—模型的第一类边界；</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S2</w:t>
      </w:r>
      <w:r w:rsidRPr="00B47CAA">
        <w:rPr>
          <w:rFonts w:eastAsia="宋体" w:hint="eastAsia"/>
          <w:color w:val="000000" w:themeColor="text1"/>
        </w:rPr>
        <w:t>—模型的第二类边界；</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H1</w:t>
      </w:r>
      <w:r w:rsidRPr="00B47CAA">
        <w:rPr>
          <w:rFonts w:eastAsia="宋体" w:hint="eastAsia"/>
          <w:color w:val="000000" w:themeColor="text1"/>
        </w:rPr>
        <w:t>—一类边界给定水头；</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q2</w:t>
      </w:r>
      <w:r w:rsidRPr="00B47CAA">
        <w:rPr>
          <w:rFonts w:eastAsia="宋体" w:hint="eastAsia"/>
          <w:color w:val="000000" w:themeColor="text1"/>
        </w:rPr>
        <w:t>—边界流量（</w:t>
      </w:r>
      <w:r w:rsidRPr="00B47CAA">
        <w:rPr>
          <w:rFonts w:eastAsia="宋体" w:hint="eastAsia"/>
          <w:color w:val="000000" w:themeColor="text1"/>
        </w:rPr>
        <w:t>m3/d</w:t>
      </w:r>
      <w:r w:rsidRPr="00B47CAA">
        <w:rPr>
          <w:rFonts w:eastAsia="宋体" w:hint="eastAsia"/>
          <w:color w:val="000000" w:themeColor="text1"/>
        </w:rPr>
        <w:t>）；</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kxx,kyy,kzz</w:t>
      </w:r>
      <w:r w:rsidRPr="00B47CAA">
        <w:rPr>
          <w:rFonts w:eastAsia="宋体" w:hint="eastAsia"/>
          <w:color w:val="000000" w:themeColor="text1"/>
        </w:rPr>
        <w:t>—分别为</w:t>
      </w:r>
      <w:r w:rsidRPr="00B47CAA">
        <w:rPr>
          <w:rFonts w:eastAsia="宋体" w:hint="eastAsia"/>
          <w:color w:val="000000" w:themeColor="text1"/>
        </w:rPr>
        <w:t>x,y,z</w:t>
      </w:r>
      <w:r w:rsidRPr="00B47CAA">
        <w:rPr>
          <w:rFonts w:eastAsia="宋体" w:hint="eastAsia"/>
          <w:color w:val="000000" w:themeColor="text1"/>
        </w:rPr>
        <w:t>主方向的渗透系数（</w:t>
      </w:r>
      <w:r w:rsidRPr="00B47CAA">
        <w:rPr>
          <w:rFonts w:eastAsia="宋体" w:hint="eastAsia"/>
          <w:color w:val="000000" w:themeColor="text1"/>
        </w:rPr>
        <w:t>m/d</w:t>
      </w:r>
      <w:r w:rsidRPr="00B47CAA">
        <w:rPr>
          <w:rFonts w:eastAsia="宋体" w:hint="eastAsia"/>
          <w:color w:val="000000" w:themeColor="text1"/>
        </w:rPr>
        <w:t>）；</w:t>
      </w:r>
    </w:p>
    <w:p w:rsidR="00285A08" w:rsidRPr="00B47CAA" w:rsidRDefault="00285A08" w:rsidP="00285A08">
      <w:pPr>
        <w:pStyle w:val="24"/>
        <w:ind w:left="480" w:firstLine="480"/>
        <w:rPr>
          <w:rFonts w:eastAsia="宋体"/>
          <w:color w:val="000000" w:themeColor="text1"/>
        </w:rPr>
      </w:pPr>
      <w:r w:rsidRPr="00B47CAA">
        <w:rPr>
          <w:rFonts w:eastAsia="宋体" w:hint="eastAsia"/>
          <w:color w:val="000000" w:themeColor="text1"/>
        </w:rPr>
        <w:t>w</w:t>
      </w:r>
      <w:r w:rsidRPr="00B47CAA">
        <w:rPr>
          <w:rFonts w:eastAsia="宋体" w:hint="eastAsia"/>
          <w:color w:val="000000" w:themeColor="text1"/>
        </w:rPr>
        <w:t>—源汇项，地下水侧向径流补给排泄量以及地下水和河流之间的交换量（</w:t>
      </w:r>
      <w:r w:rsidRPr="00B47CAA">
        <w:rPr>
          <w:rFonts w:eastAsia="宋体" w:hint="eastAsia"/>
          <w:color w:val="000000" w:themeColor="text1"/>
        </w:rPr>
        <w:t>m/d</w:t>
      </w:r>
      <w:r w:rsidRPr="00B47CAA">
        <w:rPr>
          <w:rFonts w:eastAsia="宋体" w:hint="eastAsia"/>
          <w:color w:val="000000" w:themeColor="text1"/>
        </w:rPr>
        <w:t>）；</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s</w:t>
      </w:r>
      <w:r w:rsidRPr="00B47CAA">
        <w:rPr>
          <w:rFonts w:eastAsia="宋体" w:hint="eastAsia"/>
          <w:color w:val="000000" w:themeColor="text1"/>
        </w:rPr>
        <w:t>—贮水率。</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w:t>
      </w:r>
      <w:r w:rsidRPr="00B47CAA">
        <w:rPr>
          <w:rFonts w:eastAsia="宋体" w:hint="eastAsia"/>
          <w:color w:val="000000" w:themeColor="text1"/>
        </w:rPr>
        <w:t>2</w:t>
      </w:r>
      <w:r w:rsidRPr="00B47CAA">
        <w:rPr>
          <w:rFonts w:eastAsia="宋体" w:hint="eastAsia"/>
          <w:color w:val="000000" w:themeColor="text1"/>
        </w:rPr>
        <w:t>）溶质</w:t>
      </w:r>
      <w:r w:rsidRPr="00B47CAA">
        <w:rPr>
          <w:rFonts w:eastAsia="宋体"/>
          <w:color w:val="000000" w:themeColor="text1"/>
        </w:rPr>
        <w:t>运移</w:t>
      </w:r>
      <w:r w:rsidRPr="00B47CAA">
        <w:rPr>
          <w:rFonts w:eastAsia="宋体" w:hint="eastAsia"/>
          <w:color w:val="000000" w:themeColor="text1"/>
        </w:rPr>
        <w:t>数学</w:t>
      </w:r>
      <w:r w:rsidRPr="00B47CAA">
        <w:rPr>
          <w:rFonts w:eastAsia="宋体"/>
          <w:color w:val="000000" w:themeColor="text1"/>
        </w:rPr>
        <w:t>模型</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①控制方程</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本次建立的地下水溶质运移模型是在三维水流影响下的三维弥散问题。溶质运移的三维水动力弥散方程的数学模型如下：</w:t>
      </w:r>
    </w:p>
    <w:p w:rsidR="00285A08" w:rsidRPr="00B47CAA" w:rsidRDefault="00285A08" w:rsidP="00285A08">
      <w:pPr>
        <w:pStyle w:val="24"/>
        <w:spacing w:after="0"/>
        <w:ind w:left="480" w:firstLine="480"/>
        <w:rPr>
          <w:rFonts w:eastAsia="宋体"/>
          <w:color w:val="000000" w:themeColor="text1"/>
        </w:rPr>
      </w:pPr>
      <w:r w:rsidRPr="00B47CAA">
        <w:rPr>
          <w:rFonts w:eastAsia="宋体"/>
          <w:color w:val="000000" w:themeColor="text1"/>
        </w:rPr>
        <w:t xml:space="preserve">     (i, j=1, 2, 3)</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式中：</w:t>
      </w:r>
      <w:r w:rsidRPr="00B47CAA">
        <w:rPr>
          <w:rFonts w:eastAsia="宋体" w:hint="eastAsia"/>
          <w:color w:val="000000" w:themeColor="text1"/>
        </w:rPr>
        <w:t>C</w:t>
      </w:r>
      <w:r w:rsidRPr="00B47CAA">
        <w:rPr>
          <w:rFonts w:eastAsia="宋体" w:hint="eastAsia"/>
          <w:color w:val="000000" w:themeColor="text1"/>
        </w:rPr>
        <w:t>—地下水中组分的溶解相浓度，</w:t>
      </w:r>
      <w:r w:rsidRPr="00B47CAA">
        <w:rPr>
          <w:rFonts w:eastAsia="宋体" w:hint="eastAsia"/>
          <w:color w:val="000000" w:themeColor="text1"/>
        </w:rPr>
        <w:t>mg/m3</w:t>
      </w:r>
      <w:r w:rsidRPr="00B47CAA">
        <w:rPr>
          <w:rFonts w:eastAsia="宋体" w:hint="eastAsia"/>
          <w:color w:val="000000" w:themeColor="text1"/>
        </w:rPr>
        <w:t>；</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θ—含水介质的孔隙度，无量纲；</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t</w:t>
      </w:r>
      <w:r w:rsidRPr="00B47CAA">
        <w:rPr>
          <w:rFonts w:eastAsia="宋体" w:hint="eastAsia"/>
          <w:color w:val="000000" w:themeColor="text1"/>
        </w:rPr>
        <w:t>—时间，</w:t>
      </w:r>
      <w:r w:rsidRPr="00B47CAA">
        <w:rPr>
          <w:rFonts w:eastAsia="宋体" w:hint="eastAsia"/>
          <w:color w:val="000000" w:themeColor="text1"/>
        </w:rPr>
        <w:t>d</w:t>
      </w:r>
      <w:r w:rsidRPr="00B47CAA">
        <w:rPr>
          <w:rFonts w:eastAsia="宋体" w:hint="eastAsia"/>
          <w:color w:val="000000" w:themeColor="text1"/>
        </w:rPr>
        <w:t>；</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xi</w:t>
      </w:r>
      <w:r w:rsidRPr="00B47CAA">
        <w:rPr>
          <w:rFonts w:eastAsia="宋体" w:hint="eastAsia"/>
          <w:color w:val="000000" w:themeColor="text1"/>
        </w:rPr>
        <w:t>—沿直角坐标系轴向的距离，</w:t>
      </w:r>
      <w:r w:rsidRPr="00B47CAA">
        <w:rPr>
          <w:rFonts w:eastAsia="宋体" w:hint="eastAsia"/>
          <w:color w:val="000000" w:themeColor="text1"/>
        </w:rPr>
        <w:t>m</w:t>
      </w:r>
      <w:r w:rsidRPr="00B47CAA">
        <w:rPr>
          <w:rFonts w:eastAsia="宋体" w:hint="eastAsia"/>
          <w:color w:val="000000" w:themeColor="text1"/>
        </w:rPr>
        <w:t>；</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lastRenderedPageBreak/>
        <w:t>Dij</w:t>
      </w:r>
      <w:r w:rsidRPr="00B47CAA">
        <w:rPr>
          <w:rFonts w:eastAsia="宋体" w:hint="eastAsia"/>
          <w:color w:val="000000" w:themeColor="text1"/>
        </w:rPr>
        <w:t>—水动力弥散系数张量，</w:t>
      </w:r>
      <w:r w:rsidRPr="00B47CAA">
        <w:rPr>
          <w:rFonts w:eastAsia="宋体" w:hint="eastAsia"/>
          <w:color w:val="000000" w:themeColor="text1"/>
        </w:rPr>
        <w:t>m2/d</w:t>
      </w:r>
      <w:r w:rsidRPr="00B47CAA">
        <w:rPr>
          <w:rFonts w:eastAsia="宋体" w:hint="eastAsia"/>
          <w:color w:val="000000" w:themeColor="text1"/>
        </w:rPr>
        <w:t>；</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Vi</w:t>
      </w:r>
      <w:r w:rsidRPr="00B47CAA">
        <w:rPr>
          <w:rFonts w:eastAsia="宋体" w:hint="eastAsia"/>
          <w:color w:val="000000" w:themeColor="text1"/>
        </w:rPr>
        <w:t>—孔隙水平均实际流速，</w:t>
      </w:r>
      <w:r w:rsidRPr="00B47CAA">
        <w:rPr>
          <w:rFonts w:eastAsia="宋体" w:hint="eastAsia"/>
          <w:color w:val="000000" w:themeColor="text1"/>
        </w:rPr>
        <w:t>m/d</w:t>
      </w:r>
      <w:r w:rsidRPr="00B47CAA">
        <w:rPr>
          <w:rFonts w:eastAsia="宋体" w:hint="eastAsia"/>
          <w:color w:val="000000" w:themeColor="text1"/>
        </w:rPr>
        <w:t>；</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qs</w:t>
      </w:r>
      <w:r w:rsidRPr="00B47CAA">
        <w:rPr>
          <w:rFonts w:eastAsia="宋体" w:hint="eastAsia"/>
          <w:color w:val="000000" w:themeColor="text1"/>
        </w:rPr>
        <w:t>—含水层内源</w:t>
      </w:r>
      <w:r w:rsidRPr="00B47CAA">
        <w:rPr>
          <w:rFonts w:eastAsia="宋体" w:hint="eastAsia"/>
          <w:color w:val="000000" w:themeColor="text1"/>
        </w:rPr>
        <w:t>/</w:t>
      </w:r>
      <w:r w:rsidRPr="00B47CAA">
        <w:rPr>
          <w:rFonts w:eastAsia="宋体" w:hint="eastAsia"/>
          <w:color w:val="000000" w:themeColor="text1"/>
        </w:rPr>
        <w:t>汇的体积流量，</w:t>
      </w:r>
      <w:r w:rsidRPr="00B47CAA">
        <w:rPr>
          <w:rFonts w:eastAsia="宋体" w:hint="eastAsia"/>
          <w:color w:val="000000" w:themeColor="text1"/>
        </w:rPr>
        <w:t>1/d</w:t>
      </w:r>
      <w:r w:rsidRPr="00B47CAA">
        <w:rPr>
          <w:rFonts w:eastAsia="宋体" w:hint="eastAsia"/>
          <w:color w:val="000000" w:themeColor="text1"/>
        </w:rPr>
        <w:t>；</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Cs</w:t>
      </w:r>
      <w:r w:rsidRPr="00B47CAA">
        <w:rPr>
          <w:rFonts w:eastAsia="宋体" w:hint="eastAsia"/>
          <w:color w:val="000000" w:themeColor="text1"/>
        </w:rPr>
        <w:t>—源或汇水流中组分的浓度，</w:t>
      </w:r>
      <w:r w:rsidRPr="00B47CAA">
        <w:rPr>
          <w:rFonts w:eastAsia="宋体" w:hint="eastAsia"/>
          <w:color w:val="000000" w:themeColor="text1"/>
        </w:rPr>
        <w:t>mg/m3</w:t>
      </w:r>
      <w:r w:rsidRPr="00B47CAA">
        <w:rPr>
          <w:rFonts w:eastAsia="宋体" w:hint="eastAsia"/>
          <w:color w:val="000000" w:themeColor="text1"/>
        </w:rPr>
        <w:t>。</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在模拟污染物迁移和归宿时，不考虑吸附作用、生物化学反应等因素，只考虑对流和弥散作用。这样，从环境保护角度是安全的、保守的。</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②初始条件</w: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初始浓度定为</w:t>
      </w:r>
      <w:r w:rsidRPr="00B47CAA">
        <w:rPr>
          <w:rFonts w:eastAsia="宋体" w:hint="eastAsia"/>
          <w:color w:val="000000" w:themeColor="text1"/>
        </w:rPr>
        <w:t>0mg/L</w:t>
      </w:r>
      <w:r w:rsidRPr="00B47CAA">
        <w:rPr>
          <w:rFonts w:eastAsia="宋体" w:hint="eastAsia"/>
          <w:color w:val="000000" w:themeColor="text1"/>
        </w:rPr>
        <w:t>，具体表述为：</w:t>
      </w:r>
    </w:p>
    <w:p w:rsidR="00285A08" w:rsidRPr="00B47CAA" w:rsidRDefault="00285A08" w:rsidP="00285A08">
      <w:pPr>
        <w:pStyle w:val="24"/>
        <w:spacing w:after="0"/>
        <w:ind w:left="480" w:firstLine="480"/>
        <w:jc w:val="center"/>
        <w:rPr>
          <w:rFonts w:eastAsia="宋体"/>
          <w:color w:val="000000" w:themeColor="text1"/>
        </w:rPr>
      </w:pPr>
      <w:r w:rsidRPr="00B47CAA">
        <w:rPr>
          <w:rFonts w:ascii="宋体" w:hAnsi="宋体" w:cs="宋体" w:hint="eastAsia"/>
          <w:color w:val="000000" w:themeColor="text1"/>
          <w:position w:val="-10"/>
        </w:rPr>
        <w:object w:dxaOrig="1480" w:dyaOrig="340">
          <v:shape id="_x0000_i1052" type="#_x0000_t75" style="width:73.5pt;height:16.5pt" o:ole="">
            <v:imagedata r:id="rId71" o:title=""/>
          </v:shape>
          <o:OLEObject Type="Embed" ProgID="Equation.3" ShapeID="_x0000_i1052" DrawAspect="Content" ObjectID="_1628925266" r:id="rId72"/>
        </w:object>
      </w:r>
    </w:p>
    <w:p w:rsidR="00285A08" w:rsidRPr="00B47CAA" w:rsidRDefault="00285A08" w:rsidP="00285A08">
      <w:pPr>
        <w:pStyle w:val="24"/>
        <w:spacing w:after="0"/>
        <w:ind w:left="480" w:firstLine="480"/>
        <w:rPr>
          <w:rFonts w:eastAsia="宋体"/>
          <w:color w:val="000000" w:themeColor="text1"/>
        </w:rPr>
      </w:pPr>
      <w:r w:rsidRPr="00B47CAA">
        <w:rPr>
          <w:rFonts w:eastAsia="宋体" w:hint="eastAsia"/>
          <w:color w:val="000000" w:themeColor="text1"/>
        </w:rPr>
        <w:t>③边界条件</w:t>
      </w:r>
    </w:p>
    <w:p w:rsidR="00285A08" w:rsidRPr="00B47CAA" w:rsidRDefault="00285A08" w:rsidP="00285A08">
      <w:pPr>
        <w:pStyle w:val="24"/>
        <w:spacing w:after="0"/>
        <w:ind w:leftChars="0" w:left="0" w:firstLine="480"/>
        <w:rPr>
          <w:rFonts w:eastAsia="宋体"/>
          <w:color w:val="000000" w:themeColor="text1"/>
        </w:rPr>
      </w:pPr>
      <w:r w:rsidRPr="00B47CAA">
        <w:rPr>
          <w:rFonts w:eastAsia="宋体" w:hint="eastAsia"/>
          <w:color w:val="000000" w:themeColor="text1"/>
        </w:rPr>
        <w:t>本次模拟将含水层各个边界均看作二类边界条件（</w:t>
      </w:r>
      <w:r w:rsidRPr="00B47CAA">
        <w:rPr>
          <w:rFonts w:eastAsia="宋体" w:hint="eastAsia"/>
          <w:color w:val="000000" w:themeColor="text1"/>
        </w:rPr>
        <w:t>Neumann</w:t>
      </w:r>
      <w:r w:rsidRPr="00B47CAA">
        <w:rPr>
          <w:rFonts w:eastAsia="宋体" w:hint="eastAsia"/>
          <w:color w:val="000000" w:themeColor="text1"/>
        </w:rPr>
        <w:t>边界），且穿越边界的弥散通量为</w:t>
      </w:r>
      <w:r w:rsidRPr="00B47CAA">
        <w:rPr>
          <w:rFonts w:eastAsia="宋体" w:hint="eastAsia"/>
          <w:color w:val="000000" w:themeColor="text1"/>
        </w:rPr>
        <w:t>0</w:t>
      </w:r>
      <w:r w:rsidRPr="00B47CAA">
        <w:rPr>
          <w:rFonts w:eastAsia="宋体" w:hint="eastAsia"/>
          <w:color w:val="000000" w:themeColor="text1"/>
        </w:rPr>
        <w:t>，具体可表述为：</w:t>
      </w:r>
    </w:p>
    <w:p w:rsidR="00285A08" w:rsidRPr="00B47CAA" w:rsidRDefault="00285A08" w:rsidP="00285A08">
      <w:pPr>
        <w:pStyle w:val="24"/>
        <w:spacing w:after="0"/>
        <w:ind w:left="480" w:firstLine="480"/>
        <w:rPr>
          <w:rFonts w:eastAsia="宋体"/>
          <w:color w:val="000000" w:themeColor="text1"/>
        </w:rPr>
      </w:pPr>
      <w:r w:rsidRPr="00B47CAA">
        <w:rPr>
          <w:rFonts w:cs="Times New Roman"/>
          <w:snapToGrid w:val="0"/>
          <w:color w:val="000000" w:themeColor="text1"/>
          <w:kern w:val="0"/>
        </w:rPr>
        <w:object w:dxaOrig="5460" w:dyaOrig="720">
          <v:shape id="_x0000_i1053" type="#_x0000_t75" style="width:273pt;height:36.75pt" o:ole="">
            <v:imagedata r:id="rId73" o:title=""/>
          </v:shape>
          <o:OLEObject Type="Embed" ProgID="Equation.3" ShapeID="_x0000_i1053" DrawAspect="Content" ObjectID="_1628925267" r:id="rId74"/>
        </w:objec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式中：Г</w:t>
      </w:r>
      <w:r w:rsidRPr="00B47CAA">
        <w:rPr>
          <w:rFonts w:eastAsia="宋体" w:hint="eastAsia"/>
          <w:color w:val="000000" w:themeColor="text1"/>
          <w:vertAlign w:val="subscript"/>
        </w:rPr>
        <w:t>2</w:t>
      </w:r>
      <w:r w:rsidRPr="00B47CAA">
        <w:rPr>
          <w:rFonts w:eastAsia="宋体" w:hint="eastAsia"/>
          <w:color w:val="000000" w:themeColor="text1"/>
        </w:rPr>
        <w:t>为</w:t>
      </w:r>
      <w:r w:rsidRPr="00B47CAA">
        <w:rPr>
          <w:rFonts w:eastAsia="宋体" w:hint="eastAsia"/>
          <w:color w:val="000000" w:themeColor="text1"/>
        </w:rPr>
        <w:t>Neumann</w:t>
      </w:r>
      <w:r w:rsidRPr="00B47CAA">
        <w:rPr>
          <w:rFonts w:eastAsia="宋体" w:hint="eastAsia"/>
          <w:color w:val="000000" w:themeColor="text1"/>
        </w:rPr>
        <w:t>边界。</w:t>
      </w:r>
    </w:p>
    <w:p w:rsidR="00285A08" w:rsidRPr="00B47CAA" w:rsidRDefault="00285A08" w:rsidP="00285A08">
      <w:pPr>
        <w:pStyle w:val="3"/>
        <w:rPr>
          <w:rFonts w:eastAsia="宋体"/>
          <w:color w:val="000000" w:themeColor="text1"/>
        </w:rPr>
      </w:pPr>
      <w:r w:rsidRPr="00B47CAA">
        <w:rPr>
          <w:rFonts w:eastAsia="宋体" w:hint="eastAsia"/>
          <w:color w:val="000000" w:themeColor="text1"/>
        </w:rPr>
        <w:t>预测</w:t>
      </w:r>
      <w:r w:rsidRPr="00B47CAA">
        <w:rPr>
          <w:rFonts w:eastAsia="宋体"/>
          <w:color w:val="000000" w:themeColor="text1"/>
        </w:rPr>
        <w:t>情景及污染源概化</w:t>
      </w:r>
    </w:p>
    <w:p w:rsidR="00285A08" w:rsidRPr="00B47CAA" w:rsidRDefault="00285A08" w:rsidP="00285A08">
      <w:pPr>
        <w:pStyle w:val="af9"/>
        <w:numPr>
          <w:ilvl w:val="0"/>
          <w:numId w:val="35"/>
        </w:numPr>
        <w:ind w:firstLineChars="0"/>
        <w:rPr>
          <w:rFonts w:eastAsia="宋体"/>
          <w:color w:val="000000" w:themeColor="text1"/>
        </w:rPr>
      </w:pPr>
      <w:r w:rsidRPr="00B47CAA">
        <w:rPr>
          <w:rFonts w:eastAsia="宋体" w:hint="eastAsia"/>
          <w:color w:val="000000" w:themeColor="text1"/>
        </w:rPr>
        <w:t>正常</w:t>
      </w:r>
      <w:r w:rsidRPr="00B47CAA">
        <w:rPr>
          <w:rFonts w:eastAsia="宋体"/>
          <w:color w:val="000000" w:themeColor="text1"/>
        </w:rPr>
        <w:t>工况下</w:t>
      </w:r>
    </w:p>
    <w:p w:rsidR="00285A08" w:rsidRPr="00B47CAA" w:rsidRDefault="00285A08" w:rsidP="00285A08">
      <w:pPr>
        <w:ind w:firstLine="480"/>
        <w:rPr>
          <w:color w:val="000000" w:themeColor="text1"/>
        </w:rPr>
      </w:pPr>
      <w:r w:rsidRPr="00B47CAA">
        <w:rPr>
          <w:rFonts w:eastAsia="宋体" w:hint="eastAsia"/>
          <w:color w:val="000000" w:themeColor="text1"/>
        </w:rPr>
        <w:t>根据项目可行性研究报告，项目区采用雨、污分流制排水。项目四周建有截洪沟，收集雨水后进入项目南面的初期雨水收集池。生活污水及场地冲洗水进入园区污水处理站，废弃净化装置用水循环利用。因此，在雨、污分流系统完善的情况下，正常运行工况可能造成污水渗漏的情况有：沿途收集运输污水的过程中有可能发生因管道、阀门、孔盖、连接部位等腐蚀破裂、遭遇外力破裂或操作不当，导致污水泄漏。但对于该类滴、漏现象，通过加强安全管理措施可以避免。另外，厂区可能接触污水的地面全部进行防渗处理，具有隔水防渗性能，加上各功能区均设计有良好的排水系统，不会出现积水及内涝。</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总体上看，在正常运行工况下，各污染物存贮建（构）筑物发生污水泄漏情况可能性小，对地下水环境造成影响的可能性小。</w:t>
      </w:r>
    </w:p>
    <w:p w:rsidR="00285A08" w:rsidRPr="00B47CAA" w:rsidRDefault="00285A08" w:rsidP="00285A08">
      <w:pPr>
        <w:pStyle w:val="af9"/>
        <w:numPr>
          <w:ilvl w:val="0"/>
          <w:numId w:val="35"/>
        </w:numPr>
        <w:ind w:firstLineChars="0"/>
        <w:rPr>
          <w:rFonts w:eastAsia="宋体"/>
          <w:color w:val="000000" w:themeColor="text1"/>
        </w:rPr>
      </w:pPr>
      <w:r w:rsidRPr="00B47CAA">
        <w:rPr>
          <w:rFonts w:eastAsia="宋体" w:hint="eastAsia"/>
          <w:color w:val="000000" w:themeColor="text1"/>
        </w:rPr>
        <w:t>事故</w:t>
      </w:r>
      <w:r w:rsidRPr="00B47CAA">
        <w:rPr>
          <w:rFonts w:eastAsia="宋体"/>
          <w:color w:val="000000" w:themeColor="text1"/>
        </w:rPr>
        <w:t>运行工况下</w:t>
      </w:r>
    </w:p>
    <w:p w:rsidR="00285A08" w:rsidRPr="00B47CAA" w:rsidRDefault="00285A08" w:rsidP="00285A08">
      <w:pPr>
        <w:ind w:firstLine="480"/>
        <w:jc w:val="both"/>
        <w:rPr>
          <w:rFonts w:eastAsia="宋体"/>
          <w:color w:val="000000" w:themeColor="text1"/>
        </w:rPr>
      </w:pPr>
      <w:r w:rsidRPr="00B47CAA">
        <w:rPr>
          <w:rFonts w:eastAsia="宋体" w:hint="eastAsia"/>
          <w:color w:val="000000" w:themeColor="text1"/>
        </w:rPr>
        <w:t>事故工况即防渗措施不得当或失效导致污水下渗污染地下水环境情况。泄漏渗入地</w:t>
      </w:r>
      <w:r w:rsidRPr="00B47CAA">
        <w:rPr>
          <w:rFonts w:eastAsia="宋体" w:hint="eastAsia"/>
          <w:color w:val="000000" w:themeColor="text1"/>
        </w:rPr>
        <w:lastRenderedPageBreak/>
        <w:t>下水环境的污染物来源最大可能是来自于废气净化装置。如果废气净化装置出现破损，将引起污水有规模泄漏，呈面状或带状入渗地下，从而对地下水环境造成影响。其中，危险污染物主要是危废污染物，成分复杂，毒性大，对地下水环境构成了极大威胁。因此，本次的预测评价主要是针对非正常工况下的情形。</w:t>
      </w:r>
    </w:p>
    <w:p w:rsidR="00285A08" w:rsidRPr="00B47CAA" w:rsidRDefault="00285A08" w:rsidP="00285A08">
      <w:pPr>
        <w:ind w:firstLine="480"/>
        <w:jc w:val="both"/>
        <w:rPr>
          <w:color w:val="000000" w:themeColor="text1"/>
        </w:rPr>
      </w:pPr>
      <w:r w:rsidRPr="00B47CAA">
        <w:rPr>
          <w:rFonts w:eastAsia="宋体" w:hint="eastAsia"/>
          <w:color w:val="000000" w:themeColor="text1"/>
        </w:rPr>
        <w:t>假设</w:t>
      </w:r>
      <w:r w:rsidR="00667937" w:rsidRPr="00B47CAA">
        <w:rPr>
          <w:rFonts w:eastAsia="宋体" w:hint="eastAsia"/>
          <w:color w:val="000000" w:themeColor="text1"/>
        </w:rPr>
        <w:t>废水</w:t>
      </w:r>
      <w:r w:rsidRPr="00B47CAA">
        <w:rPr>
          <w:rFonts w:eastAsia="宋体" w:hint="eastAsia"/>
          <w:color w:val="000000" w:themeColor="text1"/>
        </w:rPr>
        <w:t>池防渗系统破损导致事故性泄漏，污水渗入地下影响地下水质量。</w:t>
      </w:r>
    </w:p>
    <w:p w:rsidR="00285A08" w:rsidRPr="00B47CAA" w:rsidRDefault="00285A08" w:rsidP="00285A08">
      <w:pPr>
        <w:ind w:firstLine="480"/>
        <w:jc w:val="both"/>
        <w:rPr>
          <w:color w:val="000000" w:themeColor="text1"/>
        </w:rPr>
      </w:pPr>
      <w:r w:rsidRPr="00B47CAA">
        <w:rPr>
          <w:rFonts w:eastAsia="宋体" w:hint="eastAsia"/>
          <w:color w:val="000000" w:themeColor="text1"/>
        </w:rPr>
        <w:t>本次模拟污染指标针对代表性因子</w:t>
      </w:r>
      <w:r w:rsidRPr="00B47CAA">
        <w:rPr>
          <w:color w:val="000000" w:themeColor="text1"/>
        </w:rPr>
        <w:t>COD</w:t>
      </w:r>
      <w:r w:rsidRPr="00B47CAA">
        <w:rPr>
          <w:rFonts w:eastAsia="宋体" w:hint="eastAsia"/>
          <w:color w:val="000000" w:themeColor="text1"/>
        </w:rPr>
        <w:t>、</w:t>
      </w:r>
      <w:r w:rsidRPr="00B47CAA">
        <w:rPr>
          <w:color w:val="000000" w:themeColor="text1"/>
        </w:rPr>
        <w:t>NH</w:t>
      </w:r>
      <w:r w:rsidRPr="00B47CAA">
        <w:rPr>
          <w:color w:val="000000" w:themeColor="text1"/>
          <w:vertAlign w:val="subscript"/>
        </w:rPr>
        <w:t>3</w:t>
      </w:r>
      <w:r w:rsidRPr="00B47CAA">
        <w:rPr>
          <w:color w:val="000000" w:themeColor="text1"/>
        </w:rPr>
        <w:t>-N</w:t>
      </w:r>
      <w:r w:rsidRPr="00B47CAA">
        <w:rPr>
          <w:rFonts w:eastAsia="宋体" w:hint="eastAsia"/>
          <w:color w:val="000000" w:themeColor="text1"/>
        </w:rPr>
        <w:t>、镍，各指标浓度采用表</w:t>
      </w:r>
      <w:r w:rsidR="00034ED3" w:rsidRPr="00B47CAA">
        <w:rPr>
          <w:rFonts w:eastAsiaTheme="minorEastAsia" w:hint="eastAsia"/>
          <w:color w:val="000000" w:themeColor="text1"/>
        </w:rPr>
        <w:t>4.4-1</w:t>
      </w:r>
      <w:r w:rsidRPr="00B47CAA">
        <w:rPr>
          <w:rFonts w:eastAsia="宋体" w:hint="eastAsia"/>
          <w:color w:val="000000" w:themeColor="text1"/>
        </w:rPr>
        <w:t>。另外，从安全、保守角度，模拟只考虑对流和弥散作用，不考虑吸附作用和生物化学转化等因素。</w:t>
      </w:r>
    </w:p>
    <w:p w:rsidR="00285A08" w:rsidRPr="00B47CAA" w:rsidRDefault="00285A08" w:rsidP="00285A08">
      <w:pPr>
        <w:ind w:firstLine="480"/>
        <w:jc w:val="both"/>
        <w:rPr>
          <w:color w:val="000000" w:themeColor="text1"/>
        </w:rPr>
      </w:pPr>
      <w:r w:rsidRPr="00B47CAA">
        <w:rPr>
          <w:rFonts w:eastAsia="宋体" w:hint="eastAsia"/>
          <w:color w:val="000000" w:themeColor="text1"/>
        </w:rPr>
        <w:t>参考项目水平年设置（</w:t>
      </w:r>
      <w:r w:rsidRPr="00B47CAA">
        <w:rPr>
          <w:color w:val="000000" w:themeColor="text1"/>
        </w:rPr>
        <w:t>2019-2029</w:t>
      </w:r>
      <w:r w:rsidRPr="00B47CAA">
        <w:rPr>
          <w:rFonts w:eastAsia="宋体" w:hint="eastAsia"/>
          <w:color w:val="000000" w:themeColor="text1"/>
        </w:rPr>
        <w:t>年），预测时间节点为事故泄漏发生后</w:t>
      </w:r>
      <w:r w:rsidRPr="00B47CAA">
        <w:rPr>
          <w:color w:val="000000" w:themeColor="text1"/>
        </w:rPr>
        <w:t>100d</w:t>
      </w:r>
      <w:r w:rsidRPr="00B47CAA">
        <w:rPr>
          <w:rFonts w:eastAsia="宋体" w:hint="eastAsia"/>
          <w:color w:val="000000" w:themeColor="text1"/>
        </w:rPr>
        <w:t>、</w:t>
      </w:r>
      <w:r w:rsidRPr="00B47CAA">
        <w:rPr>
          <w:color w:val="000000" w:themeColor="text1"/>
        </w:rPr>
        <w:t>1000d</w:t>
      </w:r>
      <w:r w:rsidRPr="00B47CAA">
        <w:rPr>
          <w:rFonts w:eastAsia="宋体" w:hint="eastAsia"/>
          <w:color w:val="000000" w:themeColor="text1"/>
        </w:rPr>
        <w:t>，以及一些能够反映污染物迁移规律的时间点，以了解泄漏影响地下水环境的范围和程度。</w:t>
      </w:r>
    </w:p>
    <w:p w:rsidR="00C352F4" w:rsidRPr="00B47CAA" w:rsidRDefault="00C352F4" w:rsidP="00C352F4">
      <w:pPr>
        <w:ind w:firstLine="480"/>
        <w:jc w:val="both"/>
        <w:rPr>
          <w:rFonts w:eastAsia="宋体"/>
          <w:color w:val="000000" w:themeColor="text1"/>
        </w:rPr>
      </w:pPr>
      <w:r w:rsidRPr="00B47CAA">
        <w:rPr>
          <w:rFonts w:eastAsia="宋体" w:hint="eastAsia"/>
          <w:color w:val="000000" w:themeColor="text1"/>
        </w:rPr>
        <w:t>泄漏量按产生废水量的</w:t>
      </w:r>
      <w:r w:rsidRPr="00B47CAA">
        <w:rPr>
          <w:rFonts w:eastAsia="宋体"/>
          <w:color w:val="000000" w:themeColor="text1"/>
        </w:rPr>
        <w:t>5%</w:t>
      </w:r>
      <w:r w:rsidRPr="00B47CAA">
        <w:rPr>
          <w:rFonts w:eastAsia="宋体" w:hint="eastAsia"/>
          <w:color w:val="000000" w:themeColor="text1"/>
        </w:rPr>
        <w:t>渗漏。泄漏规律：设定为突发性瞬时（短时）渗漏排放方式。厂区下游方向设有监测井，只能通过监测井中的监测数据判断是否发生了泄露事故。因此，本次泄露时间的确定为：以污染物从泄露点运移至监测井所需时间。</w:t>
      </w:r>
    </w:p>
    <w:p w:rsidR="00C352F4" w:rsidRPr="00B47CAA" w:rsidRDefault="00C352F4" w:rsidP="00C352F4">
      <w:pPr>
        <w:ind w:firstLine="480"/>
        <w:jc w:val="both"/>
        <w:rPr>
          <w:rFonts w:eastAsia="宋体"/>
          <w:color w:val="000000" w:themeColor="text1"/>
        </w:rPr>
      </w:pPr>
      <w:r w:rsidRPr="00B47CAA">
        <w:rPr>
          <w:rFonts w:eastAsia="宋体" w:hint="eastAsia"/>
          <w:color w:val="000000" w:themeColor="text1"/>
        </w:rPr>
        <w:t>根据预测结果，污染物从泄露点运移至监测井所需时间为</w:t>
      </w:r>
      <w:r w:rsidRPr="00B47CAA">
        <w:rPr>
          <w:rFonts w:eastAsia="宋体"/>
          <w:color w:val="000000" w:themeColor="text1"/>
        </w:rPr>
        <w:t>20</w:t>
      </w:r>
      <w:r w:rsidRPr="00B47CAA">
        <w:rPr>
          <w:rFonts w:eastAsia="宋体" w:hint="eastAsia"/>
          <w:color w:val="000000" w:themeColor="text1"/>
        </w:rPr>
        <w:t>天，在发现事故之后，采取紧急措施，事故的事态得到控制。按稳定渗漏</w:t>
      </w:r>
      <w:r w:rsidRPr="00B47CAA">
        <w:rPr>
          <w:color w:val="000000" w:themeColor="text1"/>
        </w:rPr>
        <w:t>20</w:t>
      </w:r>
      <w:r w:rsidRPr="00B47CAA">
        <w:rPr>
          <w:rFonts w:eastAsia="宋体" w:hint="eastAsia"/>
          <w:color w:val="000000" w:themeColor="text1"/>
        </w:rPr>
        <w:t>天计，第</w:t>
      </w:r>
      <w:r w:rsidRPr="00B47CAA">
        <w:rPr>
          <w:rFonts w:eastAsia="宋体"/>
          <w:color w:val="000000" w:themeColor="text1"/>
        </w:rPr>
        <w:t>21</w:t>
      </w:r>
      <w:r w:rsidRPr="00B47CAA">
        <w:rPr>
          <w:rFonts w:eastAsia="宋体" w:hint="eastAsia"/>
          <w:color w:val="000000" w:themeColor="text1"/>
        </w:rPr>
        <w:t>天后停止泄漏并及时处理达到正常工况防渗标准。</w:t>
      </w:r>
    </w:p>
    <w:p w:rsidR="00285A08" w:rsidRPr="00B47CAA" w:rsidRDefault="00285A08" w:rsidP="00285A08">
      <w:pPr>
        <w:ind w:firstLine="480"/>
        <w:jc w:val="both"/>
        <w:rPr>
          <w:rFonts w:eastAsia="宋体"/>
          <w:color w:val="000000" w:themeColor="text1"/>
        </w:rPr>
      </w:pPr>
      <w:r w:rsidRPr="00B47CAA">
        <w:rPr>
          <w:rFonts w:eastAsia="宋体" w:hint="eastAsia"/>
          <w:color w:val="000000" w:themeColor="text1"/>
        </w:rPr>
        <w:t>为预测污水处理厂泄漏后污染物的迁移，利用本次瑶罗塘井点</w:t>
      </w:r>
      <w:r w:rsidRPr="00B47CAA">
        <w:rPr>
          <w:color w:val="000000" w:themeColor="text1"/>
        </w:rPr>
        <w:t>S31</w:t>
      </w:r>
      <w:r w:rsidRPr="00B47CAA">
        <w:rPr>
          <w:rFonts w:eastAsia="宋体" w:hint="eastAsia"/>
          <w:color w:val="000000" w:themeColor="text1"/>
        </w:rPr>
        <w:t>作为参照点，反映污染晕运移路径，预测瑶罗塘村可能存在的风险。</w:t>
      </w:r>
    </w:p>
    <w:p w:rsidR="00285A08" w:rsidRPr="00B47CAA" w:rsidRDefault="00285A08" w:rsidP="00285A08">
      <w:pPr>
        <w:pStyle w:val="af9"/>
        <w:numPr>
          <w:ilvl w:val="0"/>
          <w:numId w:val="35"/>
        </w:numPr>
        <w:ind w:firstLineChars="0"/>
        <w:rPr>
          <w:rFonts w:eastAsia="宋体"/>
          <w:color w:val="000000" w:themeColor="text1"/>
        </w:rPr>
      </w:pPr>
      <w:r w:rsidRPr="00B47CAA">
        <w:rPr>
          <w:rFonts w:eastAsia="宋体" w:hint="eastAsia"/>
          <w:color w:val="000000" w:themeColor="text1"/>
        </w:rPr>
        <w:t>污染源</w:t>
      </w:r>
      <w:r w:rsidRPr="00B47CAA">
        <w:rPr>
          <w:rFonts w:eastAsia="宋体"/>
          <w:color w:val="000000" w:themeColor="text1"/>
        </w:rPr>
        <w:t>概化</w:t>
      </w:r>
    </w:p>
    <w:p w:rsidR="00371735" w:rsidRPr="00B47CAA" w:rsidRDefault="00371735" w:rsidP="00371735">
      <w:pPr>
        <w:ind w:firstLine="480"/>
        <w:rPr>
          <w:rFonts w:eastAsia="宋体"/>
          <w:color w:val="000000" w:themeColor="text1"/>
        </w:rPr>
      </w:pPr>
      <w:r w:rsidRPr="00B47CAA">
        <w:rPr>
          <w:rFonts w:eastAsia="宋体" w:hint="eastAsia"/>
          <w:color w:val="000000" w:themeColor="text1"/>
        </w:rPr>
        <w:t>根据</w:t>
      </w:r>
      <w:r w:rsidRPr="00B47CAA">
        <w:rPr>
          <w:rFonts w:eastAsia="宋体"/>
          <w:color w:val="000000" w:themeColor="text1"/>
        </w:rPr>
        <w:t>项目的特点，本次选用的预测</w:t>
      </w:r>
      <w:r w:rsidRPr="00B47CAA">
        <w:rPr>
          <w:rFonts w:eastAsia="宋体" w:hint="eastAsia"/>
          <w:color w:val="000000" w:themeColor="text1"/>
        </w:rPr>
        <w:t>因子</w:t>
      </w:r>
      <w:r w:rsidRPr="00B47CAA">
        <w:rPr>
          <w:rFonts w:eastAsia="宋体"/>
          <w:color w:val="000000" w:themeColor="text1"/>
        </w:rPr>
        <w:t>均具有</w:t>
      </w:r>
      <w:r w:rsidRPr="00B47CAA">
        <w:rPr>
          <w:rFonts w:eastAsia="宋体" w:hint="eastAsia"/>
          <w:color w:val="000000" w:themeColor="text1"/>
        </w:rPr>
        <w:t>代表性</w:t>
      </w:r>
      <w:r w:rsidRPr="00B47CAA">
        <w:rPr>
          <w:rFonts w:eastAsia="宋体"/>
          <w:color w:val="000000" w:themeColor="text1"/>
        </w:rPr>
        <w:t>，</w:t>
      </w:r>
      <w:r w:rsidRPr="00B47CAA">
        <w:rPr>
          <w:rFonts w:eastAsia="宋体" w:hint="eastAsia"/>
          <w:color w:val="000000" w:themeColor="text1"/>
        </w:rPr>
        <w:t>选用</w:t>
      </w:r>
      <w:r w:rsidRPr="00B47CAA">
        <w:rPr>
          <w:rFonts w:eastAsia="宋体"/>
          <w:color w:val="000000" w:themeColor="text1"/>
        </w:rPr>
        <w:t>的预测特征因子为：</w:t>
      </w:r>
      <w:r w:rsidRPr="00B47CAA">
        <w:rPr>
          <w:rFonts w:eastAsia="宋体" w:hint="eastAsia"/>
          <w:color w:val="000000" w:themeColor="text1"/>
        </w:rPr>
        <w:t>COD</w:t>
      </w:r>
      <w:r w:rsidRPr="00B47CAA">
        <w:rPr>
          <w:rFonts w:eastAsia="宋体" w:hint="eastAsia"/>
          <w:color w:val="000000" w:themeColor="text1"/>
        </w:rPr>
        <w:t>、</w:t>
      </w:r>
      <w:r w:rsidRPr="00B47CAA">
        <w:rPr>
          <w:rFonts w:eastAsia="宋体" w:hint="eastAsia"/>
          <w:color w:val="000000" w:themeColor="text1"/>
          <w:szCs w:val="21"/>
        </w:rPr>
        <w:t>NH</w:t>
      </w:r>
      <w:r w:rsidRPr="00B47CAA">
        <w:rPr>
          <w:rFonts w:eastAsia="宋体" w:hint="eastAsia"/>
          <w:color w:val="000000" w:themeColor="text1"/>
          <w:szCs w:val="21"/>
          <w:vertAlign w:val="subscript"/>
        </w:rPr>
        <w:t>3</w:t>
      </w:r>
      <w:r w:rsidRPr="00B47CAA">
        <w:rPr>
          <w:rFonts w:eastAsia="宋体" w:hint="eastAsia"/>
          <w:color w:val="000000" w:themeColor="text1"/>
          <w:szCs w:val="21"/>
        </w:rPr>
        <w:t>-N</w:t>
      </w:r>
      <w:r w:rsidRPr="00B47CAA">
        <w:rPr>
          <w:rFonts w:eastAsia="宋体" w:hint="eastAsia"/>
          <w:color w:val="000000" w:themeColor="text1"/>
          <w:szCs w:val="21"/>
        </w:rPr>
        <w:t>、</w:t>
      </w:r>
      <w:r w:rsidRPr="00B47CAA">
        <w:rPr>
          <w:rFonts w:eastAsia="宋体"/>
          <w:color w:val="000000" w:themeColor="text1"/>
          <w:szCs w:val="21"/>
        </w:rPr>
        <w:t>镍。</w:t>
      </w:r>
      <w:r w:rsidRPr="00B47CAA">
        <w:rPr>
          <w:rFonts w:eastAsia="宋体" w:hint="eastAsia"/>
          <w:color w:val="000000" w:themeColor="text1"/>
        </w:rPr>
        <w:t>本次预测</w:t>
      </w:r>
      <w:r w:rsidRPr="00B47CAA">
        <w:rPr>
          <w:rFonts w:eastAsia="宋体"/>
          <w:color w:val="000000" w:themeColor="text1"/>
        </w:rPr>
        <w:t>选用预测因子浓度见下</w:t>
      </w:r>
      <w:r w:rsidRPr="00B47CAA">
        <w:rPr>
          <w:rFonts w:eastAsia="宋体" w:hint="eastAsia"/>
          <w:color w:val="000000" w:themeColor="text1"/>
        </w:rPr>
        <w:t>表</w:t>
      </w:r>
      <w:r w:rsidRPr="00B47CAA">
        <w:rPr>
          <w:rFonts w:eastAsia="宋体"/>
          <w:color w:val="000000" w:themeColor="text1"/>
        </w:rPr>
        <w:t>4.4-</w:t>
      </w:r>
      <w:r w:rsidRPr="00B47CAA">
        <w:rPr>
          <w:rFonts w:eastAsia="宋体" w:hint="eastAsia"/>
          <w:color w:val="000000" w:themeColor="text1"/>
        </w:rPr>
        <w:t>1</w:t>
      </w:r>
      <w:r w:rsidRPr="00B47CAA">
        <w:rPr>
          <w:rFonts w:eastAsia="宋体" w:hint="eastAsia"/>
          <w:color w:val="000000" w:themeColor="text1"/>
        </w:rPr>
        <w:t>。</w:t>
      </w:r>
    </w:p>
    <w:p w:rsidR="00371735" w:rsidRPr="00B47CAA" w:rsidRDefault="00371735" w:rsidP="00371735">
      <w:pPr>
        <w:pStyle w:val="6"/>
        <w:rPr>
          <w:rFonts w:eastAsia="宋体"/>
          <w:color w:val="000000" w:themeColor="text1"/>
        </w:rPr>
      </w:pPr>
      <w:r w:rsidRPr="00B47CAA">
        <w:rPr>
          <w:rFonts w:eastAsia="宋体" w:hint="eastAsia"/>
          <w:color w:val="000000" w:themeColor="text1"/>
        </w:rPr>
        <w:t>污染物</w:t>
      </w:r>
      <w:r w:rsidRPr="00B47CAA">
        <w:rPr>
          <w:rFonts w:eastAsia="宋体"/>
          <w:color w:val="000000" w:themeColor="text1"/>
        </w:rPr>
        <w:t>源强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9"/>
        <w:gridCol w:w="4069"/>
        <w:gridCol w:w="4268"/>
      </w:tblGrid>
      <w:tr w:rsidR="00B47CAA" w:rsidRPr="00B47CAA" w:rsidTr="00EA5ED3">
        <w:tc>
          <w:tcPr>
            <w:tcW w:w="511" w:type="pct"/>
            <w:vMerge w:val="restart"/>
            <w:shd w:val="clear" w:color="auto" w:fill="auto"/>
            <w:vAlign w:val="center"/>
          </w:tcPr>
          <w:p w:rsidR="00371735" w:rsidRPr="00B47CAA" w:rsidRDefault="00371735" w:rsidP="00371735">
            <w:pPr>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污染物</w:t>
            </w:r>
          </w:p>
        </w:tc>
        <w:tc>
          <w:tcPr>
            <w:tcW w:w="4489" w:type="pct"/>
            <w:gridSpan w:val="2"/>
            <w:shd w:val="clear" w:color="auto" w:fill="auto"/>
            <w:vAlign w:val="center"/>
          </w:tcPr>
          <w:p w:rsidR="00371735" w:rsidRPr="00B47CAA" w:rsidRDefault="00371735" w:rsidP="00371735">
            <w:pPr>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污染物产生情况</w:t>
            </w:r>
          </w:p>
        </w:tc>
      </w:tr>
      <w:tr w:rsidR="00B47CAA" w:rsidRPr="00B47CAA" w:rsidTr="00EA5ED3">
        <w:tc>
          <w:tcPr>
            <w:tcW w:w="511" w:type="pct"/>
            <w:vMerge/>
            <w:shd w:val="clear" w:color="auto" w:fill="auto"/>
            <w:vAlign w:val="center"/>
          </w:tcPr>
          <w:p w:rsidR="00371735" w:rsidRPr="00B47CAA" w:rsidRDefault="00371735" w:rsidP="00371735">
            <w:pPr>
              <w:spacing w:line="240" w:lineRule="auto"/>
              <w:ind w:firstLineChars="0" w:firstLine="0"/>
              <w:jc w:val="center"/>
              <w:rPr>
                <w:rFonts w:eastAsia="宋体"/>
                <w:b/>
                <w:color w:val="000000" w:themeColor="text1"/>
                <w:sz w:val="21"/>
                <w:szCs w:val="21"/>
              </w:rPr>
            </w:pPr>
          </w:p>
        </w:tc>
        <w:tc>
          <w:tcPr>
            <w:tcW w:w="2191" w:type="pct"/>
            <w:shd w:val="clear" w:color="auto" w:fill="auto"/>
            <w:vAlign w:val="center"/>
          </w:tcPr>
          <w:p w:rsidR="00371735" w:rsidRPr="00B47CAA" w:rsidRDefault="00371735" w:rsidP="00371735">
            <w:pPr>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产生浓度（</w:t>
            </w:r>
            <w:r w:rsidRPr="00B47CAA">
              <w:rPr>
                <w:rFonts w:eastAsia="宋体"/>
                <w:b/>
                <w:color w:val="000000" w:themeColor="text1"/>
                <w:sz w:val="21"/>
                <w:szCs w:val="21"/>
              </w:rPr>
              <w:t>mg/L</w:t>
            </w:r>
            <w:r w:rsidRPr="00B47CAA">
              <w:rPr>
                <w:rFonts w:eastAsia="宋体"/>
                <w:b/>
                <w:color w:val="000000" w:themeColor="text1"/>
                <w:sz w:val="21"/>
                <w:szCs w:val="21"/>
              </w:rPr>
              <w:t>）</w:t>
            </w:r>
          </w:p>
        </w:tc>
        <w:tc>
          <w:tcPr>
            <w:tcW w:w="2298" w:type="pct"/>
            <w:shd w:val="clear" w:color="auto" w:fill="auto"/>
            <w:vAlign w:val="center"/>
          </w:tcPr>
          <w:p w:rsidR="00371735" w:rsidRPr="00B47CAA" w:rsidRDefault="00371735" w:rsidP="00371735">
            <w:pPr>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产生量（</w:t>
            </w:r>
            <w:r w:rsidRPr="00B47CAA">
              <w:rPr>
                <w:rFonts w:eastAsia="宋体"/>
                <w:b/>
                <w:color w:val="000000" w:themeColor="text1"/>
                <w:sz w:val="21"/>
                <w:szCs w:val="21"/>
              </w:rPr>
              <w:t>kg/h</w:t>
            </w:r>
            <w:r w:rsidRPr="00B47CAA">
              <w:rPr>
                <w:rFonts w:eastAsia="宋体"/>
                <w:b/>
                <w:color w:val="000000" w:themeColor="text1"/>
                <w:sz w:val="21"/>
                <w:szCs w:val="21"/>
              </w:rPr>
              <w:t>）</w:t>
            </w:r>
          </w:p>
        </w:tc>
      </w:tr>
      <w:tr w:rsidR="00B47CAA" w:rsidRPr="00B47CAA" w:rsidTr="00EA5ED3">
        <w:tc>
          <w:tcPr>
            <w:tcW w:w="511"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COD</w:t>
            </w:r>
          </w:p>
        </w:tc>
        <w:tc>
          <w:tcPr>
            <w:tcW w:w="2191"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350</w:t>
            </w:r>
          </w:p>
        </w:tc>
        <w:tc>
          <w:tcPr>
            <w:tcW w:w="2298"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0.081</w:t>
            </w:r>
          </w:p>
        </w:tc>
      </w:tr>
      <w:tr w:rsidR="00B47CAA" w:rsidRPr="00B47CAA" w:rsidTr="00EA5ED3">
        <w:tc>
          <w:tcPr>
            <w:tcW w:w="511"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NH</w:t>
            </w:r>
            <w:r w:rsidRPr="00B47CAA">
              <w:rPr>
                <w:rFonts w:eastAsia="宋体" w:hint="eastAsia"/>
                <w:color w:val="000000" w:themeColor="text1"/>
                <w:sz w:val="21"/>
                <w:szCs w:val="21"/>
                <w:vertAlign w:val="subscript"/>
              </w:rPr>
              <w:t>3</w:t>
            </w:r>
            <w:r w:rsidRPr="00B47CAA">
              <w:rPr>
                <w:rFonts w:eastAsia="宋体" w:hint="eastAsia"/>
                <w:color w:val="000000" w:themeColor="text1"/>
                <w:sz w:val="21"/>
                <w:szCs w:val="21"/>
              </w:rPr>
              <w:t>-N</w:t>
            </w:r>
          </w:p>
        </w:tc>
        <w:tc>
          <w:tcPr>
            <w:tcW w:w="2191"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60</w:t>
            </w:r>
          </w:p>
        </w:tc>
        <w:tc>
          <w:tcPr>
            <w:tcW w:w="2298"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0.014</w:t>
            </w:r>
          </w:p>
        </w:tc>
      </w:tr>
      <w:tr w:rsidR="00B47CAA" w:rsidRPr="00B47CAA" w:rsidTr="00EA5ED3">
        <w:tc>
          <w:tcPr>
            <w:tcW w:w="511"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Ni</w:t>
            </w:r>
          </w:p>
        </w:tc>
        <w:tc>
          <w:tcPr>
            <w:tcW w:w="2191"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0.015719697</w:t>
            </w:r>
          </w:p>
        </w:tc>
        <w:tc>
          <w:tcPr>
            <w:tcW w:w="2298" w:type="pct"/>
            <w:shd w:val="clear" w:color="auto" w:fill="auto"/>
            <w:vAlign w:val="center"/>
          </w:tcPr>
          <w:p w:rsidR="00371735" w:rsidRPr="00B47CAA" w:rsidRDefault="00371735" w:rsidP="00371735">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w:t>
            </w:r>
          </w:p>
        </w:tc>
      </w:tr>
    </w:tbl>
    <w:p w:rsidR="00285A08" w:rsidRPr="00B47CAA" w:rsidRDefault="00285A08" w:rsidP="00285A08">
      <w:pPr>
        <w:pStyle w:val="3"/>
        <w:rPr>
          <w:rFonts w:eastAsia="宋体"/>
          <w:color w:val="000000" w:themeColor="text1"/>
        </w:rPr>
      </w:pPr>
      <w:r w:rsidRPr="00B47CAA">
        <w:rPr>
          <w:rFonts w:eastAsia="宋体" w:hint="eastAsia"/>
          <w:color w:val="000000" w:themeColor="text1"/>
        </w:rPr>
        <w:t>参数</w:t>
      </w:r>
      <w:r w:rsidRPr="00B47CAA">
        <w:rPr>
          <w:rFonts w:eastAsia="宋体"/>
          <w:color w:val="000000" w:themeColor="text1"/>
        </w:rPr>
        <w:t>选择与模型校</w:t>
      </w:r>
      <w:r w:rsidRPr="00B47CAA">
        <w:rPr>
          <w:rFonts w:eastAsia="宋体" w:hint="eastAsia"/>
          <w:color w:val="000000" w:themeColor="text1"/>
        </w:rPr>
        <w:t>正</w:t>
      </w:r>
    </w:p>
    <w:p w:rsidR="00285A08" w:rsidRPr="00B47CAA" w:rsidRDefault="00285A08" w:rsidP="00285A08">
      <w:pPr>
        <w:ind w:firstLine="480"/>
        <w:rPr>
          <w:color w:val="000000" w:themeColor="text1"/>
        </w:rPr>
      </w:pPr>
      <w:r w:rsidRPr="00B47CAA">
        <w:rPr>
          <w:rFonts w:eastAsia="宋体" w:hint="eastAsia"/>
          <w:color w:val="000000" w:themeColor="text1"/>
        </w:rPr>
        <w:t>根据水文地质概念模型所建立的数值模型，必须反映实际流场的特点。因此，在进行模拟预测前，需要对数值模型进行校正（识别），校正其参数以及边界条件等是否能合理地反映实际水文地质条件。</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lastRenderedPageBreak/>
        <w:t>结合现场水文地质测绘和试验的结果，对模拟区进行了水文地质参数分区，以反映范围内水文地质条件差异。分区如图</w:t>
      </w:r>
      <w:r w:rsidRPr="00B47CAA">
        <w:rPr>
          <w:color w:val="000000" w:themeColor="text1"/>
        </w:rPr>
        <w:t>4.4-</w:t>
      </w:r>
      <w:r w:rsidR="00034ED3" w:rsidRPr="00B47CAA">
        <w:rPr>
          <w:rFonts w:eastAsiaTheme="minorEastAsia" w:hint="eastAsia"/>
          <w:color w:val="000000" w:themeColor="text1"/>
        </w:rPr>
        <w:t>1</w:t>
      </w:r>
      <w:r w:rsidRPr="00B47CAA">
        <w:rPr>
          <w:rFonts w:eastAsia="宋体" w:hint="eastAsia"/>
          <w:color w:val="000000" w:themeColor="text1"/>
        </w:rPr>
        <w:t>所示。通过计算水位和实测水位拟合分析，反复调整参数，最终确定了含水层参数。通过枯水期计算水位和实测水位拟合，最终确定了含水层参数。模型计算的枯水期地下水位等值线如图</w:t>
      </w:r>
      <w:r w:rsidRPr="00B47CAA">
        <w:rPr>
          <w:color w:val="000000" w:themeColor="text1"/>
        </w:rPr>
        <w:t>4.4-</w:t>
      </w:r>
      <w:r w:rsidR="00034ED3" w:rsidRPr="00B47CAA">
        <w:rPr>
          <w:rFonts w:eastAsiaTheme="minorEastAsia" w:hint="eastAsia"/>
          <w:color w:val="000000" w:themeColor="text1"/>
        </w:rPr>
        <w:t>2</w:t>
      </w:r>
      <w:r w:rsidRPr="00B47CAA">
        <w:rPr>
          <w:rFonts w:eastAsia="宋体" w:hint="eastAsia"/>
          <w:color w:val="000000" w:themeColor="text1"/>
        </w:rPr>
        <w:t>所示。由图可以看出，模拟计算流场不管从水头值还是从流场的分布情况来看，模拟计算流场均与实测流场拟合较好，模型可以反映实际的地下水情况。同时，模拟计算流场跟实际的补给关系也一致，符合厂区的水文地质条件，基本反映了厂区地下水单元的水动力特征，可用于本次环评的溶质运移模拟。通过枯水期计算水位和实测水位拟合，最终确定了含水层参数如表</w:t>
      </w:r>
      <w:r w:rsidR="00034ED3" w:rsidRPr="00B47CAA">
        <w:rPr>
          <w:rFonts w:eastAsiaTheme="minorEastAsia" w:hint="eastAsia"/>
          <w:color w:val="000000" w:themeColor="text1"/>
        </w:rPr>
        <w:t>4.4-2</w:t>
      </w:r>
      <w:r w:rsidRPr="00B47CAA">
        <w:rPr>
          <w:rFonts w:eastAsia="宋体" w:hint="eastAsia"/>
          <w:color w:val="000000" w:themeColor="text1"/>
        </w:rPr>
        <w:t>。</w:t>
      </w:r>
    </w:p>
    <w:p w:rsidR="00285A08" w:rsidRPr="00B47CAA" w:rsidRDefault="00DB3316" w:rsidP="005B152F">
      <w:pPr>
        <w:ind w:firstLineChars="0" w:firstLine="0"/>
        <w:jc w:val="center"/>
        <w:rPr>
          <w:rFonts w:eastAsia="宋体"/>
          <w:color w:val="000000" w:themeColor="text1"/>
        </w:rPr>
      </w:pPr>
      <w:r w:rsidRPr="00DB3316">
        <w:rPr>
          <w:rFonts w:ascii="宋体" w:hAnsi="宋体"/>
          <w:noProof/>
          <w:color w:val="000000" w:themeColor="text1"/>
          <w:sz w:val="28"/>
          <w:szCs w:val="28"/>
        </w:rPr>
        <w:pict>
          <v:shapetype id="_x0000_t202" coordsize="21600,21600" o:spt="202" path="m,l,21600r21600,l21600,xe">
            <v:stroke joinstyle="miter"/>
            <v:path gradientshapeok="t" o:connecttype="rect"/>
          </v:shapetype>
          <v:shape id="文本框 50" o:spid="_x0000_s1096" type="#_x0000_t202" style="position:absolute;left:0;text-align:left;margin-left:136pt;margin-top:218.35pt;width:70.65pt;height:28.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" filled="f" stroked="f">
            <v:textbox>
              <w:txbxContent>
                <w:p w:rsidR="00101A42" w:rsidRDefault="00101A42" w:rsidP="00285A08">
                  <w:pPr>
                    <w:ind w:firstLine="480"/>
                    <w:rPr>
                      <w:color w:val="FF0000"/>
                    </w:rPr>
                  </w:pPr>
                  <w:r>
                    <w:rPr>
                      <w:rFonts w:ascii="宋体" w:eastAsia="宋体" w:hAnsi="宋体" w:hint="eastAsia"/>
                      <w:color w:val="FF0000"/>
                    </w:rPr>
                    <w:t>Ⅲ</w:t>
                  </w:r>
                  <w:r>
                    <w:rPr>
                      <w:rFonts w:hint="eastAsia"/>
                      <w:color w:val="FF0000"/>
                    </w:rPr>
                    <w:t>区</w:t>
                  </w:r>
                </w:p>
              </w:txbxContent>
            </v:textbox>
          </v:shape>
        </w:pict>
      </w:r>
      <w:r w:rsidRPr="00DB3316">
        <w:rPr>
          <w:rFonts w:ascii="宋体" w:hAnsi="宋体"/>
          <w:noProof/>
          <w:color w:val="000000" w:themeColor="text1"/>
          <w:sz w:val="28"/>
          <w:szCs w:val="28"/>
        </w:rPr>
        <w:pict>
          <v:shape id="文本框 49" o:spid="_x0000_s1027" type="#_x0000_t202" style="position:absolute;left:0;text-align:left;margin-left:191.1pt;margin-top:136.15pt;width:70.65pt;height:2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" filled="f" stroked="f">
            <v:textbox>
              <w:txbxContent>
                <w:p w:rsidR="00101A42" w:rsidRDefault="00101A42" w:rsidP="00285A08">
                  <w:pPr>
                    <w:ind w:firstLine="480"/>
                    <w:rPr>
                      <w:color w:val="FF0000"/>
                    </w:rPr>
                  </w:pPr>
                  <w:r>
                    <w:rPr>
                      <w:rFonts w:ascii="宋体" w:eastAsia="宋体" w:hAnsi="宋体" w:hint="eastAsia"/>
                      <w:color w:val="FF0000"/>
                    </w:rPr>
                    <w:t>Ⅱ</w:t>
                  </w:r>
                  <w:r>
                    <w:rPr>
                      <w:rFonts w:hint="eastAsia"/>
                      <w:color w:val="FF0000"/>
                    </w:rPr>
                    <w:t>区</w:t>
                  </w:r>
                </w:p>
              </w:txbxContent>
            </v:textbox>
          </v:shape>
        </w:pict>
      </w:r>
      <w:r w:rsidRPr="00DB3316">
        <w:rPr>
          <w:rFonts w:ascii="宋体" w:hAnsi="宋体"/>
          <w:noProof/>
          <w:color w:val="000000" w:themeColor="text1"/>
          <w:sz w:val="28"/>
          <w:szCs w:val="28"/>
        </w:rPr>
        <w:pict>
          <v:shape id="文本框 48" o:spid="_x0000_s1028" type="#_x0000_t202" style="position:absolute;left:0;text-align:left;margin-left:249.7pt;margin-top:52.2pt;width:70.65pt;height:28.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" filled="f" stroked="f">
            <v:textbox>
              <w:txbxContent>
                <w:p w:rsidR="00101A42" w:rsidRDefault="00101A42" w:rsidP="00285A08">
                  <w:pPr>
                    <w:ind w:firstLine="480"/>
                    <w:rPr>
                      <w:color w:val="FF0000"/>
                    </w:rPr>
                  </w:pPr>
                  <w:r>
                    <w:rPr>
                      <w:rFonts w:ascii="宋体" w:hAnsi="宋体" w:hint="eastAsia"/>
                      <w:color w:val="FF0000"/>
                    </w:rPr>
                    <w:t>I</w:t>
                  </w:r>
                  <w:r>
                    <w:rPr>
                      <w:rFonts w:hint="eastAsia"/>
                      <w:color w:val="FF0000"/>
                    </w:rPr>
                    <w:t>区</w:t>
                  </w:r>
                </w:p>
              </w:txbxContent>
            </v:textbox>
          </v:shape>
        </w:pict>
      </w:r>
    </w:p>
    <w:p w:rsidR="00285A08" w:rsidRPr="00B47CAA" w:rsidRDefault="00285A08" w:rsidP="00034ED3">
      <w:pPr>
        <w:pStyle w:val="7"/>
        <w:rPr>
          <w:rFonts w:eastAsia="宋体"/>
          <w:color w:val="000000" w:themeColor="text1"/>
        </w:rPr>
      </w:pPr>
      <w:r w:rsidRPr="00B47CAA">
        <w:rPr>
          <w:rFonts w:eastAsia="宋体" w:hint="eastAsia"/>
          <w:color w:val="000000" w:themeColor="text1"/>
        </w:rPr>
        <w:t>模拟</w:t>
      </w:r>
      <w:r w:rsidRPr="00B47CAA">
        <w:rPr>
          <w:rFonts w:eastAsia="宋体"/>
          <w:color w:val="000000" w:themeColor="text1"/>
        </w:rPr>
        <w:t>范围参数分区</w:t>
      </w:r>
    </w:p>
    <w:p w:rsidR="00667937" w:rsidRPr="00B47CAA" w:rsidRDefault="00667937" w:rsidP="00667937">
      <w:pPr>
        <w:ind w:firstLine="480"/>
        <w:rPr>
          <w:rFonts w:eastAsia="宋体"/>
          <w:color w:val="000000" w:themeColor="text1"/>
        </w:rPr>
      </w:pPr>
      <w:r w:rsidRPr="00B47CAA">
        <w:rPr>
          <w:rFonts w:eastAsia="宋体" w:hint="eastAsia"/>
          <w:color w:val="000000" w:themeColor="text1"/>
        </w:rPr>
        <w:t>本次</w:t>
      </w:r>
      <w:r w:rsidRPr="00B47CAA">
        <w:rPr>
          <w:rFonts w:eastAsia="宋体"/>
          <w:color w:val="000000" w:themeColor="text1"/>
        </w:rPr>
        <w:t>模型模拟</w:t>
      </w:r>
      <w:r w:rsidRPr="00B47CAA">
        <w:rPr>
          <w:rFonts w:eastAsia="宋体" w:hint="eastAsia"/>
          <w:color w:val="000000" w:themeColor="text1"/>
        </w:rPr>
        <w:t>流场与</w:t>
      </w:r>
      <w:r w:rsidRPr="00B47CAA">
        <w:rPr>
          <w:rFonts w:eastAsia="宋体"/>
          <w:color w:val="000000" w:themeColor="text1"/>
        </w:rPr>
        <w:t>实际</w:t>
      </w:r>
      <w:r w:rsidRPr="00B47CAA">
        <w:rPr>
          <w:rFonts w:eastAsia="宋体" w:hint="eastAsia"/>
          <w:color w:val="000000" w:themeColor="text1"/>
        </w:rPr>
        <w:t>流场拟合</w:t>
      </w:r>
      <w:r w:rsidRPr="00B47CAA">
        <w:rPr>
          <w:rFonts w:eastAsia="宋体"/>
          <w:color w:val="000000" w:themeColor="text1"/>
        </w:rPr>
        <w:t>程度见下图</w:t>
      </w:r>
      <w:r w:rsidRPr="00B47CAA">
        <w:rPr>
          <w:rFonts w:eastAsia="宋体" w:hint="eastAsia"/>
          <w:color w:val="000000" w:themeColor="text1"/>
        </w:rPr>
        <w:t>4.4</w:t>
      </w:r>
      <w:r w:rsidRPr="00B47CAA">
        <w:rPr>
          <w:rFonts w:eastAsia="宋体"/>
          <w:color w:val="000000" w:themeColor="text1"/>
        </w:rPr>
        <w:t>-3~</w:t>
      </w:r>
      <w:r w:rsidRPr="00B47CAA">
        <w:rPr>
          <w:rFonts w:eastAsia="宋体"/>
          <w:color w:val="000000" w:themeColor="text1"/>
        </w:rPr>
        <w:t>图</w:t>
      </w:r>
      <w:r w:rsidRPr="00B47CAA">
        <w:rPr>
          <w:rFonts w:eastAsia="宋体" w:hint="eastAsia"/>
          <w:color w:val="000000" w:themeColor="text1"/>
        </w:rPr>
        <w:t>4.4</w:t>
      </w:r>
      <w:r w:rsidRPr="00B47CAA">
        <w:rPr>
          <w:rFonts w:eastAsia="宋体"/>
          <w:color w:val="000000" w:themeColor="text1"/>
        </w:rPr>
        <w:t>-5</w:t>
      </w:r>
      <w:r w:rsidRPr="00B47CAA">
        <w:rPr>
          <w:rFonts w:eastAsia="宋体" w:hint="eastAsia"/>
          <w:color w:val="000000" w:themeColor="text1"/>
        </w:rPr>
        <w:t>。</w:t>
      </w:r>
    </w:p>
    <w:p w:rsidR="00667937" w:rsidRPr="00B47CAA" w:rsidRDefault="00DB3316" w:rsidP="00667937">
      <w:pPr>
        <w:ind w:firstLine="560"/>
        <w:rPr>
          <w:rFonts w:eastAsia="宋体"/>
          <w:color w:val="000000" w:themeColor="text1"/>
        </w:rPr>
      </w:pPr>
      <w:r w:rsidRPr="00DB3316">
        <w:rPr>
          <w:rFonts w:ascii="宋体" w:hAnsi="宋体"/>
          <w:noProof/>
          <w:color w:val="000000" w:themeColor="text1"/>
          <w:sz w:val="28"/>
          <w:szCs w:val="28"/>
        </w:rPr>
        <w:pict>
          <v:shape id="文本框 52" o:spid="_x0000_s1029" type="#_x0000_t202" style="position:absolute;left:0;text-align:left;margin-left:336.65pt;margin-top:283pt;width:99.95pt;height:23.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" filled="f" stroked="f">
            <v:textbox>
              <w:txbxContent>
                <w:p w:rsidR="00101A42" w:rsidRPr="008A61C6" w:rsidRDefault="00101A42" w:rsidP="00667937">
                  <w:pPr>
                    <w:ind w:firstLine="420"/>
                    <w:rPr>
                      <w:rFonts w:asciiTheme="minorEastAsia" w:eastAsiaTheme="minorEastAsia" w:hAnsiTheme="minorEastAsia"/>
                      <w:sz w:val="21"/>
                      <w:szCs w:val="21"/>
                    </w:rPr>
                  </w:pPr>
                  <w:r w:rsidRPr="008A61C6">
                    <w:rPr>
                      <w:rFonts w:asciiTheme="minorEastAsia" w:eastAsiaTheme="minorEastAsia" w:hAnsiTheme="minorEastAsia" w:hint="eastAsia"/>
                      <w:sz w:val="21"/>
                      <w:szCs w:val="21"/>
                    </w:rPr>
                    <w:t>实测</w:t>
                  </w:r>
                  <w:r w:rsidRPr="008A61C6">
                    <w:rPr>
                      <w:rFonts w:asciiTheme="minorEastAsia" w:eastAsiaTheme="minorEastAsia" w:hAnsiTheme="minorEastAsia"/>
                      <w:sz w:val="21"/>
                      <w:szCs w:val="21"/>
                    </w:rPr>
                    <w:t>等水位线</w:t>
                  </w:r>
                </w:p>
              </w:txbxContent>
            </v:textbox>
          </v:shape>
        </w:pict>
      </w:r>
      <w:r w:rsidRPr="00DB3316">
        <w:rPr>
          <w:rFonts w:ascii="宋体" w:hAnsi="宋体"/>
          <w:noProof/>
          <w:color w:val="000000" w:themeColor="text1"/>
          <w:sz w:val="28"/>
          <w:szCs w:val="28"/>
        </w:rPr>
        <w:pict>
          <v:shape id="文本框 53" o:spid="_x0000_s1030" type="#_x0000_t202" style="position:absolute;left:0;text-align:left;margin-left:336.95pt;margin-top:303.15pt;width:99.95pt;height:30.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" filled="f" stroked="f">
            <v:textbox>
              <w:txbxContent>
                <w:p w:rsidR="00101A42" w:rsidRPr="008A61C6" w:rsidRDefault="00101A42" w:rsidP="00667937">
                  <w:pPr>
                    <w:ind w:firstLine="420"/>
                    <w:rPr>
                      <w:rFonts w:asciiTheme="minorEastAsia" w:eastAsiaTheme="minorEastAsia" w:hAnsiTheme="minorEastAsia"/>
                      <w:sz w:val="21"/>
                      <w:szCs w:val="21"/>
                    </w:rPr>
                  </w:pPr>
                  <w:r>
                    <w:rPr>
                      <w:rFonts w:asciiTheme="minorEastAsia" w:eastAsiaTheme="minorEastAsia" w:hAnsiTheme="minorEastAsia" w:hint="eastAsia"/>
                      <w:sz w:val="21"/>
                      <w:szCs w:val="21"/>
                    </w:rPr>
                    <w:t>模拟</w:t>
                  </w:r>
                  <w:r w:rsidRPr="008A61C6">
                    <w:rPr>
                      <w:rFonts w:asciiTheme="minorEastAsia" w:eastAsiaTheme="minorEastAsia" w:hAnsiTheme="minorEastAsia"/>
                      <w:sz w:val="21"/>
                      <w:szCs w:val="21"/>
                    </w:rPr>
                    <w:t>等水位线</w:t>
                  </w:r>
                </w:p>
              </w:txbxContent>
            </v:textbox>
          </v:shape>
        </w:pict>
      </w:r>
    </w:p>
    <w:p w:rsidR="00667937" w:rsidRPr="00B47CAA" w:rsidRDefault="00667937" w:rsidP="00667937">
      <w:pPr>
        <w:pStyle w:val="7"/>
        <w:rPr>
          <w:rFonts w:eastAsia="宋体"/>
          <w:color w:val="000000" w:themeColor="text1"/>
        </w:rPr>
      </w:pPr>
      <w:r w:rsidRPr="00B47CAA">
        <w:rPr>
          <w:rFonts w:eastAsia="宋体" w:hint="eastAsia"/>
          <w:color w:val="000000" w:themeColor="text1"/>
        </w:rPr>
        <w:t>模拟</w:t>
      </w:r>
      <w:r w:rsidRPr="00B47CAA">
        <w:rPr>
          <w:rFonts w:eastAsia="宋体"/>
          <w:color w:val="000000" w:themeColor="text1"/>
        </w:rPr>
        <w:t>范围地下水模拟流场与实际流场</w:t>
      </w:r>
    </w:p>
    <w:p w:rsidR="00667937" w:rsidRPr="00B47CAA" w:rsidRDefault="00667937" w:rsidP="00D76A4C">
      <w:pPr>
        <w:ind w:firstLine="480"/>
        <w:jc w:val="center"/>
        <w:rPr>
          <w:rFonts w:eastAsia="宋体"/>
          <w:color w:val="000000" w:themeColor="text1"/>
        </w:rPr>
      </w:pPr>
    </w:p>
    <w:p w:rsidR="00667937" w:rsidRPr="00B47CAA" w:rsidRDefault="00667937" w:rsidP="00667937">
      <w:pPr>
        <w:pStyle w:val="7"/>
        <w:rPr>
          <w:rFonts w:eastAsia="宋体"/>
          <w:color w:val="000000" w:themeColor="text1"/>
        </w:rPr>
      </w:pPr>
      <w:r w:rsidRPr="00B47CAA">
        <w:rPr>
          <w:rFonts w:eastAsia="宋体" w:hint="eastAsia"/>
          <w:color w:val="000000" w:themeColor="text1"/>
        </w:rPr>
        <w:t>枯水期计算水位与实测水位拟合图</w:t>
      </w:r>
    </w:p>
    <w:p w:rsidR="00667937" w:rsidRPr="00B47CAA" w:rsidRDefault="00667937" w:rsidP="00667937">
      <w:pPr>
        <w:ind w:firstLine="480"/>
        <w:rPr>
          <w:rFonts w:eastAsia="宋体"/>
          <w:color w:val="000000" w:themeColor="text1"/>
        </w:rPr>
      </w:pPr>
    </w:p>
    <w:p w:rsidR="00667937" w:rsidRPr="00B47CAA" w:rsidRDefault="00667937" w:rsidP="00D76A4C">
      <w:pPr>
        <w:ind w:firstLine="480"/>
        <w:jc w:val="center"/>
        <w:rPr>
          <w:rFonts w:eastAsia="宋体"/>
          <w:color w:val="000000" w:themeColor="text1"/>
        </w:rPr>
      </w:pPr>
    </w:p>
    <w:p w:rsidR="00667937" w:rsidRPr="00B47CAA" w:rsidRDefault="00667937" w:rsidP="00667937">
      <w:pPr>
        <w:pStyle w:val="7"/>
        <w:rPr>
          <w:rFonts w:eastAsia="宋体"/>
          <w:color w:val="000000" w:themeColor="text1"/>
        </w:rPr>
      </w:pPr>
      <w:r w:rsidRPr="00B47CAA">
        <w:rPr>
          <w:rFonts w:eastAsia="宋体" w:hint="eastAsia"/>
          <w:color w:val="000000" w:themeColor="text1"/>
        </w:rPr>
        <w:t>丰水期计算水位与实测水位拟合图</w:t>
      </w:r>
    </w:p>
    <w:p w:rsidR="00285A08" w:rsidRPr="00B47CAA" w:rsidRDefault="00285A08" w:rsidP="00667937">
      <w:pPr>
        <w:ind w:firstLine="480"/>
        <w:rPr>
          <w:rFonts w:eastAsia="宋体"/>
          <w:color w:val="000000" w:themeColor="text1"/>
        </w:rPr>
      </w:pPr>
      <w:r w:rsidRPr="00B47CAA">
        <w:rPr>
          <w:rFonts w:eastAsia="宋体" w:hint="eastAsia"/>
          <w:color w:val="000000" w:themeColor="text1"/>
        </w:rPr>
        <w:t>根据野外现场的水文地质试验，结合附近资料收集以及地区经验，水文地质参数按照模拟范围沟谷分布进行了分区，其中Ⅰ区渗透系数根据前期与本次现场试验成果，结合本地经验综合取值，弥散度采用了本次现场试验成果推荐值；Ⅱ区、Ⅲ区弥散度采用了现场试验成果推荐值，渗透系数由模拟调参确定；全区给水度、有效孔隙度参考了以往报告并经过调参、模拟确定。入渗系数根据《</w:t>
      </w:r>
      <w:r w:rsidRPr="00B47CAA">
        <w:rPr>
          <w:rFonts w:eastAsia="宋体"/>
          <w:color w:val="000000" w:themeColor="text1"/>
        </w:rPr>
        <w:t>1/20</w:t>
      </w:r>
      <w:r w:rsidRPr="00B47CAA">
        <w:rPr>
          <w:rFonts w:eastAsia="宋体" w:hint="eastAsia"/>
          <w:color w:val="000000" w:themeColor="text1"/>
        </w:rPr>
        <w:t>万钦州、合浦区域水文地质普查报告》（广西水文地质工程地质队，</w:t>
      </w:r>
      <w:r w:rsidRPr="00B47CAA">
        <w:rPr>
          <w:rFonts w:eastAsia="宋体"/>
          <w:color w:val="000000" w:themeColor="text1"/>
        </w:rPr>
        <w:t>1986</w:t>
      </w:r>
      <w:r w:rsidRPr="00B47CAA">
        <w:rPr>
          <w:rFonts w:eastAsia="宋体" w:hint="eastAsia"/>
          <w:color w:val="000000" w:themeColor="text1"/>
        </w:rPr>
        <w:t>年）资料。本次</w:t>
      </w:r>
      <w:r w:rsidRPr="00B47CAA">
        <w:rPr>
          <w:rFonts w:eastAsia="宋体"/>
          <w:color w:val="000000" w:themeColor="text1"/>
        </w:rPr>
        <w:t>模拟所用水文地质参数见下表</w:t>
      </w:r>
      <w:r w:rsidRPr="00B47CAA">
        <w:rPr>
          <w:rFonts w:eastAsia="宋体" w:hint="eastAsia"/>
          <w:color w:val="000000" w:themeColor="text1"/>
        </w:rPr>
        <w:t>4.4</w:t>
      </w:r>
      <w:r w:rsidRPr="00B47CAA">
        <w:rPr>
          <w:rFonts w:eastAsia="宋体"/>
          <w:color w:val="000000" w:themeColor="text1"/>
        </w:rPr>
        <w:t>-</w:t>
      </w:r>
      <w:r w:rsidR="00034ED3" w:rsidRPr="00B47CAA">
        <w:rPr>
          <w:rFonts w:eastAsia="宋体" w:hint="eastAsia"/>
          <w:color w:val="000000" w:themeColor="text1"/>
        </w:rPr>
        <w:t>2</w:t>
      </w:r>
      <w:r w:rsidRPr="00B47CAA">
        <w:rPr>
          <w:rFonts w:eastAsia="宋体" w:hint="eastAsia"/>
          <w:color w:val="000000" w:themeColor="text1"/>
        </w:rPr>
        <w:t>。</w:t>
      </w:r>
    </w:p>
    <w:p w:rsidR="00285A08" w:rsidRPr="00B47CAA" w:rsidRDefault="00285A08" w:rsidP="00285A08">
      <w:pPr>
        <w:pStyle w:val="6"/>
        <w:rPr>
          <w:rFonts w:eastAsia="宋体"/>
          <w:color w:val="000000" w:themeColor="text1"/>
        </w:rPr>
      </w:pPr>
      <w:r w:rsidRPr="00B47CAA">
        <w:rPr>
          <w:rFonts w:eastAsia="宋体" w:hint="eastAsia"/>
          <w:color w:val="000000" w:themeColor="text1"/>
        </w:rPr>
        <w:t>模拟</w:t>
      </w:r>
      <w:r w:rsidRPr="00B47CAA">
        <w:rPr>
          <w:rFonts w:eastAsia="宋体"/>
          <w:color w:val="000000" w:themeColor="text1"/>
        </w:rPr>
        <w:t>区</w:t>
      </w:r>
      <w:r w:rsidRPr="00B47CAA">
        <w:rPr>
          <w:rFonts w:eastAsia="宋体" w:hint="eastAsia"/>
          <w:color w:val="000000" w:themeColor="text1"/>
        </w:rPr>
        <w:t>水文</w:t>
      </w:r>
      <w:r w:rsidRPr="00B47CAA">
        <w:rPr>
          <w:rFonts w:eastAsia="宋体"/>
          <w:color w:val="000000" w:themeColor="text1"/>
        </w:rPr>
        <w:t>地质参数</w:t>
      </w:r>
    </w:p>
    <w:tbl>
      <w:tblPr>
        <w:tblW w:w="9495" w:type="dxa"/>
        <w:tblLayout w:type="fixed"/>
        <w:tblLook w:val="04A0"/>
      </w:tblPr>
      <w:tblGrid>
        <w:gridCol w:w="817"/>
        <w:gridCol w:w="851"/>
        <w:gridCol w:w="708"/>
        <w:gridCol w:w="851"/>
        <w:gridCol w:w="1276"/>
        <w:gridCol w:w="1134"/>
        <w:gridCol w:w="992"/>
        <w:gridCol w:w="992"/>
        <w:gridCol w:w="1134"/>
        <w:gridCol w:w="740"/>
      </w:tblGrid>
      <w:tr w:rsidR="00B47CAA" w:rsidRPr="00B47CAA" w:rsidTr="00DC7EC1">
        <w:trPr>
          <w:trHeight w:val="320"/>
        </w:trPr>
        <w:tc>
          <w:tcPr>
            <w:tcW w:w="817" w:type="dxa"/>
            <w:vMerge w:val="restart"/>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分区号</w:t>
            </w:r>
          </w:p>
        </w:tc>
        <w:tc>
          <w:tcPr>
            <w:tcW w:w="2410" w:type="dxa"/>
            <w:gridSpan w:val="3"/>
            <w:tcBorders>
              <w:top w:val="single" w:sz="4" w:space="0" w:color="auto"/>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渗透系数（</w:t>
            </w:r>
            <w:r w:rsidRPr="00B47CAA">
              <w:rPr>
                <w:rFonts w:eastAsia="宋体" w:hint="eastAsia"/>
                <w:b/>
                <w:color w:val="000000" w:themeColor="text1"/>
                <w:kern w:val="0"/>
                <w:sz w:val="21"/>
                <w:szCs w:val="21"/>
              </w:rPr>
              <w:t>m/d</w:t>
            </w:r>
            <w:r w:rsidRPr="00B47CAA">
              <w:rPr>
                <w:rFonts w:eastAsia="宋体" w:hint="eastAsia"/>
                <w:b/>
                <w:color w:val="000000" w:themeColor="text1"/>
                <w:kern w:val="0"/>
                <w:sz w:val="21"/>
                <w:szCs w:val="21"/>
              </w:rPr>
              <w:t>）</w:t>
            </w:r>
          </w:p>
        </w:tc>
        <w:tc>
          <w:tcPr>
            <w:tcW w:w="1276" w:type="dxa"/>
            <w:vMerge w:val="restart"/>
            <w:tcBorders>
              <w:top w:val="single" w:sz="4" w:space="0" w:color="auto"/>
              <w:left w:val="single" w:sz="4" w:space="0" w:color="auto"/>
              <w:bottom w:val="single" w:sz="4" w:space="0" w:color="000000"/>
              <w:right w:val="single" w:sz="4" w:space="0" w:color="auto"/>
            </w:tcBorders>
            <w:vAlign w:val="center"/>
          </w:tcPr>
          <w:p w:rsidR="00B84BAB" w:rsidRPr="00B47CAA" w:rsidRDefault="00B84BAB" w:rsidP="00DC7EC1">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给水度（</w:t>
            </w:r>
            <w:r w:rsidR="00DC7EC1" w:rsidRPr="00B47CAA">
              <w:rPr>
                <w:rFonts w:eastAsia="宋体" w:hint="eastAsia"/>
                <w:b/>
                <w:color w:val="000000" w:themeColor="text1"/>
                <w:kern w:val="0"/>
                <w:sz w:val="21"/>
                <w:szCs w:val="21"/>
              </w:rPr>
              <w:t>无量纲</w:t>
            </w:r>
            <w:r w:rsidRPr="00B47CAA">
              <w:rPr>
                <w:rFonts w:eastAsia="宋体" w:hint="eastAsia"/>
                <w:b/>
                <w:color w:val="000000" w:themeColor="text1"/>
                <w:kern w:val="0"/>
                <w:sz w:val="21"/>
                <w:szCs w:val="21"/>
              </w:rPr>
              <w:t>）</w:t>
            </w:r>
          </w:p>
        </w:tc>
        <w:tc>
          <w:tcPr>
            <w:tcW w:w="1134" w:type="dxa"/>
            <w:vMerge w:val="restart"/>
            <w:tcBorders>
              <w:top w:val="single" w:sz="4" w:space="0" w:color="auto"/>
              <w:left w:val="single" w:sz="4" w:space="0" w:color="auto"/>
              <w:bottom w:val="single" w:sz="4" w:space="0" w:color="000000"/>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有效孔隙度（</w:t>
            </w:r>
            <w:r w:rsidRPr="00B47CAA">
              <w:rPr>
                <w:rFonts w:eastAsia="宋体" w:hint="eastAsia"/>
                <w:b/>
                <w:color w:val="000000" w:themeColor="text1"/>
                <w:kern w:val="0"/>
                <w:sz w:val="21"/>
                <w:szCs w:val="21"/>
              </w:rPr>
              <w:t>%</w:t>
            </w:r>
            <w:r w:rsidRPr="00B47CAA">
              <w:rPr>
                <w:rFonts w:eastAsia="宋体" w:hint="eastAsia"/>
                <w:b/>
                <w:color w:val="000000" w:themeColor="text1"/>
                <w:kern w:val="0"/>
                <w:sz w:val="21"/>
                <w:szCs w:val="21"/>
              </w:rPr>
              <w:t>）</w:t>
            </w:r>
          </w:p>
        </w:tc>
        <w:tc>
          <w:tcPr>
            <w:tcW w:w="3118" w:type="dxa"/>
            <w:gridSpan w:val="3"/>
            <w:tcBorders>
              <w:top w:val="single" w:sz="4" w:space="0" w:color="auto"/>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弥散度（</w:t>
            </w:r>
            <w:r w:rsidRPr="00B47CAA">
              <w:rPr>
                <w:rFonts w:eastAsia="宋体" w:hint="eastAsia"/>
                <w:b/>
                <w:color w:val="000000" w:themeColor="text1"/>
                <w:kern w:val="0"/>
                <w:sz w:val="21"/>
                <w:szCs w:val="21"/>
              </w:rPr>
              <w:t>m</w:t>
            </w:r>
            <w:r w:rsidRPr="00B47CAA">
              <w:rPr>
                <w:rFonts w:eastAsia="宋体" w:hint="eastAsia"/>
                <w:b/>
                <w:color w:val="000000" w:themeColor="text1"/>
                <w:kern w:val="0"/>
                <w:sz w:val="21"/>
                <w:szCs w:val="21"/>
              </w:rPr>
              <w:t>）</w:t>
            </w:r>
          </w:p>
        </w:tc>
        <w:tc>
          <w:tcPr>
            <w:tcW w:w="740" w:type="dxa"/>
            <w:vMerge w:val="restart"/>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入渗系数</w:t>
            </w:r>
          </w:p>
        </w:tc>
      </w:tr>
      <w:tr w:rsidR="00B47CAA" w:rsidRPr="00B47CAA" w:rsidTr="00DC7EC1">
        <w:trPr>
          <w:trHeight w:val="310"/>
        </w:trPr>
        <w:tc>
          <w:tcPr>
            <w:tcW w:w="817" w:type="dxa"/>
            <w:vMerge/>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p>
        </w:tc>
        <w:tc>
          <w:tcPr>
            <w:tcW w:w="851"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x</w:t>
            </w:r>
          </w:p>
        </w:tc>
        <w:tc>
          <w:tcPr>
            <w:tcW w:w="708"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y</w:t>
            </w:r>
          </w:p>
        </w:tc>
        <w:tc>
          <w:tcPr>
            <w:tcW w:w="851"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z</w:t>
            </w:r>
          </w:p>
        </w:tc>
        <w:tc>
          <w:tcPr>
            <w:tcW w:w="1276" w:type="dxa"/>
            <w:vMerge/>
            <w:tcBorders>
              <w:top w:val="single" w:sz="4" w:space="0" w:color="auto"/>
              <w:left w:val="single" w:sz="4" w:space="0" w:color="auto"/>
              <w:bottom w:val="single" w:sz="4" w:space="0" w:color="000000"/>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p>
        </w:tc>
        <w:tc>
          <w:tcPr>
            <w:tcW w:w="992"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纵向</w:t>
            </w:r>
          </w:p>
        </w:tc>
        <w:tc>
          <w:tcPr>
            <w:tcW w:w="992"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横向</w:t>
            </w:r>
          </w:p>
        </w:tc>
        <w:tc>
          <w:tcPr>
            <w:tcW w:w="1134"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b/>
                <w:color w:val="000000" w:themeColor="text1"/>
                <w:kern w:val="0"/>
                <w:sz w:val="21"/>
                <w:szCs w:val="21"/>
              </w:rPr>
            </w:pPr>
            <w:r w:rsidRPr="00B47CAA">
              <w:rPr>
                <w:rFonts w:eastAsia="宋体" w:hint="eastAsia"/>
                <w:b/>
                <w:color w:val="000000" w:themeColor="text1"/>
                <w:kern w:val="0"/>
                <w:sz w:val="21"/>
                <w:szCs w:val="21"/>
              </w:rPr>
              <w:t>垂向</w:t>
            </w:r>
          </w:p>
        </w:tc>
        <w:tc>
          <w:tcPr>
            <w:tcW w:w="740" w:type="dxa"/>
            <w:vMerge/>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p>
        </w:tc>
      </w:tr>
      <w:tr w:rsidR="00B47CAA" w:rsidRPr="00B47CAA" w:rsidTr="00DC7EC1">
        <w:trPr>
          <w:trHeight w:val="395"/>
        </w:trPr>
        <w:tc>
          <w:tcPr>
            <w:tcW w:w="817" w:type="dxa"/>
            <w:tcBorders>
              <w:top w:val="nil"/>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I</w:t>
            </w:r>
            <w:r w:rsidRPr="00B47CAA">
              <w:rPr>
                <w:rFonts w:eastAsia="宋体" w:hint="eastAsia"/>
                <w:color w:val="000000" w:themeColor="text1"/>
                <w:kern w:val="0"/>
                <w:sz w:val="21"/>
                <w:szCs w:val="21"/>
              </w:rPr>
              <w:t>区</w:t>
            </w:r>
          </w:p>
        </w:tc>
        <w:tc>
          <w:tcPr>
            <w:tcW w:w="851"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126</w:t>
            </w:r>
          </w:p>
        </w:tc>
        <w:tc>
          <w:tcPr>
            <w:tcW w:w="708"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10</w:t>
            </w:r>
          </w:p>
        </w:tc>
        <w:tc>
          <w:tcPr>
            <w:tcW w:w="851"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w:t>
            </w:r>
            <w:r w:rsidRPr="00B47CAA">
              <w:rPr>
                <w:rFonts w:eastAsia="宋体"/>
                <w:color w:val="000000" w:themeColor="text1"/>
                <w:kern w:val="0"/>
                <w:sz w:val="21"/>
                <w:szCs w:val="21"/>
              </w:rPr>
              <w:t>126</w:t>
            </w:r>
          </w:p>
        </w:tc>
        <w:tc>
          <w:tcPr>
            <w:tcW w:w="1276"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w:t>
            </w:r>
            <w:r w:rsidRPr="00B47CAA">
              <w:rPr>
                <w:rFonts w:eastAsia="宋体"/>
                <w:color w:val="000000" w:themeColor="text1"/>
                <w:kern w:val="0"/>
                <w:sz w:val="21"/>
                <w:szCs w:val="21"/>
              </w:rPr>
              <w:t>25</w:t>
            </w:r>
          </w:p>
        </w:tc>
        <w:tc>
          <w:tcPr>
            <w:tcW w:w="1134"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027</w:t>
            </w:r>
          </w:p>
        </w:tc>
        <w:tc>
          <w:tcPr>
            <w:tcW w:w="992"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05625</w:t>
            </w:r>
          </w:p>
        </w:tc>
        <w:tc>
          <w:tcPr>
            <w:tcW w:w="992"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w:t>
            </w:r>
            <w:r w:rsidRPr="00B47CAA">
              <w:rPr>
                <w:rFonts w:eastAsia="宋体"/>
                <w:color w:val="000000" w:themeColor="text1"/>
                <w:kern w:val="0"/>
                <w:sz w:val="21"/>
                <w:szCs w:val="21"/>
              </w:rPr>
              <w:t>1125</w:t>
            </w:r>
          </w:p>
        </w:tc>
        <w:tc>
          <w:tcPr>
            <w:tcW w:w="1134"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0.00</w:t>
            </w:r>
            <w:r w:rsidRPr="00B47CAA">
              <w:rPr>
                <w:rFonts w:eastAsia="宋体"/>
                <w:color w:val="000000" w:themeColor="text1"/>
                <w:kern w:val="0"/>
                <w:sz w:val="21"/>
                <w:szCs w:val="21"/>
              </w:rPr>
              <w:t>5625</w:t>
            </w:r>
          </w:p>
        </w:tc>
        <w:tc>
          <w:tcPr>
            <w:tcW w:w="740"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02</w:t>
            </w:r>
          </w:p>
        </w:tc>
      </w:tr>
      <w:tr w:rsidR="00B47CAA" w:rsidRPr="00B47CAA" w:rsidTr="00DC7EC1">
        <w:trPr>
          <w:trHeight w:val="320"/>
        </w:trPr>
        <w:tc>
          <w:tcPr>
            <w:tcW w:w="817" w:type="dxa"/>
            <w:tcBorders>
              <w:top w:val="nil"/>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Ⅱ区</w:t>
            </w:r>
          </w:p>
        </w:tc>
        <w:tc>
          <w:tcPr>
            <w:tcW w:w="851"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color w:val="000000" w:themeColor="text1"/>
                <w:kern w:val="0"/>
                <w:sz w:val="21"/>
                <w:szCs w:val="21"/>
              </w:rPr>
              <w:t>1</w:t>
            </w:r>
            <w:r w:rsidRPr="00B47CAA">
              <w:rPr>
                <w:rFonts w:eastAsia="宋体" w:hint="eastAsia"/>
                <w:color w:val="000000" w:themeColor="text1"/>
                <w:kern w:val="0"/>
                <w:sz w:val="21"/>
                <w:szCs w:val="21"/>
              </w:rPr>
              <w:t>.</w:t>
            </w:r>
            <w:r w:rsidRPr="00B47CAA">
              <w:rPr>
                <w:rFonts w:eastAsia="宋体"/>
                <w:color w:val="000000" w:themeColor="text1"/>
                <w:kern w:val="0"/>
                <w:sz w:val="21"/>
                <w:szCs w:val="21"/>
              </w:rPr>
              <w:t>20</w:t>
            </w:r>
          </w:p>
        </w:tc>
        <w:tc>
          <w:tcPr>
            <w:tcW w:w="708"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60</w:t>
            </w:r>
          </w:p>
        </w:tc>
        <w:tc>
          <w:tcPr>
            <w:tcW w:w="851"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12</w:t>
            </w:r>
          </w:p>
        </w:tc>
        <w:tc>
          <w:tcPr>
            <w:tcW w:w="1276"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w:t>
            </w:r>
            <w:r w:rsidRPr="00B47CAA">
              <w:rPr>
                <w:rFonts w:eastAsia="宋体"/>
                <w:color w:val="000000" w:themeColor="text1"/>
                <w:kern w:val="0"/>
                <w:sz w:val="21"/>
                <w:szCs w:val="21"/>
              </w:rPr>
              <w:t>25</w:t>
            </w:r>
          </w:p>
        </w:tc>
        <w:tc>
          <w:tcPr>
            <w:tcW w:w="1134"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027</w:t>
            </w:r>
          </w:p>
        </w:tc>
        <w:tc>
          <w:tcPr>
            <w:tcW w:w="992"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05625</w:t>
            </w:r>
          </w:p>
        </w:tc>
        <w:tc>
          <w:tcPr>
            <w:tcW w:w="992"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w:t>
            </w:r>
            <w:r w:rsidRPr="00B47CAA">
              <w:rPr>
                <w:rFonts w:eastAsia="宋体"/>
                <w:color w:val="000000" w:themeColor="text1"/>
                <w:kern w:val="0"/>
                <w:sz w:val="21"/>
                <w:szCs w:val="21"/>
              </w:rPr>
              <w:t>1125</w:t>
            </w:r>
          </w:p>
        </w:tc>
        <w:tc>
          <w:tcPr>
            <w:tcW w:w="1134"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0.00</w:t>
            </w:r>
            <w:r w:rsidRPr="00B47CAA">
              <w:rPr>
                <w:rFonts w:eastAsia="宋体"/>
                <w:color w:val="000000" w:themeColor="text1"/>
                <w:kern w:val="0"/>
                <w:sz w:val="21"/>
                <w:szCs w:val="21"/>
              </w:rPr>
              <w:t>5625</w:t>
            </w:r>
          </w:p>
        </w:tc>
        <w:tc>
          <w:tcPr>
            <w:tcW w:w="740" w:type="dxa"/>
            <w:tcBorders>
              <w:top w:val="nil"/>
              <w:left w:val="nil"/>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02</w:t>
            </w:r>
          </w:p>
        </w:tc>
      </w:tr>
      <w:tr w:rsidR="00B47CAA" w:rsidRPr="00B47CAA" w:rsidTr="00DC7EC1">
        <w:trPr>
          <w:trHeight w:val="320"/>
        </w:trPr>
        <w:tc>
          <w:tcPr>
            <w:tcW w:w="817"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Ⅲ区</w:t>
            </w:r>
          </w:p>
        </w:tc>
        <w:tc>
          <w:tcPr>
            <w:tcW w:w="851"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3</w:t>
            </w:r>
            <w:r w:rsidRPr="00B47CAA">
              <w:rPr>
                <w:rFonts w:eastAsia="宋体" w:hint="eastAsia"/>
                <w:color w:val="000000" w:themeColor="text1"/>
                <w:kern w:val="0"/>
                <w:sz w:val="21"/>
                <w:szCs w:val="21"/>
              </w:rPr>
              <w:t>0</w:t>
            </w:r>
          </w:p>
        </w:tc>
        <w:tc>
          <w:tcPr>
            <w:tcW w:w="708"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1</w:t>
            </w:r>
            <w:r w:rsidRPr="00B47CAA">
              <w:rPr>
                <w:rFonts w:eastAsia="宋体" w:hint="eastAsia"/>
                <w:color w:val="000000" w:themeColor="text1"/>
                <w:kern w:val="0"/>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w:t>
            </w:r>
            <w:r w:rsidRPr="00B47CAA">
              <w:rPr>
                <w:rFonts w:eastAsia="宋体"/>
                <w:color w:val="000000" w:themeColor="text1"/>
                <w:kern w:val="0"/>
                <w:sz w:val="21"/>
                <w:szCs w:val="21"/>
              </w:rPr>
              <w:t>8</w:t>
            </w:r>
            <w:r w:rsidRPr="00B47CAA">
              <w:rPr>
                <w:rFonts w:eastAsia="宋体" w:hint="eastAsia"/>
                <w:color w:val="000000" w:themeColor="text1"/>
                <w:kern w:val="0"/>
                <w:sz w:val="21"/>
                <w:szCs w:val="21"/>
              </w:rPr>
              <w:t>0</w:t>
            </w:r>
          </w:p>
        </w:tc>
        <w:tc>
          <w:tcPr>
            <w:tcW w:w="1276"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05</w:t>
            </w:r>
          </w:p>
        </w:tc>
        <w:tc>
          <w:tcPr>
            <w:tcW w:w="1134"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05</w:t>
            </w:r>
          </w:p>
        </w:tc>
        <w:tc>
          <w:tcPr>
            <w:tcW w:w="992"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05625</w:t>
            </w:r>
          </w:p>
        </w:tc>
        <w:tc>
          <w:tcPr>
            <w:tcW w:w="992"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w:t>
            </w:r>
            <w:r w:rsidRPr="00B47CAA">
              <w:rPr>
                <w:rFonts w:eastAsia="宋体"/>
                <w:color w:val="000000" w:themeColor="text1"/>
                <w:kern w:val="0"/>
                <w:sz w:val="21"/>
                <w:szCs w:val="21"/>
              </w:rPr>
              <w:t>1125</w:t>
            </w:r>
          </w:p>
        </w:tc>
        <w:tc>
          <w:tcPr>
            <w:tcW w:w="1134"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0.00</w:t>
            </w:r>
            <w:r w:rsidRPr="00B47CAA">
              <w:rPr>
                <w:rFonts w:eastAsia="宋体"/>
                <w:color w:val="000000" w:themeColor="text1"/>
                <w:kern w:val="0"/>
                <w:sz w:val="21"/>
                <w:szCs w:val="21"/>
              </w:rPr>
              <w:t>5625</w:t>
            </w:r>
          </w:p>
        </w:tc>
        <w:tc>
          <w:tcPr>
            <w:tcW w:w="740" w:type="dxa"/>
            <w:tcBorders>
              <w:top w:val="single" w:sz="4" w:space="0" w:color="auto"/>
              <w:left w:val="single" w:sz="4" w:space="0" w:color="auto"/>
              <w:bottom w:val="single" w:sz="4" w:space="0" w:color="auto"/>
              <w:right w:val="single" w:sz="4" w:space="0" w:color="auto"/>
            </w:tcBorders>
            <w:vAlign w:val="center"/>
          </w:tcPr>
          <w:p w:rsidR="00B84BAB" w:rsidRPr="00B47CAA" w:rsidRDefault="00B84BAB" w:rsidP="00953C79">
            <w:pPr>
              <w:widowControl/>
              <w:spacing w:line="240" w:lineRule="auto"/>
              <w:ind w:firstLineChars="0" w:firstLine="0"/>
              <w:jc w:val="center"/>
              <w:rPr>
                <w:rFonts w:eastAsia="宋体"/>
                <w:color w:val="000000" w:themeColor="text1"/>
                <w:kern w:val="0"/>
                <w:sz w:val="21"/>
                <w:szCs w:val="21"/>
              </w:rPr>
            </w:pPr>
            <w:r w:rsidRPr="00B47CAA">
              <w:rPr>
                <w:rFonts w:eastAsia="宋体" w:hint="eastAsia"/>
                <w:color w:val="000000" w:themeColor="text1"/>
                <w:kern w:val="0"/>
                <w:sz w:val="21"/>
                <w:szCs w:val="21"/>
              </w:rPr>
              <w:t>0.</w:t>
            </w:r>
            <w:r w:rsidRPr="00B47CAA">
              <w:rPr>
                <w:rFonts w:eastAsia="宋体"/>
                <w:color w:val="000000" w:themeColor="text1"/>
                <w:kern w:val="0"/>
                <w:sz w:val="21"/>
                <w:szCs w:val="21"/>
              </w:rPr>
              <w:t>02</w:t>
            </w:r>
          </w:p>
        </w:tc>
      </w:tr>
    </w:tbl>
    <w:p w:rsidR="00285A08" w:rsidRPr="00B47CAA" w:rsidRDefault="00285A08" w:rsidP="00285A08">
      <w:pPr>
        <w:pStyle w:val="3"/>
        <w:rPr>
          <w:rFonts w:eastAsia="宋体"/>
          <w:color w:val="000000" w:themeColor="text1"/>
        </w:rPr>
      </w:pPr>
      <w:r w:rsidRPr="00B47CAA">
        <w:rPr>
          <w:rFonts w:eastAsia="宋体" w:hint="eastAsia"/>
          <w:color w:val="000000" w:themeColor="text1"/>
        </w:rPr>
        <w:lastRenderedPageBreak/>
        <w:t>污染物</w:t>
      </w:r>
      <w:r w:rsidRPr="00B47CAA">
        <w:rPr>
          <w:rFonts w:eastAsia="宋体"/>
          <w:color w:val="000000" w:themeColor="text1"/>
        </w:rPr>
        <w:t>溶质运移模拟</w:t>
      </w:r>
    </w:p>
    <w:p w:rsidR="00285A08" w:rsidRPr="00B47CAA" w:rsidRDefault="00285A08" w:rsidP="00285A08">
      <w:pPr>
        <w:ind w:firstLine="480"/>
        <w:rPr>
          <w:rFonts w:eastAsia="宋体"/>
          <w:color w:val="000000" w:themeColor="text1"/>
        </w:rPr>
      </w:pPr>
      <w:r w:rsidRPr="00B47CAA">
        <w:rPr>
          <w:rFonts w:eastAsia="宋体" w:hint="eastAsia"/>
          <w:color w:val="000000" w:themeColor="text1"/>
        </w:rPr>
        <w:t>本次模拟用《地下水质量标准》（</w:t>
      </w:r>
      <w:r w:rsidRPr="00B47CAA">
        <w:rPr>
          <w:rFonts w:eastAsia="宋体"/>
          <w:color w:val="000000" w:themeColor="text1"/>
        </w:rPr>
        <w:t>GB/T14848-2017</w:t>
      </w:r>
      <w:r w:rsidRPr="00B47CAA">
        <w:rPr>
          <w:rFonts w:eastAsia="宋体" w:hint="eastAsia"/>
          <w:color w:val="000000" w:themeColor="text1"/>
        </w:rPr>
        <w:t>）中Ⅲ类水质标准浓度描述影响范围（</w:t>
      </w:r>
      <w:r w:rsidRPr="00B47CAA">
        <w:rPr>
          <w:rFonts w:eastAsia="宋体"/>
          <w:color w:val="000000" w:themeColor="text1"/>
        </w:rPr>
        <w:t>m</w:t>
      </w:r>
      <w:r w:rsidRPr="00B47CAA">
        <w:rPr>
          <w:rFonts w:eastAsia="宋体"/>
          <w:color w:val="000000" w:themeColor="text1"/>
          <w:vertAlign w:val="superscript"/>
        </w:rPr>
        <w:t>2</w:t>
      </w:r>
      <w:r w:rsidRPr="00B47CAA">
        <w:rPr>
          <w:rFonts w:eastAsia="宋体" w:hint="eastAsia"/>
          <w:color w:val="000000" w:themeColor="text1"/>
        </w:rPr>
        <w:t>）。由于短时事故性泄漏，泄漏污染物会以羽状污染晕形式向下游迁移。为描述污染晕特征，其长度用晕体长轴长度表示，最远影响距离用污染晕前缘与陶粒生产车间（</w:t>
      </w:r>
      <w:r w:rsidRPr="00B47CAA">
        <w:rPr>
          <w:rFonts w:eastAsia="宋体"/>
          <w:color w:val="000000" w:themeColor="text1"/>
        </w:rPr>
        <w:t>x= 2398723.5388, y=37366406.0216</w:t>
      </w:r>
      <w:r w:rsidRPr="00B47CAA">
        <w:rPr>
          <w:rFonts w:eastAsia="宋体" w:hint="eastAsia"/>
          <w:color w:val="000000" w:themeColor="text1"/>
        </w:rPr>
        <w:t>）之间距离来表示。</w:t>
      </w:r>
    </w:p>
    <w:p w:rsidR="00285A08" w:rsidRPr="00B47CAA" w:rsidRDefault="00285A08" w:rsidP="00285A08">
      <w:pPr>
        <w:ind w:firstLineChars="0" w:firstLine="480"/>
        <w:rPr>
          <w:rFonts w:eastAsia="宋体"/>
          <w:color w:val="000000" w:themeColor="text1"/>
        </w:rPr>
      </w:pPr>
      <w:r w:rsidRPr="00B47CAA">
        <w:rPr>
          <w:rFonts w:eastAsia="宋体" w:hint="eastAsia"/>
          <w:color w:val="000000" w:themeColor="text1"/>
        </w:rPr>
        <w:t>（</w:t>
      </w:r>
      <w:r w:rsidRPr="00B47CAA">
        <w:rPr>
          <w:rFonts w:eastAsia="宋体" w:hint="eastAsia"/>
          <w:color w:val="000000" w:themeColor="text1"/>
        </w:rPr>
        <w:t>1</w:t>
      </w:r>
      <w:r w:rsidRPr="00B47CAA">
        <w:rPr>
          <w:rFonts w:eastAsia="宋体" w:hint="eastAsia"/>
          <w:color w:val="000000" w:themeColor="text1"/>
        </w:rPr>
        <w:t>）污染物</w:t>
      </w:r>
      <w:r w:rsidRPr="00B47CAA">
        <w:rPr>
          <w:rFonts w:eastAsia="宋体" w:hint="eastAsia"/>
          <w:color w:val="000000" w:themeColor="text1"/>
        </w:rPr>
        <w:t>COD</w:t>
      </w:r>
      <w:r w:rsidRPr="00B47CAA">
        <w:rPr>
          <w:rFonts w:eastAsia="宋体" w:hint="eastAsia"/>
          <w:color w:val="000000" w:themeColor="text1"/>
        </w:rPr>
        <w:t>的</w:t>
      </w:r>
      <w:r w:rsidRPr="00B47CAA">
        <w:rPr>
          <w:rFonts w:eastAsia="宋体"/>
          <w:color w:val="000000" w:themeColor="text1"/>
        </w:rPr>
        <w:t>溶质运移</w:t>
      </w:r>
      <w:r w:rsidRPr="00B47CAA">
        <w:rPr>
          <w:rFonts w:eastAsia="宋体" w:hint="eastAsia"/>
          <w:color w:val="000000" w:themeColor="text1"/>
        </w:rPr>
        <w:t>模拟</w:t>
      </w:r>
    </w:p>
    <w:p w:rsidR="00285A08" w:rsidRPr="00B47CAA" w:rsidRDefault="00285A08" w:rsidP="00285A08">
      <w:pPr>
        <w:ind w:firstLine="480"/>
        <w:jc w:val="both"/>
        <w:rPr>
          <w:rFonts w:eastAsia="宋体"/>
          <w:color w:val="000000" w:themeColor="text1"/>
        </w:rPr>
      </w:pPr>
      <w:r w:rsidRPr="00B47CAA">
        <w:rPr>
          <w:rFonts w:eastAsia="宋体" w:hint="eastAsia"/>
          <w:color w:val="000000" w:themeColor="text1"/>
        </w:rPr>
        <w:t>生活污水中</w:t>
      </w:r>
      <w:r w:rsidRPr="00B47CAA">
        <w:rPr>
          <w:rFonts w:eastAsia="宋体"/>
          <w:color w:val="000000" w:themeColor="text1"/>
        </w:rPr>
        <w:t>COD</w:t>
      </w:r>
      <w:r w:rsidRPr="00B47CAA">
        <w:rPr>
          <w:rFonts w:eastAsia="宋体" w:hint="eastAsia"/>
          <w:color w:val="000000" w:themeColor="text1"/>
        </w:rPr>
        <w:t>的</w:t>
      </w:r>
      <w:r w:rsidR="00263DBD" w:rsidRPr="00B47CAA">
        <w:rPr>
          <w:rFonts w:eastAsia="宋体" w:hint="eastAsia"/>
          <w:color w:val="000000" w:themeColor="text1"/>
        </w:rPr>
        <w:t>泄露浓度</w:t>
      </w:r>
      <w:r w:rsidRPr="00B47CAA">
        <w:rPr>
          <w:rFonts w:eastAsia="宋体" w:hint="eastAsia"/>
          <w:color w:val="000000" w:themeColor="text1"/>
        </w:rPr>
        <w:t>为</w:t>
      </w:r>
      <w:r w:rsidRPr="00B47CAA">
        <w:rPr>
          <w:rFonts w:eastAsia="宋体"/>
          <w:color w:val="000000" w:themeColor="text1"/>
        </w:rPr>
        <w:t>350mg/L</w:t>
      </w:r>
      <w:r w:rsidRPr="00B47CAA">
        <w:rPr>
          <w:rFonts w:eastAsia="宋体" w:hint="eastAsia"/>
          <w:color w:val="000000" w:themeColor="text1"/>
        </w:rPr>
        <w:t>。根据《地下水质量标准》（</w:t>
      </w:r>
      <w:r w:rsidRPr="00B47CAA">
        <w:rPr>
          <w:rFonts w:eastAsia="宋体"/>
          <w:color w:val="000000" w:themeColor="text1"/>
        </w:rPr>
        <w:t>GB/T14848-2017</w:t>
      </w:r>
      <w:r w:rsidRPr="00B47CAA">
        <w:rPr>
          <w:rFonts w:eastAsia="宋体" w:hint="eastAsia"/>
          <w:color w:val="000000" w:themeColor="text1"/>
        </w:rPr>
        <w:t>），Ⅲ类水质浓度上限是</w:t>
      </w:r>
      <w:r w:rsidRPr="00B47CAA">
        <w:rPr>
          <w:rFonts w:eastAsia="宋体"/>
          <w:color w:val="000000" w:themeColor="text1"/>
        </w:rPr>
        <w:t>3mg/L</w:t>
      </w:r>
      <w:r w:rsidRPr="00B47CAA">
        <w:rPr>
          <w:rFonts w:eastAsia="宋体" w:hint="eastAsia"/>
          <w:color w:val="000000" w:themeColor="text1"/>
        </w:rPr>
        <w:t>。污染物迁移预测如图</w:t>
      </w:r>
      <w:r w:rsidRPr="00B47CAA">
        <w:rPr>
          <w:rFonts w:eastAsia="宋体"/>
          <w:color w:val="000000" w:themeColor="text1"/>
        </w:rPr>
        <w:t>4.4-</w:t>
      </w:r>
      <w:r w:rsidR="00667937" w:rsidRPr="00B47CAA">
        <w:rPr>
          <w:rFonts w:eastAsia="宋体" w:hint="eastAsia"/>
          <w:color w:val="000000" w:themeColor="text1"/>
        </w:rPr>
        <w:t>6</w:t>
      </w:r>
      <w:r w:rsidRPr="00B47CAA">
        <w:rPr>
          <w:rFonts w:eastAsia="宋体" w:hint="eastAsia"/>
          <w:color w:val="000000" w:themeColor="text1"/>
        </w:rPr>
        <w:t>所示。</w:t>
      </w:r>
    </w:p>
    <w:p w:rsidR="000B227E" w:rsidRPr="00B47CAA" w:rsidRDefault="000B227E" w:rsidP="000B227E">
      <w:pPr>
        <w:ind w:firstLine="480"/>
        <w:jc w:val="both"/>
        <w:rPr>
          <w:rFonts w:eastAsia="宋体"/>
          <w:color w:val="000000" w:themeColor="text1"/>
        </w:rPr>
      </w:pPr>
      <w:r w:rsidRPr="00B47CAA">
        <w:rPr>
          <w:rFonts w:eastAsia="宋体" w:hint="eastAsia"/>
          <w:color w:val="000000" w:themeColor="text1"/>
        </w:rPr>
        <w:t>地下水</w:t>
      </w:r>
      <w:r w:rsidRPr="00B47CAA">
        <w:rPr>
          <w:rFonts w:eastAsia="宋体"/>
          <w:color w:val="000000" w:themeColor="text1"/>
        </w:rPr>
        <w:t>中</w:t>
      </w:r>
      <w:r w:rsidRPr="00B47CAA">
        <w:rPr>
          <w:color w:val="000000" w:themeColor="text1"/>
          <w:szCs w:val="28"/>
        </w:rPr>
        <w:t>COD</w:t>
      </w:r>
      <w:r w:rsidRPr="00B47CAA">
        <w:rPr>
          <w:rFonts w:eastAsia="宋体" w:hint="eastAsia"/>
          <w:color w:val="000000" w:themeColor="text1"/>
        </w:rPr>
        <w:t>污染物</w:t>
      </w:r>
      <w:r w:rsidRPr="00B47CAA">
        <w:rPr>
          <w:rFonts w:eastAsia="宋体"/>
          <w:color w:val="000000" w:themeColor="text1"/>
        </w:rPr>
        <w:t>的</w:t>
      </w:r>
      <w:r w:rsidRPr="00B47CAA">
        <w:rPr>
          <w:rFonts w:eastAsia="宋体" w:hint="eastAsia"/>
          <w:color w:val="000000" w:themeColor="text1"/>
        </w:rPr>
        <w:t>行为</w:t>
      </w:r>
      <w:r w:rsidRPr="00B47CAA">
        <w:rPr>
          <w:rFonts w:eastAsia="宋体"/>
          <w:color w:val="000000" w:themeColor="text1"/>
        </w:rPr>
        <w:t>预测特征见下表</w:t>
      </w:r>
      <w:r w:rsidRPr="00B47CAA">
        <w:rPr>
          <w:rFonts w:eastAsia="宋体" w:hint="eastAsia"/>
          <w:color w:val="000000" w:themeColor="text1"/>
        </w:rPr>
        <w:t>4.4</w:t>
      </w:r>
      <w:r w:rsidRPr="00B47CAA">
        <w:rPr>
          <w:rFonts w:eastAsia="宋体"/>
          <w:color w:val="000000" w:themeColor="text1"/>
        </w:rPr>
        <w:t>-3</w:t>
      </w:r>
      <w:r w:rsidRPr="00B47CAA">
        <w:rPr>
          <w:rFonts w:eastAsia="宋体" w:hint="eastAsia"/>
          <w:color w:val="000000" w:themeColor="text1"/>
        </w:rPr>
        <w:t>。</w:t>
      </w:r>
    </w:p>
    <w:p w:rsidR="000B227E" w:rsidRPr="00B47CAA" w:rsidRDefault="000B227E" w:rsidP="000B227E">
      <w:pPr>
        <w:pStyle w:val="6"/>
        <w:rPr>
          <w:rFonts w:eastAsia="宋体"/>
          <w:color w:val="000000" w:themeColor="text1"/>
        </w:rPr>
      </w:pPr>
      <w:r w:rsidRPr="00B47CAA">
        <w:rPr>
          <w:rFonts w:eastAsia="宋体" w:hint="eastAsia"/>
          <w:color w:val="000000" w:themeColor="text1"/>
        </w:rPr>
        <w:t>地下水</w:t>
      </w:r>
      <w:r w:rsidRPr="00B47CAA">
        <w:rPr>
          <w:rFonts w:eastAsia="宋体"/>
          <w:color w:val="000000" w:themeColor="text1"/>
        </w:rPr>
        <w:t>中泄露污染指标</w:t>
      </w:r>
      <w:r w:rsidRPr="00B47CAA">
        <w:rPr>
          <w:rFonts w:eastAsia="宋体" w:hint="eastAsia"/>
          <w:color w:val="000000" w:themeColor="text1"/>
        </w:rPr>
        <w:t>COD</w:t>
      </w:r>
      <w:r w:rsidRPr="00B47CAA">
        <w:rPr>
          <w:rFonts w:eastAsia="宋体" w:hint="eastAsia"/>
          <w:color w:val="000000" w:themeColor="text1"/>
        </w:rPr>
        <w:t>行为</w:t>
      </w:r>
      <w:r w:rsidRPr="00B47CAA">
        <w:rPr>
          <w:rFonts w:eastAsia="宋体"/>
          <w:color w:val="000000" w:themeColor="text1"/>
        </w:rPr>
        <w:t>特征预测表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90"/>
        <w:gridCol w:w="1391"/>
        <w:gridCol w:w="1567"/>
        <w:gridCol w:w="1881"/>
        <w:gridCol w:w="1881"/>
        <w:gridCol w:w="1176"/>
      </w:tblGrid>
      <w:tr w:rsidR="00B47CAA" w:rsidRPr="00B47CAA" w:rsidTr="002662AA">
        <w:trPr>
          <w:trHeight w:val="284"/>
          <w:jc w:val="center"/>
        </w:trPr>
        <w:tc>
          <w:tcPr>
            <w:tcW w:w="748" w:type="pct"/>
            <w:vMerge w:val="restart"/>
            <w:vAlign w:val="center"/>
          </w:tcPr>
          <w:p w:rsidR="000B227E" w:rsidRPr="00B47CAA" w:rsidRDefault="000B227E"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预测时间</w:t>
            </w:r>
          </w:p>
        </w:tc>
        <w:tc>
          <w:tcPr>
            <w:tcW w:w="1593" w:type="pct"/>
            <w:gridSpan w:val="2"/>
            <w:vAlign w:val="center"/>
          </w:tcPr>
          <w:p w:rsidR="000B227E" w:rsidRPr="00B47CAA" w:rsidRDefault="000B227E" w:rsidP="002662AA">
            <w:pPr>
              <w:widowControl/>
              <w:spacing w:line="240" w:lineRule="auto"/>
              <w:ind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影响范围</w:t>
            </w:r>
          </w:p>
        </w:tc>
        <w:tc>
          <w:tcPr>
            <w:tcW w:w="1013"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S31</w:t>
            </w:r>
          </w:p>
        </w:tc>
        <w:tc>
          <w:tcPr>
            <w:tcW w:w="1013" w:type="pct"/>
            <w:vMerge w:val="restart"/>
            <w:vAlign w:val="center"/>
          </w:tcPr>
          <w:p w:rsidR="000B227E" w:rsidRPr="00B47CAA" w:rsidRDefault="000B227E"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最大浓度（</w:t>
            </w:r>
            <w:r w:rsidRPr="00B47CAA">
              <w:rPr>
                <w:rFonts w:eastAsia="宋体"/>
                <w:b/>
                <w:color w:val="000000" w:themeColor="text1"/>
                <w:kern w:val="0"/>
                <w:sz w:val="21"/>
                <w:szCs w:val="18"/>
              </w:rPr>
              <w:t>mg/L</w:t>
            </w:r>
            <w:r w:rsidRPr="00B47CAA">
              <w:rPr>
                <w:rFonts w:eastAsia="宋体" w:hint="eastAsia"/>
                <w:b/>
                <w:color w:val="000000" w:themeColor="text1"/>
                <w:kern w:val="0"/>
                <w:sz w:val="21"/>
                <w:szCs w:val="18"/>
              </w:rPr>
              <w:t>）</w:t>
            </w:r>
          </w:p>
        </w:tc>
        <w:tc>
          <w:tcPr>
            <w:tcW w:w="633" w:type="pct"/>
            <w:vMerge w:val="restart"/>
            <w:vAlign w:val="center"/>
          </w:tcPr>
          <w:p w:rsidR="000B227E" w:rsidRPr="00B47CAA" w:rsidRDefault="000B227E"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备注</w:t>
            </w:r>
          </w:p>
        </w:tc>
      </w:tr>
      <w:tr w:rsidR="00B47CAA" w:rsidRPr="00B47CAA" w:rsidTr="002662AA">
        <w:trPr>
          <w:trHeight w:val="343"/>
          <w:jc w:val="center"/>
        </w:trPr>
        <w:tc>
          <w:tcPr>
            <w:tcW w:w="748" w:type="pct"/>
            <w:vMerge/>
            <w:vAlign w:val="center"/>
          </w:tcPr>
          <w:p w:rsidR="000B227E" w:rsidRPr="00B47CAA" w:rsidRDefault="000B227E" w:rsidP="002662AA">
            <w:pPr>
              <w:widowControl/>
              <w:spacing w:line="240" w:lineRule="auto"/>
              <w:ind w:firstLineChars="0" w:firstLine="0"/>
              <w:jc w:val="center"/>
              <w:rPr>
                <w:rFonts w:eastAsia="宋体"/>
                <w:b/>
                <w:color w:val="000000" w:themeColor="text1"/>
                <w:kern w:val="0"/>
                <w:sz w:val="21"/>
                <w:szCs w:val="18"/>
              </w:rPr>
            </w:pPr>
          </w:p>
        </w:tc>
        <w:tc>
          <w:tcPr>
            <w:tcW w:w="749"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面积（</w:t>
            </w:r>
            <w:r w:rsidRPr="00B47CAA">
              <w:rPr>
                <w:rFonts w:eastAsia="宋体"/>
                <w:b/>
                <w:color w:val="000000" w:themeColor="text1"/>
                <w:kern w:val="0"/>
                <w:sz w:val="21"/>
                <w:szCs w:val="18"/>
              </w:rPr>
              <w:t>m</w:t>
            </w:r>
            <w:r w:rsidRPr="00B47CAA">
              <w:rPr>
                <w:rFonts w:eastAsia="宋体"/>
                <w:b/>
                <w:color w:val="000000" w:themeColor="text1"/>
                <w:kern w:val="0"/>
                <w:sz w:val="21"/>
                <w:szCs w:val="18"/>
                <w:vertAlign w:val="superscript"/>
              </w:rPr>
              <w:t>2</w:t>
            </w:r>
            <w:r w:rsidRPr="00B47CAA">
              <w:rPr>
                <w:rFonts w:eastAsia="宋体" w:hint="eastAsia"/>
                <w:b/>
                <w:color w:val="000000" w:themeColor="text1"/>
                <w:kern w:val="0"/>
                <w:sz w:val="21"/>
                <w:szCs w:val="18"/>
              </w:rPr>
              <w:t>）</w:t>
            </w:r>
          </w:p>
        </w:tc>
        <w:tc>
          <w:tcPr>
            <w:tcW w:w="844" w:type="pct"/>
            <w:vAlign w:val="center"/>
          </w:tcPr>
          <w:p w:rsidR="000B227E" w:rsidRPr="00B47CAA" w:rsidRDefault="000B227E" w:rsidP="002662AA">
            <w:pPr>
              <w:widowControl/>
              <w:spacing w:line="240" w:lineRule="auto"/>
              <w:ind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最远距离</w:t>
            </w:r>
            <w:r w:rsidRPr="00B47CAA">
              <w:rPr>
                <w:rFonts w:eastAsia="宋体"/>
                <w:b/>
                <w:color w:val="000000" w:themeColor="text1"/>
                <w:kern w:val="0"/>
                <w:sz w:val="21"/>
                <w:szCs w:val="18"/>
              </w:rPr>
              <w:t>(m)</w:t>
            </w:r>
          </w:p>
        </w:tc>
        <w:tc>
          <w:tcPr>
            <w:tcW w:w="1013" w:type="pct"/>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r w:rsidRPr="00B47CAA">
              <w:rPr>
                <w:rFonts w:eastAsia="宋体" w:hint="eastAsia"/>
                <w:b/>
                <w:color w:val="000000" w:themeColor="text1"/>
                <w:kern w:val="0"/>
                <w:sz w:val="21"/>
                <w:szCs w:val="18"/>
              </w:rPr>
              <w:t>浓度（</w:t>
            </w:r>
            <w:r w:rsidRPr="00B47CAA">
              <w:rPr>
                <w:rFonts w:eastAsia="宋体"/>
                <w:b/>
                <w:color w:val="000000" w:themeColor="text1"/>
                <w:kern w:val="0"/>
                <w:sz w:val="21"/>
                <w:szCs w:val="18"/>
              </w:rPr>
              <w:t>mg/L</w:t>
            </w:r>
            <w:r w:rsidRPr="00B47CAA">
              <w:rPr>
                <w:rFonts w:eastAsia="宋体" w:hint="eastAsia"/>
                <w:b/>
                <w:color w:val="000000" w:themeColor="text1"/>
                <w:kern w:val="0"/>
                <w:sz w:val="21"/>
                <w:szCs w:val="18"/>
              </w:rPr>
              <w:t>）</w:t>
            </w:r>
          </w:p>
        </w:tc>
        <w:tc>
          <w:tcPr>
            <w:tcW w:w="1013" w:type="pct"/>
            <w:vMerge/>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p>
        </w:tc>
        <w:tc>
          <w:tcPr>
            <w:tcW w:w="633" w:type="pct"/>
            <w:vMerge/>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p>
        </w:tc>
      </w:tr>
      <w:tr w:rsidR="00B47CAA" w:rsidRPr="00B47CAA" w:rsidTr="002662AA">
        <w:trPr>
          <w:trHeight w:val="284"/>
          <w:jc w:val="center"/>
        </w:trPr>
        <w:tc>
          <w:tcPr>
            <w:tcW w:w="748"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100</w:t>
            </w:r>
            <w:r w:rsidRPr="00B47CAA">
              <w:rPr>
                <w:rFonts w:eastAsia="宋体" w:hint="eastAsia"/>
                <w:color w:val="000000" w:themeColor="text1"/>
                <w:kern w:val="0"/>
                <w:sz w:val="21"/>
                <w:szCs w:val="18"/>
              </w:rPr>
              <w:t>天</w:t>
            </w:r>
          </w:p>
        </w:tc>
        <w:tc>
          <w:tcPr>
            <w:tcW w:w="749"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15397</w:t>
            </w:r>
          </w:p>
        </w:tc>
        <w:tc>
          <w:tcPr>
            <w:tcW w:w="844"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w:t>
            </w:r>
            <w:r w:rsidRPr="00B47CAA">
              <w:rPr>
                <w:rFonts w:eastAsia="宋体"/>
                <w:color w:val="000000" w:themeColor="text1"/>
                <w:kern w:val="0"/>
                <w:sz w:val="21"/>
                <w:szCs w:val="18"/>
              </w:rPr>
              <w:t>51</w:t>
            </w:r>
          </w:p>
        </w:tc>
        <w:tc>
          <w:tcPr>
            <w:tcW w:w="1013" w:type="pct"/>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w:t>
            </w:r>
          </w:p>
        </w:tc>
        <w:tc>
          <w:tcPr>
            <w:tcW w:w="1013"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40</w:t>
            </w:r>
          </w:p>
        </w:tc>
        <w:tc>
          <w:tcPr>
            <w:tcW w:w="633" w:type="pct"/>
            <w:vMerge w:val="restart"/>
            <w:vAlign w:val="center"/>
          </w:tcPr>
          <w:p w:rsidR="000B227E" w:rsidRPr="00B47CAA" w:rsidRDefault="000B227E" w:rsidP="002662AA">
            <w:pPr>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COD</w:t>
            </w:r>
            <w:r w:rsidRPr="00B47CAA">
              <w:rPr>
                <w:rFonts w:eastAsia="宋体" w:hint="eastAsia"/>
                <w:color w:val="000000" w:themeColor="text1"/>
                <w:kern w:val="0"/>
                <w:sz w:val="21"/>
                <w:szCs w:val="18"/>
              </w:rPr>
              <w:t>因子在泄漏</w:t>
            </w:r>
            <w:r w:rsidRPr="00B47CAA">
              <w:rPr>
                <w:rFonts w:eastAsia="宋体"/>
                <w:color w:val="000000" w:themeColor="text1"/>
                <w:kern w:val="0"/>
                <w:sz w:val="21"/>
                <w:szCs w:val="18"/>
              </w:rPr>
              <w:t>1000</w:t>
            </w:r>
            <w:r w:rsidRPr="00B47CAA">
              <w:rPr>
                <w:rFonts w:eastAsia="宋体" w:hint="eastAsia"/>
                <w:color w:val="000000" w:themeColor="text1"/>
                <w:kern w:val="0"/>
                <w:sz w:val="21"/>
                <w:szCs w:val="18"/>
              </w:rPr>
              <w:t>天后到达</w:t>
            </w:r>
            <w:r w:rsidRPr="00B47CAA">
              <w:rPr>
                <w:rFonts w:eastAsia="宋体"/>
                <w:color w:val="000000" w:themeColor="text1"/>
                <w:kern w:val="0"/>
                <w:sz w:val="21"/>
                <w:szCs w:val="18"/>
              </w:rPr>
              <w:t>S31</w:t>
            </w:r>
            <w:r w:rsidRPr="00B47CAA">
              <w:rPr>
                <w:rFonts w:eastAsia="宋体" w:hint="eastAsia"/>
                <w:color w:val="000000" w:themeColor="text1"/>
                <w:kern w:val="0"/>
                <w:sz w:val="21"/>
                <w:szCs w:val="18"/>
              </w:rPr>
              <w:t>，</w:t>
            </w:r>
            <w:r w:rsidRPr="00B47CAA">
              <w:rPr>
                <w:rFonts w:eastAsia="宋体"/>
                <w:color w:val="000000" w:themeColor="text1"/>
                <w:kern w:val="0"/>
                <w:sz w:val="21"/>
                <w:szCs w:val="18"/>
              </w:rPr>
              <w:t>1400</w:t>
            </w:r>
            <w:r w:rsidRPr="00B47CAA">
              <w:rPr>
                <w:rFonts w:eastAsia="宋体" w:hint="eastAsia"/>
                <w:color w:val="000000" w:themeColor="text1"/>
                <w:kern w:val="0"/>
                <w:sz w:val="21"/>
                <w:szCs w:val="18"/>
              </w:rPr>
              <w:t>天后浓度低于Ⅲ类水质标准。</w:t>
            </w:r>
          </w:p>
        </w:tc>
      </w:tr>
      <w:tr w:rsidR="00B47CAA" w:rsidRPr="00B47CAA" w:rsidTr="002662AA">
        <w:trPr>
          <w:trHeight w:val="284"/>
          <w:jc w:val="center"/>
        </w:trPr>
        <w:tc>
          <w:tcPr>
            <w:tcW w:w="748"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365</w:t>
            </w:r>
            <w:r w:rsidRPr="00B47CAA">
              <w:rPr>
                <w:rFonts w:eastAsia="宋体" w:hint="eastAsia"/>
                <w:color w:val="000000" w:themeColor="text1"/>
                <w:kern w:val="0"/>
                <w:sz w:val="21"/>
                <w:szCs w:val="18"/>
              </w:rPr>
              <w:t>天</w:t>
            </w:r>
          </w:p>
        </w:tc>
        <w:tc>
          <w:tcPr>
            <w:tcW w:w="749"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25774</w:t>
            </w:r>
          </w:p>
        </w:tc>
        <w:tc>
          <w:tcPr>
            <w:tcW w:w="844"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288</w:t>
            </w:r>
          </w:p>
        </w:tc>
        <w:tc>
          <w:tcPr>
            <w:tcW w:w="1013" w:type="pct"/>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w:t>
            </w:r>
          </w:p>
        </w:tc>
        <w:tc>
          <w:tcPr>
            <w:tcW w:w="1013"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16</w:t>
            </w:r>
          </w:p>
        </w:tc>
        <w:tc>
          <w:tcPr>
            <w:tcW w:w="633" w:type="pct"/>
            <w:vMerge/>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p>
        </w:tc>
      </w:tr>
      <w:tr w:rsidR="00B47CAA" w:rsidRPr="00B47CAA" w:rsidTr="002662AA">
        <w:trPr>
          <w:trHeight w:val="284"/>
          <w:jc w:val="center"/>
        </w:trPr>
        <w:tc>
          <w:tcPr>
            <w:tcW w:w="748"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730</w:t>
            </w:r>
            <w:r w:rsidRPr="00B47CAA">
              <w:rPr>
                <w:rFonts w:eastAsia="宋体" w:hint="eastAsia"/>
                <w:color w:val="000000" w:themeColor="text1"/>
                <w:kern w:val="0"/>
                <w:sz w:val="21"/>
                <w:szCs w:val="18"/>
              </w:rPr>
              <w:t>天</w:t>
            </w:r>
          </w:p>
        </w:tc>
        <w:tc>
          <w:tcPr>
            <w:tcW w:w="749"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30215</w:t>
            </w:r>
          </w:p>
        </w:tc>
        <w:tc>
          <w:tcPr>
            <w:tcW w:w="844"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462</w:t>
            </w:r>
          </w:p>
        </w:tc>
        <w:tc>
          <w:tcPr>
            <w:tcW w:w="1013" w:type="pct"/>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w:t>
            </w:r>
          </w:p>
        </w:tc>
        <w:tc>
          <w:tcPr>
            <w:tcW w:w="1013"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7</w:t>
            </w:r>
          </w:p>
        </w:tc>
        <w:tc>
          <w:tcPr>
            <w:tcW w:w="633" w:type="pct"/>
            <w:vMerge/>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p>
        </w:tc>
      </w:tr>
      <w:tr w:rsidR="00B47CAA" w:rsidRPr="00B47CAA" w:rsidTr="002662AA">
        <w:trPr>
          <w:trHeight w:val="284"/>
          <w:jc w:val="center"/>
        </w:trPr>
        <w:tc>
          <w:tcPr>
            <w:tcW w:w="748"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1000</w:t>
            </w:r>
            <w:r w:rsidRPr="00B47CAA">
              <w:rPr>
                <w:rFonts w:eastAsia="宋体" w:hint="eastAsia"/>
                <w:color w:val="000000" w:themeColor="text1"/>
                <w:kern w:val="0"/>
                <w:sz w:val="21"/>
                <w:szCs w:val="18"/>
              </w:rPr>
              <w:t>天</w:t>
            </w:r>
          </w:p>
        </w:tc>
        <w:tc>
          <w:tcPr>
            <w:tcW w:w="749"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26304</w:t>
            </w:r>
          </w:p>
        </w:tc>
        <w:tc>
          <w:tcPr>
            <w:tcW w:w="844"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578</w:t>
            </w:r>
          </w:p>
        </w:tc>
        <w:tc>
          <w:tcPr>
            <w:tcW w:w="1013" w:type="pct"/>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3.</w:t>
            </w:r>
            <w:r w:rsidRPr="00B47CAA">
              <w:rPr>
                <w:rFonts w:eastAsia="宋体"/>
                <w:color w:val="000000" w:themeColor="text1"/>
                <w:kern w:val="0"/>
                <w:sz w:val="21"/>
                <w:szCs w:val="18"/>
              </w:rPr>
              <w:t>3</w:t>
            </w:r>
          </w:p>
        </w:tc>
        <w:tc>
          <w:tcPr>
            <w:tcW w:w="1013"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4.5</w:t>
            </w:r>
          </w:p>
        </w:tc>
        <w:tc>
          <w:tcPr>
            <w:tcW w:w="633" w:type="pct"/>
            <w:vMerge/>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p>
        </w:tc>
      </w:tr>
      <w:tr w:rsidR="00B47CAA" w:rsidRPr="00B47CAA" w:rsidTr="002662AA">
        <w:trPr>
          <w:trHeight w:val="284"/>
          <w:jc w:val="center"/>
        </w:trPr>
        <w:tc>
          <w:tcPr>
            <w:tcW w:w="748"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1200</w:t>
            </w:r>
            <w:r w:rsidRPr="00B47CAA">
              <w:rPr>
                <w:rFonts w:eastAsia="宋体" w:hint="eastAsia"/>
                <w:color w:val="000000" w:themeColor="text1"/>
                <w:kern w:val="0"/>
                <w:sz w:val="21"/>
                <w:szCs w:val="18"/>
              </w:rPr>
              <w:t>天</w:t>
            </w:r>
          </w:p>
        </w:tc>
        <w:tc>
          <w:tcPr>
            <w:tcW w:w="749"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14830</w:t>
            </w:r>
          </w:p>
        </w:tc>
        <w:tc>
          <w:tcPr>
            <w:tcW w:w="844"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647</w:t>
            </w:r>
          </w:p>
        </w:tc>
        <w:tc>
          <w:tcPr>
            <w:tcW w:w="1013" w:type="pct"/>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3.6</w:t>
            </w:r>
          </w:p>
        </w:tc>
        <w:tc>
          <w:tcPr>
            <w:tcW w:w="1013"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4</w:t>
            </w:r>
          </w:p>
        </w:tc>
        <w:tc>
          <w:tcPr>
            <w:tcW w:w="633" w:type="pct"/>
            <w:vMerge/>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p>
        </w:tc>
      </w:tr>
      <w:tr w:rsidR="00B47CAA" w:rsidRPr="00B47CAA" w:rsidTr="002662AA">
        <w:trPr>
          <w:trHeight w:val="284"/>
          <w:jc w:val="center"/>
        </w:trPr>
        <w:tc>
          <w:tcPr>
            <w:tcW w:w="748"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1300</w:t>
            </w:r>
            <w:r w:rsidRPr="00B47CAA">
              <w:rPr>
                <w:rFonts w:eastAsia="宋体" w:hint="eastAsia"/>
                <w:color w:val="000000" w:themeColor="text1"/>
                <w:kern w:val="0"/>
                <w:sz w:val="21"/>
                <w:szCs w:val="18"/>
              </w:rPr>
              <w:t>天</w:t>
            </w:r>
          </w:p>
        </w:tc>
        <w:tc>
          <w:tcPr>
            <w:tcW w:w="749"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9653</w:t>
            </w:r>
          </w:p>
        </w:tc>
        <w:tc>
          <w:tcPr>
            <w:tcW w:w="844"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661</w:t>
            </w:r>
          </w:p>
        </w:tc>
        <w:tc>
          <w:tcPr>
            <w:tcW w:w="1013" w:type="pct"/>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3.3</w:t>
            </w:r>
          </w:p>
        </w:tc>
        <w:tc>
          <w:tcPr>
            <w:tcW w:w="1013" w:type="pct"/>
            <w:vAlign w:val="center"/>
          </w:tcPr>
          <w:p w:rsidR="000B227E" w:rsidRPr="00B47CAA" w:rsidRDefault="000B227E"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3.5</w:t>
            </w:r>
          </w:p>
        </w:tc>
        <w:tc>
          <w:tcPr>
            <w:tcW w:w="633" w:type="pct"/>
            <w:vMerge/>
            <w:vAlign w:val="center"/>
          </w:tcPr>
          <w:p w:rsidR="000B227E" w:rsidRPr="00B47CAA" w:rsidRDefault="000B227E" w:rsidP="002662AA">
            <w:pPr>
              <w:widowControl/>
              <w:spacing w:line="240" w:lineRule="auto"/>
              <w:ind w:firstLineChars="0" w:firstLine="0"/>
              <w:jc w:val="center"/>
              <w:rPr>
                <w:rFonts w:eastAsia="宋体"/>
                <w:color w:val="000000" w:themeColor="text1"/>
                <w:kern w:val="0"/>
                <w:sz w:val="21"/>
                <w:szCs w:val="18"/>
              </w:rPr>
            </w:pPr>
          </w:p>
        </w:tc>
      </w:tr>
    </w:tbl>
    <w:p w:rsidR="00285A08" w:rsidRPr="00B47CAA" w:rsidRDefault="00285A08" w:rsidP="00285A08">
      <w:pPr>
        <w:pStyle w:val="af9"/>
        <w:numPr>
          <w:ilvl w:val="0"/>
          <w:numId w:val="28"/>
        </w:numPr>
        <w:ind w:firstLineChars="0"/>
        <w:jc w:val="both"/>
        <w:rPr>
          <w:rFonts w:eastAsia="宋体"/>
          <w:color w:val="000000" w:themeColor="text1"/>
        </w:rPr>
      </w:pPr>
      <w:r w:rsidRPr="00B47CAA">
        <w:rPr>
          <w:rFonts w:eastAsia="宋体" w:hint="eastAsia"/>
          <w:color w:val="000000" w:themeColor="text1"/>
        </w:rPr>
        <w:t>污染物</w:t>
      </w:r>
      <w:r w:rsidRPr="00B47CAA">
        <w:rPr>
          <w:rFonts w:hint="eastAsia"/>
          <w:color w:val="000000" w:themeColor="text1"/>
          <w:szCs w:val="28"/>
        </w:rPr>
        <w:t>NH</w:t>
      </w:r>
      <w:r w:rsidRPr="00B47CAA">
        <w:rPr>
          <w:rFonts w:hint="eastAsia"/>
          <w:color w:val="000000" w:themeColor="text1"/>
          <w:szCs w:val="28"/>
          <w:vertAlign w:val="subscript"/>
        </w:rPr>
        <w:t>3</w:t>
      </w:r>
      <w:r w:rsidRPr="00B47CAA">
        <w:rPr>
          <w:rFonts w:hint="eastAsia"/>
          <w:color w:val="000000" w:themeColor="text1"/>
          <w:szCs w:val="28"/>
        </w:rPr>
        <w:t>-N</w:t>
      </w:r>
      <w:r w:rsidRPr="00B47CAA">
        <w:rPr>
          <w:rFonts w:eastAsia="宋体" w:hint="eastAsia"/>
          <w:color w:val="000000" w:themeColor="text1"/>
        </w:rPr>
        <w:t>的</w:t>
      </w:r>
      <w:r w:rsidRPr="00B47CAA">
        <w:rPr>
          <w:rFonts w:eastAsia="宋体"/>
          <w:color w:val="000000" w:themeColor="text1"/>
        </w:rPr>
        <w:t>溶质运移</w:t>
      </w:r>
      <w:r w:rsidRPr="00B47CAA">
        <w:rPr>
          <w:rFonts w:eastAsia="宋体" w:hint="eastAsia"/>
          <w:color w:val="000000" w:themeColor="text1"/>
        </w:rPr>
        <w:t>模拟</w:t>
      </w:r>
    </w:p>
    <w:p w:rsidR="00285A08" w:rsidRPr="00B47CAA" w:rsidRDefault="00285A08" w:rsidP="00285A08">
      <w:pPr>
        <w:ind w:firstLine="480"/>
        <w:jc w:val="both"/>
        <w:rPr>
          <w:rFonts w:eastAsia="宋体"/>
          <w:color w:val="000000" w:themeColor="text1"/>
        </w:rPr>
      </w:pPr>
      <w:r w:rsidRPr="00B47CAA">
        <w:rPr>
          <w:rFonts w:eastAsia="宋体" w:hint="eastAsia"/>
          <w:color w:val="000000" w:themeColor="text1"/>
        </w:rPr>
        <w:t>生活污水中</w:t>
      </w:r>
      <w:r w:rsidRPr="00B47CAA">
        <w:rPr>
          <w:rFonts w:eastAsia="宋体"/>
          <w:color w:val="000000" w:themeColor="text1"/>
        </w:rPr>
        <w:t>NH</w:t>
      </w:r>
      <w:r w:rsidRPr="00B47CAA">
        <w:rPr>
          <w:rFonts w:eastAsia="宋体"/>
          <w:color w:val="000000" w:themeColor="text1"/>
          <w:vertAlign w:val="subscript"/>
        </w:rPr>
        <w:t>3</w:t>
      </w:r>
      <w:r w:rsidRPr="00B47CAA">
        <w:rPr>
          <w:rFonts w:eastAsia="宋体"/>
          <w:color w:val="000000" w:themeColor="text1"/>
        </w:rPr>
        <w:t>-N</w:t>
      </w:r>
      <w:r w:rsidRPr="00B47CAA">
        <w:rPr>
          <w:rFonts w:eastAsia="宋体" w:hint="eastAsia"/>
          <w:color w:val="000000" w:themeColor="text1"/>
        </w:rPr>
        <w:t>的</w:t>
      </w:r>
      <w:r w:rsidR="00263DBD" w:rsidRPr="00B47CAA">
        <w:rPr>
          <w:rFonts w:eastAsia="宋体" w:hint="eastAsia"/>
          <w:color w:val="000000" w:themeColor="text1"/>
        </w:rPr>
        <w:t>泄露浓度</w:t>
      </w:r>
      <w:r w:rsidRPr="00B47CAA">
        <w:rPr>
          <w:rFonts w:eastAsia="宋体" w:hint="eastAsia"/>
          <w:color w:val="000000" w:themeColor="text1"/>
        </w:rPr>
        <w:t>为</w:t>
      </w:r>
      <w:r w:rsidRPr="00B47CAA">
        <w:rPr>
          <w:rFonts w:eastAsia="宋体"/>
          <w:color w:val="000000" w:themeColor="text1"/>
        </w:rPr>
        <w:t>60mg/L</w:t>
      </w:r>
      <w:r w:rsidRPr="00B47CAA">
        <w:rPr>
          <w:rFonts w:eastAsia="宋体" w:hint="eastAsia"/>
          <w:color w:val="000000" w:themeColor="text1"/>
        </w:rPr>
        <w:t>。根据《地下水质量标准》（</w:t>
      </w:r>
      <w:r w:rsidRPr="00B47CAA">
        <w:rPr>
          <w:rFonts w:eastAsia="宋体"/>
          <w:color w:val="000000" w:themeColor="text1"/>
        </w:rPr>
        <w:t>GB/T14848-2017</w:t>
      </w:r>
      <w:r w:rsidRPr="00B47CAA">
        <w:rPr>
          <w:rFonts w:eastAsia="宋体" w:hint="eastAsia"/>
          <w:color w:val="000000" w:themeColor="text1"/>
        </w:rPr>
        <w:t>），Ⅲ类水质浓度上限是</w:t>
      </w:r>
      <w:r w:rsidRPr="00B47CAA">
        <w:rPr>
          <w:rFonts w:eastAsia="宋体"/>
          <w:color w:val="000000" w:themeColor="text1"/>
        </w:rPr>
        <w:t>0.5mg/L</w:t>
      </w:r>
      <w:r w:rsidRPr="00B47CAA">
        <w:rPr>
          <w:rFonts w:eastAsia="宋体" w:hint="eastAsia"/>
          <w:color w:val="000000" w:themeColor="text1"/>
        </w:rPr>
        <w:t>。污染物迁移预测如图</w:t>
      </w:r>
      <w:r w:rsidRPr="00B47CAA">
        <w:rPr>
          <w:rFonts w:eastAsia="宋体"/>
          <w:color w:val="000000" w:themeColor="text1"/>
        </w:rPr>
        <w:t>4.4-</w:t>
      </w:r>
      <w:r w:rsidR="008B641D" w:rsidRPr="00B47CAA">
        <w:rPr>
          <w:rFonts w:eastAsia="宋体" w:hint="eastAsia"/>
          <w:color w:val="000000" w:themeColor="text1"/>
        </w:rPr>
        <w:t>7</w:t>
      </w:r>
      <w:r w:rsidRPr="00B47CAA">
        <w:rPr>
          <w:rFonts w:eastAsia="宋体" w:hint="eastAsia"/>
          <w:color w:val="000000" w:themeColor="text1"/>
        </w:rPr>
        <w:t>所示。</w:t>
      </w:r>
    </w:p>
    <w:p w:rsidR="00285A08" w:rsidRPr="00B47CAA" w:rsidRDefault="00285A08" w:rsidP="00285A08">
      <w:pPr>
        <w:ind w:firstLine="480"/>
        <w:jc w:val="both"/>
        <w:rPr>
          <w:rFonts w:eastAsia="宋体"/>
          <w:color w:val="000000" w:themeColor="text1"/>
        </w:rPr>
      </w:pPr>
      <w:r w:rsidRPr="00B47CAA">
        <w:rPr>
          <w:rFonts w:eastAsia="宋体" w:hint="eastAsia"/>
          <w:color w:val="000000" w:themeColor="text1"/>
        </w:rPr>
        <w:t>地下水</w:t>
      </w:r>
      <w:r w:rsidRPr="00B47CAA">
        <w:rPr>
          <w:rFonts w:eastAsia="宋体"/>
          <w:color w:val="000000" w:themeColor="text1"/>
        </w:rPr>
        <w:t>中</w:t>
      </w:r>
      <w:r w:rsidRPr="00B47CAA">
        <w:rPr>
          <w:rFonts w:hint="eastAsia"/>
          <w:color w:val="000000" w:themeColor="text1"/>
          <w:szCs w:val="28"/>
        </w:rPr>
        <w:t>NH</w:t>
      </w:r>
      <w:r w:rsidRPr="00B47CAA">
        <w:rPr>
          <w:rFonts w:hint="eastAsia"/>
          <w:color w:val="000000" w:themeColor="text1"/>
          <w:szCs w:val="28"/>
          <w:vertAlign w:val="subscript"/>
        </w:rPr>
        <w:t>3</w:t>
      </w:r>
      <w:r w:rsidRPr="00B47CAA">
        <w:rPr>
          <w:rFonts w:hint="eastAsia"/>
          <w:color w:val="000000" w:themeColor="text1"/>
          <w:szCs w:val="28"/>
        </w:rPr>
        <w:t>-N</w:t>
      </w:r>
      <w:r w:rsidRPr="00B47CAA">
        <w:rPr>
          <w:rFonts w:eastAsia="宋体" w:hint="eastAsia"/>
          <w:color w:val="000000" w:themeColor="text1"/>
        </w:rPr>
        <w:t>污染物</w:t>
      </w:r>
      <w:r w:rsidRPr="00B47CAA">
        <w:rPr>
          <w:rFonts w:eastAsia="宋体"/>
          <w:color w:val="000000" w:themeColor="text1"/>
        </w:rPr>
        <w:t>的</w:t>
      </w:r>
      <w:r w:rsidRPr="00B47CAA">
        <w:rPr>
          <w:rFonts w:eastAsia="宋体" w:hint="eastAsia"/>
          <w:color w:val="000000" w:themeColor="text1"/>
        </w:rPr>
        <w:t>行为</w:t>
      </w:r>
      <w:r w:rsidRPr="00B47CAA">
        <w:rPr>
          <w:rFonts w:eastAsia="宋体"/>
          <w:color w:val="000000" w:themeColor="text1"/>
        </w:rPr>
        <w:t>预测特征见下表</w:t>
      </w:r>
      <w:r w:rsidRPr="00B47CAA">
        <w:rPr>
          <w:rFonts w:eastAsia="宋体" w:hint="eastAsia"/>
          <w:color w:val="000000" w:themeColor="text1"/>
        </w:rPr>
        <w:t>4.4</w:t>
      </w:r>
      <w:r w:rsidRPr="00B47CAA">
        <w:rPr>
          <w:rFonts w:eastAsia="宋体"/>
          <w:color w:val="000000" w:themeColor="text1"/>
        </w:rPr>
        <w:t>-</w:t>
      </w:r>
      <w:r w:rsidR="00034ED3" w:rsidRPr="00B47CAA">
        <w:rPr>
          <w:rFonts w:eastAsia="宋体" w:hint="eastAsia"/>
          <w:color w:val="000000" w:themeColor="text1"/>
        </w:rPr>
        <w:t>4</w:t>
      </w:r>
      <w:r w:rsidRPr="00B47CAA">
        <w:rPr>
          <w:rFonts w:eastAsia="宋体" w:hint="eastAsia"/>
          <w:color w:val="000000" w:themeColor="text1"/>
        </w:rPr>
        <w:t>。</w:t>
      </w:r>
    </w:p>
    <w:p w:rsidR="00285A08" w:rsidRPr="00B47CAA" w:rsidRDefault="00285A08" w:rsidP="00285A08">
      <w:pPr>
        <w:pStyle w:val="6"/>
        <w:rPr>
          <w:rFonts w:eastAsia="宋体"/>
          <w:color w:val="000000" w:themeColor="text1"/>
        </w:rPr>
      </w:pPr>
      <w:r w:rsidRPr="00B47CAA">
        <w:rPr>
          <w:rFonts w:eastAsia="宋体" w:hint="eastAsia"/>
          <w:color w:val="000000" w:themeColor="text1"/>
        </w:rPr>
        <w:t>地下水</w:t>
      </w:r>
      <w:r w:rsidRPr="00B47CAA">
        <w:rPr>
          <w:rFonts w:eastAsia="宋体"/>
          <w:color w:val="000000" w:themeColor="text1"/>
        </w:rPr>
        <w:t>中泄露污染指标</w:t>
      </w:r>
      <w:r w:rsidRPr="00B47CAA">
        <w:rPr>
          <w:rFonts w:hint="eastAsia"/>
          <w:color w:val="000000" w:themeColor="text1"/>
          <w:szCs w:val="28"/>
        </w:rPr>
        <w:t>NH</w:t>
      </w:r>
      <w:r w:rsidRPr="00B47CAA">
        <w:rPr>
          <w:rFonts w:hint="eastAsia"/>
          <w:color w:val="000000" w:themeColor="text1"/>
          <w:szCs w:val="28"/>
          <w:vertAlign w:val="subscript"/>
        </w:rPr>
        <w:t>3</w:t>
      </w:r>
      <w:r w:rsidRPr="00B47CAA">
        <w:rPr>
          <w:rFonts w:hint="eastAsia"/>
          <w:color w:val="000000" w:themeColor="text1"/>
          <w:szCs w:val="28"/>
        </w:rPr>
        <w:t>-N</w:t>
      </w:r>
      <w:r w:rsidRPr="00B47CAA">
        <w:rPr>
          <w:rFonts w:eastAsia="宋体" w:hint="eastAsia"/>
          <w:color w:val="000000" w:themeColor="text1"/>
        </w:rPr>
        <w:t>行为</w:t>
      </w:r>
      <w:r w:rsidRPr="00B47CAA">
        <w:rPr>
          <w:rFonts w:eastAsia="宋体"/>
          <w:color w:val="000000" w:themeColor="text1"/>
        </w:rPr>
        <w:t>特征预测表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90"/>
        <w:gridCol w:w="1391"/>
        <w:gridCol w:w="1567"/>
        <w:gridCol w:w="1714"/>
        <w:gridCol w:w="1842"/>
        <w:gridCol w:w="1382"/>
      </w:tblGrid>
      <w:tr w:rsidR="00B47CAA" w:rsidRPr="00B47CAA" w:rsidTr="008B641D">
        <w:trPr>
          <w:trHeight w:val="284"/>
          <w:jc w:val="center"/>
        </w:trPr>
        <w:tc>
          <w:tcPr>
            <w:tcW w:w="748" w:type="pct"/>
            <w:vMerge w:val="restar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预测时间</w:t>
            </w:r>
          </w:p>
        </w:tc>
        <w:tc>
          <w:tcPr>
            <w:tcW w:w="1593" w:type="pct"/>
            <w:gridSpan w:val="2"/>
            <w:vAlign w:val="center"/>
          </w:tcPr>
          <w:p w:rsidR="008B641D" w:rsidRPr="00B47CAA" w:rsidRDefault="008B641D" w:rsidP="002662AA">
            <w:pPr>
              <w:widowControl/>
              <w:spacing w:line="240" w:lineRule="auto"/>
              <w:ind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影响范围</w:t>
            </w:r>
          </w:p>
        </w:tc>
        <w:tc>
          <w:tcPr>
            <w:tcW w:w="92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S31</w:t>
            </w:r>
          </w:p>
        </w:tc>
        <w:tc>
          <w:tcPr>
            <w:tcW w:w="992" w:type="pct"/>
            <w:vMerge w:val="restar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最大浓度（</w:t>
            </w:r>
            <w:r w:rsidRPr="00B47CAA">
              <w:rPr>
                <w:rFonts w:eastAsia="宋体"/>
                <w:b/>
                <w:color w:val="000000" w:themeColor="text1"/>
                <w:kern w:val="0"/>
                <w:sz w:val="21"/>
                <w:szCs w:val="18"/>
              </w:rPr>
              <w:t>mg/L</w:t>
            </w:r>
            <w:r w:rsidRPr="00B47CAA">
              <w:rPr>
                <w:rFonts w:eastAsia="宋体" w:hint="eastAsia"/>
                <w:b/>
                <w:color w:val="000000" w:themeColor="text1"/>
                <w:kern w:val="0"/>
                <w:sz w:val="21"/>
                <w:szCs w:val="18"/>
              </w:rPr>
              <w:t>）</w:t>
            </w:r>
          </w:p>
        </w:tc>
        <w:tc>
          <w:tcPr>
            <w:tcW w:w="744" w:type="pct"/>
            <w:vMerge w:val="restar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备注</w:t>
            </w:r>
          </w:p>
        </w:tc>
      </w:tr>
      <w:tr w:rsidR="00B47CAA" w:rsidRPr="00B47CAA" w:rsidTr="008B641D">
        <w:trPr>
          <w:trHeight w:val="343"/>
          <w:jc w:val="center"/>
        </w:trPr>
        <w:tc>
          <w:tcPr>
            <w:tcW w:w="748" w:type="pct"/>
            <w:vMerge/>
            <w:vAlign w:val="center"/>
          </w:tcPr>
          <w:p w:rsidR="008B641D" w:rsidRPr="00B47CAA" w:rsidRDefault="008B641D" w:rsidP="002662AA">
            <w:pPr>
              <w:widowControl/>
              <w:spacing w:line="240" w:lineRule="auto"/>
              <w:ind w:firstLineChars="0" w:firstLine="0"/>
              <w:jc w:val="center"/>
              <w:rPr>
                <w:rFonts w:eastAsia="宋体"/>
                <w:b/>
                <w:color w:val="000000" w:themeColor="text1"/>
                <w:kern w:val="0"/>
                <w:sz w:val="21"/>
                <w:szCs w:val="18"/>
              </w:rPr>
            </w:pP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面积（</w:t>
            </w:r>
            <w:r w:rsidRPr="00B47CAA">
              <w:rPr>
                <w:rFonts w:eastAsia="宋体"/>
                <w:b/>
                <w:color w:val="000000" w:themeColor="text1"/>
                <w:kern w:val="0"/>
                <w:sz w:val="21"/>
                <w:szCs w:val="18"/>
              </w:rPr>
              <w:t>m</w:t>
            </w:r>
            <w:r w:rsidRPr="00B47CAA">
              <w:rPr>
                <w:rFonts w:eastAsia="宋体"/>
                <w:b/>
                <w:color w:val="000000" w:themeColor="text1"/>
                <w:kern w:val="0"/>
                <w:sz w:val="21"/>
                <w:szCs w:val="18"/>
                <w:vertAlign w:val="superscript"/>
              </w:rPr>
              <w:t>2</w:t>
            </w:r>
            <w:r w:rsidRPr="00B47CAA">
              <w:rPr>
                <w:rFonts w:eastAsia="宋体" w:hint="eastAsia"/>
                <w:b/>
                <w:color w:val="000000" w:themeColor="text1"/>
                <w:kern w:val="0"/>
                <w:sz w:val="21"/>
                <w:szCs w:val="18"/>
              </w:rPr>
              <w:t>）</w:t>
            </w:r>
          </w:p>
        </w:tc>
        <w:tc>
          <w:tcPr>
            <w:tcW w:w="844" w:type="pct"/>
            <w:vAlign w:val="center"/>
          </w:tcPr>
          <w:p w:rsidR="008B641D" w:rsidRPr="00B47CAA" w:rsidRDefault="008B641D" w:rsidP="002662AA">
            <w:pPr>
              <w:widowControl/>
              <w:spacing w:line="240" w:lineRule="auto"/>
              <w:ind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最远距离</w:t>
            </w:r>
            <w:r w:rsidRPr="00B47CAA">
              <w:rPr>
                <w:rFonts w:eastAsia="宋体"/>
                <w:b/>
                <w:color w:val="000000" w:themeColor="text1"/>
                <w:kern w:val="0"/>
                <w:sz w:val="21"/>
                <w:szCs w:val="18"/>
              </w:rPr>
              <w:t>(m)</w:t>
            </w:r>
          </w:p>
        </w:tc>
        <w:tc>
          <w:tcPr>
            <w:tcW w:w="923" w:type="pct"/>
            <w:vAlign w:val="center"/>
          </w:tcPr>
          <w:p w:rsidR="008B641D" w:rsidRPr="00B47CAA" w:rsidRDefault="008B641D" w:rsidP="002662AA">
            <w:pPr>
              <w:widowControl/>
              <w:spacing w:line="240" w:lineRule="auto"/>
              <w:ind w:firstLineChars="0" w:firstLine="0"/>
              <w:jc w:val="center"/>
              <w:rPr>
                <w:rFonts w:eastAsia="宋体"/>
                <w:color w:val="000000" w:themeColor="text1"/>
                <w:kern w:val="0"/>
                <w:sz w:val="21"/>
                <w:szCs w:val="18"/>
              </w:rPr>
            </w:pPr>
            <w:r w:rsidRPr="00B47CAA">
              <w:rPr>
                <w:rFonts w:eastAsia="宋体" w:hint="eastAsia"/>
                <w:b/>
                <w:color w:val="000000" w:themeColor="text1"/>
                <w:kern w:val="0"/>
                <w:sz w:val="21"/>
                <w:szCs w:val="18"/>
              </w:rPr>
              <w:t>浓度（</w:t>
            </w:r>
            <w:r w:rsidRPr="00B47CAA">
              <w:rPr>
                <w:rFonts w:eastAsia="宋体"/>
                <w:b/>
                <w:color w:val="000000" w:themeColor="text1"/>
                <w:kern w:val="0"/>
                <w:sz w:val="21"/>
                <w:szCs w:val="18"/>
              </w:rPr>
              <w:t>mg/L</w:t>
            </w:r>
            <w:r w:rsidRPr="00B47CAA">
              <w:rPr>
                <w:rFonts w:eastAsia="宋体" w:hint="eastAsia"/>
                <w:b/>
                <w:color w:val="000000" w:themeColor="text1"/>
                <w:kern w:val="0"/>
                <w:sz w:val="21"/>
                <w:szCs w:val="18"/>
              </w:rPr>
              <w:t>）</w:t>
            </w:r>
          </w:p>
        </w:tc>
        <w:tc>
          <w:tcPr>
            <w:tcW w:w="992" w:type="pct"/>
            <w:vMerge/>
            <w:vAlign w:val="center"/>
          </w:tcPr>
          <w:p w:rsidR="008B641D" w:rsidRPr="00B47CAA" w:rsidRDefault="008B641D" w:rsidP="002662AA">
            <w:pPr>
              <w:widowControl/>
              <w:spacing w:line="240" w:lineRule="auto"/>
              <w:ind w:firstLineChars="0" w:firstLine="0"/>
              <w:jc w:val="center"/>
              <w:rPr>
                <w:rFonts w:eastAsia="宋体"/>
                <w:color w:val="000000" w:themeColor="text1"/>
                <w:kern w:val="0"/>
                <w:sz w:val="21"/>
                <w:szCs w:val="18"/>
              </w:rPr>
            </w:pPr>
          </w:p>
        </w:tc>
        <w:tc>
          <w:tcPr>
            <w:tcW w:w="744" w:type="pct"/>
            <w:vMerge/>
            <w:vAlign w:val="center"/>
          </w:tcPr>
          <w:p w:rsidR="008B641D" w:rsidRPr="00B47CAA" w:rsidRDefault="008B641D" w:rsidP="002662AA">
            <w:pPr>
              <w:widowControl/>
              <w:spacing w:line="240" w:lineRule="auto"/>
              <w:ind w:firstLineChars="0" w:firstLine="0"/>
              <w:jc w:val="center"/>
              <w:rPr>
                <w:rFonts w:eastAsia="宋体"/>
                <w:color w:val="000000" w:themeColor="text1"/>
                <w:kern w:val="0"/>
                <w:sz w:val="21"/>
                <w:szCs w:val="18"/>
              </w:rPr>
            </w:pPr>
          </w:p>
        </w:tc>
      </w:tr>
      <w:tr w:rsidR="00B47CAA" w:rsidRPr="00B47CAA" w:rsidTr="008B641D">
        <w:trPr>
          <w:trHeight w:val="284"/>
          <w:jc w:val="center"/>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15475</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149</w:t>
            </w:r>
          </w:p>
        </w:tc>
        <w:tc>
          <w:tcPr>
            <w:tcW w:w="92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w:t>
            </w:r>
          </w:p>
        </w:tc>
        <w:tc>
          <w:tcPr>
            <w:tcW w:w="992"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7</w:t>
            </w:r>
          </w:p>
        </w:tc>
        <w:tc>
          <w:tcPr>
            <w:tcW w:w="744" w:type="pct"/>
            <w:vMerge w:val="restart"/>
            <w:vAlign w:val="center"/>
          </w:tcPr>
          <w:p w:rsidR="008B641D" w:rsidRPr="00B47CAA" w:rsidRDefault="008B641D" w:rsidP="002662AA">
            <w:pPr>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sz w:val="21"/>
                <w:szCs w:val="18"/>
              </w:rPr>
              <w:t>NH3-N</w:t>
            </w:r>
            <w:r w:rsidRPr="00B47CAA">
              <w:rPr>
                <w:rFonts w:eastAsia="宋体" w:hint="eastAsia"/>
                <w:color w:val="000000" w:themeColor="text1"/>
                <w:sz w:val="21"/>
                <w:szCs w:val="18"/>
              </w:rPr>
              <w:t>因子在泄漏</w:t>
            </w:r>
            <w:r w:rsidRPr="00B47CAA">
              <w:rPr>
                <w:rFonts w:eastAsia="宋体"/>
                <w:color w:val="000000" w:themeColor="text1"/>
                <w:sz w:val="21"/>
                <w:szCs w:val="18"/>
              </w:rPr>
              <w:t>1000</w:t>
            </w:r>
            <w:r w:rsidRPr="00B47CAA">
              <w:rPr>
                <w:rFonts w:eastAsia="宋体" w:hint="eastAsia"/>
                <w:color w:val="000000" w:themeColor="text1"/>
                <w:sz w:val="21"/>
                <w:szCs w:val="18"/>
              </w:rPr>
              <w:t>天后到达</w:t>
            </w:r>
            <w:r w:rsidRPr="00B47CAA">
              <w:rPr>
                <w:rFonts w:eastAsia="宋体"/>
                <w:color w:val="000000" w:themeColor="text1"/>
                <w:sz w:val="21"/>
                <w:szCs w:val="18"/>
              </w:rPr>
              <w:t>S31</w:t>
            </w:r>
            <w:r w:rsidRPr="00B47CAA">
              <w:rPr>
                <w:rFonts w:eastAsia="宋体" w:hint="eastAsia"/>
                <w:color w:val="000000" w:themeColor="text1"/>
                <w:sz w:val="21"/>
                <w:szCs w:val="18"/>
              </w:rPr>
              <w:t>，</w:t>
            </w:r>
            <w:r w:rsidRPr="00B47CAA">
              <w:rPr>
                <w:rFonts w:eastAsia="宋体"/>
                <w:color w:val="000000" w:themeColor="text1"/>
                <w:sz w:val="21"/>
                <w:szCs w:val="18"/>
              </w:rPr>
              <w:t>1380</w:t>
            </w:r>
            <w:r w:rsidRPr="00B47CAA">
              <w:rPr>
                <w:rFonts w:eastAsia="宋体" w:hint="eastAsia"/>
                <w:color w:val="000000" w:themeColor="text1"/>
                <w:sz w:val="21"/>
                <w:szCs w:val="18"/>
              </w:rPr>
              <w:t>天后浓度低于Ⅲ类水质标准。</w:t>
            </w:r>
          </w:p>
        </w:tc>
      </w:tr>
      <w:tr w:rsidR="00B47CAA" w:rsidRPr="00B47CAA" w:rsidTr="008B641D">
        <w:trPr>
          <w:trHeight w:val="284"/>
          <w:jc w:val="center"/>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365</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25271</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287</w:t>
            </w:r>
          </w:p>
        </w:tc>
        <w:tc>
          <w:tcPr>
            <w:tcW w:w="92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w:t>
            </w:r>
          </w:p>
        </w:tc>
        <w:tc>
          <w:tcPr>
            <w:tcW w:w="992"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2.5</w:t>
            </w:r>
          </w:p>
        </w:tc>
        <w:tc>
          <w:tcPr>
            <w:tcW w:w="744"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8B641D">
        <w:trPr>
          <w:trHeight w:val="284"/>
          <w:jc w:val="center"/>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730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30938</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467</w:t>
            </w:r>
          </w:p>
        </w:tc>
        <w:tc>
          <w:tcPr>
            <w:tcW w:w="92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w:t>
            </w:r>
          </w:p>
        </w:tc>
        <w:tc>
          <w:tcPr>
            <w:tcW w:w="992"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1.2</w:t>
            </w:r>
          </w:p>
        </w:tc>
        <w:tc>
          <w:tcPr>
            <w:tcW w:w="744"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8B641D">
        <w:trPr>
          <w:trHeight w:val="284"/>
          <w:jc w:val="center"/>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1000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27980</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578</w:t>
            </w:r>
          </w:p>
        </w:tc>
        <w:tc>
          <w:tcPr>
            <w:tcW w:w="92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0.56</w:t>
            </w:r>
          </w:p>
        </w:tc>
        <w:tc>
          <w:tcPr>
            <w:tcW w:w="992"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0.8</w:t>
            </w:r>
          </w:p>
        </w:tc>
        <w:tc>
          <w:tcPr>
            <w:tcW w:w="744"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8B641D">
        <w:trPr>
          <w:trHeight w:val="284"/>
          <w:jc w:val="center"/>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1200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17252</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657</w:t>
            </w:r>
          </w:p>
        </w:tc>
        <w:tc>
          <w:tcPr>
            <w:tcW w:w="92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0.62</w:t>
            </w:r>
          </w:p>
        </w:tc>
        <w:tc>
          <w:tcPr>
            <w:tcW w:w="992"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0.7</w:t>
            </w:r>
          </w:p>
        </w:tc>
        <w:tc>
          <w:tcPr>
            <w:tcW w:w="744"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8B641D">
        <w:trPr>
          <w:trHeight w:val="284"/>
          <w:jc w:val="center"/>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1300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10738</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671</w:t>
            </w:r>
          </w:p>
        </w:tc>
        <w:tc>
          <w:tcPr>
            <w:tcW w:w="92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0.57</w:t>
            </w:r>
          </w:p>
        </w:tc>
        <w:tc>
          <w:tcPr>
            <w:tcW w:w="992"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0.6</w:t>
            </w:r>
          </w:p>
        </w:tc>
        <w:tc>
          <w:tcPr>
            <w:tcW w:w="744"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bl>
    <w:p w:rsidR="00D010F1" w:rsidRPr="00B47CAA" w:rsidRDefault="00D010F1" w:rsidP="00D010F1">
      <w:pPr>
        <w:pStyle w:val="af9"/>
        <w:numPr>
          <w:ilvl w:val="0"/>
          <w:numId w:val="28"/>
        </w:numPr>
        <w:ind w:firstLineChars="0"/>
        <w:rPr>
          <w:rFonts w:eastAsia="宋体"/>
          <w:color w:val="000000" w:themeColor="text1"/>
        </w:rPr>
      </w:pPr>
      <w:r w:rsidRPr="00B47CAA">
        <w:rPr>
          <w:rFonts w:eastAsia="宋体" w:hint="eastAsia"/>
          <w:color w:val="000000" w:themeColor="text1"/>
        </w:rPr>
        <w:t>污染物</w:t>
      </w:r>
      <w:r w:rsidRPr="00B47CAA">
        <w:rPr>
          <w:rFonts w:eastAsia="宋体" w:hint="eastAsia"/>
          <w:color w:val="000000" w:themeColor="text1"/>
          <w:szCs w:val="28"/>
        </w:rPr>
        <w:t>镍</w:t>
      </w:r>
      <w:r w:rsidRPr="00B47CAA">
        <w:rPr>
          <w:rFonts w:eastAsia="宋体" w:hint="eastAsia"/>
          <w:color w:val="000000" w:themeColor="text1"/>
        </w:rPr>
        <w:t>的</w:t>
      </w:r>
      <w:r w:rsidRPr="00B47CAA">
        <w:rPr>
          <w:rFonts w:eastAsia="宋体"/>
          <w:color w:val="000000" w:themeColor="text1"/>
        </w:rPr>
        <w:t>溶质运移</w:t>
      </w:r>
      <w:r w:rsidRPr="00B47CAA">
        <w:rPr>
          <w:rFonts w:eastAsia="宋体" w:hint="eastAsia"/>
          <w:color w:val="000000" w:themeColor="text1"/>
        </w:rPr>
        <w:t>模拟</w:t>
      </w:r>
    </w:p>
    <w:p w:rsidR="00D010F1" w:rsidRPr="00B47CAA" w:rsidRDefault="00D010F1" w:rsidP="00D010F1">
      <w:pPr>
        <w:ind w:firstLine="480"/>
        <w:rPr>
          <w:rFonts w:eastAsia="宋体"/>
          <w:color w:val="000000" w:themeColor="text1"/>
        </w:rPr>
      </w:pPr>
      <w:r w:rsidRPr="00B47CAA">
        <w:rPr>
          <w:rFonts w:eastAsia="宋体" w:hint="eastAsia"/>
          <w:color w:val="000000" w:themeColor="text1"/>
        </w:rPr>
        <w:t>生活污水中镍的</w:t>
      </w:r>
      <w:r w:rsidR="00263DBD" w:rsidRPr="00B47CAA">
        <w:rPr>
          <w:rFonts w:eastAsia="宋体" w:hint="eastAsia"/>
          <w:color w:val="000000" w:themeColor="text1"/>
        </w:rPr>
        <w:t>泄露浓度</w:t>
      </w:r>
      <w:r w:rsidRPr="00B47CAA">
        <w:rPr>
          <w:rFonts w:eastAsia="宋体" w:hint="eastAsia"/>
          <w:color w:val="000000" w:themeColor="text1"/>
        </w:rPr>
        <w:t>为</w:t>
      </w:r>
      <w:r w:rsidR="00C854EC" w:rsidRPr="00B47CAA">
        <w:rPr>
          <w:rFonts w:eastAsia="宋体"/>
          <w:color w:val="000000" w:themeColor="text1"/>
        </w:rPr>
        <w:t>0.</w:t>
      </w:r>
      <w:r w:rsidR="00C854EC" w:rsidRPr="00B47CAA">
        <w:rPr>
          <w:rFonts w:eastAsia="宋体" w:hint="eastAsia"/>
          <w:color w:val="000000" w:themeColor="text1"/>
        </w:rPr>
        <w:t>45</w:t>
      </w:r>
      <w:r w:rsidRPr="00B47CAA">
        <w:rPr>
          <w:rFonts w:eastAsia="宋体"/>
          <w:color w:val="000000" w:themeColor="text1"/>
        </w:rPr>
        <w:t>mg/L</w:t>
      </w:r>
      <w:r w:rsidRPr="00B47CAA">
        <w:rPr>
          <w:rFonts w:eastAsia="宋体" w:hint="eastAsia"/>
          <w:color w:val="000000" w:themeColor="text1"/>
        </w:rPr>
        <w:t>。根据《地下水质量标准》（</w:t>
      </w:r>
      <w:r w:rsidRPr="00B47CAA">
        <w:rPr>
          <w:rFonts w:eastAsia="宋体"/>
          <w:color w:val="000000" w:themeColor="text1"/>
        </w:rPr>
        <w:t>GB/T14848-2017</w:t>
      </w:r>
      <w:r w:rsidRPr="00B47CAA">
        <w:rPr>
          <w:rFonts w:eastAsia="宋体" w:hint="eastAsia"/>
          <w:color w:val="000000" w:themeColor="text1"/>
        </w:rPr>
        <w:t>），Ⅲ类水质浓度上限是</w:t>
      </w:r>
      <w:r w:rsidRPr="00B47CAA">
        <w:rPr>
          <w:rFonts w:eastAsia="宋体"/>
          <w:color w:val="000000" w:themeColor="text1"/>
        </w:rPr>
        <w:t>0.02mg/L</w:t>
      </w:r>
      <w:r w:rsidRPr="00B47CAA">
        <w:rPr>
          <w:rFonts w:eastAsia="宋体" w:hint="eastAsia"/>
          <w:color w:val="000000" w:themeColor="text1"/>
        </w:rPr>
        <w:t>。污染物迁移预测如图</w:t>
      </w:r>
      <w:r w:rsidRPr="00B47CAA">
        <w:rPr>
          <w:rFonts w:eastAsia="宋体"/>
          <w:color w:val="000000" w:themeColor="text1"/>
        </w:rPr>
        <w:t>4.4-</w:t>
      </w:r>
      <w:r w:rsidR="008B641D" w:rsidRPr="00B47CAA">
        <w:rPr>
          <w:rFonts w:eastAsia="宋体" w:hint="eastAsia"/>
          <w:color w:val="000000" w:themeColor="text1"/>
        </w:rPr>
        <w:t>8</w:t>
      </w:r>
      <w:r w:rsidRPr="00B47CAA">
        <w:rPr>
          <w:rFonts w:eastAsia="宋体" w:hint="eastAsia"/>
          <w:color w:val="000000" w:themeColor="text1"/>
        </w:rPr>
        <w:t>所示。</w:t>
      </w:r>
    </w:p>
    <w:p w:rsidR="00D010F1" w:rsidRPr="00B47CAA" w:rsidRDefault="00D010F1" w:rsidP="00D010F1">
      <w:pPr>
        <w:ind w:firstLine="480"/>
        <w:jc w:val="both"/>
        <w:rPr>
          <w:rFonts w:eastAsia="宋体"/>
          <w:color w:val="000000" w:themeColor="text1"/>
        </w:rPr>
      </w:pPr>
      <w:r w:rsidRPr="00B47CAA">
        <w:rPr>
          <w:rFonts w:eastAsia="宋体" w:hint="eastAsia"/>
          <w:color w:val="000000" w:themeColor="text1"/>
        </w:rPr>
        <w:lastRenderedPageBreak/>
        <w:t>地下水</w:t>
      </w:r>
      <w:r w:rsidRPr="00B47CAA">
        <w:rPr>
          <w:rFonts w:eastAsia="宋体"/>
          <w:color w:val="000000" w:themeColor="text1"/>
        </w:rPr>
        <w:t>中</w:t>
      </w:r>
      <w:r w:rsidRPr="00B47CAA">
        <w:rPr>
          <w:rFonts w:eastAsiaTheme="minorEastAsia" w:hint="eastAsia"/>
          <w:color w:val="000000" w:themeColor="text1"/>
          <w:szCs w:val="28"/>
        </w:rPr>
        <w:t>镍</w:t>
      </w:r>
      <w:r w:rsidRPr="00B47CAA">
        <w:rPr>
          <w:rFonts w:eastAsia="宋体" w:hint="eastAsia"/>
          <w:color w:val="000000" w:themeColor="text1"/>
        </w:rPr>
        <w:t>污染物</w:t>
      </w:r>
      <w:r w:rsidRPr="00B47CAA">
        <w:rPr>
          <w:rFonts w:eastAsia="宋体"/>
          <w:color w:val="000000" w:themeColor="text1"/>
        </w:rPr>
        <w:t>的</w:t>
      </w:r>
      <w:r w:rsidRPr="00B47CAA">
        <w:rPr>
          <w:rFonts w:eastAsia="宋体" w:hint="eastAsia"/>
          <w:color w:val="000000" w:themeColor="text1"/>
        </w:rPr>
        <w:t>行为</w:t>
      </w:r>
      <w:r w:rsidRPr="00B47CAA">
        <w:rPr>
          <w:rFonts w:eastAsia="宋体"/>
          <w:color w:val="000000" w:themeColor="text1"/>
        </w:rPr>
        <w:t>预测特征见下表</w:t>
      </w:r>
      <w:r w:rsidRPr="00B47CAA">
        <w:rPr>
          <w:rFonts w:eastAsia="宋体" w:hint="eastAsia"/>
          <w:color w:val="000000" w:themeColor="text1"/>
        </w:rPr>
        <w:t>4.4</w:t>
      </w:r>
      <w:r w:rsidRPr="00B47CAA">
        <w:rPr>
          <w:rFonts w:eastAsia="宋体"/>
          <w:color w:val="000000" w:themeColor="text1"/>
        </w:rPr>
        <w:t>-5</w:t>
      </w:r>
      <w:r w:rsidRPr="00B47CAA">
        <w:rPr>
          <w:rFonts w:eastAsia="宋体" w:hint="eastAsia"/>
          <w:color w:val="000000" w:themeColor="text1"/>
        </w:rPr>
        <w:t>。</w:t>
      </w:r>
    </w:p>
    <w:p w:rsidR="00D010F1" w:rsidRPr="00B47CAA" w:rsidRDefault="00D010F1" w:rsidP="00D010F1">
      <w:pPr>
        <w:pStyle w:val="6"/>
        <w:rPr>
          <w:rFonts w:eastAsia="宋体"/>
          <w:color w:val="000000" w:themeColor="text1"/>
        </w:rPr>
      </w:pPr>
      <w:r w:rsidRPr="00B47CAA">
        <w:rPr>
          <w:rFonts w:eastAsia="宋体" w:hint="eastAsia"/>
          <w:color w:val="000000" w:themeColor="text1"/>
        </w:rPr>
        <w:t>地下水</w:t>
      </w:r>
      <w:r w:rsidRPr="00B47CAA">
        <w:rPr>
          <w:rFonts w:eastAsia="宋体"/>
          <w:color w:val="000000" w:themeColor="text1"/>
        </w:rPr>
        <w:t>中泄露污染指标</w:t>
      </w:r>
      <w:r w:rsidRPr="00B47CAA">
        <w:rPr>
          <w:rFonts w:eastAsiaTheme="minorEastAsia" w:hint="eastAsia"/>
          <w:color w:val="000000" w:themeColor="text1"/>
          <w:szCs w:val="28"/>
        </w:rPr>
        <w:t>镍</w:t>
      </w:r>
      <w:r w:rsidRPr="00B47CAA">
        <w:rPr>
          <w:rFonts w:eastAsia="宋体" w:hint="eastAsia"/>
          <w:color w:val="000000" w:themeColor="text1"/>
        </w:rPr>
        <w:t>行为</w:t>
      </w:r>
      <w:r w:rsidRPr="00B47CAA">
        <w:rPr>
          <w:rFonts w:eastAsia="宋体"/>
          <w:color w:val="000000" w:themeColor="text1"/>
        </w:rPr>
        <w:t>特征预测表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90"/>
        <w:gridCol w:w="1391"/>
        <w:gridCol w:w="1567"/>
        <w:gridCol w:w="1881"/>
        <w:gridCol w:w="1881"/>
        <w:gridCol w:w="1176"/>
      </w:tblGrid>
      <w:tr w:rsidR="00B47CAA" w:rsidRPr="00B47CAA" w:rsidTr="002662AA">
        <w:trPr>
          <w:trHeight w:val="284"/>
        </w:trPr>
        <w:tc>
          <w:tcPr>
            <w:tcW w:w="748" w:type="pct"/>
            <w:vMerge w:val="restar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预测时间</w:t>
            </w:r>
          </w:p>
        </w:tc>
        <w:tc>
          <w:tcPr>
            <w:tcW w:w="1592" w:type="pct"/>
            <w:gridSpan w:val="2"/>
            <w:vAlign w:val="center"/>
          </w:tcPr>
          <w:p w:rsidR="008B641D" w:rsidRPr="00B47CAA" w:rsidRDefault="008B641D" w:rsidP="002662AA">
            <w:pPr>
              <w:widowControl/>
              <w:spacing w:line="240" w:lineRule="auto"/>
              <w:ind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影响范围</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S31</w:t>
            </w:r>
          </w:p>
        </w:tc>
        <w:tc>
          <w:tcPr>
            <w:tcW w:w="1013" w:type="pct"/>
            <w:vMerge w:val="restar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最大浓度（</w:t>
            </w:r>
            <w:r w:rsidRPr="00B47CAA">
              <w:rPr>
                <w:rFonts w:eastAsia="宋体"/>
                <w:b/>
                <w:color w:val="000000" w:themeColor="text1"/>
                <w:kern w:val="0"/>
                <w:sz w:val="21"/>
                <w:szCs w:val="18"/>
              </w:rPr>
              <w:t>mg/L</w:t>
            </w:r>
            <w:r w:rsidRPr="00B47CAA">
              <w:rPr>
                <w:rFonts w:eastAsia="宋体" w:hint="eastAsia"/>
                <w:b/>
                <w:color w:val="000000" w:themeColor="text1"/>
                <w:kern w:val="0"/>
                <w:sz w:val="21"/>
                <w:szCs w:val="18"/>
              </w:rPr>
              <w:t>）</w:t>
            </w:r>
          </w:p>
        </w:tc>
        <w:tc>
          <w:tcPr>
            <w:tcW w:w="633" w:type="pct"/>
            <w:vMerge w:val="restar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备注</w:t>
            </w:r>
          </w:p>
        </w:tc>
      </w:tr>
      <w:tr w:rsidR="00B47CAA" w:rsidRPr="00B47CAA" w:rsidTr="002662AA">
        <w:trPr>
          <w:trHeight w:val="343"/>
        </w:trPr>
        <w:tc>
          <w:tcPr>
            <w:tcW w:w="748" w:type="pct"/>
            <w:vMerge/>
            <w:vAlign w:val="center"/>
          </w:tcPr>
          <w:p w:rsidR="008B641D" w:rsidRPr="00B47CAA" w:rsidRDefault="008B641D" w:rsidP="002662AA">
            <w:pPr>
              <w:widowControl/>
              <w:spacing w:line="240" w:lineRule="auto"/>
              <w:ind w:firstLineChars="0" w:firstLine="0"/>
              <w:jc w:val="center"/>
              <w:rPr>
                <w:rFonts w:eastAsia="宋体"/>
                <w:color w:val="000000" w:themeColor="text1"/>
                <w:kern w:val="0"/>
                <w:sz w:val="21"/>
                <w:szCs w:val="18"/>
              </w:rPr>
            </w:pP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面积（</w:t>
            </w:r>
            <w:r w:rsidRPr="00B47CAA">
              <w:rPr>
                <w:rFonts w:eastAsia="宋体"/>
                <w:b/>
                <w:color w:val="000000" w:themeColor="text1"/>
                <w:kern w:val="0"/>
                <w:sz w:val="21"/>
                <w:szCs w:val="18"/>
              </w:rPr>
              <w:t>m</w:t>
            </w:r>
            <w:r w:rsidRPr="00B47CAA">
              <w:rPr>
                <w:rFonts w:eastAsia="宋体"/>
                <w:b/>
                <w:color w:val="000000" w:themeColor="text1"/>
                <w:kern w:val="0"/>
                <w:sz w:val="21"/>
                <w:szCs w:val="18"/>
                <w:vertAlign w:val="superscript"/>
              </w:rPr>
              <w:t>2</w:t>
            </w:r>
            <w:r w:rsidRPr="00B47CAA">
              <w:rPr>
                <w:rFonts w:eastAsia="宋体" w:hint="eastAsia"/>
                <w:b/>
                <w:color w:val="000000" w:themeColor="text1"/>
                <w:kern w:val="0"/>
                <w:sz w:val="21"/>
                <w:szCs w:val="18"/>
              </w:rPr>
              <w:t>）</w:t>
            </w:r>
          </w:p>
        </w:tc>
        <w:tc>
          <w:tcPr>
            <w:tcW w:w="844" w:type="pct"/>
            <w:vAlign w:val="center"/>
          </w:tcPr>
          <w:p w:rsidR="008B641D" w:rsidRPr="00B47CAA" w:rsidRDefault="008B641D" w:rsidP="002662AA">
            <w:pPr>
              <w:widowControl/>
              <w:spacing w:line="240" w:lineRule="auto"/>
              <w:ind w:rightChars="-30" w:right="-72" w:firstLineChars="0" w:firstLine="0"/>
              <w:jc w:val="center"/>
              <w:rPr>
                <w:rFonts w:eastAsia="宋体"/>
                <w:b/>
                <w:color w:val="000000" w:themeColor="text1"/>
                <w:kern w:val="0"/>
                <w:sz w:val="21"/>
                <w:szCs w:val="18"/>
              </w:rPr>
            </w:pPr>
            <w:r w:rsidRPr="00B47CAA">
              <w:rPr>
                <w:rFonts w:eastAsia="宋体" w:hint="eastAsia"/>
                <w:b/>
                <w:color w:val="000000" w:themeColor="text1"/>
                <w:kern w:val="0"/>
                <w:sz w:val="21"/>
                <w:szCs w:val="18"/>
              </w:rPr>
              <w:t>最远距离</w:t>
            </w:r>
            <w:r w:rsidRPr="00B47CAA">
              <w:rPr>
                <w:rFonts w:eastAsia="宋体"/>
                <w:b/>
                <w:color w:val="000000" w:themeColor="text1"/>
                <w:kern w:val="0"/>
                <w:sz w:val="21"/>
                <w:szCs w:val="18"/>
              </w:rPr>
              <w:t>(m)</w:t>
            </w:r>
          </w:p>
        </w:tc>
        <w:tc>
          <w:tcPr>
            <w:tcW w:w="1013" w:type="pct"/>
            <w:vAlign w:val="center"/>
          </w:tcPr>
          <w:p w:rsidR="008B641D" w:rsidRPr="00B47CAA" w:rsidRDefault="008B641D" w:rsidP="002662AA">
            <w:pPr>
              <w:widowControl/>
              <w:spacing w:line="240" w:lineRule="auto"/>
              <w:ind w:firstLineChars="0" w:firstLine="0"/>
              <w:jc w:val="center"/>
              <w:rPr>
                <w:rFonts w:eastAsia="宋体"/>
                <w:color w:val="000000" w:themeColor="text1"/>
                <w:kern w:val="0"/>
                <w:sz w:val="21"/>
                <w:szCs w:val="18"/>
              </w:rPr>
            </w:pPr>
            <w:r w:rsidRPr="00B47CAA">
              <w:rPr>
                <w:rFonts w:eastAsia="宋体" w:hint="eastAsia"/>
                <w:b/>
                <w:color w:val="000000" w:themeColor="text1"/>
                <w:kern w:val="0"/>
                <w:sz w:val="21"/>
                <w:szCs w:val="18"/>
              </w:rPr>
              <w:t>浓度（</w:t>
            </w:r>
            <w:r w:rsidRPr="00B47CAA">
              <w:rPr>
                <w:rFonts w:eastAsia="宋体"/>
                <w:b/>
                <w:color w:val="000000" w:themeColor="text1"/>
                <w:kern w:val="0"/>
                <w:sz w:val="21"/>
                <w:szCs w:val="18"/>
              </w:rPr>
              <w:t>mg/L</w:t>
            </w:r>
            <w:r w:rsidRPr="00B47CAA">
              <w:rPr>
                <w:rFonts w:eastAsia="宋体" w:hint="eastAsia"/>
                <w:b/>
                <w:color w:val="000000" w:themeColor="text1"/>
                <w:kern w:val="0"/>
                <w:sz w:val="21"/>
                <w:szCs w:val="18"/>
              </w:rPr>
              <w:t>）</w:t>
            </w:r>
          </w:p>
        </w:tc>
        <w:tc>
          <w:tcPr>
            <w:tcW w:w="1013" w:type="pct"/>
            <w:vMerge/>
            <w:vAlign w:val="center"/>
          </w:tcPr>
          <w:p w:rsidR="008B641D" w:rsidRPr="00B47CAA" w:rsidRDefault="008B641D" w:rsidP="002662AA">
            <w:pPr>
              <w:widowControl/>
              <w:spacing w:line="240" w:lineRule="auto"/>
              <w:ind w:firstLineChars="0" w:firstLine="0"/>
              <w:jc w:val="center"/>
              <w:rPr>
                <w:rFonts w:eastAsia="宋体"/>
                <w:color w:val="000000" w:themeColor="text1"/>
                <w:kern w:val="0"/>
                <w:sz w:val="21"/>
                <w:szCs w:val="18"/>
              </w:rPr>
            </w:pPr>
          </w:p>
        </w:tc>
        <w:tc>
          <w:tcPr>
            <w:tcW w:w="633" w:type="pct"/>
            <w:vMerge/>
            <w:vAlign w:val="center"/>
          </w:tcPr>
          <w:p w:rsidR="008B641D" w:rsidRPr="00B47CAA" w:rsidRDefault="008B641D" w:rsidP="002662AA">
            <w:pPr>
              <w:widowControl/>
              <w:spacing w:line="240" w:lineRule="auto"/>
              <w:ind w:firstLineChars="0" w:firstLine="0"/>
              <w:jc w:val="center"/>
              <w:rPr>
                <w:rFonts w:eastAsia="宋体"/>
                <w:color w:val="000000" w:themeColor="text1"/>
                <w:kern w:val="0"/>
                <w:sz w:val="21"/>
                <w:szCs w:val="18"/>
              </w:rPr>
            </w:pPr>
          </w:p>
        </w:tc>
      </w:tr>
      <w:tr w:rsidR="00B47CAA" w:rsidRPr="00B47CAA" w:rsidTr="002662AA">
        <w:trPr>
          <w:trHeight w:val="284"/>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151</w:t>
            </w:r>
            <w:r w:rsidRPr="00B47CAA">
              <w:rPr>
                <w:rFonts w:eastAsia="宋体"/>
                <w:color w:val="000000" w:themeColor="text1"/>
                <w:kern w:val="0"/>
                <w:sz w:val="21"/>
                <w:szCs w:val="18"/>
              </w:rPr>
              <w:t>82</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15</w:t>
            </w:r>
            <w:r w:rsidRPr="00B47CAA">
              <w:rPr>
                <w:rFonts w:eastAsia="宋体"/>
                <w:color w:val="000000" w:themeColor="text1"/>
                <w:kern w:val="0"/>
                <w:sz w:val="21"/>
                <w:szCs w:val="18"/>
              </w:rPr>
              <w:t>8</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0.0018</w:t>
            </w:r>
          </w:p>
        </w:tc>
        <w:tc>
          <w:tcPr>
            <w:tcW w:w="633" w:type="pct"/>
            <w:vMerge w:val="restart"/>
            <w:vAlign w:val="center"/>
          </w:tcPr>
          <w:p w:rsidR="008B641D" w:rsidRPr="00B47CAA" w:rsidRDefault="008B641D" w:rsidP="002662AA">
            <w:pPr>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sz w:val="21"/>
                <w:szCs w:val="18"/>
              </w:rPr>
              <w:t>镍因子在泄漏泄漏</w:t>
            </w:r>
            <w:r w:rsidRPr="00B47CAA">
              <w:rPr>
                <w:rFonts w:eastAsia="宋体"/>
                <w:color w:val="000000" w:themeColor="text1"/>
                <w:sz w:val="21"/>
                <w:szCs w:val="18"/>
              </w:rPr>
              <w:t>950</w:t>
            </w:r>
            <w:r w:rsidRPr="00B47CAA">
              <w:rPr>
                <w:rFonts w:eastAsia="宋体" w:hint="eastAsia"/>
                <w:color w:val="000000" w:themeColor="text1"/>
                <w:sz w:val="21"/>
                <w:szCs w:val="18"/>
              </w:rPr>
              <w:t>天后到达</w:t>
            </w:r>
            <w:r w:rsidRPr="00B47CAA">
              <w:rPr>
                <w:rFonts w:eastAsia="宋体"/>
                <w:color w:val="000000" w:themeColor="text1"/>
                <w:sz w:val="21"/>
                <w:szCs w:val="18"/>
              </w:rPr>
              <w:t>S31</w:t>
            </w:r>
            <w:r w:rsidRPr="00B47CAA">
              <w:rPr>
                <w:rFonts w:eastAsia="宋体" w:hint="eastAsia"/>
                <w:color w:val="000000" w:themeColor="text1"/>
                <w:sz w:val="21"/>
                <w:szCs w:val="18"/>
              </w:rPr>
              <w:t>，</w:t>
            </w:r>
            <w:r w:rsidRPr="00B47CAA">
              <w:rPr>
                <w:rFonts w:eastAsia="宋体"/>
                <w:color w:val="000000" w:themeColor="text1"/>
                <w:sz w:val="21"/>
                <w:szCs w:val="18"/>
              </w:rPr>
              <w:t>1600</w:t>
            </w:r>
            <w:r w:rsidRPr="00B47CAA">
              <w:rPr>
                <w:rFonts w:eastAsia="宋体" w:hint="eastAsia"/>
                <w:color w:val="000000" w:themeColor="text1"/>
                <w:sz w:val="21"/>
                <w:szCs w:val="18"/>
              </w:rPr>
              <w:t>天后达到尖岭河。</w:t>
            </w:r>
          </w:p>
        </w:tc>
      </w:tr>
      <w:tr w:rsidR="00B47CAA" w:rsidRPr="00B47CAA" w:rsidTr="002662AA">
        <w:trPr>
          <w:trHeight w:val="284"/>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365</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26060</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299</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0.0007</w:t>
            </w:r>
          </w:p>
        </w:tc>
        <w:tc>
          <w:tcPr>
            <w:tcW w:w="633"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2662AA">
        <w:trPr>
          <w:trHeight w:val="284"/>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730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30429</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469</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0.00035</w:t>
            </w:r>
          </w:p>
        </w:tc>
        <w:tc>
          <w:tcPr>
            <w:tcW w:w="633"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2662AA">
        <w:trPr>
          <w:trHeight w:val="284"/>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1000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42906</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571</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0.0015</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0.0002</w:t>
            </w:r>
          </w:p>
        </w:tc>
        <w:tc>
          <w:tcPr>
            <w:tcW w:w="633"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2662AA">
        <w:trPr>
          <w:trHeight w:val="284"/>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1200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38036</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737</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0.0016</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0.00018</w:t>
            </w:r>
          </w:p>
        </w:tc>
        <w:tc>
          <w:tcPr>
            <w:tcW w:w="633"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r w:rsidR="00B47CAA" w:rsidRPr="00B47CAA" w:rsidTr="002662AA">
        <w:trPr>
          <w:trHeight w:val="284"/>
        </w:trPr>
        <w:tc>
          <w:tcPr>
            <w:tcW w:w="748"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color w:val="000000" w:themeColor="text1"/>
                <w:kern w:val="0"/>
                <w:sz w:val="21"/>
                <w:szCs w:val="18"/>
              </w:rPr>
              <w:t>1600</w:t>
            </w:r>
            <w:r w:rsidRPr="00B47CAA">
              <w:rPr>
                <w:rFonts w:eastAsia="宋体" w:hint="eastAsia"/>
                <w:color w:val="000000" w:themeColor="text1"/>
                <w:kern w:val="0"/>
                <w:sz w:val="21"/>
                <w:szCs w:val="18"/>
              </w:rPr>
              <w:t>天</w:t>
            </w:r>
          </w:p>
        </w:tc>
        <w:tc>
          <w:tcPr>
            <w:tcW w:w="749"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18213</w:t>
            </w:r>
          </w:p>
        </w:tc>
        <w:tc>
          <w:tcPr>
            <w:tcW w:w="844"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800</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w:t>
            </w:r>
          </w:p>
        </w:tc>
        <w:tc>
          <w:tcPr>
            <w:tcW w:w="1013" w:type="pct"/>
            <w:vAlign w:val="center"/>
          </w:tcPr>
          <w:p w:rsidR="008B641D" w:rsidRPr="00B47CAA" w:rsidRDefault="008B641D" w:rsidP="002662AA">
            <w:pPr>
              <w:widowControl/>
              <w:spacing w:line="240" w:lineRule="auto"/>
              <w:ind w:leftChars="-30" w:left="-72" w:rightChars="-30" w:right="-72" w:firstLineChars="0" w:firstLine="0"/>
              <w:jc w:val="center"/>
              <w:rPr>
                <w:rFonts w:eastAsia="宋体"/>
                <w:color w:val="000000" w:themeColor="text1"/>
                <w:kern w:val="0"/>
                <w:sz w:val="21"/>
                <w:szCs w:val="18"/>
              </w:rPr>
            </w:pPr>
            <w:r w:rsidRPr="00B47CAA">
              <w:rPr>
                <w:rFonts w:eastAsia="宋体" w:hint="eastAsia"/>
                <w:color w:val="000000" w:themeColor="text1"/>
                <w:kern w:val="0"/>
                <w:sz w:val="21"/>
                <w:szCs w:val="18"/>
              </w:rPr>
              <w:t>0.0001</w:t>
            </w:r>
            <w:r w:rsidRPr="00B47CAA">
              <w:rPr>
                <w:rFonts w:eastAsia="宋体"/>
                <w:color w:val="000000" w:themeColor="text1"/>
                <w:kern w:val="0"/>
                <w:sz w:val="21"/>
                <w:szCs w:val="18"/>
              </w:rPr>
              <w:t>2</w:t>
            </w:r>
          </w:p>
        </w:tc>
        <w:tc>
          <w:tcPr>
            <w:tcW w:w="633" w:type="pct"/>
            <w:vMerge/>
            <w:vAlign w:val="center"/>
          </w:tcPr>
          <w:p w:rsidR="008B641D" w:rsidRPr="00B47CAA" w:rsidRDefault="008B641D" w:rsidP="002662AA">
            <w:pPr>
              <w:widowControl/>
              <w:spacing w:line="240" w:lineRule="auto"/>
              <w:ind w:firstLineChars="0" w:firstLine="0"/>
              <w:rPr>
                <w:rFonts w:eastAsia="宋体"/>
                <w:color w:val="000000" w:themeColor="text1"/>
                <w:kern w:val="0"/>
                <w:sz w:val="21"/>
                <w:szCs w:val="18"/>
              </w:rPr>
            </w:pPr>
          </w:p>
        </w:tc>
      </w:tr>
    </w:tbl>
    <w:p w:rsidR="00D010F1" w:rsidRPr="00B47CAA" w:rsidRDefault="00D010F1" w:rsidP="00D010F1">
      <w:pPr>
        <w:pStyle w:val="3"/>
        <w:rPr>
          <w:rFonts w:eastAsia="宋体"/>
          <w:color w:val="000000" w:themeColor="text1"/>
        </w:rPr>
      </w:pPr>
      <w:r w:rsidRPr="00B47CAA">
        <w:rPr>
          <w:rFonts w:eastAsia="宋体" w:hint="eastAsia"/>
          <w:color w:val="000000" w:themeColor="text1"/>
        </w:rPr>
        <w:t>小结</w:t>
      </w:r>
    </w:p>
    <w:p w:rsidR="008B641D" w:rsidRPr="00B47CAA" w:rsidRDefault="008B641D" w:rsidP="008B641D">
      <w:pPr>
        <w:ind w:firstLine="480"/>
        <w:jc w:val="both"/>
        <w:rPr>
          <w:color w:val="000000" w:themeColor="text1"/>
        </w:rPr>
      </w:pPr>
      <w:r w:rsidRPr="00B47CAA">
        <w:rPr>
          <w:rFonts w:eastAsia="宋体" w:hint="eastAsia"/>
          <w:color w:val="000000" w:themeColor="text1"/>
        </w:rPr>
        <w:t>本次模拟污染指标针对代表性因子</w:t>
      </w:r>
      <w:r w:rsidRPr="00B47CAA">
        <w:rPr>
          <w:color w:val="000000" w:themeColor="text1"/>
        </w:rPr>
        <w:t>COD</w:t>
      </w:r>
      <w:r w:rsidRPr="00B47CAA">
        <w:rPr>
          <w:rFonts w:eastAsia="宋体" w:hint="eastAsia"/>
          <w:color w:val="000000" w:themeColor="text1"/>
        </w:rPr>
        <w:t>、</w:t>
      </w:r>
      <w:r w:rsidRPr="00B47CAA">
        <w:rPr>
          <w:color w:val="000000" w:themeColor="text1"/>
        </w:rPr>
        <w:t>NH</w:t>
      </w:r>
      <w:r w:rsidRPr="00B47CAA">
        <w:rPr>
          <w:color w:val="000000" w:themeColor="text1"/>
          <w:vertAlign w:val="subscript"/>
        </w:rPr>
        <w:t>3</w:t>
      </w:r>
      <w:r w:rsidRPr="00B47CAA">
        <w:rPr>
          <w:color w:val="000000" w:themeColor="text1"/>
        </w:rPr>
        <w:t>-N</w:t>
      </w:r>
      <w:r w:rsidRPr="00B47CAA">
        <w:rPr>
          <w:rFonts w:eastAsia="宋体" w:hint="eastAsia"/>
          <w:color w:val="000000" w:themeColor="text1"/>
        </w:rPr>
        <w:t>、镍，约定事故造成的稳定泄漏时间为</w:t>
      </w:r>
      <w:r w:rsidRPr="00B47CAA">
        <w:rPr>
          <w:color w:val="000000" w:themeColor="text1"/>
        </w:rPr>
        <w:t>20</w:t>
      </w:r>
      <w:r w:rsidRPr="00B47CAA">
        <w:rPr>
          <w:rFonts w:eastAsia="宋体" w:hint="eastAsia"/>
          <w:color w:val="000000" w:themeColor="text1"/>
        </w:rPr>
        <w:t>天，第</w:t>
      </w:r>
      <w:r w:rsidRPr="00B47CAA">
        <w:rPr>
          <w:color w:val="000000" w:themeColor="text1"/>
        </w:rPr>
        <w:t>21</w:t>
      </w:r>
      <w:r w:rsidRPr="00B47CAA">
        <w:rPr>
          <w:rFonts w:eastAsia="宋体" w:hint="eastAsia"/>
          <w:color w:val="000000" w:themeColor="text1"/>
        </w:rPr>
        <w:t>日停止泄漏。模拟结果表明，不同指标对地下水质量的影响不仅与泄漏浓度有关，更重要的是与《地下水质量标准》（</w:t>
      </w:r>
      <w:r w:rsidRPr="00B47CAA">
        <w:rPr>
          <w:rFonts w:eastAsia="宋体"/>
          <w:color w:val="000000" w:themeColor="text1"/>
        </w:rPr>
        <w:t>GB/T14848-2017</w:t>
      </w:r>
      <w:r w:rsidRPr="00B47CAA">
        <w:rPr>
          <w:rFonts w:eastAsia="宋体" w:hint="eastAsia"/>
          <w:color w:val="000000" w:themeColor="text1"/>
        </w:rPr>
        <w:t>）中浓度等级有关。</w:t>
      </w:r>
    </w:p>
    <w:p w:rsidR="008B641D" w:rsidRPr="00B47CAA" w:rsidRDefault="008B641D" w:rsidP="008B641D">
      <w:pPr>
        <w:ind w:firstLine="480"/>
        <w:jc w:val="both"/>
        <w:rPr>
          <w:color w:val="000000" w:themeColor="text1"/>
        </w:rPr>
      </w:pPr>
      <w:r w:rsidRPr="00B47CAA">
        <w:rPr>
          <w:rFonts w:eastAsia="宋体" w:hint="eastAsia"/>
          <w:color w:val="000000" w:themeColor="text1"/>
        </w:rPr>
        <w:t>以《地下水质量标准》（</w:t>
      </w:r>
      <w:r w:rsidRPr="00B47CAA">
        <w:rPr>
          <w:rFonts w:eastAsia="宋体"/>
          <w:color w:val="000000" w:themeColor="text1"/>
        </w:rPr>
        <w:t>GB/T14848-2017</w:t>
      </w:r>
      <w:r w:rsidRPr="00B47CAA">
        <w:rPr>
          <w:rFonts w:eastAsia="宋体" w:hint="eastAsia"/>
          <w:color w:val="000000" w:themeColor="text1"/>
        </w:rPr>
        <w:t>）中Ⅲ类水浓度限值来划定影响范围，按照面积由大到小，污染指标依次为：</w:t>
      </w:r>
      <w:r w:rsidRPr="00B47CAA">
        <w:rPr>
          <w:color w:val="000000" w:themeColor="text1"/>
        </w:rPr>
        <w:t>NH</w:t>
      </w:r>
      <w:r w:rsidRPr="00B47CAA">
        <w:rPr>
          <w:color w:val="000000" w:themeColor="text1"/>
          <w:vertAlign w:val="subscript"/>
        </w:rPr>
        <w:t>3</w:t>
      </w:r>
      <w:r w:rsidRPr="00B47CAA">
        <w:rPr>
          <w:color w:val="000000" w:themeColor="text1"/>
        </w:rPr>
        <w:t>-N&gt;COD</w:t>
      </w:r>
      <w:r w:rsidRPr="00B47CAA">
        <w:rPr>
          <w:rFonts w:eastAsia="宋体" w:hint="eastAsia"/>
          <w:color w:val="000000" w:themeColor="text1"/>
        </w:rPr>
        <w:t>。</w:t>
      </w:r>
      <w:r w:rsidRPr="00B47CAA">
        <w:rPr>
          <w:color w:val="000000" w:themeColor="text1"/>
        </w:rPr>
        <w:t>COD</w:t>
      </w:r>
      <w:r w:rsidRPr="00B47CAA">
        <w:rPr>
          <w:rFonts w:eastAsia="宋体" w:hint="eastAsia"/>
          <w:color w:val="000000" w:themeColor="text1"/>
        </w:rPr>
        <w:t>指标泄漏后影响面积逐渐增大，泄漏</w:t>
      </w:r>
      <w:r w:rsidRPr="00B47CAA">
        <w:rPr>
          <w:color w:val="000000" w:themeColor="text1"/>
        </w:rPr>
        <w:t>730</w:t>
      </w:r>
      <w:r w:rsidRPr="00B47CAA">
        <w:rPr>
          <w:rFonts w:eastAsia="宋体" w:hint="eastAsia"/>
          <w:color w:val="000000" w:themeColor="text1"/>
        </w:rPr>
        <w:t>天后污染面积最大、</w:t>
      </w:r>
      <w:r w:rsidRPr="00B47CAA">
        <w:rPr>
          <w:color w:val="000000" w:themeColor="text1"/>
        </w:rPr>
        <w:t>1000</w:t>
      </w:r>
      <w:r w:rsidRPr="00B47CAA">
        <w:rPr>
          <w:rFonts w:eastAsia="宋体" w:hint="eastAsia"/>
          <w:color w:val="000000" w:themeColor="text1"/>
        </w:rPr>
        <w:t>天后影响到瑶罗塘村</w:t>
      </w:r>
      <w:r w:rsidRPr="00B47CAA">
        <w:rPr>
          <w:color w:val="000000" w:themeColor="text1"/>
        </w:rPr>
        <w:t>S31</w:t>
      </w:r>
      <w:r w:rsidRPr="00B47CAA">
        <w:rPr>
          <w:rFonts w:eastAsia="宋体" w:hint="eastAsia"/>
          <w:color w:val="000000" w:themeColor="text1"/>
        </w:rPr>
        <w:t>民井，泄漏</w:t>
      </w:r>
      <w:r w:rsidRPr="00B47CAA">
        <w:rPr>
          <w:color w:val="000000" w:themeColor="text1"/>
        </w:rPr>
        <w:t>1400</w:t>
      </w:r>
      <w:r w:rsidRPr="00B47CAA">
        <w:rPr>
          <w:rFonts w:eastAsia="宋体" w:hint="eastAsia"/>
          <w:color w:val="000000" w:themeColor="text1"/>
        </w:rPr>
        <w:t>天后浓度低于Ⅲ类水质标准，且污染晕逐渐往长岭河迁移。</w:t>
      </w:r>
      <w:r w:rsidRPr="00B47CAA">
        <w:rPr>
          <w:color w:val="000000" w:themeColor="text1"/>
        </w:rPr>
        <w:t>NH</w:t>
      </w:r>
      <w:r w:rsidRPr="00B47CAA">
        <w:rPr>
          <w:color w:val="000000" w:themeColor="text1"/>
          <w:vertAlign w:val="subscript"/>
        </w:rPr>
        <w:t>3</w:t>
      </w:r>
      <w:r w:rsidRPr="00B47CAA">
        <w:rPr>
          <w:color w:val="000000" w:themeColor="text1"/>
        </w:rPr>
        <w:t>-N</w:t>
      </w:r>
      <w:r w:rsidRPr="00B47CAA">
        <w:rPr>
          <w:rFonts w:eastAsia="宋体" w:hint="eastAsia"/>
          <w:color w:val="000000" w:themeColor="text1"/>
        </w:rPr>
        <w:t>指标泄漏后影响面积逐渐增大，泄漏</w:t>
      </w:r>
      <w:r w:rsidRPr="00B47CAA">
        <w:rPr>
          <w:color w:val="000000" w:themeColor="text1"/>
        </w:rPr>
        <w:t>730</w:t>
      </w:r>
      <w:r w:rsidRPr="00B47CAA">
        <w:rPr>
          <w:rFonts w:eastAsia="宋体" w:hint="eastAsia"/>
          <w:color w:val="000000" w:themeColor="text1"/>
        </w:rPr>
        <w:t>天后污染面积最大、</w:t>
      </w:r>
      <w:r w:rsidRPr="00B47CAA">
        <w:rPr>
          <w:color w:val="000000" w:themeColor="text1"/>
        </w:rPr>
        <w:t>1000</w:t>
      </w:r>
      <w:r w:rsidRPr="00B47CAA">
        <w:rPr>
          <w:rFonts w:eastAsia="宋体" w:hint="eastAsia"/>
          <w:color w:val="000000" w:themeColor="text1"/>
        </w:rPr>
        <w:t>天后影响到瑶罗塘村</w:t>
      </w:r>
      <w:r w:rsidRPr="00B47CAA">
        <w:rPr>
          <w:color w:val="000000" w:themeColor="text1"/>
        </w:rPr>
        <w:t>S31</w:t>
      </w:r>
      <w:r w:rsidRPr="00B47CAA">
        <w:rPr>
          <w:rFonts w:eastAsia="宋体" w:hint="eastAsia"/>
          <w:color w:val="000000" w:themeColor="text1"/>
        </w:rPr>
        <w:t>民井，泄漏</w:t>
      </w:r>
      <w:r w:rsidRPr="00B47CAA">
        <w:rPr>
          <w:color w:val="000000" w:themeColor="text1"/>
        </w:rPr>
        <w:t>1380</w:t>
      </w:r>
      <w:r w:rsidRPr="00B47CAA">
        <w:rPr>
          <w:rFonts w:eastAsia="宋体" w:hint="eastAsia"/>
          <w:color w:val="000000" w:themeColor="text1"/>
        </w:rPr>
        <w:t>天后浓度低于Ⅲ类水质标准，且污染晕逐渐往长岭河迁移。镍指标排放量低于Ⅲ类水质，本次仅模拟镍的影响范围，在泄漏</w:t>
      </w:r>
      <w:r w:rsidRPr="00B47CAA">
        <w:rPr>
          <w:color w:val="000000" w:themeColor="text1"/>
        </w:rPr>
        <w:t>1000</w:t>
      </w:r>
      <w:r w:rsidRPr="00B47CAA">
        <w:rPr>
          <w:rFonts w:eastAsia="宋体" w:hint="eastAsia"/>
          <w:color w:val="000000" w:themeColor="text1"/>
        </w:rPr>
        <w:t>天后影响面积达到最大，随后污染晕逐渐缩小，在泄漏</w:t>
      </w:r>
      <w:r w:rsidRPr="00B47CAA">
        <w:rPr>
          <w:color w:val="000000" w:themeColor="text1"/>
        </w:rPr>
        <w:t>950</w:t>
      </w:r>
      <w:r w:rsidRPr="00B47CAA">
        <w:rPr>
          <w:rFonts w:eastAsia="宋体" w:hint="eastAsia"/>
          <w:color w:val="000000" w:themeColor="text1"/>
        </w:rPr>
        <w:t>天后到达</w:t>
      </w:r>
      <w:r w:rsidRPr="00B47CAA">
        <w:rPr>
          <w:color w:val="000000" w:themeColor="text1"/>
        </w:rPr>
        <w:t>S31</w:t>
      </w:r>
      <w:r w:rsidRPr="00B47CAA">
        <w:rPr>
          <w:rFonts w:eastAsia="宋体" w:hint="eastAsia"/>
          <w:color w:val="000000" w:themeColor="text1"/>
        </w:rPr>
        <w:t>，</w:t>
      </w:r>
      <w:r w:rsidRPr="00B47CAA">
        <w:rPr>
          <w:color w:val="000000" w:themeColor="text1"/>
        </w:rPr>
        <w:t>1600</w:t>
      </w:r>
      <w:r w:rsidRPr="00B47CAA">
        <w:rPr>
          <w:rFonts w:eastAsia="宋体" w:hint="eastAsia"/>
          <w:color w:val="000000" w:themeColor="text1"/>
        </w:rPr>
        <w:t>天后达到尖岭河。</w:t>
      </w:r>
    </w:p>
    <w:p w:rsidR="008B641D" w:rsidRPr="00B47CAA" w:rsidRDefault="008B641D" w:rsidP="008B641D">
      <w:pPr>
        <w:ind w:firstLine="480"/>
        <w:jc w:val="both"/>
        <w:rPr>
          <w:color w:val="000000" w:themeColor="text1"/>
        </w:rPr>
      </w:pPr>
      <w:r w:rsidRPr="00B47CAA">
        <w:rPr>
          <w:rFonts w:eastAsia="宋体" w:hint="eastAsia"/>
          <w:color w:val="000000" w:themeColor="text1"/>
        </w:rPr>
        <w:t>本次数值模型主要是为了验证厂区污染是否会影响到南面瑶罗塘居民饮用水。模型结果显示，</w:t>
      </w:r>
      <w:r w:rsidRPr="00B47CAA">
        <w:rPr>
          <w:color w:val="000000" w:themeColor="text1"/>
        </w:rPr>
        <w:t>COD</w:t>
      </w:r>
      <w:r w:rsidRPr="00B47CAA">
        <w:rPr>
          <w:rFonts w:eastAsia="宋体" w:hint="eastAsia"/>
          <w:color w:val="000000" w:themeColor="text1"/>
        </w:rPr>
        <w:t>与</w:t>
      </w:r>
      <w:r w:rsidRPr="00B47CAA">
        <w:rPr>
          <w:color w:val="000000" w:themeColor="text1"/>
        </w:rPr>
        <w:t>NH</w:t>
      </w:r>
      <w:r w:rsidRPr="00B47CAA">
        <w:rPr>
          <w:color w:val="000000" w:themeColor="text1"/>
          <w:vertAlign w:val="subscript"/>
        </w:rPr>
        <w:t>3</w:t>
      </w:r>
      <w:r w:rsidRPr="00B47CAA">
        <w:rPr>
          <w:color w:val="000000" w:themeColor="text1"/>
        </w:rPr>
        <w:t>-N</w:t>
      </w:r>
      <w:r w:rsidRPr="00B47CAA">
        <w:rPr>
          <w:rFonts w:eastAsia="宋体" w:hint="eastAsia"/>
          <w:color w:val="000000" w:themeColor="text1"/>
        </w:rPr>
        <w:t>指标在短暂事故性泄漏</w:t>
      </w:r>
      <w:r w:rsidRPr="00B47CAA">
        <w:rPr>
          <w:color w:val="000000" w:themeColor="text1"/>
        </w:rPr>
        <w:t>1000</w:t>
      </w:r>
      <w:r w:rsidRPr="00B47CAA">
        <w:rPr>
          <w:rFonts w:eastAsia="宋体" w:hint="eastAsia"/>
          <w:color w:val="000000" w:themeColor="text1"/>
        </w:rPr>
        <w:t>天后影响到</w:t>
      </w:r>
      <w:r w:rsidRPr="00B47CAA">
        <w:rPr>
          <w:color w:val="000000" w:themeColor="text1"/>
        </w:rPr>
        <w:t>S31</w:t>
      </w:r>
      <w:r w:rsidRPr="00B47CAA">
        <w:rPr>
          <w:rFonts w:eastAsia="宋体" w:hint="eastAsia"/>
          <w:color w:val="000000" w:themeColor="text1"/>
        </w:rPr>
        <w:t>水井，影响瑶罗塘居民饮用水，污染晕主要沿长岭河迁移，镍在泄漏</w:t>
      </w:r>
      <w:r w:rsidRPr="00B47CAA">
        <w:rPr>
          <w:color w:val="000000" w:themeColor="text1"/>
        </w:rPr>
        <w:t>1600</w:t>
      </w:r>
      <w:r w:rsidRPr="00B47CAA">
        <w:rPr>
          <w:rFonts w:eastAsia="宋体" w:hint="eastAsia"/>
          <w:color w:val="000000" w:themeColor="text1"/>
        </w:rPr>
        <w:t>天后达到尖岭河，各污染指标的影响会在自然作用下衰减消失，浓度逐渐减小。</w:t>
      </w:r>
    </w:p>
    <w:p w:rsidR="008B641D" w:rsidRPr="00B47CAA" w:rsidRDefault="008B641D" w:rsidP="008B641D">
      <w:pPr>
        <w:ind w:firstLine="480"/>
        <w:jc w:val="both"/>
        <w:rPr>
          <w:rFonts w:eastAsia="宋体"/>
          <w:color w:val="000000" w:themeColor="text1"/>
        </w:rPr>
      </w:pPr>
      <w:r w:rsidRPr="00B47CAA">
        <w:rPr>
          <w:rFonts w:eastAsia="宋体" w:hint="eastAsia"/>
          <w:color w:val="000000" w:themeColor="text1"/>
        </w:rPr>
        <w:t>需要注意的是，本次预测泄漏方案为短暂的事故性瞬时泄漏，不是持续性泄漏。持续性泄漏会造成污染物持续侵入地下环境，对环境将造成更深远的影响。为防治污水池事故性渗漏带来的地下水环境恶化，应安装监测设施日常监测地面污水池进出水量动态，评估水量平衡，及时发现渗漏问题，及时采取应急处理，严禁持续性泄漏发生。</w:t>
      </w:r>
    </w:p>
    <w:p w:rsidR="00023CF7" w:rsidRPr="00B47CAA" w:rsidRDefault="00023CF7" w:rsidP="00023CF7">
      <w:pPr>
        <w:pStyle w:val="20"/>
        <w:rPr>
          <w:rFonts w:eastAsia="宋体" w:cs="Times New Roman"/>
          <w:color w:val="000000" w:themeColor="text1"/>
        </w:rPr>
      </w:pPr>
      <w:bookmarkStart w:id="57" w:name="_Toc17993174"/>
      <w:r w:rsidRPr="00B47CAA">
        <w:rPr>
          <w:rFonts w:eastAsia="宋体" w:cs="Times New Roman"/>
          <w:color w:val="000000" w:themeColor="text1"/>
        </w:rPr>
        <w:lastRenderedPageBreak/>
        <w:t>声环境影响分析</w:t>
      </w:r>
      <w:bookmarkEnd w:id="57"/>
    </w:p>
    <w:p w:rsidR="00023CF7" w:rsidRPr="00B47CAA" w:rsidRDefault="00023CF7" w:rsidP="00023CF7">
      <w:pPr>
        <w:pStyle w:val="3"/>
        <w:rPr>
          <w:rFonts w:eastAsia="宋体" w:cs="Times New Roman"/>
          <w:color w:val="000000" w:themeColor="text1"/>
        </w:rPr>
      </w:pPr>
      <w:r w:rsidRPr="00B47CAA">
        <w:rPr>
          <w:rFonts w:eastAsia="宋体" w:cs="Times New Roman"/>
          <w:color w:val="000000" w:themeColor="text1"/>
        </w:rPr>
        <w:t>噪声源强</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项目噪声来源于各车间的设备噪声，主要是工艺设备以及各类风机、各类泵等。项目噪声源强及分布情况见下表</w:t>
      </w:r>
      <w:r w:rsidRPr="00B47CAA">
        <w:rPr>
          <w:rFonts w:eastAsia="宋体" w:cs="Times New Roman"/>
          <w:color w:val="000000" w:themeColor="text1"/>
        </w:rPr>
        <w:t>4.5-1</w:t>
      </w:r>
      <w:r w:rsidRPr="00B47CAA">
        <w:rPr>
          <w:rFonts w:eastAsia="宋体" w:cs="Times New Roman"/>
          <w:color w:val="000000" w:themeColor="text1"/>
        </w:rPr>
        <w:t>。</w:t>
      </w:r>
    </w:p>
    <w:p w:rsidR="00023CF7" w:rsidRPr="00B47CAA" w:rsidRDefault="00023CF7" w:rsidP="00023CF7">
      <w:pPr>
        <w:pStyle w:val="6"/>
        <w:rPr>
          <w:rFonts w:eastAsia="宋体" w:cs="Times New Roman"/>
          <w:color w:val="000000" w:themeColor="text1"/>
        </w:rPr>
      </w:pPr>
      <w:r w:rsidRPr="00B47CAA">
        <w:rPr>
          <w:rFonts w:eastAsia="宋体" w:cs="Times New Roman"/>
          <w:color w:val="000000" w:themeColor="text1"/>
        </w:rPr>
        <w:t>噪声源强及分布情况</w:t>
      </w:r>
    </w:p>
    <w:tbl>
      <w:tblPr>
        <w:tblStyle w:val="AGZ1"/>
        <w:tblW w:w="9105" w:type="dxa"/>
        <w:tblLayout w:type="fixed"/>
        <w:tblLook w:val="04A0"/>
      </w:tblPr>
      <w:tblGrid>
        <w:gridCol w:w="1101"/>
        <w:gridCol w:w="1689"/>
        <w:gridCol w:w="786"/>
        <w:gridCol w:w="1068"/>
        <w:gridCol w:w="1099"/>
        <w:gridCol w:w="786"/>
        <w:gridCol w:w="785"/>
        <w:gridCol w:w="943"/>
        <w:gridCol w:w="848"/>
      </w:tblGrid>
      <w:tr w:rsidR="00B47CAA" w:rsidRPr="00B47CAA" w:rsidTr="00023CF7">
        <w:trPr>
          <w:trHeight w:val="269"/>
        </w:trPr>
        <w:tc>
          <w:tcPr>
            <w:tcW w:w="1101" w:type="dxa"/>
            <w:vMerge w:val="restart"/>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工序</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生产线</w:t>
            </w:r>
          </w:p>
        </w:tc>
        <w:tc>
          <w:tcPr>
            <w:tcW w:w="1689" w:type="dxa"/>
            <w:vMerge w:val="restart"/>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噪声源</w:t>
            </w:r>
          </w:p>
        </w:tc>
        <w:tc>
          <w:tcPr>
            <w:tcW w:w="786" w:type="dxa"/>
            <w:vMerge w:val="restart"/>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声源</w:t>
            </w:r>
          </w:p>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数量</w:t>
            </w:r>
          </w:p>
        </w:tc>
        <w:tc>
          <w:tcPr>
            <w:tcW w:w="1068" w:type="dxa"/>
            <w:vMerge w:val="restart"/>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噪声值</w:t>
            </w:r>
            <w:r w:rsidRPr="00B47CAA">
              <w:rPr>
                <w:rFonts w:eastAsia="宋体" w:cs="Times New Roman"/>
                <w:b/>
                <w:bCs/>
                <w:color w:val="000000" w:themeColor="text1"/>
                <w:sz w:val="21"/>
                <w:szCs w:val="21"/>
              </w:rPr>
              <w:t>dB</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A</w:t>
            </w:r>
          </w:p>
        </w:tc>
        <w:tc>
          <w:tcPr>
            <w:tcW w:w="1885" w:type="dxa"/>
            <w:gridSpan w:val="2"/>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降噪措施</w:t>
            </w:r>
          </w:p>
        </w:tc>
        <w:tc>
          <w:tcPr>
            <w:tcW w:w="1728" w:type="dxa"/>
            <w:gridSpan w:val="2"/>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噪声排放值</w:t>
            </w:r>
          </w:p>
        </w:tc>
        <w:tc>
          <w:tcPr>
            <w:tcW w:w="848" w:type="dxa"/>
            <w:vMerge w:val="restart"/>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持续时间</w:t>
            </w:r>
            <w:r w:rsidRPr="00B47CAA">
              <w:rPr>
                <w:rFonts w:eastAsia="宋体" w:cs="Times New Roman"/>
                <w:b/>
                <w:bCs/>
                <w:color w:val="000000" w:themeColor="text1"/>
                <w:sz w:val="21"/>
                <w:szCs w:val="21"/>
              </w:rPr>
              <w:t>/h</w:t>
            </w:r>
          </w:p>
        </w:tc>
      </w:tr>
      <w:tr w:rsidR="00B47CAA" w:rsidRPr="00B47CAA" w:rsidTr="00023CF7">
        <w:trPr>
          <w:trHeight w:val="540"/>
        </w:trPr>
        <w:tc>
          <w:tcPr>
            <w:tcW w:w="1101" w:type="dxa"/>
            <w:vMerge/>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p>
        </w:tc>
        <w:tc>
          <w:tcPr>
            <w:tcW w:w="1689" w:type="dxa"/>
            <w:vMerge/>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p>
        </w:tc>
        <w:tc>
          <w:tcPr>
            <w:tcW w:w="786" w:type="dxa"/>
            <w:vMerge/>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p>
        </w:tc>
        <w:tc>
          <w:tcPr>
            <w:tcW w:w="1068" w:type="dxa"/>
            <w:vMerge/>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p>
        </w:tc>
        <w:tc>
          <w:tcPr>
            <w:tcW w:w="1099" w:type="dxa"/>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工艺</w:t>
            </w:r>
          </w:p>
        </w:tc>
        <w:tc>
          <w:tcPr>
            <w:tcW w:w="786" w:type="dxa"/>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降噪</w:t>
            </w:r>
          </w:p>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效果</w:t>
            </w:r>
          </w:p>
        </w:tc>
        <w:tc>
          <w:tcPr>
            <w:tcW w:w="785" w:type="dxa"/>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核算</w:t>
            </w:r>
          </w:p>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方法</w:t>
            </w:r>
          </w:p>
        </w:tc>
        <w:tc>
          <w:tcPr>
            <w:tcW w:w="943" w:type="dxa"/>
            <w:vAlign w:val="center"/>
          </w:tcPr>
          <w:p w:rsidR="00023CF7" w:rsidRPr="00B47CAA" w:rsidRDefault="00023CF7" w:rsidP="00023CF7">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噪声值</w:t>
            </w:r>
            <w:r w:rsidRPr="00B47CAA">
              <w:rPr>
                <w:rFonts w:eastAsia="宋体" w:cs="Times New Roman"/>
                <w:b/>
                <w:bCs/>
                <w:color w:val="000000" w:themeColor="text1"/>
                <w:sz w:val="21"/>
                <w:szCs w:val="21"/>
              </w:rPr>
              <w:t>dB</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A</w:t>
            </w:r>
            <w:r w:rsidRPr="00B47CAA">
              <w:rPr>
                <w:rFonts w:eastAsia="宋体" w:cs="Times New Roman"/>
                <w:b/>
                <w:bCs/>
                <w:color w:val="000000" w:themeColor="text1"/>
                <w:sz w:val="21"/>
                <w:szCs w:val="21"/>
              </w:rPr>
              <w:t>）</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r w:rsidR="00B47CAA" w:rsidRPr="00B47CAA" w:rsidTr="00023CF7">
        <w:trPr>
          <w:trHeight w:val="258"/>
        </w:trPr>
        <w:tc>
          <w:tcPr>
            <w:tcW w:w="1101"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破碎</w:t>
            </w:r>
          </w:p>
        </w:tc>
        <w:tc>
          <w:tcPr>
            <w:tcW w:w="1689" w:type="dxa"/>
            <w:vAlign w:val="center"/>
          </w:tcPr>
          <w:p w:rsidR="00023CF7" w:rsidRPr="00B47CAA" w:rsidRDefault="00023CF7" w:rsidP="00023C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对辊破碎机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93</w:t>
            </w:r>
          </w:p>
        </w:tc>
        <w:tc>
          <w:tcPr>
            <w:tcW w:w="1099" w:type="dxa"/>
            <w:vMerge w:val="restart"/>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基础减振、消声减噪、建筑物隔声</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restart"/>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类比法</w:t>
            </w: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78</w:t>
            </w:r>
          </w:p>
        </w:tc>
        <w:tc>
          <w:tcPr>
            <w:tcW w:w="848" w:type="dxa"/>
            <w:vMerge w:val="restart"/>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7920</w:t>
            </w:r>
          </w:p>
        </w:tc>
      </w:tr>
      <w:tr w:rsidR="00B47CAA" w:rsidRPr="00B47CAA" w:rsidTr="00023CF7">
        <w:trPr>
          <w:trHeight w:val="269"/>
        </w:trPr>
        <w:tc>
          <w:tcPr>
            <w:tcW w:w="1101"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混料</w:t>
            </w:r>
          </w:p>
        </w:tc>
        <w:tc>
          <w:tcPr>
            <w:tcW w:w="1689" w:type="dxa"/>
            <w:vAlign w:val="center"/>
          </w:tcPr>
          <w:p w:rsidR="00023CF7" w:rsidRPr="00B47CAA" w:rsidRDefault="00023CF7" w:rsidP="00023C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双轴混料机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2</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83</w:t>
            </w:r>
          </w:p>
        </w:tc>
        <w:tc>
          <w:tcPr>
            <w:tcW w:w="1099"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68</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r w:rsidR="00B47CAA" w:rsidRPr="00B47CAA" w:rsidTr="00023CF7">
        <w:trPr>
          <w:trHeight w:val="269"/>
        </w:trPr>
        <w:tc>
          <w:tcPr>
            <w:tcW w:w="1101" w:type="dxa"/>
            <w:vMerge w:val="restart"/>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造粒</w:t>
            </w:r>
          </w:p>
        </w:tc>
        <w:tc>
          <w:tcPr>
            <w:tcW w:w="1689" w:type="dxa"/>
            <w:vAlign w:val="center"/>
          </w:tcPr>
          <w:p w:rsidR="00023CF7" w:rsidRPr="00B47CAA" w:rsidRDefault="00023CF7" w:rsidP="00023C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对辊造粒机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2</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85</w:t>
            </w:r>
          </w:p>
        </w:tc>
        <w:tc>
          <w:tcPr>
            <w:tcW w:w="1099"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70</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r w:rsidR="00B47CAA" w:rsidRPr="00B47CAA" w:rsidTr="00023CF7">
        <w:trPr>
          <w:trHeight w:val="269"/>
        </w:trPr>
        <w:tc>
          <w:tcPr>
            <w:tcW w:w="1101"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1689" w:type="dxa"/>
            <w:vAlign w:val="center"/>
          </w:tcPr>
          <w:p w:rsidR="00023CF7" w:rsidRPr="00B47CAA" w:rsidRDefault="00023CF7" w:rsidP="00023C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滚筒整形机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80</w:t>
            </w:r>
          </w:p>
        </w:tc>
        <w:tc>
          <w:tcPr>
            <w:tcW w:w="1099"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65</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r w:rsidR="00B47CAA" w:rsidRPr="00B47CAA" w:rsidTr="00023CF7">
        <w:trPr>
          <w:trHeight w:val="269"/>
        </w:trPr>
        <w:tc>
          <w:tcPr>
            <w:tcW w:w="1101" w:type="dxa"/>
            <w:vMerge w:val="restart"/>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空压机房</w:t>
            </w:r>
          </w:p>
        </w:tc>
        <w:tc>
          <w:tcPr>
            <w:tcW w:w="1689" w:type="dxa"/>
            <w:vAlign w:val="center"/>
          </w:tcPr>
          <w:p w:rsidR="00023CF7" w:rsidRPr="00B47CAA" w:rsidRDefault="00023CF7" w:rsidP="00023C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风机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3</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80</w:t>
            </w:r>
          </w:p>
        </w:tc>
        <w:tc>
          <w:tcPr>
            <w:tcW w:w="1099"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65</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r w:rsidR="00B47CAA" w:rsidRPr="00B47CAA" w:rsidTr="00023CF7">
        <w:trPr>
          <w:trHeight w:val="269"/>
        </w:trPr>
        <w:tc>
          <w:tcPr>
            <w:tcW w:w="1101"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1689" w:type="dxa"/>
            <w:vAlign w:val="center"/>
          </w:tcPr>
          <w:p w:rsidR="00023CF7" w:rsidRPr="00B47CAA" w:rsidRDefault="00023CF7" w:rsidP="00023C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空气压缩机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2</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85</w:t>
            </w:r>
          </w:p>
        </w:tc>
        <w:tc>
          <w:tcPr>
            <w:tcW w:w="1099"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70</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r w:rsidR="00B47CAA" w:rsidRPr="00B47CAA" w:rsidTr="00023CF7">
        <w:trPr>
          <w:trHeight w:val="269"/>
        </w:trPr>
        <w:tc>
          <w:tcPr>
            <w:tcW w:w="1101"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筛分</w:t>
            </w:r>
          </w:p>
        </w:tc>
        <w:tc>
          <w:tcPr>
            <w:tcW w:w="1689" w:type="dxa"/>
            <w:vAlign w:val="center"/>
          </w:tcPr>
          <w:p w:rsidR="00023CF7" w:rsidRPr="00B47CAA" w:rsidRDefault="00023CF7" w:rsidP="00023CF7">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成品筛分机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80</w:t>
            </w:r>
          </w:p>
        </w:tc>
        <w:tc>
          <w:tcPr>
            <w:tcW w:w="1099"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65</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r w:rsidR="00B47CAA" w:rsidRPr="00B47CAA" w:rsidTr="00023CF7">
        <w:trPr>
          <w:trHeight w:val="269"/>
        </w:trPr>
        <w:tc>
          <w:tcPr>
            <w:tcW w:w="1101"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尾气处理</w:t>
            </w:r>
          </w:p>
        </w:tc>
        <w:tc>
          <w:tcPr>
            <w:tcW w:w="1689"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color w:val="000000" w:themeColor="text1"/>
                <w:sz w:val="21"/>
                <w:szCs w:val="21"/>
              </w:rPr>
              <w:t>引风机</w:t>
            </w: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4</w:t>
            </w:r>
          </w:p>
        </w:tc>
        <w:tc>
          <w:tcPr>
            <w:tcW w:w="1068"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90</w:t>
            </w:r>
          </w:p>
        </w:tc>
        <w:tc>
          <w:tcPr>
            <w:tcW w:w="1099"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786"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15</w:t>
            </w:r>
          </w:p>
        </w:tc>
        <w:tc>
          <w:tcPr>
            <w:tcW w:w="785"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c>
          <w:tcPr>
            <w:tcW w:w="943" w:type="dxa"/>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75</w:t>
            </w:r>
          </w:p>
        </w:tc>
        <w:tc>
          <w:tcPr>
            <w:tcW w:w="848" w:type="dxa"/>
            <w:vMerge/>
            <w:vAlign w:val="center"/>
          </w:tcPr>
          <w:p w:rsidR="00023CF7" w:rsidRPr="00B47CAA" w:rsidRDefault="00023CF7" w:rsidP="00023CF7">
            <w:pPr>
              <w:spacing w:line="240" w:lineRule="auto"/>
              <w:ind w:firstLineChars="0" w:firstLine="0"/>
              <w:jc w:val="center"/>
              <w:rPr>
                <w:rFonts w:eastAsia="宋体" w:cs="Times New Roman"/>
                <w:bCs/>
                <w:color w:val="000000" w:themeColor="text1"/>
                <w:sz w:val="21"/>
                <w:szCs w:val="21"/>
              </w:rPr>
            </w:pPr>
          </w:p>
        </w:tc>
      </w:tr>
    </w:tbl>
    <w:p w:rsidR="00023CF7" w:rsidRPr="00B47CAA" w:rsidRDefault="00023CF7" w:rsidP="00023CF7">
      <w:pPr>
        <w:pStyle w:val="3"/>
        <w:rPr>
          <w:rFonts w:eastAsia="宋体" w:cs="Times New Roman"/>
          <w:color w:val="000000" w:themeColor="text1"/>
        </w:rPr>
      </w:pPr>
      <w:r w:rsidRPr="00B47CAA">
        <w:rPr>
          <w:rFonts w:eastAsia="宋体" w:cs="Times New Roman"/>
          <w:color w:val="000000" w:themeColor="text1"/>
        </w:rPr>
        <w:t>噪声影响预测模式</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噪声预测按照《环境影响评价技术导则声环境》（</w:t>
      </w:r>
      <w:r w:rsidRPr="00B47CAA">
        <w:rPr>
          <w:rFonts w:eastAsia="宋体" w:cs="Times New Roman"/>
          <w:color w:val="000000" w:themeColor="text1"/>
        </w:rPr>
        <w:t>HJ2.4-2009</w:t>
      </w:r>
      <w:r w:rsidRPr="00B47CAA">
        <w:rPr>
          <w:rFonts w:eastAsia="宋体" w:cs="Times New Roman"/>
          <w:color w:val="000000" w:themeColor="text1"/>
        </w:rPr>
        <w:t>）进行：首先，预测设备噪声到厂界排放值，并判断是否达标；其次，将各车间噪声值在敏感点（老妗垌）处的贡献值与本底值进行叠加，看是否达标。声源有室外和室内两种声源，应分别计算。</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）单个室外的点声源在预测点产生的声级计算基本公式</w:t>
      </w:r>
    </w:p>
    <w:p w:rsidR="00023CF7" w:rsidRPr="00B47CAA" w:rsidRDefault="00023CF7" w:rsidP="00023CF7">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如已知声源的倍频带声功率级（从</w:t>
      </w:r>
      <w:r w:rsidRPr="00B47CAA">
        <w:rPr>
          <w:rFonts w:eastAsia="宋体" w:cs="Times New Roman"/>
          <w:color w:val="000000" w:themeColor="text1"/>
        </w:rPr>
        <w:t>63Hz</w:t>
      </w:r>
      <w:r w:rsidRPr="00B47CAA">
        <w:rPr>
          <w:rFonts w:eastAsia="宋体" w:cs="Times New Roman"/>
          <w:color w:val="000000" w:themeColor="text1"/>
        </w:rPr>
        <w:t>到</w:t>
      </w:r>
      <w:r w:rsidRPr="00B47CAA">
        <w:rPr>
          <w:rFonts w:eastAsia="宋体" w:cs="Times New Roman"/>
          <w:color w:val="000000" w:themeColor="text1"/>
        </w:rPr>
        <w:t>8KHz</w:t>
      </w:r>
      <w:r w:rsidRPr="00B47CAA">
        <w:rPr>
          <w:rFonts w:eastAsia="宋体" w:cs="Times New Roman"/>
          <w:color w:val="000000" w:themeColor="text1"/>
        </w:rPr>
        <w:t>标称频带中心频率的</w:t>
      </w:r>
      <w:r w:rsidRPr="00B47CAA">
        <w:rPr>
          <w:rFonts w:eastAsia="宋体" w:cs="Times New Roman"/>
          <w:color w:val="000000" w:themeColor="text1"/>
        </w:rPr>
        <w:t>8</w:t>
      </w:r>
      <w:r w:rsidRPr="00B47CAA">
        <w:rPr>
          <w:rFonts w:eastAsia="宋体" w:cs="Times New Roman"/>
          <w:color w:val="000000" w:themeColor="text1"/>
        </w:rPr>
        <w:t>个倍频带），预测点位置的倍频带声压级</w:t>
      </w:r>
      <w:r w:rsidRPr="00B47CAA">
        <w:rPr>
          <w:rFonts w:eastAsia="宋体" w:cs="Times New Roman"/>
          <w:color w:val="000000" w:themeColor="text1"/>
        </w:rPr>
        <w:t>Lp(r)</w:t>
      </w:r>
      <w:r w:rsidRPr="00B47CAA">
        <w:rPr>
          <w:rFonts w:eastAsia="宋体" w:cs="Times New Roman"/>
          <w:color w:val="000000" w:themeColor="text1"/>
        </w:rPr>
        <w:t>可按公式（</w:t>
      </w:r>
      <w:r w:rsidRPr="00B47CAA">
        <w:rPr>
          <w:rFonts w:eastAsia="宋体" w:cs="Times New Roman"/>
          <w:color w:val="000000" w:themeColor="text1"/>
        </w:rPr>
        <w:t>A.1</w:t>
      </w:r>
      <w:r w:rsidRPr="00B47CAA">
        <w:rPr>
          <w:rFonts w:eastAsia="宋体" w:cs="Times New Roman"/>
          <w:color w:val="000000" w:themeColor="text1"/>
        </w:rPr>
        <w:t>）计算：</w:t>
      </w:r>
    </w:p>
    <w:p w:rsidR="00023CF7" w:rsidRPr="00B47CAA" w:rsidRDefault="00023CF7" w:rsidP="00023CF7">
      <w:pPr>
        <w:ind w:firstLineChars="0" w:firstLine="0"/>
        <w:rPr>
          <w:rFonts w:eastAsia="宋体" w:cs="Times New Roman"/>
          <w:color w:val="000000" w:themeColor="text1"/>
        </w:rPr>
      </w:pPr>
      <w:r w:rsidRPr="00B47CAA">
        <w:rPr>
          <w:rFonts w:eastAsia="宋体" w:cs="Times New Roman"/>
          <w:noProof/>
          <w:color w:val="000000" w:themeColor="text1"/>
        </w:rPr>
        <w:drawing>
          <wp:inline distT="0" distB="0" distL="0" distR="0">
            <wp:extent cx="5753735" cy="767715"/>
            <wp:effectExtent l="0" t="0" r="0" b="0"/>
            <wp:docPr id="134"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7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3735" cy="76771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式中：</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Lw—</w:t>
      </w:r>
      <w:r w:rsidRPr="00B47CAA">
        <w:rPr>
          <w:rFonts w:eastAsia="宋体" w:cs="Times New Roman"/>
          <w:color w:val="000000" w:themeColor="text1"/>
        </w:rPr>
        <w:t>倍频带声功率级，</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Dc—</w:t>
      </w:r>
      <w:r w:rsidRPr="00B47CAA">
        <w:rPr>
          <w:rFonts w:eastAsia="宋体" w:cs="Times New Roman"/>
          <w:color w:val="000000" w:themeColor="text1"/>
        </w:rPr>
        <w:t>指向性校正，</w:t>
      </w:r>
      <w:r w:rsidRPr="00B47CAA">
        <w:rPr>
          <w:rFonts w:eastAsia="宋体" w:cs="Times New Roman"/>
          <w:color w:val="000000" w:themeColor="text1"/>
        </w:rPr>
        <w:t>dB</w:t>
      </w:r>
      <w:r w:rsidRPr="00B47CAA">
        <w:rPr>
          <w:rFonts w:eastAsia="宋体" w:cs="Times New Roman"/>
          <w:color w:val="000000" w:themeColor="text1"/>
        </w:rPr>
        <w:t>；它描述点声源的等效连续声压级与产生声功率级</w:t>
      </w:r>
      <w:r w:rsidRPr="00B47CAA">
        <w:rPr>
          <w:rFonts w:eastAsia="宋体" w:cs="Times New Roman"/>
          <w:color w:val="000000" w:themeColor="text1"/>
        </w:rPr>
        <w:t>Lw</w:t>
      </w:r>
      <w:r w:rsidRPr="00B47CAA">
        <w:rPr>
          <w:rFonts w:eastAsia="宋体" w:cs="Times New Roman"/>
          <w:color w:val="000000" w:themeColor="text1"/>
        </w:rPr>
        <w:t>的全向点声源在规定方向的级的偏差程度。指向性校正等于点声源的指向性指数</w:t>
      </w:r>
      <w:r w:rsidRPr="00B47CAA">
        <w:rPr>
          <w:rFonts w:eastAsia="宋体" w:cs="Times New Roman"/>
          <w:color w:val="000000" w:themeColor="text1"/>
        </w:rPr>
        <w:t>DI</w:t>
      </w:r>
      <w:r w:rsidRPr="00B47CAA">
        <w:rPr>
          <w:rFonts w:eastAsia="宋体" w:cs="Times New Roman"/>
          <w:color w:val="000000" w:themeColor="text1"/>
        </w:rPr>
        <w:t>加上计到小于</w:t>
      </w:r>
      <w:r w:rsidRPr="00B47CAA">
        <w:rPr>
          <w:rFonts w:eastAsia="宋体" w:cs="Times New Roman"/>
          <w:color w:val="000000" w:themeColor="text1"/>
        </w:rPr>
        <w:t>4π</w:t>
      </w:r>
      <w:r w:rsidRPr="00B47CAA">
        <w:rPr>
          <w:rFonts w:eastAsia="宋体" w:cs="Times New Roman"/>
          <w:color w:val="000000" w:themeColor="text1"/>
        </w:rPr>
        <w:t>球面度（</w:t>
      </w:r>
      <w:r w:rsidRPr="00B47CAA">
        <w:rPr>
          <w:rFonts w:eastAsia="宋体" w:cs="Times New Roman"/>
          <w:color w:val="000000" w:themeColor="text1"/>
        </w:rPr>
        <w:t>sr</w:t>
      </w:r>
      <w:r w:rsidRPr="00B47CAA">
        <w:rPr>
          <w:rFonts w:eastAsia="宋体" w:cs="Times New Roman"/>
          <w:color w:val="000000" w:themeColor="text1"/>
        </w:rPr>
        <w:t>）立体角内的声传播指数</w:t>
      </w:r>
      <w:r w:rsidRPr="00B47CAA">
        <w:rPr>
          <w:rFonts w:eastAsia="宋体" w:cs="Times New Roman"/>
          <w:color w:val="000000" w:themeColor="text1"/>
        </w:rPr>
        <w:t>Dπ</w:t>
      </w:r>
      <w:r w:rsidRPr="00B47CAA">
        <w:rPr>
          <w:rFonts w:eastAsia="宋体" w:cs="Times New Roman"/>
          <w:color w:val="000000" w:themeColor="text1"/>
        </w:rPr>
        <w:t>。对辐射到自由空间的全向点声源，</w:t>
      </w:r>
      <w:r w:rsidRPr="00B47CAA">
        <w:rPr>
          <w:rFonts w:eastAsia="宋体" w:cs="Times New Roman"/>
          <w:color w:val="000000" w:themeColor="text1"/>
        </w:rPr>
        <w:t>Dc=0dB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lastRenderedPageBreak/>
        <w:t xml:space="preserve">A — </w:t>
      </w:r>
      <w:r w:rsidRPr="00B47CAA">
        <w:rPr>
          <w:rFonts w:eastAsia="宋体" w:cs="Times New Roman"/>
          <w:color w:val="000000" w:themeColor="text1"/>
        </w:rPr>
        <w:t>倍频带衰减，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Adiv—</w:t>
      </w:r>
      <w:r w:rsidRPr="00B47CAA">
        <w:rPr>
          <w:rFonts w:eastAsia="宋体" w:cs="Times New Roman"/>
          <w:color w:val="000000" w:themeColor="text1"/>
        </w:rPr>
        <w:t>几何发散引起的倍频带衰减，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Aatm—</w:t>
      </w:r>
      <w:r w:rsidRPr="00B47CAA">
        <w:rPr>
          <w:rFonts w:eastAsia="宋体" w:cs="Times New Roman"/>
          <w:color w:val="000000" w:themeColor="text1"/>
        </w:rPr>
        <w:t>大气吸收引起的倍频带衰减，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Agr—</w:t>
      </w:r>
      <w:r w:rsidRPr="00B47CAA">
        <w:rPr>
          <w:rFonts w:eastAsia="宋体" w:cs="Times New Roman"/>
          <w:color w:val="000000" w:themeColor="text1"/>
        </w:rPr>
        <w:t>地面效应引起的倍频带衰减，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 xml:space="preserve">Abar— </w:t>
      </w:r>
      <w:r w:rsidRPr="00B47CAA">
        <w:rPr>
          <w:rFonts w:eastAsia="宋体" w:cs="Times New Roman"/>
          <w:color w:val="000000" w:themeColor="text1"/>
        </w:rPr>
        <w:t>声屏障引起的倍频带衰减，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Amisc—</w:t>
      </w:r>
      <w:r w:rsidRPr="00B47CAA">
        <w:rPr>
          <w:rFonts w:eastAsia="宋体" w:cs="Times New Roman"/>
          <w:color w:val="000000" w:themeColor="text1"/>
        </w:rPr>
        <w:t>其他多方面效应引起的倍频带衰减，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如已知靠近声源处某点的倍频带声压级</w:t>
      </w:r>
      <w:r w:rsidRPr="00B47CAA">
        <w:rPr>
          <w:rFonts w:eastAsia="宋体" w:cs="Times New Roman"/>
          <w:color w:val="000000" w:themeColor="text1"/>
        </w:rPr>
        <w:t>Lp(r0)</w:t>
      </w:r>
      <w:r w:rsidRPr="00B47CAA">
        <w:rPr>
          <w:rFonts w:eastAsia="宋体" w:cs="Times New Roman"/>
          <w:color w:val="000000" w:themeColor="text1"/>
        </w:rPr>
        <w:t>时，相同方向预测点位置的倍频带声压级</w:t>
      </w:r>
      <w:r w:rsidRPr="00B47CAA">
        <w:rPr>
          <w:rFonts w:eastAsia="宋体" w:cs="Times New Roman"/>
          <w:color w:val="000000" w:themeColor="text1"/>
        </w:rPr>
        <w:t>Lp(r)</w:t>
      </w:r>
      <w:r w:rsidRPr="00B47CAA">
        <w:rPr>
          <w:rFonts w:eastAsia="宋体" w:cs="Times New Roman"/>
          <w:color w:val="000000" w:themeColor="text1"/>
        </w:rPr>
        <w:t>可按公式（</w:t>
      </w:r>
      <w:r w:rsidRPr="00B47CAA">
        <w:rPr>
          <w:rFonts w:eastAsia="宋体" w:cs="Times New Roman"/>
          <w:color w:val="000000" w:themeColor="text1"/>
        </w:rPr>
        <w:t>A.2</w:t>
      </w:r>
      <w:r w:rsidRPr="00B47CAA">
        <w:rPr>
          <w:rFonts w:eastAsia="宋体" w:cs="Times New Roman"/>
          <w:color w:val="000000" w:themeColor="text1"/>
        </w:rPr>
        <w:t>）计算：</w:t>
      </w:r>
    </w:p>
    <w:p w:rsidR="00023CF7" w:rsidRPr="00B47CAA" w:rsidRDefault="00023CF7" w:rsidP="00023CF7">
      <w:pPr>
        <w:ind w:firstLineChars="0" w:firstLine="0"/>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749925" cy="380365"/>
            <wp:effectExtent l="0" t="0" r="3175" b="635"/>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7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49925" cy="38036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预测点的</w:t>
      </w:r>
      <w:r w:rsidRPr="00B47CAA">
        <w:rPr>
          <w:rFonts w:eastAsia="宋体" w:cs="Times New Roman"/>
          <w:color w:val="000000" w:themeColor="text1"/>
        </w:rPr>
        <w:t>A</w:t>
      </w:r>
      <w:r w:rsidRPr="00B47CAA">
        <w:rPr>
          <w:rFonts w:eastAsia="宋体" w:cs="Times New Roman"/>
          <w:color w:val="000000" w:themeColor="text1"/>
        </w:rPr>
        <w:t>声级</w:t>
      </w:r>
      <w:r w:rsidRPr="00B47CAA">
        <w:rPr>
          <w:rFonts w:eastAsia="宋体" w:cs="Times New Roman"/>
          <w:color w:val="000000" w:themeColor="text1"/>
        </w:rPr>
        <w:t>Lp(r)</w:t>
      </w:r>
      <w:r w:rsidRPr="00B47CAA">
        <w:rPr>
          <w:rFonts w:eastAsia="宋体" w:cs="Times New Roman"/>
          <w:color w:val="000000" w:themeColor="text1"/>
        </w:rPr>
        <w:t>，可利用</w:t>
      </w:r>
      <w:r w:rsidRPr="00B47CAA">
        <w:rPr>
          <w:rFonts w:eastAsia="宋体" w:cs="Times New Roman"/>
          <w:color w:val="000000" w:themeColor="text1"/>
        </w:rPr>
        <w:t>8</w:t>
      </w:r>
      <w:r w:rsidRPr="00B47CAA">
        <w:rPr>
          <w:rFonts w:eastAsia="宋体" w:cs="Times New Roman"/>
          <w:color w:val="000000" w:themeColor="text1"/>
        </w:rPr>
        <w:t>个倍频带的声压级按公式（</w:t>
      </w:r>
      <w:r w:rsidRPr="00B47CAA">
        <w:rPr>
          <w:rFonts w:eastAsia="宋体" w:cs="Times New Roman"/>
          <w:color w:val="000000" w:themeColor="text1"/>
        </w:rPr>
        <w:t>A.3</w:t>
      </w:r>
      <w:r w:rsidRPr="00B47CAA">
        <w:rPr>
          <w:rFonts w:eastAsia="宋体" w:cs="Times New Roman"/>
          <w:color w:val="000000" w:themeColor="text1"/>
        </w:rPr>
        <w:t>）计算：</w:t>
      </w:r>
    </w:p>
    <w:p w:rsidR="00023CF7" w:rsidRPr="00B47CAA" w:rsidRDefault="00023CF7" w:rsidP="00023CF7">
      <w:pPr>
        <w:ind w:firstLineChars="0" w:firstLine="0"/>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753735" cy="594995"/>
            <wp:effectExtent l="0" t="0" r="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7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3735" cy="59499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式中：</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LPi</w:t>
      </w:r>
      <w:r w:rsidRPr="00B47CAA">
        <w:rPr>
          <w:rFonts w:eastAsia="宋体" w:cs="Times New Roman"/>
          <w:color w:val="000000" w:themeColor="text1"/>
        </w:rPr>
        <w:t>（</w:t>
      </w:r>
      <w:r w:rsidRPr="00B47CAA">
        <w:rPr>
          <w:rFonts w:eastAsia="宋体" w:cs="Times New Roman"/>
          <w:color w:val="000000" w:themeColor="text1"/>
        </w:rPr>
        <w:t>r</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预测点（</w:t>
      </w:r>
      <w:r w:rsidRPr="00B47CAA">
        <w:rPr>
          <w:rFonts w:eastAsia="宋体" w:cs="Times New Roman"/>
          <w:color w:val="000000" w:themeColor="text1"/>
        </w:rPr>
        <w:t>r</w:t>
      </w:r>
      <w:r w:rsidRPr="00B47CAA">
        <w:rPr>
          <w:rFonts w:eastAsia="宋体" w:cs="Times New Roman"/>
          <w:color w:val="000000" w:themeColor="text1"/>
        </w:rPr>
        <w:t>）处，第</w:t>
      </w:r>
      <w:r w:rsidRPr="00B47CAA">
        <w:rPr>
          <w:rFonts w:eastAsia="宋体" w:cs="Times New Roman"/>
          <w:color w:val="000000" w:themeColor="text1"/>
        </w:rPr>
        <w:t>i</w:t>
      </w:r>
      <w:r w:rsidRPr="00B47CAA">
        <w:rPr>
          <w:rFonts w:eastAsia="宋体" w:cs="Times New Roman"/>
          <w:color w:val="000000" w:themeColor="text1"/>
        </w:rPr>
        <w:t>倍频带声压级，</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ΔLi —i</w:t>
      </w:r>
      <w:r w:rsidRPr="00B47CAA">
        <w:rPr>
          <w:rFonts w:eastAsia="宋体" w:cs="Times New Roman"/>
          <w:color w:val="000000" w:themeColor="text1"/>
        </w:rPr>
        <w:t>倍频带</w:t>
      </w:r>
      <w:r w:rsidRPr="00B47CAA">
        <w:rPr>
          <w:rFonts w:eastAsia="宋体" w:cs="Times New Roman"/>
          <w:color w:val="000000" w:themeColor="text1"/>
        </w:rPr>
        <w:t>A</w:t>
      </w:r>
      <w:r w:rsidRPr="00B47CAA">
        <w:rPr>
          <w:rFonts w:eastAsia="宋体" w:cs="Times New Roman"/>
          <w:color w:val="000000" w:themeColor="text1"/>
        </w:rPr>
        <w:t>计权网络修正值，</w:t>
      </w:r>
      <w:r w:rsidRPr="00B47CAA">
        <w:rPr>
          <w:rFonts w:eastAsia="宋体" w:cs="Times New Roman"/>
          <w:color w:val="000000" w:themeColor="text1"/>
        </w:rPr>
        <w:t>dB</w:t>
      </w:r>
      <w:r w:rsidRPr="00B47CAA">
        <w:rPr>
          <w:rFonts w:eastAsia="宋体" w:cs="Times New Roman"/>
          <w:color w:val="000000" w:themeColor="text1"/>
        </w:rPr>
        <w:t>（见附录</w:t>
      </w:r>
      <w:r w:rsidRPr="00B47CAA">
        <w:rPr>
          <w:rFonts w:eastAsia="宋体" w:cs="Times New Roman"/>
          <w:color w:val="000000" w:themeColor="text1"/>
        </w:rPr>
        <w:t>B</w:t>
      </w:r>
      <w:r w:rsidRPr="00B47CAA">
        <w:rPr>
          <w:rFonts w:eastAsia="宋体" w:cs="Times New Roman"/>
          <w:color w:val="000000" w:themeColor="text1"/>
        </w:rPr>
        <w:t>）。</w:t>
      </w:r>
    </w:p>
    <w:p w:rsidR="00023CF7" w:rsidRPr="00B47CAA" w:rsidRDefault="00023CF7" w:rsidP="00023CF7">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在不能取得声源倍频带声功率级或倍频带声压级，只能获得</w:t>
      </w:r>
      <w:r w:rsidRPr="00B47CAA">
        <w:rPr>
          <w:rFonts w:eastAsia="宋体" w:cs="Times New Roman"/>
          <w:color w:val="000000" w:themeColor="text1"/>
        </w:rPr>
        <w:t>A</w:t>
      </w:r>
      <w:r w:rsidRPr="00B47CAA">
        <w:rPr>
          <w:rFonts w:eastAsia="宋体" w:cs="Times New Roman"/>
          <w:color w:val="000000" w:themeColor="text1"/>
        </w:rPr>
        <w:t>声功率级或某点的</w:t>
      </w:r>
      <w:r w:rsidRPr="00B47CAA">
        <w:rPr>
          <w:rFonts w:eastAsia="宋体" w:cs="Times New Roman"/>
          <w:color w:val="000000" w:themeColor="text1"/>
        </w:rPr>
        <w:t>A</w:t>
      </w:r>
      <w:r w:rsidRPr="00B47CAA">
        <w:rPr>
          <w:rFonts w:eastAsia="宋体" w:cs="Times New Roman"/>
          <w:color w:val="000000" w:themeColor="text1"/>
        </w:rPr>
        <w:t>声级时，可按公式（</w:t>
      </w:r>
      <w:r w:rsidRPr="00B47CAA">
        <w:rPr>
          <w:rFonts w:eastAsia="宋体" w:cs="Times New Roman"/>
          <w:color w:val="000000" w:themeColor="text1"/>
        </w:rPr>
        <w:t>A.4</w:t>
      </w:r>
      <w:r w:rsidRPr="00B47CAA">
        <w:rPr>
          <w:rFonts w:eastAsia="宋体" w:cs="Times New Roman"/>
          <w:color w:val="000000" w:themeColor="text1"/>
        </w:rPr>
        <w:t>）和（</w:t>
      </w:r>
      <w:r w:rsidRPr="00B47CAA">
        <w:rPr>
          <w:rFonts w:eastAsia="宋体" w:cs="Times New Roman"/>
          <w:color w:val="000000" w:themeColor="text1"/>
        </w:rPr>
        <w:t>A.5</w:t>
      </w:r>
      <w:r w:rsidRPr="00B47CAA">
        <w:rPr>
          <w:rFonts w:eastAsia="宋体" w:cs="Times New Roman"/>
          <w:color w:val="000000" w:themeColor="text1"/>
        </w:rPr>
        <w:t>）作近似计算：</w:t>
      </w:r>
    </w:p>
    <w:p w:rsidR="00023CF7" w:rsidRPr="00B47CAA" w:rsidRDefault="00023CF7" w:rsidP="00023CF7">
      <w:pPr>
        <w:ind w:firstLineChars="0" w:firstLine="0"/>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749925" cy="753745"/>
            <wp:effectExtent l="0" t="0" r="3175" b="8255"/>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7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49925" cy="75374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A</w:t>
      </w:r>
      <w:r w:rsidRPr="00B47CAA">
        <w:rPr>
          <w:rFonts w:eastAsia="宋体" w:cs="Times New Roman"/>
          <w:color w:val="000000" w:themeColor="text1"/>
        </w:rPr>
        <w:t>可选择对</w:t>
      </w:r>
      <w:r w:rsidRPr="00B47CAA">
        <w:rPr>
          <w:rFonts w:eastAsia="宋体" w:cs="Times New Roman"/>
          <w:color w:val="000000" w:themeColor="text1"/>
        </w:rPr>
        <w:t>A</w:t>
      </w:r>
      <w:r w:rsidRPr="00B47CAA">
        <w:rPr>
          <w:rFonts w:eastAsia="宋体" w:cs="Times New Roman"/>
          <w:color w:val="000000" w:themeColor="text1"/>
        </w:rPr>
        <w:t>声级影响最大的倍频带计算，一般可选中心频率为</w:t>
      </w:r>
      <w:r w:rsidRPr="00B47CAA">
        <w:rPr>
          <w:rFonts w:eastAsia="宋体" w:cs="Times New Roman"/>
          <w:color w:val="000000" w:themeColor="text1"/>
        </w:rPr>
        <w:t>500Hz</w:t>
      </w:r>
      <w:r w:rsidRPr="00B47CAA">
        <w:rPr>
          <w:rFonts w:eastAsia="宋体" w:cs="Times New Roman"/>
          <w:color w:val="000000" w:themeColor="text1"/>
        </w:rPr>
        <w:t>的倍频带作估算。</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本次评价进行保守预测，不考虑声屏障、遮挡物、空气吸收和地面效应等引起的衰减量</w:t>
      </w:r>
      <w:r w:rsidRPr="00B47CAA">
        <w:rPr>
          <w:rFonts w:eastAsia="宋体" w:cs="Times New Roman"/>
          <w:color w:val="000000" w:themeColor="text1"/>
        </w:rPr>
        <w:t>Abar</w:t>
      </w:r>
      <w:r w:rsidRPr="00B47CAA">
        <w:rPr>
          <w:rFonts w:eastAsia="宋体" w:cs="Times New Roman"/>
          <w:color w:val="000000" w:themeColor="text1"/>
        </w:rPr>
        <w:t>、</w:t>
      </w:r>
      <w:r w:rsidRPr="00B47CAA">
        <w:rPr>
          <w:rFonts w:eastAsia="宋体" w:cs="Times New Roman"/>
          <w:color w:val="000000" w:themeColor="text1"/>
        </w:rPr>
        <w:t>Aatm</w:t>
      </w:r>
      <w:r w:rsidRPr="00B47CAA">
        <w:rPr>
          <w:rFonts w:eastAsia="宋体" w:cs="Times New Roman"/>
          <w:color w:val="000000" w:themeColor="text1"/>
        </w:rPr>
        <w:t>、</w:t>
      </w:r>
      <w:r w:rsidRPr="00B47CAA">
        <w:rPr>
          <w:rFonts w:eastAsia="宋体" w:cs="Times New Roman"/>
          <w:color w:val="000000" w:themeColor="text1"/>
        </w:rPr>
        <w:t>Agr</w:t>
      </w:r>
      <w:r w:rsidRPr="00B47CAA">
        <w:rPr>
          <w:rFonts w:eastAsia="宋体" w:cs="Times New Roman"/>
          <w:color w:val="000000" w:themeColor="text1"/>
        </w:rPr>
        <w:t>、</w:t>
      </w:r>
      <w:r w:rsidRPr="00B47CAA">
        <w:rPr>
          <w:rFonts w:eastAsia="宋体" w:cs="Times New Roman"/>
          <w:color w:val="000000" w:themeColor="text1"/>
        </w:rPr>
        <w:t>Amisc</w:t>
      </w:r>
      <w:r w:rsidRPr="00B47CAA">
        <w:rPr>
          <w:rFonts w:eastAsia="宋体" w:cs="Times New Roman"/>
          <w:color w:val="000000" w:themeColor="text1"/>
        </w:rPr>
        <w:t>等。</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）室内声源等效室外声源声功率级计算方法</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如图</w:t>
      </w:r>
      <w:r w:rsidRPr="00B47CAA">
        <w:rPr>
          <w:rFonts w:eastAsia="宋体" w:cs="Times New Roman"/>
          <w:color w:val="000000" w:themeColor="text1"/>
        </w:rPr>
        <w:t>4.5-1</w:t>
      </w:r>
      <w:r w:rsidRPr="00B47CAA">
        <w:rPr>
          <w:rFonts w:eastAsia="宋体" w:cs="Times New Roman"/>
          <w:color w:val="000000" w:themeColor="text1"/>
        </w:rPr>
        <w:t>所示，声源位于室内，室内声源可采用等效室外声源声功率级法进行计算。设靠近开口处（或窗户）室内、室外某倍频带的声压级分别为</w:t>
      </w:r>
      <w:r w:rsidRPr="00B47CAA">
        <w:rPr>
          <w:rFonts w:eastAsia="宋体" w:cs="Times New Roman"/>
          <w:color w:val="000000" w:themeColor="text1"/>
        </w:rPr>
        <w:t>Lp1</w:t>
      </w:r>
      <w:r w:rsidRPr="00B47CAA">
        <w:rPr>
          <w:rFonts w:eastAsia="宋体" w:cs="Times New Roman"/>
          <w:color w:val="000000" w:themeColor="text1"/>
        </w:rPr>
        <w:t>和</w:t>
      </w:r>
      <w:r w:rsidRPr="00B47CAA">
        <w:rPr>
          <w:rFonts w:eastAsia="宋体" w:cs="Times New Roman"/>
          <w:color w:val="000000" w:themeColor="text1"/>
        </w:rPr>
        <w:t>Lp2</w:t>
      </w:r>
      <w:r w:rsidRPr="00B47CAA">
        <w:rPr>
          <w:rFonts w:eastAsia="宋体" w:cs="Times New Roman"/>
          <w:color w:val="000000" w:themeColor="text1"/>
        </w:rPr>
        <w:t>。</w:t>
      </w:r>
    </w:p>
    <w:p w:rsidR="00023CF7" w:rsidRPr="00B47CAA" w:rsidRDefault="00023CF7" w:rsidP="00023CF7">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若声源所在室内声场为近似扩散声场，则室外的倍频带声压级可按公式（</w:t>
      </w:r>
      <w:r w:rsidRPr="00B47CAA">
        <w:rPr>
          <w:rFonts w:eastAsia="宋体" w:cs="Times New Roman"/>
          <w:color w:val="000000" w:themeColor="text1"/>
        </w:rPr>
        <w:t>A.6</w:t>
      </w:r>
      <w:r w:rsidRPr="00B47CAA">
        <w:rPr>
          <w:rFonts w:eastAsia="宋体" w:cs="Times New Roman"/>
          <w:color w:val="000000" w:themeColor="text1"/>
        </w:rPr>
        <w:t>）近似求出：</w:t>
      </w:r>
    </w:p>
    <w:p w:rsidR="00023CF7" w:rsidRPr="00B47CAA" w:rsidRDefault="00023CF7" w:rsidP="00023CF7">
      <w:pPr>
        <w:ind w:firstLineChars="0" w:firstLine="0"/>
        <w:jc w:val="center"/>
        <w:rPr>
          <w:rFonts w:eastAsia="宋体" w:cs="Times New Roman"/>
          <w:color w:val="000000" w:themeColor="text1"/>
        </w:rPr>
      </w:pPr>
      <w:r w:rsidRPr="00B47CAA">
        <w:rPr>
          <w:rFonts w:eastAsia="宋体" w:cs="Times New Roman"/>
          <w:noProof/>
          <w:color w:val="000000" w:themeColor="text1"/>
          <w:kern w:val="0"/>
          <w:szCs w:val="21"/>
        </w:rPr>
        <w:lastRenderedPageBreak/>
        <w:drawing>
          <wp:inline distT="0" distB="0" distL="0" distR="0">
            <wp:extent cx="5756910" cy="336550"/>
            <wp:effectExtent l="0" t="0" r="0" b="635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7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6910" cy="336550"/>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式中：</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TL—</w:t>
      </w:r>
      <w:r w:rsidRPr="00B47CAA">
        <w:rPr>
          <w:rFonts w:eastAsia="宋体" w:cs="Times New Roman"/>
          <w:color w:val="000000" w:themeColor="text1"/>
        </w:rPr>
        <w:t>隔墙（或窗户）倍频带的隔声量，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firstLine="480"/>
        <w:jc w:val="center"/>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4762500" cy="117030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2500" cy="1170305"/>
                    </a:xfrm>
                    <a:prstGeom prst="rect">
                      <a:avLst/>
                    </a:prstGeom>
                    <a:noFill/>
                    <a:ln>
                      <a:noFill/>
                    </a:ln>
                  </pic:spPr>
                </pic:pic>
              </a:graphicData>
            </a:graphic>
          </wp:inline>
        </w:drawing>
      </w:r>
    </w:p>
    <w:p w:rsidR="00023CF7" w:rsidRPr="00B47CAA" w:rsidRDefault="00023CF7" w:rsidP="00023CF7">
      <w:pPr>
        <w:pStyle w:val="7"/>
        <w:rPr>
          <w:rFonts w:eastAsia="宋体" w:cs="Times New Roman"/>
          <w:color w:val="000000" w:themeColor="text1"/>
        </w:rPr>
      </w:pPr>
      <w:r w:rsidRPr="00B47CAA">
        <w:rPr>
          <w:rFonts w:eastAsia="宋体" w:cs="Times New Roman"/>
          <w:color w:val="000000" w:themeColor="text1"/>
        </w:rPr>
        <w:t>室内声源等效为室外声源图例</w:t>
      </w:r>
    </w:p>
    <w:p w:rsidR="00023CF7" w:rsidRPr="00B47CAA" w:rsidRDefault="00023CF7" w:rsidP="00023CF7">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也可按公式（</w:t>
      </w:r>
      <w:r w:rsidRPr="00B47CAA">
        <w:rPr>
          <w:rFonts w:eastAsia="宋体" w:cs="Times New Roman"/>
          <w:color w:val="000000" w:themeColor="text1"/>
        </w:rPr>
        <w:t>A.7</w:t>
      </w:r>
      <w:r w:rsidRPr="00B47CAA">
        <w:rPr>
          <w:rFonts w:eastAsia="宋体" w:cs="Times New Roman"/>
          <w:color w:val="000000" w:themeColor="text1"/>
        </w:rPr>
        <w:t>）计算某一室内声源靠近围护结构处产生的倍频带声压级：</w:t>
      </w:r>
    </w:p>
    <w:p w:rsidR="00023CF7" w:rsidRPr="00B47CAA" w:rsidRDefault="00023CF7" w:rsidP="00023CF7">
      <w:pPr>
        <w:ind w:firstLineChars="0" w:firstLine="0"/>
        <w:jc w:val="center"/>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756910" cy="44640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8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6910" cy="44640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式中：</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Q—</w:t>
      </w:r>
      <w:r w:rsidRPr="00B47CAA">
        <w:rPr>
          <w:rFonts w:eastAsia="宋体" w:cs="Times New Roman"/>
          <w:color w:val="000000" w:themeColor="text1"/>
        </w:rPr>
        <w:t>指向性因数；通常对无指向性声源，当声源放在房间中心时，</w:t>
      </w:r>
      <w:r w:rsidRPr="00B47CAA">
        <w:rPr>
          <w:rFonts w:eastAsia="宋体" w:cs="Times New Roman"/>
          <w:color w:val="000000" w:themeColor="text1"/>
        </w:rPr>
        <w:t>Q=1</w:t>
      </w:r>
      <w:r w:rsidRPr="00B47CAA">
        <w:rPr>
          <w:rFonts w:eastAsia="宋体" w:cs="Times New Roman"/>
          <w:color w:val="000000" w:themeColor="text1"/>
        </w:rPr>
        <w:t>；当放在一面墙的中心时，</w:t>
      </w:r>
      <w:r w:rsidRPr="00B47CAA">
        <w:rPr>
          <w:rFonts w:eastAsia="宋体" w:cs="Times New Roman"/>
          <w:color w:val="000000" w:themeColor="text1"/>
        </w:rPr>
        <w:t>Q=2</w:t>
      </w:r>
      <w:r w:rsidRPr="00B47CAA">
        <w:rPr>
          <w:rFonts w:eastAsia="宋体" w:cs="Times New Roman"/>
          <w:color w:val="000000" w:themeColor="text1"/>
        </w:rPr>
        <w:t>；当放在两面墙夹角处时，</w:t>
      </w:r>
      <w:r w:rsidRPr="00B47CAA">
        <w:rPr>
          <w:rFonts w:eastAsia="宋体" w:cs="Times New Roman"/>
          <w:color w:val="000000" w:themeColor="text1"/>
        </w:rPr>
        <w:t>Q=4</w:t>
      </w:r>
      <w:r w:rsidRPr="00B47CAA">
        <w:rPr>
          <w:rFonts w:eastAsia="宋体" w:cs="Times New Roman"/>
          <w:color w:val="000000" w:themeColor="text1"/>
        </w:rPr>
        <w:t>；当放在三面墙夹角处时，</w:t>
      </w:r>
      <w:r w:rsidRPr="00B47CAA">
        <w:rPr>
          <w:rFonts w:eastAsia="宋体" w:cs="Times New Roman"/>
          <w:color w:val="000000" w:themeColor="text1"/>
        </w:rPr>
        <w:t>Q=8</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R—</w:t>
      </w:r>
      <w:r w:rsidRPr="00B47CAA">
        <w:rPr>
          <w:rFonts w:eastAsia="宋体" w:cs="Times New Roman"/>
          <w:color w:val="000000" w:themeColor="text1"/>
        </w:rPr>
        <w:t>房间常数；</w:t>
      </w:r>
      <w:r w:rsidRPr="00B47CAA">
        <w:rPr>
          <w:rFonts w:eastAsia="宋体" w:cs="Times New Roman"/>
          <w:color w:val="000000" w:themeColor="text1"/>
        </w:rPr>
        <w:t>R =Sα/(1-α)</w:t>
      </w:r>
      <w:r w:rsidRPr="00B47CAA">
        <w:rPr>
          <w:rFonts w:eastAsia="宋体" w:cs="Times New Roman"/>
          <w:color w:val="000000" w:themeColor="text1"/>
        </w:rPr>
        <w:t>，</w:t>
      </w:r>
      <w:r w:rsidRPr="00B47CAA">
        <w:rPr>
          <w:rFonts w:eastAsia="宋体" w:cs="Times New Roman"/>
          <w:color w:val="000000" w:themeColor="text1"/>
        </w:rPr>
        <w:t>S</w:t>
      </w:r>
      <w:r w:rsidRPr="00B47CAA">
        <w:rPr>
          <w:rFonts w:eastAsia="宋体" w:cs="Times New Roman"/>
          <w:color w:val="000000" w:themeColor="text1"/>
        </w:rPr>
        <w:t>为房间内表面面积，</w:t>
      </w:r>
      <w:r w:rsidRPr="00B47CAA">
        <w:rPr>
          <w:rFonts w:eastAsia="宋体" w:cs="Times New Roman"/>
          <w:color w:val="000000" w:themeColor="text1"/>
        </w:rPr>
        <w:t>m2</w:t>
      </w:r>
      <w:r w:rsidRPr="00B47CAA">
        <w:rPr>
          <w:rFonts w:eastAsia="宋体" w:cs="Times New Roman"/>
          <w:color w:val="000000" w:themeColor="text1"/>
        </w:rPr>
        <w:t>；</w:t>
      </w:r>
      <w:r w:rsidRPr="00B47CAA">
        <w:rPr>
          <w:rFonts w:eastAsia="宋体" w:cs="Times New Roman"/>
          <w:color w:val="000000" w:themeColor="text1"/>
        </w:rPr>
        <w:t>α</w:t>
      </w:r>
      <w:r w:rsidRPr="00B47CAA">
        <w:rPr>
          <w:rFonts w:eastAsia="宋体" w:cs="Times New Roman"/>
          <w:color w:val="000000" w:themeColor="text1"/>
        </w:rPr>
        <w:t>为平均吸声系数。</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r—</w:t>
      </w:r>
      <w:r w:rsidRPr="00B47CAA">
        <w:rPr>
          <w:rFonts w:eastAsia="宋体" w:cs="Times New Roman"/>
          <w:color w:val="000000" w:themeColor="text1"/>
        </w:rPr>
        <w:t>声源到靠近围护结构某点处的距离，</w:t>
      </w:r>
      <w:r w:rsidRPr="00B47CAA">
        <w:rPr>
          <w:rFonts w:eastAsia="宋体" w:cs="Times New Roman"/>
          <w:color w:val="000000" w:themeColor="text1"/>
        </w:rPr>
        <w:t>m</w:t>
      </w:r>
      <w:r w:rsidRPr="00B47CAA">
        <w:rPr>
          <w:rFonts w:eastAsia="宋体" w:cs="Times New Roman"/>
          <w:color w:val="000000" w:themeColor="text1"/>
        </w:rPr>
        <w:t>。</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然后按公式（</w:t>
      </w:r>
      <w:r w:rsidRPr="00B47CAA">
        <w:rPr>
          <w:rFonts w:eastAsia="宋体" w:cs="Times New Roman"/>
          <w:color w:val="000000" w:themeColor="text1"/>
        </w:rPr>
        <w:t>A.8</w:t>
      </w:r>
      <w:r w:rsidRPr="00B47CAA">
        <w:rPr>
          <w:rFonts w:eastAsia="宋体" w:cs="Times New Roman"/>
          <w:color w:val="000000" w:themeColor="text1"/>
        </w:rPr>
        <w:t>）计算出所有室内声源在围护结构处产生的</w:t>
      </w:r>
      <w:r w:rsidRPr="00B47CAA">
        <w:rPr>
          <w:rFonts w:eastAsia="宋体" w:cs="Times New Roman"/>
          <w:color w:val="000000" w:themeColor="text1"/>
        </w:rPr>
        <w:t>i</w:t>
      </w:r>
      <w:r w:rsidRPr="00B47CAA">
        <w:rPr>
          <w:rFonts w:eastAsia="宋体" w:cs="Times New Roman"/>
          <w:color w:val="000000" w:themeColor="text1"/>
        </w:rPr>
        <w:t>倍频带叠加声压级：</w:t>
      </w:r>
    </w:p>
    <w:p w:rsidR="00023CF7" w:rsidRPr="00B47CAA" w:rsidRDefault="00023CF7" w:rsidP="00023CF7">
      <w:pPr>
        <w:ind w:firstLineChars="0" w:firstLine="0"/>
        <w:jc w:val="center"/>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749925" cy="526415"/>
            <wp:effectExtent l="0" t="0" r="3175" b="698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49925" cy="52641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式中：</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LP1i (T)—</w:t>
      </w:r>
      <w:r w:rsidRPr="00B47CAA">
        <w:rPr>
          <w:rFonts w:eastAsia="宋体" w:cs="Times New Roman"/>
          <w:color w:val="000000" w:themeColor="text1"/>
        </w:rPr>
        <w:t>靠近围护结构处室内</w:t>
      </w:r>
      <w:r w:rsidRPr="00B47CAA">
        <w:rPr>
          <w:rFonts w:eastAsia="宋体" w:cs="Times New Roman"/>
          <w:color w:val="000000" w:themeColor="text1"/>
        </w:rPr>
        <w:t>N</w:t>
      </w:r>
      <w:r w:rsidRPr="00B47CAA">
        <w:rPr>
          <w:rFonts w:eastAsia="宋体" w:cs="Times New Roman"/>
          <w:color w:val="000000" w:themeColor="text1"/>
        </w:rPr>
        <w:t>个声源</w:t>
      </w:r>
      <w:r w:rsidRPr="00B47CAA">
        <w:rPr>
          <w:rFonts w:eastAsia="宋体" w:cs="Times New Roman"/>
          <w:color w:val="000000" w:themeColor="text1"/>
        </w:rPr>
        <w:t>i</w:t>
      </w:r>
      <w:r w:rsidRPr="00B47CAA">
        <w:rPr>
          <w:rFonts w:eastAsia="宋体" w:cs="Times New Roman"/>
          <w:color w:val="000000" w:themeColor="text1"/>
        </w:rPr>
        <w:t>倍频带的叠加声压级，</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LP1ij—</w:t>
      </w:r>
      <w:r w:rsidRPr="00B47CAA">
        <w:rPr>
          <w:rFonts w:eastAsia="宋体" w:cs="Times New Roman"/>
          <w:color w:val="000000" w:themeColor="text1"/>
        </w:rPr>
        <w:t>室内</w:t>
      </w:r>
      <w:r w:rsidRPr="00B47CAA">
        <w:rPr>
          <w:rFonts w:eastAsia="宋体" w:cs="Times New Roman"/>
          <w:color w:val="000000" w:themeColor="text1"/>
        </w:rPr>
        <w:t>j</w:t>
      </w:r>
      <w:r w:rsidRPr="00B47CAA">
        <w:rPr>
          <w:rFonts w:eastAsia="宋体" w:cs="Times New Roman"/>
          <w:color w:val="000000" w:themeColor="text1"/>
        </w:rPr>
        <w:t>声源</w:t>
      </w:r>
      <w:r w:rsidRPr="00B47CAA">
        <w:rPr>
          <w:rFonts w:eastAsia="宋体" w:cs="Times New Roman"/>
          <w:color w:val="000000" w:themeColor="text1"/>
        </w:rPr>
        <w:t>i</w:t>
      </w:r>
      <w:r w:rsidRPr="00B47CAA">
        <w:rPr>
          <w:rFonts w:eastAsia="宋体" w:cs="Times New Roman"/>
          <w:color w:val="000000" w:themeColor="text1"/>
        </w:rPr>
        <w:t>倍频带的声压级，</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N—</w:t>
      </w:r>
      <w:r w:rsidRPr="00B47CAA">
        <w:rPr>
          <w:rFonts w:eastAsia="宋体" w:cs="Times New Roman"/>
          <w:color w:val="000000" w:themeColor="text1"/>
        </w:rPr>
        <w:t>室内声源总数。</w:t>
      </w:r>
    </w:p>
    <w:p w:rsidR="00023CF7" w:rsidRPr="00B47CAA" w:rsidRDefault="00023CF7" w:rsidP="00023CF7">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在室内近似为扩散声场时，按公式（</w:t>
      </w:r>
      <w:r w:rsidRPr="00B47CAA">
        <w:rPr>
          <w:rFonts w:eastAsia="宋体" w:cs="Times New Roman"/>
          <w:color w:val="000000" w:themeColor="text1"/>
        </w:rPr>
        <w:t>A.9</w:t>
      </w:r>
      <w:r w:rsidRPr="00B47CAA">
        <w:rPr>
          <w:rFonts w:eastAsia="宋体" w:cs="Times New Roman"/>
          <w:color w:val="000000" w:themeColor="text1"/>
        </w:rPr>
        <w:t>）计算出靠近室外围护结构处的声压级：</w:t>
      </w:r>
    </w:p>
    <w:p w:rsidR="00023CF7" w:rsidRPr="00B47CAA" w:rsidRDefault="00023CF7" w:rsidP="00023CF7">
      <w:pPr>
        <w:ind w:firstLineChars="0" w:firstLine="0"/>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753735" cy="34480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3735" cy="34480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式中：</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LP2i (T)—</w:t>
      </w:r>
      <w:r w:rsidRPr="00B47CAA">
        <w:rPr>
          <w:rFonts w:eastAsia="宋体" w:cs="Times New Roman"/>
          <w:color w:val="000000" w:themeColor="text1"/>
        </w:rPr>
        <w:t>靠近围护结构处室外</w:t>
      </w:r>
      <w:r w:rsidRPr="00B47CAA">
        <w:rPr>
          <w:rFonts w:eastAsia="宋体" w:cs="Times New Roman"/>
          <w:color w:val="000000" w:themeColor="text1"/>
        </w:rPr>
        <w:t>N</w:t>
      </w:r>
      <w:r w:rsidRPr="00B47CAA">
        <w:rPr>
          <w:rFonts w:eastAsia="宋体" w:cs="Times New Roman"/>
          <w:color w:val="000000" w:themeColor="text1"/>
        </w:rPr>
        <w:t>个声源</w:t>
      </w:r>
      <w:r w:rsidRPr="00B47CAA">
        <w:rPr>
          <w:rFonts w:eastAsia="宋体" w:cs="Times New Roman"/>
          <w:color w:val="000000" w:themeColor="text1"/>
        </w:rPr>
        <w:t>i</w:t>
      </w:r>
      <w:r w:rsidRPr="00B47CAA">
        <w:rPr>
          <w:rFonts w:eastAsia="宋体" w:cs="Times New Roman"/>
          <w:color w:val="000000" w:themeColor="text1"/>
        </w:rPr>
        <w:t>倍频带的叠加声压级，</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TLi—</w:t>
      </w:r>
      <w:r w:rsidRPr="00B47CAA">
        <w:rPr>
          <w:rFonts w:eastAsia="宋体" w:cs="Times New Roman"/>
          <w:color w:val="000000" w:themeColor="text1"/>
        </w:rPr>
        <w:t>围护结构</w:t>
      </w:r>
      <w:r w:rsidRPr="00B47CAA">
        <w:rPr>
          <w:rFonts w:eastAsia="宋体" w:cs="Times New Roman"/>
          <w:color w:val="000000" w:themeColor="text1"/>
        </w:rPr>
        <w:t>i</w:t>
      </w:r>
      <w:r w:rsidRPr="00B47CAA">
        <w:rPr>
          <w:rFonts w:eastAsia="宋体" w:cs="Times New Roman"/>
          <w:color w:val="000000" w:themeColor="text1"/>
        </w:rPr>
        <w:t>倍频带的隔声量，</w:t>
      </w:r>
      <w:r w:rsidRPr="00B47CAA">
        <w:rPr>
          <w:rFonts w:eastAsia="宋体" w:cs="Times New Roman"/>
          <w:color w:val="000000" w:themeColor="text1"/>
        </w:rPr>
        <w:t>dB</w:t>
      </w:r>
      <w:r w:rsidRPr="00B47CAA">
        <w:rPr>
          <w:rFonts w:eastAsia="宋体" w:cs="Times New Roman"/>
          <w:color w:val="000000" w:themeColor="text1"/>
        </w:rPr>
        <w:t>。</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lastRenderedPageBreak/>
        <w:t>然后按公式（</w:t>
      </w:r>
      <w:r w:rsidRPr="00B47CAA">
        <w:rPr>
          <w:rFonts w:eastAsia="宋体" w:cs="Times New Roman"/>
          <w:color w:val="000000" w:themeColor="text1"/>
        </w:rPr>
        <w:t>A.10</w:t>
      </w:r>
      <w:r w:rsidRPr="00B47CAA">
        <w:rPr>
          <w:rFonts w:eastAsia="宋体" w:cs="Times New Roman"/>
          <w:color w:val="000000" w:themeColor="text1"/>
        </w:rPr>
        <w:t>）将室外声源的声压级和透过面积换算成等效的室外声源，计算出中心位置位于透声面积（</w:t>
      </w:r>
      <w:r w:rsidRPr="00B47CAA">
        <w:rPr>
          <w:rFonts w:eastAsia="宋体" w:cs="Times New Roman"/>
          <w:color w:val="000000" w:themeColor="text1"/>
        </w:rPr>
        <w:t>S</w:t>
      </w:r>
      <w:r w:rsidRPr="00B47CAA">
        <w:rPr>
          <w:rFonts w:eastAsia="宋体" w:cs="Times New Roman"/>
          <w:color w:val="000000" w:themeColor="text1"/>
        </w:rPr>
        <w:t>）处的等效声源的倍频带声功率级。</w:t>
      </w:r>
    </w:p>
    <w:p w:rsidR="00023CF7" w:rsidRPr="00B47CAA" w:rsidRDefault="00023CF7" w:rsidP="00023CF7">
      <w:pPr>
        <w:ind w:firstLineChars="0" w:firstLine="0"/>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756910" cy="314325"/>
            <wp:effectExtent l="0" t="0" r="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6910" cy="31432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然后按室外声源预测方法计算预测点处的</w:t>
      </w:r>
      <w:r w:rsidRPr="00B47CAA">
        <w:rPr>
          <w:rFonts w:eastAsia="宋体" w:cs="Times New Roman"/>
          <w:color w:val="000000" w:themeColor="text1"/>
        </w:rPr>
        <w:t>A</w:t>
      </w:r>
      <w:r w:rsidRPr="00B47CAA">
        <w:rPr>
          <w:rFonts w:eastAsia="宋体" w:cs="Times New Roman"/>
          <w:color w:val="000000" w:themeColor="text1"/>
        </w:rPr>
        <w:t>声级。</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）噪声贡献值计算</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设第</w:t>
      </w:r>
      <w:r w:rsidRPr="00B47CAA">
        <w:rPr>
          <w:rFonts w:eastAsia="宋体" w:cs="Times New Roman"/>
          <w:color w:val="000000" w:themeColor="text1"/>
        </w:rPr>
        <w:t>i</w:t>
      </w:r>
      <w:r w:rsidRPr="00B47CAA">
        <w:rPr>
          <w:rFonts w:eastAsia="宋体" w:cs="Times New Roman"/>
          <w:color w:val="000000" w:themeColor="text1"/>
        </w:rPr>
        <w:t>个室外声源在预测点产生的</w:t>
      </w:r>
      <w:r w:rsidRPr="00B47CAA">
        <w:rPr>
          <w:rFonts w:eastAsia="宋体" w:cs="Times New Roman"/>
          <w:color w:val="000000" w:themeColor="text1"/>
        </w:rPr>
        <w:t>A</w:t>
      </w:r>
      <w:r w:rsidRPr="00B47CAA">
        <w:rPr>
          <w:rFonts w:eastAsia="宋体" w:cs="Times New Roman"/>
          <w:color w:val="000000" w:themeColor="text1"/>
        </w:rPr>
        <w:t>声级为</w:t>
      </w:r>
      <w:r w:rsidRPr="00B47CAA">
        <w:rPr>
          <w:rFonts w:eastAsia="宋体" w:cs="Times New Roman"/>
          <w:color w:val="000000" w:themeColor="text1"/>
        </w:rPr>
        <w:t>LAi</w:t>
      </w:r>
      <w:r w:rsidRPr="00B47CAA">
        <w:rPr>
          <w:rFonts w:eastAsia="宋体" w:cs="Times New Roman"/>
          <w:color w:val="000000" w:themeColor="text1"/>
        </w:rPr>
        <w:t>，在</w:t>
      </w:r>
      <w:r w:rsidRPr="00B47CAA">
        <w:rPr>
          <w:rFonts w:eastAsia="宋体" w:cs="Times New Roman"/>
          <w:color w:val="000000" w:themeColor="text1"/>
        </w:rPr>
        <w:t>T</w:t>
      </w:r>
      <w:r w:rsidRPr="00B47CAA">
        <w:rPr>
          <w:rFonts w:eastAsia="宋体" w:cs="Times New Roman"/>
          <w:color w:val="000000" w:themeColor="text1"/>
        </w:rPr>
        <w:t>时间内该声源工作时间为</w:t>
      </w:r>
      <w:r w:rsidRPr="00B47CAA">
        <w:rPr>
          <w:rFonts w:eastAsia="宋体" w:cs="Times New Roman"/>
          <w:color w:val="000000" w:themeColor="text1"/>
        </w:rPr>
        <w:t>ti</w:t>
      </w:r>
      <w:r w:rsidRPr="00B47CAA">
        <w:rPr>
          <w:rFonts w:eastAsia="宋体" w:cs="Times New Roman"/>
          <w:color w:val="000000" w:themeColor="text1"/>
        </w:rPr>
        <w:t>；第</w:t>
      </w:r>
      <w:r w:rsidRPr="00B47CAA">
        <w:rPr>
          <w:rFonts w:eastAsia="宋体" w:cs="Times New Roman"/>
          <w:color w:val="000000" w:themeColor="text1"/>
        </w:rPr>
        <w:t>j</w:t>
      </w:r>
      <w:r w:rsidRPr="00B47CAA">
        <w:rPr>
          <w:rFonts w:eastAsia="宋体" w:cs="Times New Roman"/>
          <w:color w:val="000000" w:themeColor="text1"/>
        </w:rPr>
        <w:t>个等效室外声源在预测点产生的</w:t>
      </w:r>
      <w:r w:rsidRPr="00B47CAA">
        <w:rPr>
          <w:rFonts w:eastAsia="宋体" w:cs="Times New Roman"/>
          <w:color w:val="000000" w:themeColor="text1"/>
        </w:rPr>
        <w:t>A</w:t>
      </w:r>
      <w:r w:rsidRPr="00B47CAA">
        <w:rPr>
          <w:rFonts w:eastAsia="宋体" w:cs="Times New Roman"/>
          <w:color w:val="000000" w:themeColor="text1"/>
        </w:rPr>
        <w:t>声级为</w:t>
      </w:r>
      <w:r w:rsidRPr="00B47CAA">
        <w:rPr>
          <w:rFonts w:eastAsia="宋体" w:cs="Times New Roman"/>
          <w:color w:val="000000" w:themeColor="text1"/>
        </w:rPr>
        <w:t>LAj</w:t>
      </w:r>
      <w:r w:rsidRPr="00B47CAA">
        <w:rPr>
          <w:rFonts w:eastAsia="宋体" w:cs="Times New Roman"/>
          <w:color w:val="000000" w:themeColor="text1"/>
        </w:rPr>
        <w:t>，在</w:t>
      </w:r>
      <w:r w:rsidRPr="00B47CAA">
        <w:rPr>
          <w:rFonts w:eastAsia="宋体" w:cs="Times New Roman"/>
          <w:color w:val="000000" w:themeColor="text1"/>
        </w:rPr>
        <w:t>T</w:t>
      </w:r>
      <w:r w:rsidRPr="00B47CAA">
        <w:rPr>
          <w:rFonts w:eastAsia="宋体" w:cs="Times New Roman"/>
          <w:color w:val="000000" w:themeColor="text1"/>
        </w:rPr>
        <w:t>时间内该声源工作时间为</w:t>
      </w:r>
      <w:r w:rsidRPr="00B47CAA">
        <w:rPr>
          <w:rFonts w:eastAsia="宋体" w:cs="Times New Roman"/>
          <w:color w:val="000000" w:themeColor="text1"/>
        </w:rPr>
        <w:t>tj</w:t>
      </w:r>
      <w:r w:rsidRPr="00B47CAA">
        <w:rPr>
          <w:rFonts w:eastAsia="宋体" w:cs="Times New Roman"/>
          <w:color w:val="000000" w:themeColor="text1"/>
        </w:rPr>
        <w:t>，则拟建工程声源对预测点产生的贡献值（</w:t>
      </w:r>
      <w:r w:rsidRPr="00B47CAA">
        <w:rPr>
          <w:rFonts w:eastAsia="宋体" w:cs="Times New Roman"/>
          <w:color w:val="000000" w:themeColor="text1"/>
        </w:rPr>
        <w:t>Leqg</w:t>
      </w:r>
      <w:r w:rsidRPr="00B47CAA">
        <w:rPr>
          <w:rFonts w:eastAsia="宋体" w:cs="Times New Roman"/>
          <w:color w:val="000000" w:themeColor="text1"/>
        </w:rPr>
        <w:t>）为：</w:t>
      </w:r>
    </w:p>
    <w:p w:rsidR="00023CF7" w:rsidRPr="00B47CAA" w:rsidRDefault="00023CF7" w:rsidP="00023CF7">
      <w:pPr>
        <w:ind w:firstLine="480"/>
        <w:rPr>
          <w:rFonts w:eastAsia="宋体" w:cs="Times New Roman"/>
          <w:color w:val="000000" w:themeColor="text1"/>
        </w:rPr>
      </w:pPr>
      <w:r w:rsidRPr="00B47CAA">
        <w:rPr>
          <w:rFonts w:eastAsia="宋体" w:cs="Times New Roman"/>
          <w:noProof/>
          <w:color w:val="000000" w:themeColor="text1"/>
          <w:kern w:val="0"/>
          <w:szCs w:val="21"/>
        </w:rPr>
        <w:drawing>
          <wp:inline distT="0" distB="0" distL="0" distR="0">
            <wp:extent cx="5033010" cy="526415"/>
            <wp:effectExtent l="0" t="0" r="0" b="698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33010" cy="526415"/>
                    </a:xfrm>
                    <a:prstGeom prst="rect">
                      <a:avLst/>
                    </a:prstGeom>
                    <a:noFill/>
                    <a:ln>
                      <a:noFill/>
                    </a:ln>
                  </pic:spPr>
                </pic:pic>
              </a:graphicData>
            </a:graphic>
          </wp:inline>
        </w:drawing>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式中：</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jt—</w:t>
      </w:r>
      <w:r w:rsidRPr="00B47CAA">
        <w:rPr>
          <w:rFonts w:eastAsia="宋体" w:cs="Times New Roman"/>
          <w:color w:val="000000" w:themeColor="text1"/>
        </w:rPr>
        <w:t>在</w:t>
      </w:r>
      <w:r w:rsidRPr="00B47CAA">
        <w:rPr>
          <w:rFonts w:eastAsia="宋体" w:cs="Times New Roman"/>
          <w:color w:val="000000" w:themeColor="text1"/>
        </w:rPr>
        <w:t>T</w:t>
      </w:r>
      <w:r w:rsidRPr="00B47CAA">
        <w:rPr>
          <w:rFonts w:eastAsia="宋体" w:cs="Times New Roman"/>
          <w:color w:val="000000" w:themeColor="text1"/>
        </w:rPr>
        <w:t>时间内</w:t>
      </w:r>
      <w:r w:rsidRPr="00B47CAA">
        <w:rPr>
          <w:rFonts w:eastAsia="宋体" w:cs="Times New Roman"/>
          <w:color w:val="000000" w:themeColor="text1"/>
        </w:rPr>
        <w:t xml:space="preserve"> j</w:t>
      </w:r>
      <w:r w:rsidRPr="00B47CAA">
        <w:rPr>
          <w:rFonts w:eastAsia="宋体" w:cs="Times New Roman"/>
          <w:color w:val="000000" w:themeColor="text1"/>
        </w:rPr>
        <w:t>声源工作时间，</w:t>
      </w:r>
      <w:r w:rsidRPr="00B47CAA">
        <w:rPr>
          <w:rFonts w:eastAsia="宋体" w:cs="Times New Roman"/>
          <w:color w:val="000000" w:themeColor="text1"/>
        </w:rPr>
        <w:t>s</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it—</w:t>
      </w:r>
      <w:r w:rsidRPr="00B47CAA">
        <w:rPr>
          <w:rFonts w:eastAsia="宋体" w:cs="Times New Roman"/>
          <w:color w:val="000000" w:themeColor="text1"/>
        </w:rPr>
        <w:t>在</w:t>
      </w:r>
      <w:r w:rsidRPr="00B47CAA">
        <w:rPr>
          <w:rFonts w:eastAsia="宋体" w:cs="Times New Roman"/>
          <w:color w:val="000000" w:themeColor="text1"/>
        </w:rPr>
        <w:t>T</w:t>
      </w:r>
      <w:r w:rsidRPr="00B47CAA">
        <w:rPr>
          <w:rFonts w:eastAsia="宋体" w:cs="Times New Roman"/>
          <w:color w:val="000000" w:themeColor="text1"/>
        </w:rPr>
        <w:t>时间内</w:t>
      </w:r>
      <w:r w:rsidRPr="00B47CAA">
        <w:rPr>
          <w:rFonts w:eastAsia="宋体" w:cs="Times New Roman"/>
          <w:color w:val="000000" w:themeColor="text1"/>
        </w:rPr>
        <w:t>i</w:t>
      </w:r>
      <w:r w:rsidRPr="00B47CAA">
        <w:rPr>
          <w:rFonts w:eastAsia="宋体" w:cs="Times New Roman"/>
          <w:color w:val="000000" w:themeColor="text1"/>
        </w:rPr>
        <w:t>声源工作时间，</w:t>
      </w:r>
      <w:r w:rsidRPr="00B47CAA">
        <w:rPr>
          <w:rFonts w:eastAsia="宋体" w:cs="Times New Roman"/>
          <w:color w:val="000000" w:themeColor="text1"/>
        </w:rPr>
        <w:t>s</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T—</w:t>
      </w:r>
      <w:r w:rsidRPr="00B47CAA">
        <w:rPr>
          <w:rFonts w:eastAsia="宋体" w:cs="Times New Roman"/>
          <w:color w:val="000000" w:themeColor="text1"/>
        </w:rPr>
        <w:t>用于计算等效声级的时间，</w:t>
      </w:r>
      <w:r w:rsidRPr="00B47CAA">
        <w:rPr>
          <w:rFonts w:eastAsia="宋体" w:cs="Times New Roman"/>
          <w:color w:val="000000" w:themeColor="text1"/>
        </w:rPr>
        <w:t>s</w:t>
      </w:r>
      <w:r w:rsidRPr="00B47CAA">
        <w:rPr>
          <w:rFonts w:eastAsia="宋体" w:cs="Times New Roman"/>
          <w:color w:val="000000" w:themeColor="text1"/>
        </w:rPr>
        <w:t>；</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N—</w:t>
      </w:r>
      <w:r w:rsidRPr="00B47CAA">
        <w:rPr>
          <w:rFonts w:eastAsia="宋体" w:cs="Times New Roman"/>
          <w:color w:val="000000" w:themeColor="text1"/>
        </w:rPr>
        <w:t>室外声源个数；</w:t>
      </w:r>
    </w:p>
    <w:p w:rsidR="00023CF7" w:rsidRPr="00B47CAA" w:rsidRDefault="00023CF7" w:rsidP="00023CF7">
      <w:pPr>
        <w:ind w:leftChars="200" w:left="480" w:firstLine="480"/>
        <w:rPr>
          <w:rFonts w:eastAsia="宋体" w:cs="Times New Roman"/>
          <w:color w:val="000000" w:themeColor="text1"/>
        </w:rPr>
      </w:pPr>
      <w:r w:rsidRPr="00B47CAA">
        <w:rPr>
          <w:rFonts w:eastAsia="宋体" w:cs="Times New Roman"/>
          <w:color w:val="000000" w:themeColor="text1"/>
        </w:rPr>
        <w:t>M—</w:t>
      </w:r>
      <w:r w:rsidRPr="00B47CAA">
        <w:rPr>
          <w:rFonts w:eastAsia="宋体" w:cs="Times New Roman"/>
          <w:color w:val="000000" w:themeColor="text1"/>
        </w:rPr>
        <w:t>等效室外声源个数。</w:t>
      </w:r>
    </w:p>
    <w:p w:rsidR="00023CF7" w:rsidRPr="00B47CAA" w:rsidRDefault="00023CF7" w:rsidP="00023CF7">
      <w:pPr>
        <w:pStyle w:val="3"/>
        <w:rPr>
          <w:rFonts w:eastAsia="宋体" w:cs="Times New Roman"/>
          <w:color w:val="000000" w:themeColor="text1"/>
        </w:rPr>
      </w:pPr>
      <w:r w:rsidRPr="00B47CAA">
        <w:rPr>
          <w:rFonts w:eastAsia="宋体" w:cs="Times New Roman"/>
          <w:color w:val="000000" w:themeColor="text1"/>
        </w:rPr>
        <w:t>噪声预测结果</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根据《环境影响评价技术导则声环境》</w:t>
      </w:r>
      <w:r w:rsidRPr="00B47CAA">
        <w:rPr>
          <w:rFonts w:eastAsia="宋体" w:cs="Times New Roman"/>
          <w:color w:val="000000" w:themeColor="text1"/>
        </w:rPr>
        <w:t>(HJ2.4-2009)</w:t>
      </w:r>
      <w:r w:rsidRPr="00B47CAA">
        <w:rPr>
          <w:rFonts w:eastAsia="宋体" w:cs="Times New Roman"/>
          <w:color w:val="000000" w:themeColor="text1"/>
        </w:rPr>
        <w:t>，本项目为新建项目，各厂界测点噪声评价采用贡献值作为评价量，敏感点采用叠加值作为评价量。</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根据本项目噪声产生特点，预测以每个生产单元视为一个整体，将其所有噪声源转化为点声源，噪声源中心取为生产单元中心。转化后各声源源强情况见表</w:t>
      </w:r>
      <w:r w:rsidRPr="00B47CAA">
        <w:rPr>
          <w:rFonts w:eastAsia="宋体" w:cs="Times New Roman"/>
          <w:color w:val="000000" w:themeColor="text1"/>
        </w:rPr>
        <w:t>4.5-2</w:t>
      </w:r>
      <w:r w:rsidRPr="00B47CAA">
        <w:rPr>
          <w:rFonts w:eastAsia="宋体" w:cs="Times New Roman"/>
          <w:color w:val="000000" w:themeColor="text1"/>
        </w:rPr>
        <w:t>，预测结果见表</w:t>
      </w:r>
      <w:r w:rsidRPr="00B47CAA">
        <w:rPr>
          <w:rFonts w:eastAsia="宋体" w:cs="Times New Roman"/>
          <w:color w:val="000000" w:themeColor="text1"/>
        </w:rPr>
        <w:t>4.5-3</w:t>
      </w:r>
      <w:r w:rsidRPr="00B47CAA">
        <w:rPr>
          <w:rFonts w:eastAsia="宋体" w:cs="Times New Roman"/>
          <w:color w:val="000000" w:themeColor="text1"/>
        </w:rPr>
        <w:t>。</w:t>
      </w:r>
    </w:p>
    <w:p w:rsidR="00023CF7" w:rsidRPr="00B47CAA" w:rsidRDefault="00023CF7" w:rsidP="00023CF7">
      <w:pPr>
        <w:pStyle w:val="6"/>
        <w:rPr>
          <w:rFonts w:eastAsia="宋体" w:cs="Times New Roman"/>
          <w:color w:val="000000" w:themeColor="text1"/>
        </w:rPr>
      </w:pPr>
      <w:r w:rsidRPr="00B47CAA">
        <w:rPr>
          <w:rFonts w:eastAsia="宋体" w:cs="Times New Roman"/>
          <w:color w:val="000000" w:themeColor="text1"/>
        </w:rPr>
        <w:t>各车间噪声源源强与厂界（敏感点）距离表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57"/>
        <w:gridCol w:w="1397"/>
        <w:gridCol w:w="1582"/>
        <w:gridCol w:w="1274"/>
        <w:gridCol w:w="994"/>
        <w:gridCol w:w="992"/>
        <w:gridCol w:w="1135"/>
        <w:gridCol w:w="955"/>
      </w:tblGrid>
      <w:tr w:rsidR="00B47CAA" w:rsidRPr="00B47CAA" w:rsidTr="00C26EBC">
        <w:trPr>
          <w:cantSplit/>
          <w:trHeight w:val="20"/>
          <w:jc w:val="center"/>
        </w:trPr>
        <w:tc>
          <w:tcPr>
            <w:tcW w:w="515" w:type="pct"/>
            <w:tcBorders>
              <w:top w:val="single" w:sz="2" w:space="0" w:color="auto"/>
            </w:tcBorders>
            <w:vAlign w:val="center"/>
          </w:tcPr>
          <w:p w:rsidR="00023CF7" w:rsidRPr="00B47CAA" w:rsidRDefault="00023CF7" w:rsidP="00EB5592">
            <w:pPr>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工序</w:t>
            </w:r>
            <w:r w:rsidRPr="00B47CAA">
              <w:rPr>
                <w:rFonts w:eastAsia="宋体" w:cs="Times New Roman"/>
                <w:b/>
                <w:bCs/>
                <w:color w:val="000000" w:themeColor="text1"/>
                <w:sz w:val="21"/>
                <w:szCs w:val="21"/>
              </w:rPr>
              <w:t>/</w:t>
            </w:r>
            <w:r w:rsidRPr="00B47CAA">
              <w:rPr>
                <w:rFonts w:eastAsia="宋体" w:cs="Times New Roman"/>
                <w:b/>
                <w:bCs/>
                <w:color w:val="000000" w:themeColor="text1"/>
                <w:sz w:val="21"/>
                <w:szCs w:val="21"/>
              </w:rPr>
              <w:t>生产线</w:t>
            </w:r>
          </w:p>
        </w:tc>
        <w:tc>
          <w:tcPr>
            <w:tcW w:w="752" w:type="pct"/>
            <w:tcBorders>
              <w:top w:val="single" w:sz="2" w:space="0" w:color="auto"/>
            </w:tcBorders>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设备名称</w:t>
            </w:r>
          </w:p>
        </w:tc>
        <w:tc>
          <w:tcPr>
            <w:tcW w:w="852" w:type="pct"/>
            <w:tcBorders>
              <w:top w:val="single" w:sz="2" w:space="0" w:color="auto"/>
            </w:tcBorders>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降噪后源强叠加值</w:t>
            </w:r>
            <w:r w:rsidRPr="00B47CAA">
              <w:rPr>
                <w:rFonts w:eastAsia="宋体" w:cs="Times New Roman"/>
                <w:b/>
                <w:color w:val="000000" w:themeColor="text1"/>
                <w:sz w:val="21"/>
                <w:szCs w:val="21"/>
              </w:rPr>
              <w:t>dB</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A</w:t>
            </w:r>
            <w:r w:rsidRPr="00B47CAA">
              <w:rPr>
                <w:rFonts w:eastAsia="宋体" w:cs="Times New Roman"/>
                <w:b/>
                <w:color w:val="000000" w:themeColor="text1"/>
                <w:sz w:val="21"/>
                <w:szCs w:val="21"/>
              </w:rPr>
              <w:t>）</w:t>
            </w:r>
          </w:p>
        </w:tc>
        <w:tc>
          <w:tcPr>
            <w:tcW w:w="686" w:type="pct"/>
            <w:tcBorders>
              <w:top w:val="single" w:sz="2" w:space="0" w:color="auto"/>
            </w:tcBorders>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东厂界（</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rPr>
              <w:t>）</w:t>
            </w:r>
          </w:p>
        </w:tc>
        <w:tc>
          <w:tcPr>
            <w:tcW w:w="535" w:type="pct"/>
            <w:tcBorders>
              <w:top w:val="single" w:sz="2" w:space="0" w:color="auto"/>
            </w:tcBorders>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南厂界（</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rPr>
              <w:t>）</w:t>
            </w:r>
          </w:p>
        </w:tc>
        <w:tc>
          <w:tcPr>
            <w:tcW w:w="534" w:type="pct"/>
            <w:tcBorders>
              <w:top w:val="single" w:sz="2" w:space="0" w:color="auto"/>
            </w:tcBorders>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西厂界（</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rPr>
              <w:t>）</w:t>
            </w:r>
          </w:p>
        </w:tc>
        <w:tc>
          <w:tcPr>
            <w:tcW w:w="611" w:type="pct"/>
            <w:tcBorders>
              <w:top w:val="single" w:sz="2" w:space="0" w:color="auto"/>
            </w:tcBorders>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北厂界（</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rPr>
              <w:t>）</w:t>
            </w:r>
          </w:p>
        </w:tc>
        <w:tc>
          <w:tcPr>
            <w:tcW w:w="514" w:type="pct"/>
            <w:tcBorders>
              <w:top w:val="single" w:sz="2" w:space="0" w:color="auto"/>
            </w:tcBorders>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瑶罗塘（</w:t>
            </w:r>
            <w:r w:rsidRPr="00B47CAA">
              <w:rPr>
                <w:rFonts w:eastAsia="宋体" w:cs="Times New Roman"/>
                <w:b/>
                <w:color w:val="000000" w:themeColor="text1"/>
                <w:sz w:val="21"/>
                <w:szCs w:val="21"/>
              </w:rPr>
              <w:t>m</w:t>
            </w:r>
            <w:r w:rsidRPr="00B47CAA">
              <w:rPr>
                <w:rFonts w:eastAsia="宋体" w:cs="Times New Roman"/>
                <w:b/>
                <w:color w:val="000000" w:themeColor="text1"/>
                <w:sz w:val="21"/>
                <w:szCs w:val="21"/>
              </w:rPr>
              <w:t>）</w:t>
            </w:r>
          </w:p>
        </w:tc>
      </w:tr>
      <w:tr w:rsidR="00B47CAA" w:rsidRPr="00B47CAA" w:rsidTr="00C26EBC">
        <w:trPr>
          <w:cantSplit/>
          <w:trHeight w:val="20"/>
          <w:jc w:val="center"/>
        </w:trPr>
        <w:tc>
          <w:tcPr>
            <w:tcW w:w="515" w:type="pct"/>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破碎</w:t>
            </w: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对辊破碎机</w:t>
            </w:r>
          </w:p>
        </w:tc>
        <w:tc>
          <w:tcPr>
            <w:tcW w:w="85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78.0</w:t>
            </w:r>
          </w:p>
        </w:tc>
        <w:tc>
          <w:tcPr>
            <w:tcW w:w="686"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68</w:t>
            </w:r>
          </w:p>
        </w:tc>
        <w:tc>
          <w:tcPr>
            <w:tcW w:w="535"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235</w:t>
            </w:r>
          </w:p>
        </w:tc>
        <w:tc>
          <w:tcPr>
            <w:tcW w:w="53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611"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142</w:t>
            </w:r>
          </w:p>
        </w:tc>
        <w:tc>
          <w:tcPr>
            <w:tcW w:w="51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256</w:t>
            </w:r>
          </w:p>
        </w:tc>
      </w:tr>
      <w:tr w:rsidR="00B47CAA" w:rsidRPr="00B47CAA" w:rsidTr="00C26EBC">
        <w:trPr>
          <w:cantSplit/>
          <w:trHeight w:val="20"/>
          <w:jc w:val="center"/>
        </w:trPr>
        <w:tc>
          <w:tcPr>
            <w:tcW w:w="515" w:type="pct"/>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混料</w:t>
            </w: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双轴混料机</w:t>
            </w:r>
          </w:p>
        </w:tc>
        <w:tc>
          <w:tcPr>
            <w:tcW w:w="85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71.0</w:t>
            </w:r>
          </w:p>
        </w:tc>
        <w:tc>
          <w:tcPr>
            <w:tcW w:w="686"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68</w:t>
            </w:r>
          </w:p>
        </w:tc>
        <w:tc>
          <w:tcPr>
            <w:tcW w:w="535"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235</w:t>
            </w:r>
          </w:p>
        </w:tc>
        <w:tc>
          <w:tcPr>
            <w:tcW w:w="53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611"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142</w:t>
            </w:r>
          </w:p>
        </w:tc>
        <w:tc>
          <w:tcPr>
            <w:tcW w:w="51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256</w:t>
            </w:r>
          </w:p>
        </w:tc>
      </w:tr>
      <w:tr w:rsidR="00B47CAA" w:rsidRPr="00B47CAA" w:rsidTr="00C26EBC">
        <w:trPr>
          <w:cantSplit/>
          <w:trHeight w:val="20"/>
          <w:jc w:val="center"/>
        </w:trPr>
        <w:tc>
          <w:tcPr>
            <w:tcW w:w="515" w:type="pct"/>
            <w:vMerge w:val="restart"/>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造粒</w:t>
            </w: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对辊造粒机</w:t>
            </w:r>
          </w:p>
        </w:tc>
        <w:tc>
          <w:tcPr>
            <w:tcW w:w="852"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73.7</w:t>
            </w:r>
          </w:p>
        </w:tc>
        <w:tc>
          <w:tcPr>
            <w:tcW w:w="686"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91</w:t>
            </w:r>
          </w:p>
        </w:tc>
        <w:tc>
          <w:tcPr>
            <w:tcW w:w="535"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235</w:t>
            </w:r>
          </w:p>
        </w:tc>
        <w:tc>
          <w:tcPr>
            <w:tcW w:w="534"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43</w:t>
            </w:r>
          </w:p>
        </w:tc>
        <w:tc>
          <w:tcPr>
            <w:tcW w:w="611"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142</w:t>
            </w:r>
          </w:p>
        </w:tc>
        <w:tc>
          <w:tcPr>
            <w:tcW w:w="514"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221</w:t>
            </w:r>
          </w:p>
        </w:tc>
      </w:tr>
      <w:tr w:rsidR="00B47CAA" w:rsidRPr="00B47CAA" w:rsidTr="00C26EBC">
        <w:trPr>
          <w:cantSplit/>
          <w:trHeight w:val="20"/>
          <w:jc w:val="center"/>
        </w:trPr>
        <w:tc>
          <w:tcPr>
            <w:tcW w:w="515" w:type="pct"/>
            <w:vMerge/>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滚筒整形机</w:t>
            </w:r>
          </w:p>
        </w:tc>
        <w:tc>
          <w:tcPr>
            <w:tcW w:w="852"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686"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535"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534"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611"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514"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r>
      <w:tr w:rsidR="00B47CAA" w:rsidRPr="00B47CAA" w:rsidTr="00C26EBC">
        <w:trPr>
          <w:cantSplit/>
          <w:trHeight w:val="20"/>
          <w:jc w:val="center"/>
        </w:trPr>
        <w:tc>
          <w:tcPr>
            <w:tcW w:w="515" w:type="pct"/>
            <w:vMerge w:val="restart"/>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空压机房</w:t>
            </w: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风机</w:t>
            </w:r>
          </w:p>
        </w:tc>
        <w:tc>
          <w:tcPr>
            <w:tcW w:w="852"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74.7</w:t>
            </w:r>
          </w:p>
        </w:tc>
        <w:tc>
          <w:tcPr>
            <w:tcW w:w="686"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68</w:t>
            </w:r>
          </w:p>
        </w:tc>
        <w:tc>
          <w:tcPr>
            <w:tcW w:w="535"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w:t>
            </w:r>
          </w:p>
        </w:tc>
        <w:tc>
          <w:tcPr>
            <w:tcW w:w="534"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64</w:t>
            </w:r>
          </w:p>
        </w:tc>
        <w:tc>
          <w:tcPr>
            <w:tcW w:w="611"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153</w:t>
            </w:r>
          </w:p>
        </w:tc>
        <w:tc>
          <w:tcPr>
            <w:tcW w:w="514" w:type="pct"/>
            <w:vMerge w:val="restar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219</w:t>
            </w:r>
          </w:p>
        </w:tc>
      </w:tr>
      <w:tr w:rsidR="00B47CAA" w:rsidRPr="00B47CAA" w:rsidTr="00C26EBC">
        <w:trPr>
          <w:cantSplit/>
          <w:trHeight w:val="20"/>
          <w:jc w:val="center"/>
        </w:trPr>
        <w:tc>
          <w:tcPr>
            <w:tcW w:w="515" w:type="pct"/>
            <w:vMerge/>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空气压缩机</w:t>
            </w:r>
          </w:p>
        </w:tc>
        <w:tc>
          <w:tcPr>
            <w:tcW w:w="852"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686"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535"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534"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611"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c>
          <w:tcPr>
            <w:tcW w:w="514" w:type="pct"/>
            <w:vMerge/>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p>
        </w:tc>
      </w:tr>
      <w:tr w:rsidR="00B47CAA" w:rsidRPr="00B47CAA" w:rsidTr="00C26EBC">
        <w:trPr>
          <w:cantSplit/>
          <w:trHeight w:val="20"/>
          <w:jc w:val="center"/>
        </w:trPr>
        <w:tc>
          <w:tcPr>
            <w:tcW w:w="515" w:type="pct"/>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lastRenderedPageBreak/>
              <w:t>筛分</w:t>
            </w: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成品筛分机</w:t>
            </w:r>
          </w:p>
        </w:tc>
        <w:tc>
          <w:tcPr>
            <w:tcW w:w="85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65.0</w:t>
            </w:r>
          </w:p>
        </w:tc>
        <w:tc>
          <w:tcPr>
            <w:tcW w:w="686"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68</w:t>
            </w:r>
          </w:p>
        </w:tc>
        <w:tc>
          <w:tcPr>
            <w:tcW w:w="535"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235</w:t>
            </w:r>
          </w:p>
        </w:tc>
        <w:tc>
          <w:tcPr>
            <w:tcW w:w="53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53</w:t>
            </w:r>
          </w:p>
        </w:tc>
        <w:tc>
          <w:tcPr>
            <w:tcW w:w="611"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150</w:t>
            </w:r>
          </w:p>
        </w:tc>
        <w:tc>
          <w:tcPr>
            <w:tcW w:w="51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220</w:t>
            </w:r>
          </w:p>
        </w:tc>
      </w:tr>
      <w:tr w:rsidR="00B47CAA" w:rsidRPr="00B47CAA" w:rsidTr="00C26EBC">
        <w:trPr>
          <w:cantSplit/>
          <w:trHeight w:val="20"/>
          <w:jc w:val="center"/>
        </w:trPr>
        <w:tc>
          <w:tcPr>
            <w:tcW w:w="515" w:type="pct"/>
            <w:vAlign w:val="center"/>
          </w:tcPr>
          <w:p w:rsidR="00023CF7" w:rsidRPr="00B47CAA" w:rsidRDefault="00023CF7" w:rsidP="00EB5592">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尾气处理</w:t>
            </w:r>
          </w:p>
        </w:tc>
        <w:tc>
          <w:tcPr>
            <w:tcW w:w="75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引风机</w:t>
            </w:r>
          </w:p>
        </w:tc>
        <w:tc>
          <w:tcPr>
            <w:tcW w:w="85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81.0</w:t>
            </w:r>
          </w:p>
        </w:tc>
        <w:tc>
          <w:tcPr>
            <w:tcW w:w="686"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w:t>
            </w:r>
          </w:p>
        </w:tc>
        <w:tc>
          <w:tcPr>
            <w:tcW w:w="535"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216</w:t>
            </w:r>
          </w:p>
        </w:tc>
        <w:tc>
          <w:tcPr>
            <w:tcW w:w="53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98</w:t>
            </w:r>
          </w:p>
        </w:tc>
        <w:tc>
          <w:tcPr>
            <w:tcW w:w="611"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160</w:t>
            </w:r>
          </w:p>
        </w:tc>
        <w:tc>
          <w:tcPr>
            <w:tcW w:w="514"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241</w:t>
            </w:r>
          </w:p>
        </w:tc>
      </w:tr>
    </w:tbl>
    <w:p w:rsidR="00023CF7" w:rsidRPr="00B47CAA" w:rsidRDefault="00023CF7" w:rsidP="00023CF7">
      <w:pPr>
        <w:pStyle w:val="6"/>
        <w:rPr>
          <w:rFonts w:eastAsia="宋体" w:cs="Times New Roman"/>
          <w:color w:val="000000" w:themeColor="text1"/>
        </w:rPr>
      </w:pPr>
      <w:r w:rsidRPr="00B47CAA">
        <w:rPr>
          <w:rFonts w:eastAsia="宋体" w:cs="Times New Roman"/>
          <w:color w:val="000000" w:themeColor="text1"/>
        </w:rPr>
        <w:t>距离衰减对各预测点的影响值表（单位：</w:t>
      </w:r>
      <w:r w:rsidRPr="00B47CAA">
        <w:rPr>
          <w:rFonts w:eastAsia="宋体" w:cs="Times New Roman"/>
          <w:color w:val="000000" w:themeColor="text1"/>
        </w:rPr>
        <w:t>dB(A)</w:t>
      </w:r>
      <w:r w:rsidRPr="00B47CAA">
        <w:rPr>
          <w:rFonts w:eastAsia="宋体" w:cs="Times New Roman"/>
          <w:color w:val="000000" w:themeColor="text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636"/>
        <w:gridCol w:w="1363"/>
        <w:gridCol w:w="1131"/>
        <w:gridCol w:w="1185"/>
        <w:gridCol w:w="1081"/>
        <w:gridCol w:w="1081"/>
      </w:tblGrid>
      <w:tr w:rsidR="00B47CAA" w:rsidRPr="00B47CAA" w:rsidTr="00C26EBC">
        <w:trPr>
          <w:trHeight w:val="312"/>
          <w:jc w:val="center"/>
        </w:trPr>
        <w:tc>
          <w:tcPr>
            <w:tcW w:w="974" w:type="pct"/>
            <w:vAlign w:val="center"/>
          </w:tcPr>
          <w:p w:rsidR="00023CF7" w:rsidRPr="00B47CAA" w:rsidRDefault="00023CF7" w:rsidP="00EB5592">
            <w:pPr>
              <w:spacing w:line="240" w:lineRule="auto"/>
              <w:ind w:left="-42" w:right="-42"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工序</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生产线</w:t>
            </w:r>
          </w:p>
        </w:tc>
        <w:tc>
          <w:tcPr>
            <w:tcW w:w="881" w:type="pct"/>
            <w:vAlign w:val="center"/>
          </w:tcPr>
          <w:p w:rsidR="00023CF7" w:rsidRPr="00B47CAA" w:rsidRDefault="00023CF7" w:rsidP="00EB5592">
            <w:pPr>
              <w:spacing w:line="240" w:lineRule="auto"/>
              <w:ind w:left="-42" w:right="-42"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降噪后源强</w:t>
            </w:r>
          </w:p>
        </w:tc>
        <w:tc>
          <w:tcPr>
            <w:tcW w:w="734" w:type="pct"/>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东厂界</w:t>
            </w:r>
          </w:p>
        </w:tc>
        <w:tc>
          <w:tcPr>
            <w:tcW w:w="609" w:type="pct"/>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南厂界</w:t>
            </w:r>
          </w:p>
        </w:tc>
        <w:tc>
          <w:tcPr>
            <w:tcW w:w="638" w:type="pct"/>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西厂界</w:t>
            </w:r>
          </w:p>
        </w:tc>
        <w:tc>
          <w:tcPr>
            <w:tcW w:w="582" w:type="pct"/>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北厂界</w:t>
            </w:r>
          </w:p>
        </w:tc>
        <w:tc>
          <w:tcPr>
            <w:tcW w:w="582" w:type="pct"/>
            <w:vAlign w:val="center"/>
          </w:tcPr>
          <w:p w:rsidR="00023CF7" w:rsidRPr="00B47CAA" w:rsidRDefault="00023CF7" w:rsidP="00EB5592">
            <w:pPr>
              <w:spacing w:line="240" w:lineRule="auto"/>
              <w:ind w:firstLineChars="0" w:firstLine="0"/>
              <w:contextualSpacing/>
              <w:jc w:val="center"/>
              <w:rPr>
                <w:rFonts w:eastAsia="宋体" w:cs="Times New Roman"/>
                <w:b/>
                <w:color w:val="000000" w:themeColor="text1"/>
                <w:sz w:val="21"/>
                <w:szCs w:val="21"/>
              </w:rPr>
            </w:pPr>
            <w:r w:rsidRPr="00B47CAA">
              <w:rPr>
                <w:rFonts w:eastAsia="宋体" w:cs="Times New Roman"/>
                <w:b/>
                <w:color w:val="000000" w:themeColor="text1"/>
                <w:sz w:val="21"/>
                <w:szCs w:val="21"/>
              </w:rPr>
              <w:t>瑶罗塘</w:t>
            </w:r>
          </w:p>
        </w:tc>
      </w:tr>
      <w:tr w:rsidR="00B47CAA" w:rsidRPr="00B47CAA" w:rsidTr="00C26EBC">
        <w:trPr>
          <w:trHeight w:val="312"/>
          <w:jc w:val="center"/>
        </w:trPr>
        <w:tc>
          <w:tcPr>
            <w:tcW w:w="97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破碎</w:t>
            </w:r>
          </w:p>
        </w:tc>
        <w:tc>
          <w:tcPr>
            <w:tcW w:w="881"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78.0</w:t>
            </w:r>
          </w:p>
        </w:tc>
        <w:tc>
          <w:tcPr>
            <w:tcW w:w="73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41.3</w:t>
            </w:r>
          </w:p>
        </w:tc>
        <w:tc>
          <w:tcPr>
            <w:tcW w:w="609"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30.6</w:t>
            </w:r>
          </w:p>
        </w:tc>
        <w:tc>
          <w:tcPr>
            <w:tcW w:w="638"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41.1</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35.0</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29.8</w:t>
            </w:r>
          </w:p>
        </w:tc>
      </w:tr>
      <w:tr w:rsidR="00B47CAA" w:rsidRPr="00B47CAA" w:rsidTr="00C26EBC">
        <w:trPr>
          <w:trHeight w:val="312"/>
          <w:jc w:val="center"/>
        </w:trPr>
        <w:tc>
          <w:tcPr>
            <w:tcW w:w="97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混料</w:t>
            </w:r>
          </w:p>
        </w:tc>
        <w:tc>
          <w:tcPr>
            <w:tcW w:w="881"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71.0</w:t>
            </w:r>
          </w:p>
        </w:tc>
        <w:tc>
          <w:tcPr>
            <w:tcW w:w="73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34.3</w:t>
            </w:r>
          </w:p>
        </w:tc>
        <w:tc>
          <w:tcPr>
            <w:tcW w:w="609"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23.6</w:t>
            </w:r>
          </w:p>
        </w:tc>
        <w:tc>
          <w:tcPr>
            <w:tcW w:w="638"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34.1</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28.0</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22.8</w:t>
            </w:r>
          </w:p>
        </w:tc>
      </w:tr>
      <w:tr w:rsidR="00B47CAA" w:rsidRPr="00B47CAA" w:rsidTr="00C26EBC">
        <w:trPr>
          <w:trHeight w:val="312"/>
          <w:jc w:val="center"/>
        </w:trPr>
        <w:tc>
          <w:tcPr>
            <w:tcW w:w="97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造粒</w:t>
            </w:r>
          </w:p>
        </w:tc>
        <w:tc>
          <w:tcPr>
            <w:tcW w:w="881"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73.7</w:t>
            </w:r>
          </w:p>
        </w:tc>
        <w:tc>
          <w:tcPr>
            <w:tcW w:w="73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34.5</w:t>
            </w:r>
          </w:p>
        </w:tc>
        <w:tc>
          <w:tcPr>
            <w:tcW w:w="609"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26.3</w:t>
            </w:r>
          </w:p>
        </w:tc>
        <w:tc>
          <w:tcPr>
            <w:tcW w:w="638"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41.0</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30.7</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26.8</w:t>
            </w:r>
          </w:p>
        </w:tc>
      </w:tr>
      <w:tr w:rsidR="00B47CAA" w:rsidRPr="00B47CAA" w:rsidTr="00C26EBC">
        <w:trPr>
          <w:trHeight w:val="312"/>
          <w:jc w:val="center"/>
        </w:trPr>
        <w:tc>
          <w:tcPr>
            <w:tcW w:w="97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空压机房</w:t>
            </w:r>
          </w:p>
        </w:tc>
        <w:tc>
          <w:tcPr>
            <w:tcW w:w="881"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74.7</w:t>
            </w:r>
          </w:p>
        </w:tc>
        <w:tc>
          <w:tcPr>
            <w:tcW w:w="73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38.1</w:t>
            </w:r>
          </w:p>
        </w:tc>
        <w:tc>
          <w:tcPr>
            <w:tcW w:w="609"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28.0</w:t>
            </w:r>
          </w:p>
        </w:tc>
        <w:tc>
          <w:tcPr>
            <w:tcW w:w="638"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38.6</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31.0</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27.9</w:t>
            </w:r>
          </w:p>
        </w:tc>
      </w:tr>
      <w:tr w:rsidR="00B47CAA" w:rsidRPr="00B47CAA" w:rsidTr="00C26EBC">
        <w:trPr>
          <w:trHeight w:val="312"/>
          <w:jc w:val="center"/>
        </w:trPr>
        <w:tc>
          <w:tcPr>
            <w:tcW w:w="97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筛分</w:t>
            </w:r>
          </w:p>
        </w:tc>
        <w:tc>
          <w:tcPr>
            <w:tcW w:w="881"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65.0</w:t>
            </w:r>
          </w:p>
        </w:tc>
        <w:tc>
          <w:tcPr>
            <w:tcW w:w="73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28.3</w:t>
            </w:r>
          </w:p>
        </w:tc>
        <w:tc>
          <w:tcPr>
            <w:tcW w:w="609"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17.6</w:t>
            </w:r>
          </w:p>
        </w:tc>
        <w:tc>
          <w:tcPr>
            <w:tcW w:w="638"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30.5</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21.5</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18.2</w:t>
            </w:r>
          </w:p>
        </w:tc>
      </w:tr>
      <w:tr w:rsidR="00B47CAA" w:rsidRPr="00B47CAA" w:rsidTr="00C26EBC">
        <w:trPr>
          <w:trHeight w:val="312"/>
          <w:jc w:val="center"/>
        </w:trPr>
        <w:tc>
          <w:tcPr>
            <w:tcW w:w="97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尾气处理</w:t>
            </w:r>
          </w:p>
        </w:tc>
        <w:tc>
          <w:tcPr>
            <w:tcW w:w="881"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81.0</w:t>
            </w:r>
          </w:p>
        </w:tc>
        <w:tc>
          <w:tcPr>
            <w:tcW w:w="73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48.9</w:t>
            </w:r>
          </w:p>
        </w:tc>
        <w:tc>
          <w:tcPr>
            <w:tcW w:w="609"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34.3</w:t>
            </w:r>
          </w:p>
        </w:tc>
        <w:tc>
          <w:tcPr>
            <w:tcW w:w="638"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41.2</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36.9</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33.4</w:t>
            </w:r>
          </w:p>
        </w:tc>
      </w:tr>
      <w:tr w:rsidR="00B47CAA" w:rsidRPr="00B47CAA" w:rsidTr="00C26EBC">
        <w:trPr>
          <w:trHeight w:val="312"/>
          <w:jc w:val="center"/>
        </w:trPr>
        <w:tc>
          <w:tcPr>
            <w:tcW w:w="1855" w:type="pct"/>
            <w:gridSpan w:val="2"/>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贡献值</w:t>
            </w:r>
          </w:p>
        </w:tc>
        <w:tc>
          <w:tcPr>
            <w:tcW w:w="734"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50.2</w:t>
            </w:r>
          </w:p>
        </w:tc>
        <w:tc>
          <w:tcPr>
            <w:tcW w:w="609"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37.2</w:t>
            </w:r>
          </w:p>
        </w:tc>
        <w:tc>
          <w:tcPr>
            <w:tcW w:w="638"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47.0</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40.5</w:t>
            </w:r>
          </w:p>
        </w:tc>
        <w:tc>
          <w:tcPr>
            <w:tcW w:w="582" w:type="pct"/>
            <w:vAlign w:val="center"/>
          </w:tcPr>
          <w:p w:rsidR="00023CF7" w:rsidRPr="00B47CAA" w:rsidRDefault="00023CF7" w:rsidP="00EB5592">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36.5</w:t>
            </w:r>
          </w:p>
        </w:tc>
      </w:tr>
    </w:tbl>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从表</w:t>
      </w:r>
      <w:r w:rsidRPr="00B47CAA">
        <w:rPr>
          <w:rFonts w:eastAsia="宋体" w:cs="Times New Roman"/>
          <w:color w:val="000000" w:themeColor="text1"/>
        </w:rPr>
        <w:t>4.5-3</w:t>
      </w:r>
      <w:r w:rsidRPr="00B47CAA">
        <w:rPr>
          <w:rFonts w:eastAsia="宋体" w:cs="Times New Roman"/>
          <w:color w:val="000000" w:themeColor="text1"/>
        </w:rPr>
        <w:t>可知，该项目投产后，厂界预测点昼间、夜间噪声均能满足《工业企业厂界环境噪声排放标准》（</w:t>
      </w:r>
      <w:r w:rsidRPr="00B47CAA">
        <w:rPr>
          <w:rFonts w:eastAsia="宋体" w:cs="Times New Roman"/>
          <w:color w:val="000000" w:themeColor="text1"/>
        </w:rPr>
        <w:t>GB12348-2008</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类标准即昼间</w:t>
      </w:r>
      <w:r w:rsidRPr="00B47CAA">
        <w:rPr>
          <w:rFonts w:eastAsia="宋体" w:cs="Times New Roman"/>
          <w:color w:val="000000" w:themeColor="text1"/>
        </w:rPr>
        <w:t>65 dB(A)</w:t>
      </w:r>
      <w:r w:rsidRPr="00B47CAA">
        <w:rPr>
          <w:rFonts w:eastAsia="宋体" w:cs="Times New Roman"/>
          <w:color w:val="000000" w:themeColor="text1"/>
        </w:rPr>
        <w:t>，夜间</w:t>
      </w:r>
      <w:r w:rsidRPr="00B47CAA">
        <w:rPr>
          <w:rFonts w:eastAsia="宋体" w:cs="Times New Roman"/>
          <w:color w:val="000000" w:themeColor="text1"/>
        </w:rPr>
        <w:t>55dB(A)</w:t>
      </w:r>
      <w:r w:rsidRPr="00B47CAA">
        <w:rPr>
          <w:rFonts w:eastAsia="宋体" w:cs="Times New Roman"/>
          <w:color w:val="000000" w:themeColor="text1"/>
        </w:rPr>
        <w:t>。敏感点瑶罗塘噪声能满足《声环境质量标准》（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类标准即昼间</w:t>
      </w:r>
      <w:r w:rsidRPr="00B47CAA">
        <w:rPr>
          <w:rFonts w:eastAsia="宋体" w:cs="Times New Roman"/>
          <w:color w:val="000000" w:themeColor="text1"/>
        </w:rPr>
        <w:t>60 dB(A)</w:t>
      </w:r>
      <w:r w:rsidRPr="00B47CAA">
        <w:rPr>
          <w:rFonts w:eastAsia="宋体" w:cs="Times New Roman"/>
          <w:color w:val="000000" w:themeColor="text1"/>
        </w:rPr>
        <w:t>，夜间</w:t>
      </w:r>
      <w:r w:rsidRPr="00B47CAA">
        <w:rPr>
          <w:rFonts w:eastAsia="宋体" w:cs="Times New Roman"/>
          <w:color w:val="000000" w:themeColor="text1"/>
        </w:rPr>
        <w:t>50dB(A)</w:t>
      </w:r>
      <w:r w:rsidRPr="00B47CAA">
        <w:rPr>
          <w:rFonts w:eastAsia="宋体" w:cs="Times New Roman"/>
          <w:color w:val="000000" w:themeColor="text1"/>
        </w:rPr>
        <w:t>。</w:t>
      </w:r>
    </w:p>
    <w:p w:rsidR="00023CF7" w:rsidRPr="00B47CAA" w:rsidRDefault="00023CF7" w:rsidP="00023CF7">
      <w:pPr>
        <w:pStyle w:val="20"/>
        <w:rPr>
          <w:rFonts w:eastAsia="宋体" w:cs="Times New Roman"/>
          <w:color w:val="000000" w:themeColor="text1"/>
        </w:rPr>
      </w:pPr>
      <w:bookmarkStart w:id="58" w:name="_Toc17993175"/>
      <w:r w:rsidRPr="00B47CAA">
        <w:rPr>
          <w:rFonts w:eastAsia="宋体" w:cs="Times New Roman"/>
          <w:color w:val="000000" w:themeColor="text1"/>
        </w:rPr>
        <w:t>固体废物环境影响分析</w:t>
      </w:r>
      <w:bookmarkEnd w:id="58"/>
    </w:p>
    <w:p w:rsidR="00023CF7" w:rsidRPr="00B47CAA" w:rsidRDefault="00023CF7" w:rsidP="00023CF7">
      <w:pPr>
        <w:pStyle w:val="3"/>
        <w:rPr>
          <w:rFonts w:eastAsia="宋体" w:cs="Times New Roman"/>
          <w:color w:val="000000" w:themeColor="text1"/>
        </w:rPr>
      </w:pPr>
      <w:r w:rsidRPr="00B47CAA">
        <w:rPr>
          <w:rFonts w:eastAsia="宋体" w:cs="Times New Roman"/>
          <w:color w:val="000000" w:themeColor="text1"/>
        </w:rPr>
        <w:t>项目固体废物产生和处置情况</w:t>
      </w:r>
    </w:p>
    <w:p w:rsidR="00A448A3" w:rsidRPr="00B47CAA" w:rsidRDefault="00A448A3" w:rsidP="00A448A3">
      <w:pPr>
        <w:ind w:firstLine="480"/>
        <w:rPr>
          <w:rFonts w:eastAsia="宋体" w:cs="Times New Roman"/>
          <w:color w:val="000000" w:themeColor="text1"/>
        </w:rPr>
      </w:pPr>
      <w:r w:rsidRPr="00B47CAA">
        <w:rPr>
          <w:rFonts w:eastAsia="宋体" w:cs="Times New Roman"/>
          <w:color w:val="000000" w:themeColor="text1"/>
        </w:rPr>
        <w:t>本项目产生的固废主要为收尘器收集的粉尘、</w:t>
      </w:r>
      <w:r w:rsidRPr="00B47CAA">
        <w:rPr>
          <w:rFonts w:eastAsia="宋体" w:cs="Times New Roman" w:hint="eastAsia"/>
          <w:color w:val="000000" w:themeColor="text1"/>
        </w:rPr>
        <w:t>废</w:t>
      </w:r>
      <w:r w:rsidRPr="00B47CAA">
        <w:rPr>
          <w:rFonts w:eastAsia="宋体" w:cs="Times New Roman"/>
          <w:color w:val="000000" w:themeColor="text1"/>
        </w:rPr>
        <w:t>活性炭、沉渣、生活垃圾、</w:t>
      </w:r>
      <w:r w:rsidRPr="00B47CAA">
        <w:rPr>
          <w:rFonts w:eastAsia="宋体" w:cs="Times New Roman" w:hint="eastAsia"/>
          <w:color w:val="000000" w:themeColor="text1"/>
        </w:rPr>
        <w:t>脱硫渣</w:t>
      </w:r>
      <w:r w:rsidRPr="00B47CAA">
        <w:rPr>
          <w:rFonts w:eastAsia="宋体" w:cs="Times New Roman"/>
          <w:color w:val="000000" w:themeColor="text1"/>
        </w:rPr>
        <w:t>。项目各类固体废物产生处置情况汇总见表</w:t>
      </w:r>
      <w:r w:rsidRPr="00B47CAA">
        <w:rPr>
          <w:rFonts w:eastAsia="宋体" w:cs="Times New Roman"/>
          <w:color w:val="000000" w:themeColor="text1"/>
        </w:rPr>
        <w:t>4.6-1</w:t>
      </w:r>
      <w:r w:rsidRPr="00B47CAA">
        <w:rPr>
          <w:rFonts w:eastAsia="宋体" w:cs="Times New Roman"/>
          <w:color w:val="000000" w:themeColor="text1"/>
        </w:rPr>
        <w:t>。</w:t>
      </w:r>
    </w:p>
    <w:p w:rsidR="00A448A3" w:rsidRPr="00B47CAA" w:rsidRDefault="00A448A3" w:rsidP="00A448A3">
      <w:pPr>
        <w:pStyle w:val="6"/>
        <w:rPr>
          <w:rFonts w:eastAsia="宋体" w:cs="Times New Roman"/>
          <w:color w:val="000000" w:themeColor="text1"/>
        </w:rPr>
      </w:pPr>
      <w:r w:rsidRPr="00B47CAA">
        <w:rPr>
          <w:rFonts w:eastAsia="宋体" w:cs="Times New Roman"/>
          <w:color w:val="000000" w:themeColor="text1"/>
        </w:rPr>
        <w:t>固废处置情况</w:t>
      </w:r>
    </w:p>
    <w:tbl>
      <w:tblPr>
        <w:tblStyle w:val="aa"/>
        <w:tblW w:w="5000" w:type="pct"/>
        <w:tblLook w:val="04A0"/>
      </w:tblPr>
      <w:tblGrid>
        <w:gridCol w:w="1100"/>
        <w:gridCol w:w="1402"/>
        <w:gridCol w:w="1101"/>
        <w:gridCol w:w="678"/>
        <w:gridCol w:w="654"/>
        <w:gridCol w:w="1111"/>
        <w:gridCol w:w="955"/>
        <w:gridCol w:w="1005"/>
        <w:gridCol w:w="1280"/>
      </w:tblGrid>
      <w:tr w:rsidR="00B47CAA" w:rsidRPr="00B47CAA" w:rsidTr="00A448A3">
        <w:trPr>
          <w:trHeight w:val="255"/>
          <w:tblHeader/>
        </w:trPr>
        <w:tc>
          <w:tcPr>
            <w:tcW w:w="592" w:type="pct"/>
            <w:vMerge w:val="restar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工序</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生产线</w:t>
            </w:r>
          </w:p>
        </w:tc>
        <w:tc>
          <w:tcPr>
            <w:tcW w:w="755" w:type="pct"/>
            <w:vMerge w:val="restar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装置</w:t>
            </w:r>
          </w:p>
        </w:tc>
        <w:tc>
          <w:tcPr>
            <w:tcW w:w="593" w:type="pct"/>
            <w:vMerge w:val="restar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固体废物名称</w:t>
            </w:r>
          </w:p>
        </w:tc>
        <w:tc>
          <w:tcPr>
            <w:tcW w:w="365" w:type="pct"/>
            <w:vMerge w:val="restar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固废属性</w:t>
            </w:r>
          </w:p>
        </w:tc>
        <w:tc>
          <w:tcPr>
            <w:tcW w:w="950" w:type="pct"/>
            <w:gridSpan w:val="2"/>
            <w:vAlign w:val="center"/>
          </w:tcPr>
          <w:p w:rsidR="00A448A3" w:rsidRPr="00B47CAA" w:rsidRDefault="00A448A3" w:rsidP="00B0739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产生情况</w:t>
            </w:r>
          </w:p>
        </w:tc>
        <w:tc>
          <w:tcPr>
            <w:tcW w:w="1055" w:type="pct"/>
            <w:gridSpan w:val="2"/>
            <w:vAlign w:val="center"/>
          </w:tcPr>
          <w:p w:rsidR="00A448A3" w:rsidRPr="00B47CAA" w:rsidRDefault="00A448A3" w:rsidP="00B0739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处置措施</w:t>
            </w:r>
          </w:p>
        </w:tc>
        <w:tc>
          <w:tcPr>
            <w:tcW w:w="689" w:type="pct"/>
            <w:vMerge w:val="restar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最终去向</w:t>
            </w:r>
          </w:p>
        </w:tc>
      </w:tr>
      <w:tr w:rsidR="00B47CAA" w:rsidRPr="00B47CAA" w:rsidTr="00A448A3">
        <w:trPr>
          <w:trHeight w:val="405"/>
          <w:tblHeader/>
        </w:trPr>
        <w:tc>
          <w:tcPr>
            <w:tcW w:w="592"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c>
          <w:tcPr>
            <w:tcW w:w="755"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c>
          <w:tcPr>
            <w:tcW w:w="593"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c>
          <w:tcPr>
            <w:tcW w:w="365"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c>
          <w:tcPr>
            <w:tcW w:w="352" w:type="pct"/>
            <w:vAlign w:val="center"/>
          </w:tcPr>
          <w:p w:rsidR="00A448A3" w:rsidRPr="00B47CAA" w:rsidRDefault="00A448A3" w:rsidP="00B0739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核算方法</w:t>
            </w:r>
          </w:p>
        </w:tc>
        <w:tc>
          <w:tcPr>
            <w:tcW w:w="598" w:type="pct"/>
            <w:vAlign w:val="center"/>
          </w:tcPr>
          <w:p w:rsidR="00A448A3" w:rsidRPr="00B47CAA" w:rsidRDefault="00A448A3" w:rsidP="00B0739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产生量</w:t>
            </w:r>
          </w:p>
          <w:p w:rsidR="00A448A3" w:rsidRPr="00B47CAA" w:rsidRDefault="00A448A3" w:rsidP="00B0739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t/a</w:t>
            </w:r>
            <w:r w:rsidRPr="00B47CAA">
              <w:rPr>
                <w:rFonts w:eastAsia="宋体" w:cs="Times New Roman"/>
                <w:b/>
                <w:color w:val="000000" w:themeColor="text1"/>
                <w:sz w:val="21"/>
                <w:szCs w:val="21"/>
              </w:rPr>
              <w:t>）</w:t>
            </w:r>
          </w:p>
        </w:tc>
        <w:tc>
          <w:tcPr>
            <w:tcW w:w="514" w:type="pct"/>
            <w:vAlign w:val="center"/>
          </w:tcPr>
          <w:p w:rsidR="00A448A3" w:rsidRPr="00B47CAA" w:rsidRDefault="00A448A3" w:rsidP="00B07390">
            <w:pPr>
              <w:spacing w:line="240" w:lineRule="auto"/>
              <w:ind w:firstLineChars="94" w:firstLine="198"/>
              <w:rPr>
                <w:rFonts w:eastAsia="宋体" w:cs="Times New Roman"/>
                <w:b/>
                <w:color w:val="000000" w:themeColor="text1"/>
                <w:sz w:val="21"/>
                <w:szCs w:val="21"/>
              </w:rPr>
            </w:pPr>
            <w:r w:rsidRPr="00B47CAA">
              <w:rPr>
                <w:rFonts w:eastAsia="宋体" w:cs="Times New Roman"/>
                <w:b/>
                <w:color w:val="000000" w:themeColor="text1"/>
                <w:sz w:val="21"/>
                <w:szCs w:val="21"/>
              </w:rPr>
              <w:t>工艺</w:t>
            </w:r>
          </w:p>
        </w:tc>
        <w:tc>
          <w:tcPr>
            <w:tcW w:w="541" w:type="pct"/>
            <w:vAlign w:val="center"/>
          </w:tcPr>
          <w:p w:rsidR="00A448A3" w:rsidRPr="00B47CAA" w:rsidRDefault="00A448A3" w:rsidP="00B0739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处置量</w:t>
            </w:r>
          </w:p>
          <w:p w:rsidR="00A448A3" w:rsidRPr="00B47CAA" w:rsidRDefault="00A448A3" w:rsidP="00B07390">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t/a</w:t>
            </w:r>
            <w:r w:rsidRPr="00B47CAA">
              <w:rPr>
                <w:rFonts w:eastAsia="宋体" w:cs="Times New Roman"/>
                <w:b/>
                <w:color w:val="000000" w:themeColor="text1"/>
                <w:sz w:val="21"/>
                <w:szCs w:val="21"/>
              </w:rPr>
              <w:t>）</w:t>
            </w:r>
          </w:p>
        </w:tc>
        <w:tc>
          <w:tcPr>
            <w:tcW w:w="689"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r>
      <w:tr w:rsidR="00B47CAA" w:rsidRPr="00B47CAA" w:rsidTr="00A448A3">
        <w:tc>
          <w:tcPr>
            <w:tcW w:w="59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陶粒生产线</w:t>
            </w:r>
          </w:p>
        </w:tc>
        <w:tc>
          <w:tcPr>
            <w:tcW w:w="755"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593"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粉尘</w:t>
            </w:r>
          </w:p>
        </w:tc>
        <w:tc>
          <w:tcPr>
            <w:tcW w:w="365" w:type="pct"/>
            <w:vMerge w:val="restar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危险废物</w:t>
            </w:r>
          </w:p>
        </w:tc>
        <w:tc>
          <w:tcPr>
            <w:tcW w:w="35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物料衡算</w:t>
            </w:r>
          </w:p>
        </w:tc>
        <w:tc>
          <w:tcPr>
            <w:tcW w:w="598"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kern w:val="0"/>
                <w:sz w:val="21"/>
                <w:szCs w:val="21"/>
              </w:rPr>
              <w:t>2017.73</w:t>
            </w:r>
          </w:p>
        </w:tc>
        <w:tc>
          <w:tcPr>
            <w:tcW w:w="514"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541"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kern w:val="0"/>
                <w:sz w:val="21"/>
                <w:szCs w:val="21"/>
              </w:rPr>
              <w:t>2017.73</w:t>
            </w:r>
          </w:p>
        </w:tc>
        <w:tc>
          <w:tcPr>
            <w:tcW w:w="689" w:type="pct"/>
            <w:vMerge w:val="restar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作为原料回用于制陶粒</w:t>
            </w:r>
          </w:p>
        </w:tc>
      </w:tr>
      <w:tr w:rsidR="00B47CAA" w:rsidRPr="00B47CAA" w:rsidTr="00A448A3">
        <w:tc>
          <w:tcPr>
            <w:tcW w:w="59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尾气处理</w:t>
            </w:r>
          </w:p>
        </w:tc>
        <w:tc>
          <w:tcPr>
            <w:tcW w:w="755"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活性炭喷射装置</w:t>
            </w:r>
          </w:p>
        </w:tc>
        <w:tc>
          <w:tcPr>
            <w:tcW w:w="593"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废活性炭</w:t>
            </w:r>
          </w:p>
        </w:tc>
        <w:tc>
          <w:tcPr>
            <w:tcW w:w="365"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c>
          <w:tcPr>
            <w:tcW w:w="35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598" w:type="pct"/>
            <w:vAlign w:val="center"/>
          </w:tcPr>
          <w:p w:rsidR="00A448A3" w:rsidRPr="00B47CAA" w:rsidRDefault="00A448A3" w:rsidP="00B07390">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20</w:t>
            </w:r>
          </w:p>
        </w:tc>
        <w:tc>
          <w:tcPr>
            <w:tcW w:w="514"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541" w:type="pct"/>
            <w:vAlign w:val="center"/>
          </w:tcPr>
          <w:p w:rsidR="00A448A3" w:rsidRPr="00B47CAA" w:rsidRDefault="00A448A3" w:rsidP="00B07390">
            <w:pPr>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hint="eastAsia"/>
                <w:color w:val="000000" w:themeColor="text1"/>
                <w:kern w:val="0"/>
                <w:sz w:val="21"/>
                <w:szCs w:val="21"/>
              </w:rPr>
              <w:t>20</w:t>
            </w:r>
          </w:p>
        </w:tc>
        <w:tc>
          <w:tcPr>
            <w:tcW w:w="689"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r>
      <w:tr w:rsidR="00B47CAA" w:rsidRPr="00B47CAA" w:rsidTr="00A448A3">
        <w:tc>
          <w:tcPr>
            <w:tcW w:w="59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水池</w:t>
            </w:r>
          </w:p>
        </w:tc>
        <w:tc>
          <w:tcPr>
            <w:tcW w:w="755"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水池</w:t>
            </w:r>
          </w:p>
        </w:tc>
        <w:tc>
          <w:tcPr>
            <w:tcW w:w="593"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沉渣</w:t>
            </w:r>
          </w:p>
        </w:tc>
        <w:tc>
          <w:tcPr>
            <w:tcW w:w="365" w:type="pct"/>
            <w:vMerge w:val="restart"/>
            <w:vAlign w:val="center"/>
          </w:tcPr>
          <w:p w:rsidR="00A448A3" w:rsidRPr="00B47CAA" w:rsidRDefault="00A448A3" w:rsidP="00B07390">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一般固废</w:t>
            </w:r>
          </w:p>
        </w:tc>
        <w:tc>
          <w:tcPr>
            <w:tcW w:w="35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类比法</w:t>
            </w:r>
          </w:p>
        </w:tc>
        <w:tc>
          <w:tcPr>
            <w:tcW w:w="598"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514"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541"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689"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作为原料回用于制陶粒</w:t>
            </w:r>
          </w:p>
        </w:tc>
      </w:tr>
      <w:tr w:rsidR="00B47CAA" w:rsidRPr="00B47CAA" w:rsidTr="00A448A3">
        <w:tc>
          <w:tcPr>
            <w:tcW w:w="59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员工生活</w:t>
            </w:r>
          </w:p>
        </w:tc>
        <w:tc>
          <w:tcPr>
            <w:tcW w:w="755"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员工生活</w:t>
            </w:r>
          </w:p>
        </w:tc>
        <w:tc>
          <w:tcPr>
            <w:tcW w:w="593"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生活垃圾</w:t>
            </w:r>
          </w:p>
        </w:tc>
        <w:tc>
          <w:tcPr>
            <w:tcW w:w="365"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c>
          <w:tcPr>
            <w:tcW w:w="35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系数法</w:t>
            </w:r>
          </w:p>
        </w:tc>
        <w:tc>
          <w:tcPr>
            <w:tcW w:w="598"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514"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541"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689"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环卫部门收集</w:t>
            </w:r>
          </w:p>
        </w:tc>
      </w:tr>
      <w:tr w:rsidR="00B47CAA" w:rsidRPr="00B47CAA" w:rsidTr="00A448A3">
        <w:tc>
          <w:tcPr>
            <w:tcW w:w="59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尾气处理</w:t>
            </w:r>
          </w:p>
        </w:tc>
        <w:tc>
          <w:tcPr>
            <w:tcW w:w="755"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脱硫塔</w:t>
            </w:r>
          </w:p>
        </w:tc>
        <w:tc>
          <w:tcPr>
            <w:tcW w:w="593"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脱硫渣</w:t>
            </w:r>
          </w:p>
        </w:tc>
        <w:tc>
          <w:tcPr>
            <w:tcW w:w="365" w:type="pct"/>
            <w:vMerge/>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p>
        </w:tc>
        <w:tc>
          <w:tcPr>
            <w:tcW w:w="352"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物料衡算</w:t>
            </w:r>
          </w:p>
        </w:tc>
        <w:tc>
          <w:tcPr>
            <w:tcW w:w="598"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514"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541"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689" w:type="pct"/>
            <w:vAlign w:val="center"/>
          </w:tcPr>
          <w:p w:rsidR="00A448A3" w:rsidRPr="00B47CAA" w:rsidRDefault="00A448A3"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外售水泥公司综合利用</w:t>
            </w:r>
          </w:p>
        </w:tc>
      </w:tr>
    </w:tbl>
    <w:p w:rsidR="00736AE0" w:rsidRPr="00B47CAA" w:rsidRDefault="00736AE0" w:rsidP="00736AE0">
      <w:pPr>
        <w:pStyle w:val="3"/>
        <w:rPr>
          <w:rFonts w:eastAsia="宋体"/>
          <w:color w:val="000000" w:themeColor="text1"/>
        </w:rPr>
      </w:pPr>
      <w:r w:rsidRPr="00B47CAA">
        <w:rPr>
          <w:rFonts w:eastAsia="宋体" w:hint="eastAsia"/>
          <w:color w:val="000000" w:themeColor="text1"/>
        </w:rPr>
        <w:lastRenderedPageBreak/>
        <w:t>项目</w:t>
      </w:r>
      <w:r w:rsidRPr="00B47CAA">
        <w:rPr>
          <w:rFonts w:eastAsia="宋体"/>
          <w:color w:val="000000" w:themeColor="text1"/>
        </w:rPr>
        <w:t>固体废物暂存、转运和处置对环境的影响分析</w:t>
      </w:r>
    </w:p>
    <w:p w:rsidR="00736AE0" w:rsidRPr="00B47CAA" w:rsidRDefault="00736AE0" w:rsidP="00736AE0">
      <w:pPr>
        <w:pStyle w:val="4"/>
        <w:rPr>
          <w:rFonts w:eastAsia="宋体"/>
          <w:color w:val="000000" w:themeColor="text1"/>
        </w:rPr>
      </w:pPr>
      <w:r w:rsidRPr="00B47CAA">
        <w:rPr>
          <w:rFonts w:eastAsia="宋体"/>
          <w:color w:val="000000" w:themeColor="text1"/>
        </w:rPr>
        <w:t>项目</w:t>
      </w:r>
      <w:r w:rsidRPr="00B47CAA">
        <w:rPr>
          <w:rFonts w:eastAsia="宋体" w:hint="eastAsia"/>
          <w:color w:val="000000" w:themeColor="text1"/>
        </w:rPr>
        <w:t>一般</w:t>
      </w:r>
      <w:r w:rsidRPr="00B47CAA">
        <w:rPr>
          <w:rFonts w:eastAsia="宋体"/>
          <w:color w:val="000000" w:themeColor="text1"/>
        </w:rPr>
        <w:t>固体废物暂存</w:t>
      </w:r>
      <w:r w:rsidRPr="00B47CAA">
        <w:rPr>
          <w:rFonts w:eastAsia="宋体" w:hint="eastAsia"/>
          <w:color w:val="000000" w:themeColor="text1"/>
        </w:rPr>
        <w:t>、</w:t>
      </w:r>
      <w:r w:rsidRPr="00B47CAA">
        <w:rPr>
          <w:rFonts w:eastAsia="宋体"/>
          <w:color w:val="000000" w:themeColor="text1"/>
        </w:rPr>
        <w:t>转运和处置对环境的影响分析</w:t>
      </w:r>
    </w:p>
    <w:p w:rsidR="00736AE0" w:rsidRPr="00B47CAA" w:rsidRDefault="00736AE0" w:rsidP="00736AE0">
      <w:pPr>
        <w:ind w:firstLine="480"/>
        <w:rPr>
          <w:rFonts w:eastAsia="宋体" w:cs="Times New Roman"/>
          <w:color w:val="000000" w:themeColor="text1"/>
        </w:rPr>
      </w:pPr>
      <w:r w:rsidRPr="00B47CAA">
        <w:rPr>
          <w:rFonts w:eastAsia="宋体" w:cs="Times New Roman"/>
          <w:color w:val="000000" w:themeColor="text1"/>
        </w:rPr>
        <w:t>项目产生的</w:t>
      </w:r>
      <w:r w:rsidRPr="00B47CAA">
        <w:rPr>
          <w:rFonts w:eastAsia="宋体" w:cs="Times New Roman" w:hint="eastAsia"/>
          <w:color w:val="000000" w:themeColor="text1"/>
        </w:rPr>
        <w:t>一般固废</w:t>
      </w:r>
      <w:r w:rsidRPr="00B47CAA">
        <w:rPr>
          <w:rFonts w:eastAsia="宋体" w:cs="Times New Roman"/>
          <w:color w:val="000000" w:themeColor="text1"/>
        </w:rPr>
        <w:t>为沉渣、生活垃圾、脱硫渣</w:t>
      </w:r>
      <w:r w:rsidRPr="00B47CAA">
        <w:rPr>
          <w:rFonts w:eastAsia="宋体" w:cs="Times New Roman" w:hint="eastAsia"/>
          <w:color w:val="000000" w:themeColor="text1"/>
        </w:rPr>
        <w:t>。</w:t>
      </w:r>
      <w:r w:rsidRPr="00B47CAA">
        <w:rPr>
          <w:rFonts w:eastAsia="宋体" w:cs="Times New Roman"/>
          <w:color w:val="000000" w:themeColor="text1"/>
        </w:rPr>
        <w:t>沉渣用于回用生产，不外排环境。</w:t>
      </w:r>
      <w:r w:rsidRPr="00B47CAA">
        <w:rPr>
          <w:rFonts w:eastAsia="宋体" w:cs="Times New Roman" w:hint="eastAsia"/>
          <w:color w:val="000000" w:themeColor="text1"/>
        </w:rPr>
        <w:t>脱硫渣</w:t>
      </w:r>
      <w:r w:rsidRPr="00B47CAA">
        <w:rPr>
          <w:rFonts w:eastAsia="宋体" w:cs="Times New Roman"/>
          <w:color w:val="000000" w:themeColor="text1"/>
        </w:rPr>
        <w:t>外售</w:t>
      </w:r>
      <w:r w:rsidRPr="00B47CAA">
        <w:rPr>
          <w:rFonts w:eastAsia="宋体" w:cs="Times New Roman" w:hint="eastAsia"/>
          <w:color w:val="000000" w:themeColor="text1"/>
        </w:rPr>
        <w:t>水泥</w:t>
      </w:r>
      <w:r w:rsidRPr="00B47CAA">
        <w:rPr>
          <w:rFonts w:eastAsia="宋体" w:cs="Times New Roman"/>
          <w:color w:val="000000" w:themeColor="text1"/>
        </w:rPr>
        <w:t>公司综合利用，生活垃圾定期由环卫部门处理。沉渣在回用生产前。一般需要预先贮存一定数量的废物，以及处理处置过程产生的废物也需要在厂内暂存一段时间。</w:t>
      </w:r>
    </w:p>
    <w:p w:rsidR="00736AE0" w:rsidRPr="00B47CAA" w:rsidRDefault="00736AE0" w:rsidP="00736AE0">
      <w:pPr>
        <w:ind w:firstLine="480"/>
        <w:rPr>
          <w:rFonts w:eastAsia="宋体" w:cs="Times New Roman"/>
          <w:color w:val="000000" w:themeColor="text1"/>
        </w:rPr>
      </w:pPr>
      <w:r w:rsidRPr="00B47CAA">
        <w:rPr>
          <w:rFonts w:eastAsia="宋体" w:cs="Times New Roman"/>
          <w:color w:val="000000" w:themeColor="text1"/>
        </w:rPr>
        <w:t>本项目产生的</w:t>
      </w:r>
      <w:r w:rsidRPr="00B47CAA">
        <w:rPr>
          <w:rFonts w:eastAsia="宋体" w:cs="Times New Roman" w:hint="eastAsia"/>
          <w:color w:val="000000" w:themeColor="text1"/>
        </w:rPr>
        <w:t>脱硫渣</w:t>
      </w:r>
      <w:r w:rsidRPr="00B47CAA">
        <w:rPr>
          <w:rFonts w:eastAsia="宋体" w:cs="Times New Roman"/>
          <w:color w:val="000000" w:themeColor="text1"/>
        </w:rPr>
        <w:t>、沉渣存放于危废库及原料预处理车间，对环境影响较小。</w:t>
      </w:r>
    </w:p>
    <w:p w:rsidR="00736AE0" w:rsidRPr="00B47CAA" w:rsidRDefault="00182DA1" w:rsidP="00736AE0">
      <w:pPr>
        <w:ind w:firstLine="480"/>
        <w:rPr>
          <w:rFonts w:eastAsia="宋体" w:cs="Times New Roman"/>
          <w:color w:val="000000" w:themeColor="text1"/>
        </w:rPr>
      </w:pPr>
      <w:r w:rsidRPr="00B47CAA">
        <w:rPr>
          <w:rFonts w:eastAsia="宋体" w:cs="Times New Roman" w:hint="eastAsia"/>
          <w:color w:val="000000" w:themeColor="text1"/>
        </w:rPr>
        <w:t>生活垃圾暂存于</w:t>
      </w:r>
      <w:r w:rsidR="00736AE0" w:rsidRPr="00B47CAA">
        <w:rPr>
          <w:rFonts w:eastAsia="宋体" w:cs="Times New Roman" w:hint="eastAsia"/>
          <w:color w:val="000000" w:themeColor="text1"/>
        </w:rPr>
        <w:t>项目垃圾池中，垃圾池有一定的防雨、防渗措施，生活垃圾暂存对环境的影响不大。定期由市政环卫部门进行处理，生活垃圾转运和处置对环境的影响不大。</w:t>
      </w:r>
    </w:p>
    <w:p w:rsidR="00736AE0" w:rsidRPr="00B47CAA" w:rsidRDefault="00736AE0" w:rsidP="00736AE0">
      <w:pPr>
        <w:pStyle w:val="4"/>
        <w:rPr>
          <w:rFonts w:eastAsia="宋体"/>
          <w:color w:val="000000" w:themeColor="text1"/>
        </w:rPr>
      </w:pPr>
      <w:r w:rsidRPr="00B47CAA">
        <w:rPr>
          <w:rFonts w:eastAsia="宋体"/>
          <w:color w:val="000000" w:themeColor="text1"/>
        </w:rPr>
        <w:t>项目</w:t>
      </w:r>
      <w:r w:rsidRPr="00B47CAA">
        <w:rPr>
          <w:rFonts w:eastAsia="宋体" w:hint="eastAsia"/>
          <w:color w:val="000000" w:themeColor="text1"/>
        </w:rPr>
        <w:t>危险</w:t>
      </w:r>
      <w:r w:rsidRPr="00B47CAA">
        <w:rPr>
          <w:rFonts w:eastAsia="宋体"/>
          <w:color w:val="000000" w:themeColor="text1"/>
        </w:rPr>
        <w:t>固体废物暂存对环境的影响分析</w:t>
      </w:r>
    </w:p>
    <w:p w:rsidR="00736AE0" w:rsidRPr="00B47CAA" w:rsidRDefault="00736AE0" w:rsidP="00736AE0">
      <w:pPr>
        <w:pStyle w:val="af9"/>
        <w:numPr>
          <w:ilvl w:val="0"/>
          <w:numId w:val="32"/>
        </w:numPr>
        <w:ind w:firstLineChars="0"/>
        <w:rPr>
          <w:rFonts w:eastAsia="宋体"/>
          <w:color w:val="000000" w:themeColor="text1"/>
        </w:rPr>
      </w:pPr>
      <w:r w:rsidRPr="00B47CAA">
        <w:rPr>
          <w:rFonts w:eastAsia="宋体" w:hint="eastAsia"/>
          <w:color w:val="000000" w:themeColor="text1"/>
        </w:rPr>
        <w:t>危险废物贮存场选址可行性</w:t>
      </w:r>
    </w:p>
    <w:p w:rsidR="00736AE0" w:rsidRPr="00B47CAA" w:rsidRDefault="00736AE0" w:rsidP="00736AE0">
      <w:pPr>
        <w:ind w:firstLine="480"/>
        <w:rPr>
          <w:color w:val="000000" w:themeColor="text1"/>
        </w:rPr>
      </w:pPr>
      <w:r w:rsidRPr="00B47CAA">
        <w:rPr>
          <w:rFonts w:eastAsia="宋体" w:hint="eastAsia"/>
          <w:color w:val="000000" w:themeColor="text1"/>
        </w:rPr>
        <w:t>①拟建场地内没有影响场地稳定性的断裂层发育，场地稳定性较好。按根据国家地震局</w:t>
      </w:r>
      <w:r w:rsidRPr="00B47CAA">
        <w:rPr>
          <w:rFonts w:eastAsia="宋体"/>
          <w:color w:val="000000" w:themeColor="text1"/>
        </w:rPr>
        <w:t>1990</w:t>
      </w:r>
      <w:r w:rsidRPr="00B47CAA">
        <w:rPr>
          <w:rFonts w:eastAsia="宋体" w:hint="eastAsia"/>
          <w:color w:val="000000" w:themeColor="text1"/>
        </w:rPr>
        <w:t>年颁发的《中国地震烈度区划图》，规划区域地震基本烈度属</w:t>
      </w:r>
      <w:r w:rsidRPr="00B47CAA">
        <w:rPr>
          <w:rFonts w:eastAsia="宋体"/>
          <w:color w:val="000000" w:themeColor="text1"/>
        </w:rPr>
        <w:t>7</w:t>
      </w:r>
      <w:r w:rsidRPr="00B47CAA">
        <w:rPr>
          <w:rFonts w:eastAsia="宋体" w:hint="eastAsia"/>
          <w:color w:val="000000" w:themeColor="text1"/>
        </w:rPr>
        <w:t>度，属区域性相对稳定地块。</w:t>
      </w:r>
    </w:p>
    <w:p w:rsidR="00736AE0" w:rsidRPr="00B47CAA" w:rsidRDefault="00736AE0" w:rsidP="00736AE0">
      <w:pPr>
        <w:ind w:firstLine="480"/>
        <w:rPr>
          <w:color w:val="000000" w:themeColor="text1"/>
        </w:rPr>
      </w:pPr>
      <w:r w:rsidRPr="00B47CAA">
        <w:rPr>
          <w:rFonts w:eastAsia="宋体" w:hint="eastAsia"/>
          <w:color w:val="000000" w:themeColor="text1"/>
        </w:rPr>
        <w:t>②园区地下水水位</w:t>
      </w:r>
      <w:r w:rsidR="00172C66" w:rsidRPr="00B47CAA">
        <w:rPr>
          <w:rFonts w:eastAsia="宋体" w:hint="eastAsia"/>
          <w:color w:val="000000" w:themeColor="text1"/>
        </w:rPr>
        <w:t>枯水期为</w:t>
      </w:r>
      <w:r w:rsidR="00172C66" w:rsidRPr="00B47CAA">
        <w:rPr>
          <w:rFonts w:eastAsiaTheme="minorEastAsia" w:hint="eastAsia"/>
          <w:color w:val="000000" w:themeColor="text1"/>
        </w:rPr>
        <w:t>6.17</w:t>
      </w:r>
      <w:r w:rsidRPr="00B47CAA">
        <w:rPr>
          <w:color w:val="000000" w:themeColor="text1"/>
        </w:rPr>
        <w:t>~</w:t>
      </w:r>
      <w:r w:rsidR="00172C66" w:rsidRPr="00B47CAA">
        <w:rPr>
          <w:rFonts w:eastAsiaTheme="minorEastAsia" w:hint="eastAsia"/>
          <w:color w:val="000000" w:themeColor="text1"/>
        </w:rPr>
        <w:t>24.34</w:t>
      </w:r>
      <w:r w:rsidRPr="00B47CAA">
        <w:rPr>
          <w:rFonts w:eastAsia="宋体" w:hint="eastAsia"/>
          <w:color w:val="000000" w:themeColor="text1"/>
        </w:rPr>
        <w:t>米</w:t>
      </w:r>
      <w:r w:rsidR="00172C66" w:rsidRPr="00B47CAA">
        <w:rPr>
          <w:rFonts w:eastAsia="宋体" w:hint="eastAsia"/>
          <w:color w:val="000000" w:themeColor="text1"/>
        </w:rPr>
        <w:t>，丰水期为</w:t>
      </w:r>
      <w:r w:rsidR="00172C66" w:rsidRPr="00B47CAA">
        <w:rPr>
          <w:rFonts w:eastAsiaTheme="minorEastAsia" w:hint="eastAsia"/>
          <w:color w:val="000000" w:themeColor="text1"/>
        </w:rPr>
        <w:t>6.49</w:t>
      </w:r>
      <w:r w:rsidR="00172C66" w:rsidRPr="00B47CAA">
        <w:rPr>
          <w:color w:val="000000" w:themeColor="text1"/>
        </w:rPr>
        <w:t>~</w:t>
      </w:r>
      <w:r w:rsidR="00172C66" w:rsidRPr="00B47CAA">
        <w:rPr>
          <w:rFonts w:eastAsiaTheme="minorEastAsia" w:hint="eastAsia"/>
          <w:color w:val="000000" w:themeColor="text1"/>
        </w:rPr>
        <w:t>24.64</w:t>
      </w:r>
      <w:r w:rsidR="00172C66" w:rsidRPr="00B47CAA">
        <w:rPr>
          <w:rFonts w:eastAsia="宋体" w:hint="eastAsia"/>
          <w:color w:val="000000" w:themeColor="text1"/>
        </w:rPr>
        <w:t>米</w:t>
      </w:r>
      <w:r w:rsidRPr="00B47CAA">
        <w:rPr>
          <w:rFonts w:eastAsia="宋体" w:hint="eastAsia"/>
          <w:color w:val="000000" w:themeColor="text1"/>
        </w:rPr>
        <w:t>，本项目场平设计标高定为</w:t>
      </w:r>
      <w:r w:rsidR="00172C66" w:rsidRPr="00B47CAA">
        <w:rPr>
          <w:rFonts w:eastAsiaTheme="minorEastAsia" w:hint="eastAsia"/>
          <w:color w:val="000000" w:themeColor="text1"/>
        </w:rPr>
        <w:t>25</w:t>
      </w:r>
      <w:r w:rsidRPr="00B47CAA">
        <w:rPr>
          <w:rFonts w:eastAsia="宋体" w:hint="eastAsia"/>
          <w:color w:val="000000" w:themeColor="text1"/>
        </w:rPr>
        <w:t>米，高于地下水最高水位。场区位于处于广西一级构造单元南华准地台、二级构造单元桂中</w:t>
      </w:r>
      <w:r w:rsidRPr="00B47CAA">
        <w:rPr>
          <w:color w:val="000000" w:themeColor="text1"/>
        </w:rPr>
        <w:t>-</w:t>
      </w:r>
      <w:r w:rsidRPr="00B47CAA">
        <w:rPr>
          <w:rFonts w:eastAsia="宋体" w:hint="eastAsia"/>
          <w:color w:val="000000" w:themeColor="text1"/>
        </w:rPr>
        <w:t>桂东台陷、三级构造单元大瑶山凸起之南东部，场区内未见断层经过，地质构造简单，场区区域稳定性较好。地层为砂质粘土和花岗岩，分布连续，不属于岩溶区。</w:t>
      </w:r>
    </w:p>
    <w:p w:rsidR="00736AE0" w:rsidRPr="00B47CAA" w:rsidRDefault="00736AE0" w:rsidP="00736AE0">
      <w:pPr>
        <w:ind w:firstLine="480"/>
        <w:rPr>
          <w:color w:val="000000" w:themeColor="text1"/>
        </w:rPr>
      </w:pPr>
      <w:r w:rsidRPr="00B47CAA">
        <w:rPr>
          <w:rFonts w:eastAsia="宋体" w:hint="eastAsia"/>
          <w:color w:val="000000" w:themeColor="text1"/>
        </w:rPr>
        <w:t>③项目选址范围不在易燃、易爆等危险品仓库、高压输电线路防护区域内。</w:t>
      </w:r>
    </w:p>
    <w:p w:rsidR="00736AE0" w:rsidRPr="00B47CAA" w:rsidRDefault="00736AE0" w:rsidP="00736AE0">
      <w:pPr>
        <w:ind w:firstLine="480"/>
        <w:rPr>
          <w:color w:val="000000" w:themeColor="text1"/>
        </w:rPr>
      </w:pPr>
      <w:r w:rsidRPr="00B47CAA">
        <w:rPr>
          <w:rFonts w:eastAsia="宋体" w:hint="eastAsia"/>
          <w:color w:val="000000" w:themeColor="text1"/>
        </w:rPr>
        <w:t>④本项目位于白沙镇及</w:t>
      </w:r>
      <w:r w:rsidRPr="00B47CAA">
        <w:rPr>
          <w:rFonts w:eastAsia="宋体"/>
          <w:color w:val="000000" w:themeColor="text1"/>
        </w:rPr>
        <w:t>龙潭镇</w:t>
      </w:r>
      <w:r w:rsidRPr="00B47CAA">
        <w:rPr>
          <w:rFonts w:eastAsia="宋体" w:hint="eastAsia"/>
          <w:color w:val="000000" w:themeColor="text1"/>
        </w:rPr>
        <w:t>的下风向。项目选址最近敏感点位于南面</w:t>
      </w:r>
      <w:r w:rsidRPr="00B47CAA">
        <w:rPr>
          <w:color w:val="000000" w:themeColor="text1"/>
        </w:rPr>
        <w:t>70m</w:t>
      </w:r>
      <w:r w:rsidRPr="00B47CAA">
        <w:rPr>
          <w:rFonts w:eastAsia="宋体" w:hint="eastAsia"/>
          <w:color w:val="000000" w:themeColor="text1"/>
        </w:rPr>
        <w:t>瑶罗塘，</w:t>
      </w:r>
      <w:r w:rsidRPr="00B47CAA">
        <w:rPr>
          <w:rFonts w:eastAsia="宋体"/>
          <w:color w:val="000000" w:themeColor="text1"/>
        </w:rPr>
        <w:t>大气预测结果表明</w:t>
      </w:r>
      <w:r w:rsidRPr="00B47CAA">
        <w:rPr>
          <w:rFonts w:eastAsia="宋体" w:hint="eastAsia"/>
          <w:color w:val="000000" w:themeColor="text1"/>
        </w:rPr>
        <w:t>，在</w:t>
      </w:r>
      <w:r w:rsidRPr="00B47CAA">
        <w:rPr>
          <w:rFonts w:eastAsia="宋体"/>
          <w:color w:val="000000" w:themeColor="text1"/>
        </w:rPr>
        <w:t>敏感点瑶罗塘处，各污染</w:t>
      </w:r>
      <w:r w:rsidRPr="00B47CAA">
        <w:rPr>
          <w:rFonts w:eastAsia="宋体" w:hint="eastAsia"/>
          <w:color w:val="000000" w:themeColor="text1"/>
        </w:rPr>
        <w:t>物均</w:t>
      </w:r>
      <w:r w:rsidRPr="00B47CAA">
        <w:rPr>
          <w:rFonts w:eastAsia="宋体"/>
          <w:color w:val="000000" w:themeColor="text1"/>
        </w:rPr>
        <w:t>能满足相应环境质量标准要求，对敏感点造成的影响较低</w:t>
      </w:r>
      <w:r w:rsidRPr="00B47CAA">
        <w:rPr>
          <w:rFonts w:eastAsia="宋体" w:hint="eastAsia"/>
          <w:color w:val="000000" w:themeColor="text1"/>
        </w:rPr>
        <w:t>。</w:t>
      </w:r>
    </w:p>
    <w:p w:rsidR="00736AE0" w:rsidRPr="00B47CAA" w:rsidRDefault="00736AE0" w:rsidP="00736AE0">
      <w:pPr>
        <w:ind w:firstLine="480"/>
        <w:rPr>
          <w:rFonts w:eastAsia="宋体"/>
          <w:color w:val="000000" w:themeColor="text1"/>
        </w:rPr>
      </w:pPr>
      <w:r w:rsidRPr="00B47CAA">
        <w:rPr>
          <w:rFonts w:eastAsia="宋体" w:hint="eastAsia"/>
          <w:color w:val="000000" w:themeColor="text1"/>
        </w:rPr>
        <w:t>综上所述，项目选址符合《危险废物贮存污染控制标准》（</w:t>
      </w:r>
      <w:r w:rsidRPr="00B47CAA">
        <w:rPr>
          <w:color w:val="000000" w:themeColor="text1"/>
        </w:rPr>
        <w:t>GB18597-2001</w:t>
      </w:r>
      <w:r w:rsidRPr="00B47CAA">
        <w:rPr>
          <w:rFonts w:eastAsia="宋体" w:hint="eastAsia"/>
          <w:color w:val="000000" w:themeColor="text1"/>
        </w:rPr>
        <w:t>）及修改单要求，选址可行。</w:t>
      </w:r>
    </w:p>
    <w:p w:rsidR="00736AE0" w:rsidRPr="00B47CAA" w:rsidRDefault="00736AE0" w:rsidP="00736AE0">
      <w:pPr>
        <w:autoSpaceDE w:val="0"/>
        <w:autoSpaceDN w:val="0"/>
        <w:adjustRightInd w:val="0"/>
        <w:ind w:firstLine="480"/>
        <w:rPr>
          <w:rFonts w:eastAsiaTheme="minorEastAsia" w:cs="Times New Roman"/>
          <w:color w:val="000000" w:themeColor="text1"/>
          <w:kern w:val="0"/>
          <w:szCs w:val="20"/>
        </w:rPr>
      </w:pPr>
      <w:r w:rsidRPr="00B47CAA">
        <w:rPr>
          <w:rFonts w:eastAsia="宋体" w:cs="Times New Roman" w:hint="eastAsia"/>
          <w:color w:val="000000" w:themeColor="text1"/>
          <w:kern w:val="0"/>
          <w:szCs w:val="20"/>
        </w:rPr>
        <w:t>（</w:t>
      </w:r>
      <w:r w:rsidRPr="00B47CAA">
        <w:rPr>
          <w:rFonts w:eastAsia="宋体" w:cs="Times New Roman" w:hint="eastAsia"/>
          <w:color w:val="000000" w:themeColor="text1"/>
          <w:kern w:val="0"/>
          <w:szCs w:val="20"/>
        </w:rPr>
        <w:t>2</w:t>
      </w:r>
      <w:r w:rsidRPr="00B47CAA">
        <w:rPr>
          <w:rFonts w:eastAsia="宋体" w:cs="Times New Roman" w:hint="eastAsia"/>
          <w:color w:val="000000" w:themeColor="text1"/>
          <w:kern w:val="0"/>
          <w:szCs w:val="20"/>
        </w:rPr>
        <w:t>）</w:t>
      </w:r>
      <w:r w:rsidRPr="00B47CAA">
        <w:rPr>
          <w:rFonts w:asciiTheme="minorEastAsia" w:eastAsiaTheme="minorEastAsia" w:hAnsiTheme="minorEastAsia" w:cs="Times New Roman" w:hint="eastAsia"/>
          <w:color w:val="000000" w:themeColor="text1"/>
          <w:kern w:val="0"/>
          <w:szCs w:val="20"/>
        </w:rPr>
        <w:t>项目</w:t>
      </w:r>
      <w:r w:rsidRPr="00B47CAA">
        <w:rPr>
          <w:rFonts w:asciiTheme="minorEastAsia" w:eastAsiaTheme="minorEastAsia" w:hAnsiTheme="minorEastAsia" w:cs="Times New Roman"/>
          <w:color w:val="000000" w:themeColor="text1"/>
          <w:kern w:val="0"/>
          <w:szCs w:val="20"/>
        </w:rPr>
        <w:t>危险废物暂存环境影响分析</w:t>
      </w:r>
    </w:p>
    <w:p w:rsidR="00736AE0" w:rsidRPr="00B47CAA" w:rsidRDefault="00736AE0" w:rsidP="00736AE0">
      <w:pPr>
        <w:ind w:firstLine="480"/>
        <w:rPr>
          <w:color w:val="000000" w:themeColor="text1"/>
        </w:rPr>
      </w:pPr>
      <w:r w:rsidRPr="00B47CAA">
        <w:rPr>
          <w:rFonts w:eastAsia="宋体" w:hint="eastAsia"/>
          <w:color w:val="000000" w:themeColor="text1"/>
        </w:rPr>
        <w:t>本项目</w:t>
      </w:r>
      <w:r w:rsidRPr="00B47CAA">
        <w:rPr>
          <w:rFonts w:eastAsia="宋体"/>
          <w:color w:val="000000" w:themeColor="text1"/>
        </w:rPr>
        <w:t>产生的部分固废</w:t>
      </w:r>
      <w:r w:rsidRPr="00B47CAA">
        <w:rPr>
          <w:rFonts w:eastAsia="宋体" w:hint="eastAsia"/>
          <w:color w:val="000000" w:themeColor="text1"/>
        </w:rPr>
        <w:t>为</w:t>
      </w:r>
      <w:r w:rsidRPr="00B47CAA">
        <w:rPr>
          <w:rFonts w:eastAsia="宋体"/>
          <w:color w:val="000000" w:themeColor="text1"/>
        </w:rPr>
        <w:t>危险废物</w:t>
      </w:r>
      <w:r w:rsidRPr="00B47CAA">
        <w:rPr>
          <w:rFonts w:eastAsia="宋体" w:hint="eastAsia"/>
          <w:color w:val="000000" w:themeColor="text1"/>
        </w:rPr>
        <w:t>，在产品生产之前，一般需要预先贮存一定数量的废物，以及处理处置过程产生的废物也需要在厂内暂存一段时间。由于这类废物中含</w:t>
      </w:r>
      <w:r w:rsidRPr="00B47CAA">
        <w:rPr>
          <w:rFonts w:eastAsia="宋体" w:hint="eastAsia"/>
          <w:color w:val="000000" w:themeColor="text1"/>
        </w:rPr>
        <w:lastRenderedPageBreak/>
        <w:t>有一些有毒有害物质，一旦与水（雨水、地表径流或地下水等）接触，危险废物中的有毒有害成分将被浸滤出来，进入地表水体和地下含水层，可能对地表水和地下水造成二次污染。</w:t>
      </w:r>
    </w:p>
    <w:p w:rsidR="00736AE0" w:rsidRPr="00B47CAA" w:rsidRDefault="00736AE0" w:rsidP="00736AE0">
      <w:pPr>
        <w:ind w:firstLine="480"/>
        <w:rPr>
          <w:color w:val="000000" w:themeColor="text1"/>
        </w:rPr>
      </w:pPr>
      <w:r w:rsidRPr="00B47CAA">
        <w:rPr>
          <w:rFonts w:eastAsia="宋体" w:hint="eastAsia"/>
          <w:color w:val="000000" w:themeColor="text1"/>
        </w:rPr>
        <w:t>因此危险废物暂存过程中应根据《危险废物贮存污染控制标准》（</w:t>
      </w:r>
      <w:r w:rsidRPr="00B47CAA">
        <w:rPr>
          <w:color w:val="000000" w:themeColor="text1"/>
        </w:rPr>
        <w:t>GB18597-2001</w:t>
      </w:r>
      <w:r w:rsidRPr="00B47CAA">
        <w:rPr>
          <w:rFonts w:eastAsia="宋体" w:hint="eastAsia"/>
          <w:color w:val="000000" w:themeColor="text1"/>
        </w:rPr>
        <w:t>）进行贮存，贮存仓库按照规定设置警示标志，所有贮存装置必须要有良好的防雨防渗设施，暂存未处理的废物必须存放于室内，地面须水泥硬化，对于处理处置过程中产生的废物送暂存库暂存。贮存仓库只作为短期贮存使用，不得长期存放危险废物。</w:t>
      </w:r>
    </w:p>
    <w:p w:rsidR="00736AE0" w:rsidRPr="00B47CAA" w:rsidRDefault="00736AE0" w:rsidP="00736AE0">
      <w:pPr>
        <w:ind w:firstLine="480"/>
        <w:rPr>
          <w:color w:val="000000" w:themeColor="text1"/>
        </w:rPr>
      </w:pPr>
      <w:r w:rsidRPr="00B47CAA">
        <w:rPr>
          <w:rFonts w:eastAsia="宋体" w:hint="eastAsia"/>
          <w:color w:val="000000" w:themeColor="text1"/>
        </w:rPr>
        <w:t>项目危废暂存库采用封闭厂房设置；项目按《危险废物贮存污染控制标准》</w:t>
      </w:r>
      <w:r w:rsidRPr="00B47CAA">
        <w:rPr>
          <w:color w:val="000000" w:themeColor="text1"/>
        </w:rPr>
        <w:t>(GB18597-2001)</w:t>
      </w:r>
      <w:r w:rsidRPr="00B47CAA">
        <w:rPr>
          <w:rFonts w:eastAsia="宋体" w:hint="eastAsia"/>
          <w:color w:val="000000" w:themeColor="text1"/>
        </w:rPr>
        <w:t>要求对各生产车间为危废暂存区和危废暂存库进行防雨、防腐、防渗漏处理，四周设置导流渠连通项目污水处理站，并按要求设置初期雨水收集处置设施。危废进行分类堆放，不相容的危废设隔离间存放。</w:t>
      </w:r>
    </w:p>
    <w:p w:rsidR="00736AE0" w:rsidRPr="00B47CAA" w:rsidRDefault="00736AE0" w:rsidP="00736AE0">
      <w:pPr>
        <w:pStyle w:val="af9"/>
        <w:numPr>
          <w:ilvl w:val="0"/>
          <w:numId w:val="33"/>
        </w:numPr>
        <w:ind w:firstLineChars="0"/>
        <w:rPr>
          <w:rFonts w:eastAsia="宋体"/>
          <w:color w:val="000000" w:themeColor="text1"/>
        </w:rPr>
      </w:pPr>
      <w:r w:rsidRPr="00B47CAA">
        <w:rPr>
          <w:rFonts w:eastAsia="宋体" w:hint="eastAsia"/>
          <w:color w:val="000000" w:themeColor="text1"/>
        </w:rPr>
        <w:t>项目</w:t>
      </w:r>
      <w:r w:rsidRPr="00B47CAA">
        <w:rPr>
          <w:rFonts w:eastAsia="宋体"/>
          <w:color w:val="000000" w:themeColor="text1"/>
        </w:rPr>
        <w:t>危险废物暂存设施情况</w:t>
      </w:r>
    </w:p>
    <w:p w:rsidR="00736AE0" w:rsidRPr="00B47CAA" w:rsidRDefault="00736AE0" w:rsidP="00736AE0">
      <w:pPr>
        <w:ind w:firstLine="480"/>
        <w:rPr>
          <w:rFonts w:eastAsia="宋体"/>
          <w:color w:val="000000" w:themeColor="text1"/>
        </w:rPr>
      </w:pPr>
      <w:r w:rsidRPr="00B47CAA">
        <w:rPr>
          <w:rFonts w:eastAsia="宋体" w:hint="eastAsia"/>
          <w:color w:val="000000" w:themeColor="text1"/>
        </w:rPr>
        <w:t>本项目危险废物利用现有危废库及原料预处理车间暂存</w:t>
      </w:r>
      <w:r w:rsidRPr="00B47CAA">
        <w:rPr>
          <w:rFonts w:eastAsia="宋体"/>
          <w:color w:val="000000" w:themeColor="text1"/>
        </w:rPr>
        <w:t>，</w:t>
      </w:r>
      <w:r w:rsidRPr="00B47CAA">
        <w:rPr>
          <w:rFonts w:eastAsia="宋体" w:hint="eastAsia"/>
          <w:color w:val="000000" w:themeColor="text1"/>
        </w:rPr>
        <w:t>车间</w:t>
      </w:r>
      <w:r w:rsidRPr="00B47CAA">
        <w:rPr>
          <w:rFonts w:eastAsia="宋体"/>
          <w:color w:val="000000" w:themeColor="text1"/>
        </w:rPr>
        <w:t>设施情况见下表</w:t>
      </w:r>
      <w:r w:rsidRPr="00B47CAA">
        <w:rPr>
          <w:rFonts w:eastAsia="宋体" w:hint="eastAsia"/>
          <w:color w:val="000000" w:themeColor="text1"/>
        </w:rPr>
        <w:t>4.6</w:t>
      </w:r>
      <w:r w:rsidRPr="00B47CAA">
        <w:rPr>
          <w:rFonts w:eastAsia="宋体"/>
          <w:color w:val="000000" w:themeColor="text1"/>
        </w:rPr>
        <w:t>-2</w:t>
      </w:r>
      <w:r w:rsidRPr="00B47CAA">
        <w:rPr>
          <w:rFonts w:eastAsia="宋体" w:hint="eastAsia"/>
          <w:color w:val="000000" w:themeColor="text1"/>
        </w:rPr>
        <w:t>。</w:t>
      </w:r>
    </w:p>
    <w:p w:rsidR="00736AE0" w:rsidRPr="00B47CAA" w:rsidRDefault="00736AE0" w:rsidP="00736AE0">
      <w:pPr>
        <w:pStyle w:val="6"/>
        <w:rPr>
          <w:rFonts w:eastAsia="宋体"/>
          <w:color w:val="000000" w:themeColor="text1"/>
        </w:rPr>
      </w:pPr>
      <w:r w:rsidRPr="00B47CAA">
        <w:rPr>
          <w:rFonts w:eastAsia="宋体" w:hint="eastAsia"/>
          <w:color w:val="000000" w:themeColor="text1"/>
        </w:rPr>
        <w:t>建设</w:t>
      </w:r>
      <w:r w:rsidRPr="00B47CAA">
        <w:rPr>
          <w:rFonts w:eastAsia="宋体"/>
          <w:color w:val="000000" w:themeColor="text1"/>
        </w:rPr>
        <w:t>项目危险废物贮存场所</w:t>
      </w:r>
      <w:r w:rsidRPr="00B47CAA">
        <w:rPr>
          <w:rFonts w:eastAsia="宋体" w:hint="eastAsia"/>
          <w:color w:val="000000" w:themeColor="text1"/>
        </w:rPr>
        <w:t>（设施）基本</w:t>
      </w:r>
      <w:r w:rsidRPr="00B47CAA">
        <w:rPr>
          <w:rFonts w:eastAsia="宋体"/>
          <w:color w:val="000000" w:themeColor="text1"/>
        </w:rPr>
        <w:t>情况表</w:t>
      </w:r>
    </w:p>
    <w:tbl>
      <w:tblPr>
        <w:tblStyle w:val="aa"/>
        <w:tblW w:w="5000" w:type="pct"/>
        <w:tblLook w:val="04A0"/>
      </w:tblPr>
      <w:tblGrid>
        <w:gridCol w:w="427"/>
        <w:gridCol w:w="1384"/>
        <w:gridCol w:w="1168"/>
        <w:gridCol w:w="906"/>
        <w:gridCol w:w="1196"/>
        <w:gridCol w:w="765"/>
        <w:gridCol w:w="1027"/>
        <w:gridCol w:w="732"/>
        <w:gridCol w:w="951"/>
        <w:gridCol w:w="730"/>
      </w:tblGrid>
      <w:tr w:rsidR="00B47CAA" w:rsidRPr="00B47CAA" w:rsidTr="00DC7EC1">
        <w:tc>
          <w:tcPr>
            <w:tcW w:w="230"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序号</w:t>
            </w:r>
          </w:p>
        </w:tc>
        <w:tc>
          <w:tcPr>
            <w:tcW w:w="745"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贮存场所</w:t>
            </w:r>
            <w:r w:rsidRPr="00B47CAA">
              <w:rPr>
                <w:rFonts w:eastAsia="宋体"/>
                <w:b/>
                <w:color w:val="000000" w:themeColor="text1"/>
                <w:sz w:val="21"/>
                <w:szCs w:val="21"/>
              </w:rPr>
              <w:t>（</w:t>
            </w:r>
            <w:r w:rsidRPr="00B47CAA">
              <w:rPr>
                <w:rFonts w:eastAsia="宋体" w:hint="eastAsia"/>
                <w:b/>
                <w:color w:val="000000" w:themeColor="text1"/>
                <w:sz w:val="21"/>
                <w:szCs w:val="21"/>
              </w:rPr>
              <w:t>设施</w:t>
            </w:r>
            <w:r w:rsidRPr="00B47CAA">
              <w:rPr>
                <w:rFonts w:eastAsia="宋体"/>
                <w:b/>
                <w:color w:val="000000" w:themeColor="text1"/>
                <w:sz w:val="21"/>
                <w:szCs w:val="21"/>
              </w:rPr>
              <w:t>）</w:t>
            </w:r>
            <w:r w:rsidRPr="00B47CAA">
              <w:rPr>
                <w:rFonts w:eastAsia="宋体" w:hint="eastAsia"/>
                <w:b/>
                <w:color w:val="000000" w:themeColor="text1"/>
                <w:sz w:val="21"/>
                <w:szCs w:val="21"/>
              </w:rPr>
              <w:t>名称</w:t>
            </w:r>
          </w:p>
        </w:tc>
        <w:tc>
          <w:tcPr>
            <w:tcW w:w="629"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危险废物</w:t>
            </w:r>
            <w:r w:rsidRPr="00B47CAA">
              <w:rPr>
                <w:rFonts w:eastAsia="宋体"/>
                <w:b/>
                <w:color w:val="000000" w:themeColor="text1"/>
                <w:sz w:val="21"/>
                <w:szCs w:val="21"/>
              </w:rPr>
              <w:t>名称</w:t>
            </w:r>
          </w:p>
        </w:tc>
        <w:tc>
          <w:tcPr>
            <w:tcW w:w="488"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危险废物</w:t>
            </w:r>
            <w:r w:rsidRPr="00B47CAA">
              <w:rPr>
                <w:rFonts w:eastAsia="宋体"/>
                <w:b/>
                <w:color w:val="000000" w:themeColor="text1"/>
                <w:sz w:val="21"/>
                <w:szCs w:val="21"/>
              </w:rPr>
              <w:t>类别</w:t>
            </w:r>
          </w:p>
        </w:tc>
        <w:tc>
          <w:tcPr>
            <w:tcW w:w="644"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危险</w:t>
            </w:r>
            <w:r w:rsidRPr="00B47CAA">
              <w:rPr>
                <w:rFonts w:eastAsia="宋体"/>
                <w:b/>
                <w:color w:val="000000" w:themeColor="text1"/>
                <w:sz w:val="21"/>
                <w:szCs w:val="21"/>
              </w:rPr>
              <w:t>废物代码</w:t>
            </w:r>
          </w:p>
        </w:tc>
        <w:tc>
          <w:tcPr>
            <w:tcW w:w="412"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位置</w:t>
            </w:r>
          </w:p>
        </w:tc>
        <w:tc>
          <w:tcPr>
            <w:tcW w:w="553"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占地</w:t>
            </w:r>
            <w:r w:rsidRPr="00B47CAA">
              <w:rPr>
                <w:rFonts w:eastAsia="宋体"/>
                <w:b/>
                <w:color w:val="000000" w:themeColor="text1"/>
                <w:sz w:val="21"/>
                <w:szCs w:val="21"/>
              </w:rPr>
              <w:t>面积</w:t>
            </w:r>
          </w:p>
        </w:tc>
        <w:tc>
          <w:tcPr>
            <w:tcW w:w="394"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贮存</w:t>
            </w:r>
            <w:r w:rsidRPr="00B47CAA">
              <w:rPr>
                <w:rFonts w:eastAsia="宋体"/>
                <w:b/>
                <w:color w:val="000000" w:themeColor="text1"/>
                <w:sz w:val="21"/>
                <w:szCs w:val="21"/>
              </w:rPr>
              <w:t>方式</w:t>
            </w:r>
          </w:p>
        </w:tc>
        <w:tc>
          <w:tcPr>
            <w:tcW w:w="512"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贮存</w:t>
            </w:r>
            <w:r w:rsidRPr="00B47CAA">
              <w:rPr>
                <w:rFonts w:eastAsia="宋体"/>
                <w:b/>
                <w:color w:val="000000" w:themeColor="text1"/>
                <w:sz w:val="21"/>
                <w:szCs w:val="21"/>
              </w:rPr>
              <w:t>能力</w:t>
            </w:r>
          </w:p>
        </w:tc>
        <w:tc>
          <w:tcPr>
            <w:tcW w:w="393" w:type="pct"/>
            <w:vAlign w:val="center"/>
          </w:tcPr>
          <w:p w:rsidR="00736AE0" w:rsidRPr="00B47CAA" w:rsidRDefault="00736AE0" w:rsidP="00B07390">
            <w:pPr>
              <w:spacing w:line="240" w:lineRule="auto"/>
              <w:ind w:firstLineChars="0" w:firstLine="0"/>
              <w:jc w:val="center"/>
              <w:rPr>
                <w:rFonts w:eastAsia="宋体"/>
                <w:b/>
                <w:color w:val="000000" w:themeColor="text1"/>
                <w:sz w:val="21"/>
                <w:szCs w:val="21"/>
              </w:rPr>
            </w:pPr>
            <w:r w:rsidRPr="00B47CAA">
              <w:rPr>
                <w:rFonts w:eastAsia="宋体" w:hint="eastAsia"/>
                <w:b/>
                <w:color w:val="000000" w:themeColor="text1"/>
                <w:sz w:val="21"/>
                <w:szCs w:val="21"/>
              </w:rPr>
              <w:t>贮存</w:t>
            </w:r>
            <w:r w:rsidRPr="00B47CAA">
              <w:rPr>
                <w:rFonts w:eastAsia="宋体"/>
                <w:b/>
                <w:color w:val="000000" w:themeColor="text1"/>
                <w:sz w:val="21"/>
                <w:szCs w:val="21"/>
              </w:rPr>
              <w:t>周期</w:t>
            </w:r>
          </w:p>
        </w:tc>
      </w:tr>
      <w:tr w:rsidR="00B47CAA" w:rsidRPr="00B47CAA" w:rsidTr="00DC7EC1">
        <w:trPr>
          <w:trHeight w:val="444"/>
        </w:trPr>
        <w:tc>
          <w:tcPr>
            <w:tcW w:w="230" w:type="pc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w:t>
            </w:r>
          </w:p>
        </w:tc>
        <w:tc>
          <w:tcPr>
            <w:tcW w:w="745" w:type="pct"/>
            <w:vMerge w:val="restar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危废库及原料预处理车间</w:t>
            </w:r>
          </w:p>
        </w:tc>
        <w:tc>
          <w:tcPr>
            <w:tcW w:w="629" w:type="pct"/>
            <w:vAlign w:val="center"/>
          </w:tcPr>
          <w:p w:rsidR="00DC7EC1" w:rsidRPr="00B47CAA" w:rsidRDefault="00DC7EC1" w:rsidP="00953C79">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含镍</w:t>
            </w:r>
            <w:r w:rsidRPr="00B47CAA">
              <w:rPr>
                <w:rFonts w:eastAsia="宋体"/>
                <w:color w:val="000000" w:themeColor="text1"/>
                <w:sz w:val="21"/>
                <w:szCs w:val="21"/>
              </w:rPr>
              <w:t>废渣</w:t>
            </w:r>
          </w:p>
        </w:tc>
        <w:tc>
          <w:tcPr>
            <w:tcW w:w="488" w:type="pct"/>
            <w:vAlign w:val="center"/>
          </w:tcPr>
          <w:p w:rsidR="00DC7EC1" w:rsidRPr="00B47CAA" w:rsidRDefault="00DC7EC1" w:rsidP="00953C79">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HW46</w:t>
            </w:r>
          </w:p>
        </w:tc>
        <w:tc>
          <w:tcPr>
            <w:tcW w:w="644" w:type="pct"/>
            <w:vAlign w:val="center"/>
          </w:tcPr>
          <w:p w:rsidR="00DC7EC1" w:rsidRPr="00B47CAA" w:rsidRDefault="00DC7EC1" w:rsidP="00953C79">
            <w:pPr>
              <w:spacing w:line="240" w:lineRule="auto"/>
              <w:ind w:firstLineChars="0" w:firstLine="0"/>
              <w:jc w:val="center"/>
              <w:rPr>
                <w:rFonts w:eastAsia="宋体"/>
                <w:color w:val="000000" w:themeColor="text1"/>
                <w:sz w:val="21"/>
                <w:szCs w:val="21"/>
              </w:rPr>
            </w:pPr>
            <w:r w:rsidRPr="00B47CAA">
              <w:rPr>
                <w:rFonts w:eastAsia="宋体" w:cs="Times New Roman"/>
                <w:color w:val="000000" w:themeColor="text1"/>
                <w:sz w:val="21"/>
                <w:szCs w:val="21"/>
              </w:rPr>
              <w:t>261-087-46</w:t>
            </w:r>
          </w:p>
        </w:tc>
        <w:tc>
          <w:tcPr>
            <w:tcW w:w="412" w:type="pct"/>
            <w:vMerge w:val="restar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厂区</w:t>
            </w:r>
            <w:r w:rsidRPr="00B47CAA">
              <w:rPr>
                <w:rFonts w:eastAsia="宋体"/>
                <w:color w:val="000000" w:themeColor="text1"/>
                <w:sz w:val="21"/>
                <w:szCs w:val="21"/>
              </w:rPr>
              <w:t>中部</w:t>
            </w:r>
          </w:p>
        </w:tc>
        <w:tc>
          <w:tcPr>
            <w:tcW w:w="553" w:type="pct"/>
            <w:vMerge w:val="restar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cs="Times New Roman"/>
                <w:color w:val="000000" w:themeColor="text1"/>
                <w:sz w:val="21"/>
                <w:szCs w:val="21"/>
              </w:rPr>
              <w:t>2546.7m</w:t>
            </w:r>
            <w:r w:rsidRPr="00B47CAA">
              <w:rPr>
                <w:rFonts w:eastAsia="宋体" w:cs="Times New Roman"/>
                <w:color w:val="000000" w:themeColor="text1"/>
                <w:sz w:val="21"/>
                <w:szCs w:val="21"/>
                <w:vertAlign w:val="superscript"/>
              </w:rPr>
              <w:t>2</w:t>
            </w:r>
          </w:p>
        </w:tc>
        <w:tc>
          <w:tcPr>
            <w:tcW w:w="394" w:type="pct"/>
            <w:vMerge w:val="restar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暂存</w:t>
            </w:r>
          </w:p>
        </w:tc>
        <w:tc>
          <w:tcPr>
            <w:tcW w:w="512" w:type="pct"/>
            <w:vMerge w:val="restart"/>
            <w:vAlign w:val="center"/>
          </w:tcPr>
          <w:p w:rsidR="00DC7EC1" w:rsidRPr="00B47CAA" w:rsidRDefault="00DC7EC1" w:rsidP="00736AE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12000t</w:t>
            </w:r>
          </w:p>
        </w:tc>
        <w:tc>
          <w:tcPr>
            <w:tcW w:w="393" w:type="pct"/>
            <w:vMerge w:val="restar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1</w:t>
            </w:r>
            <w:r w:rsidRPr="00B47CAA">
              <w:rPr>
                <w:rFonts w:eastAsia="宋体" w:hint="eastAsia"/>
                <w:color w:val="000000" w:themeColor="text1"/>
                <w:sz w:val="21"/>
                <w:szCs w:val="21"/>
              </w:rPr>
              <w:t>年</w:t>
            </w:r>
          </w:p>
        </w:tc>
      </w:tr>
      <w:tr w:rsidR="00B47CAA" w:rsidRPr="00B47CAA" w:rsidTr="00DC7EC1">
        <w:trPr>
          <w:trHeight w:val="444"/>
        </w:trPr>
        <w:tc>
          <w:tcPr>
            <w:tcW w:w="230" w:type="pc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745"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629" w:type="pct"/>
            <w:vAlign w:val="center"/>
          </w:tcPr>
          <w:p w:rsidR="00DC7EC1" w:rsidRPr="00B47CAA" w:rsidRDefault="00DC7EC1" w:rsidP="00953C79">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废</w:t>
            </w:r>
            <w:r w:rsidRPr="00B47CAA">
              <w:rPr>
                <w:rFonts w:eastAsia="宋体"/>
                <w:color w:val="000000" w:themeColor="text1"/>
                <w:sz w:val="21"/>
                <w:szCs w:val="21"/>
              </w:rPr>
              <w:t>活性炭</w:t>
            </w:r>
          </w:p>
        </w:tc>
        <w:tc>
          <w:tcPr>
            <w:tcW w:w="488" w:type="pct"/>
            <w:vAlign w:val="center"/>
          </w:tcPr>
          <w:p w:rsidR="00DC7EC1" w:rsidRPr="00B47CAA" w:rsidRDefault="00DC7EC1" w:rsidP="00953C79">
            <w:pPr>
              <w:spacing w:line="240" w:lineRule="auto"/>
              <w:ind w:firstLineChars="0" w:firstLine="0"/>
              <w:jc w:val="center"/>
              <w:rPr>
                <w:rFonts w:eastAsia="宋体"/>
                <w:color w:val="000000" w:themeColor="text1"/>
                <w:sz w:val="21"/>
                <w:szCs w:val="21"/>
              </w:rPr>
            </w:pPr>
            <w:r w:rsidRPr="00B47CAA">
              <w:rPr>
                <w:rFonts w:eastAsia="宋体" w:cs="Times New Roman"/>
                <w:color w:val="000000" w:themeColor="text1"/>
                <w:sz w:val="21"/>
                <w:szCs w:val="21"/>
              </w:rPr>
              <w:t>HW18</w:t>
            </w:r>
          </w:p>
        </w:tc>
        <w:tc>
          <w:tcPr>
            <w:tcW w:w="644" w:type="pct"/>
            <w:vAlign w:val="center"/>
          </w:tcPr>
          <w:p w:rsidR="00DC7EC1" w:rsidRPr="00B47CAA" w:rsidRDefault="00DC7EC1" w:rsidP="00953C79">
            <w:pPr>
              <w:spacing w:line="240" w:lineRule="auto"/>
              <w:ind w:firstLineChars="0" w:firstLine="0"/>
              <w:jc w:val="center"/>
              <w:rPr>
                <w:rFonts w:eastAsia="宋体"/>
                <w:color w:val="000000" w:themeColor="text1"/>
                <w:sz w:val="21"/>
                <w:szCs w:val="21"/>
              </w:rPr>
            </w:pPr>
            <w:r w:rsidRPr="00B47CAA">
              <w:rPr>
                <w:rFonts w:eastAsia="宋体" w:cs="Times New Roman"/>
                <w:color w:val="000000" w:themeColor="text1"/>
                <w:sz w:val="21"/>
                <w:szCs w:val="21"/>
              </w:rPr>
              <w:t>772-005-18</w:t>
            </w:r>
          </w:p>
        </w:tc>
        <w:tc>
          <w:tcPr>
            <w:tcW w:w="412"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553" w:type="pct"/>
            <w:vMerge/>
            <w:vAlign w:val="center"/>
          </w:tcPr>
          <w:p w:rsidR="00DC7EC1" w:rsidRPr="00B47CAA" w:rsidRDefault="00DC7EC1" w:rsidP="00B07390">
            <w:pPr>
              <w:spacing w:line="240" w:lineRule="auto"/>
              <w:ind w:firstLineChars="0" w:firstLine="0"/>
              <w:jc w:val="center"/>
              <w:rPr>
                <w:rFonts w:eastAsia="宋体" w:cs="Times New Roman"/>
                <w:color w:val="000000" w:themeColor="text1"/>
                <w:sz w:val="21"/>
                <w:szCs w:val="21"/>
              </w:rPr>
            </w:pPr>
          </w:p>
        </w:tc>
        <w:tc>
          <w:tcPr>
            <w:tcW w:w="394"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512" w:type="pct"/>
            <w:vMerge/>
            <w:vAlign w:val="center"/>
          </w:tcPr>
          <w:p w:rsidR="00DC7EC1" w:rsidRPr="00B47CAA" w:rsidRDefault="00DC7EC1" w:rsidP="00736AE0">
            <w:pPr>
              <w:spacing w:line="240" w:lineRule="auto"/>
              <w:ind w:firstLineChars="0" w:firstLine="0"/>
              <w:jc w:val="center"/>
              <w:rPr>
                <w:rFonts w:eastAsia="宋体"/>
                <w:color w:val="000000" w:themeColor="text1"/>
                <w:sz w:val="21"/>
                <w:szCs w:val="21"/>
              </w:rPr>
            </w:pPr>
          </w:p>
        </w:tc>
        <w:tc>
          <w:tcPr>
            <w:tcW w:w="393"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r>
      <w:tr w:rsidR="00B47CAA" w:rsidRPr="00B47CAA" w:rsidTr="00DC7EC1">
        <w:tc>
          <w:tcPr>
            <w:tcW w:w="230" w:type="pc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2</w:t>
            </w:r>
          </w:p>
        </w:tc>
        <w:tc>
          <w:tcPr>
            <w:tcW w:w="745"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629" w:type="pc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hint="eastAsia"/>
                <w:color w:val="000000" w:themeColor="text1"/>
                <w:sz w:val="21"/>
                <w:szCs w:val="21"/>
              </w:rPr>
              <w:t>粉尘</w:t>
            </w:r>
          </w:p>
        </w:tc>
        <w:tc>
          <w:tcPr>
            <w:tcW w:w="488" w:type="pc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cs="Times New Roman"/>
                <w:color w:val="000000" w:themeColor="text1"/>
                <w:sz w:val="21"/>
                <w:szCs w:val="21"/>
              </w:rPr>
              <w:t>HW18</w:t>
            </w:r>
          </w:p>
        </w:tc>
        <w:tc>
          <w:tcPr>
            <w:tcW w:w="644" w:type="pct"/>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r w:rsidRPr="00B47CAA">
              <w:rPr>
                <w:rFonts w:eastAsia="宋体" w:cs="Times New Roman"/>
                <w:color w:val="000000" w:themeColor="text1"/>
                <w:sz w:val="21"/>
                <w:szCs w:val="21"/>
              </w:rPr>
              <w:t>772-00</w:t>
            </w:r>
            <w:r w:rsidRPr="00B47CAA">
              <w:rPr>
                <w:rFonts w:eastAsia="宋体" w:cs="Times New Roman" w:hint="eastAsia"/>
                <w:color w:val="000000" w:themeColor="text1"/>
                <w:sz w:val="21"/>
                <w:szCs w:val="21"/>
              </w:rPr>
              <w:t>3</w:t>
            </w:r>
            <w:r w:rsidRPr="00B47CAA">
              <w:rPr>
                <w:rFonts w:eastAsia="宋体" w:cs="Times New Roman"/>
                <w:color w:val="000000" w:themeColor="text1"/>
                <w:sz w:val="21"/>
                <w:szCs w:val="21"/>
              </w:rPr>
              <w:t>-18</w:t>
            </w:r>
          </w:p>
        </w:tc>
        <w:tc>
          <w:tcPr>
            <w:tcW w:w="412"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553"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394"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512"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c>
          <w:tcPr>
            <w:tcW w:w="393" w:type="pct"/>
            <w:vMerge/>
            <w:vAlign w:val="center"/>
          </w:tcPr>
          <w:p w:rsidR="00DC7EC1" w:rsidRPr="00B47CAA" w:rsidRDefault="00DC7EC1" w:rsidP="00B07390">
            <w:pPr>
              <w:spacing w:line="240" w:lineRule="auto"/>
              <w:ind w:firstLineChars="0" w:firstLine="0"/>
              <w:jc w:val="center"/>
              <w:rPr>
                <w:rFonts w:eastAsia="宋体"/>
                <w:color w:val="000000" w:themeColor="text1"/>
                <w:sz w:val="21"/>
                <w:szCs w:val="21"/>
              </w:rPr>
            </w:pPr>
          </w:p>
        </w:tc>
      </w:tr>
    </w:tbl>
    <w:p w:rsidR="00736AE0" w:rsidRPr="00B47CAA" w:rsidRDefault="00736AE0" w:rsidP="00736AE0">
      <w:pPr>
        <w:pStyle w:val="af9"/>
        <w:numPr>
          <w:ilvl w:val="0"/>
          <w:numId w:val="33"/>
        </w:numPr>
        <w:ind w:firstLineChars="0"/>
        <w:rPr>
          <w:rFonts w:eastAsia="宋体"/>
          <w:color w:val="000000" w:themeColor="text1"/>
        </w:rPr>
      </w:pPr>
      <w:r w:rsidRPr="00B47CAA">
        <w:rPr>
          <w:rFonts w:eastAsia="宋体" w:hint="eastAsia"/>
          <w:color w:val="000000" w:themeColor="text1"/>
        </w:rPr>
        <w:t>危险废物</w:t>
      </w:r>
      <w:r w:rsidRPr="00B47CAA">
        <w:rPr>
          <w:rFonts w:eastAsia="宋体"/>
          <w:color w:val="000000" w:themeColor="text1"/>
        </w:rPr>
        <w:t>暂存对环境的影响分析</w:t>
      </w:r>
    </w:p>
    <w:p w:rsidR="00736AE0" w:rsidRPr="00B47CAA" w:rsidRDefault="00736AE0" w:rsidP="00736AE0">
      <w:pPr>
        <w:ind w:firstLine="480"/>
        <w:rPr>
          <w:rFonts w:eastAsia="宋体"/>
          <w:color w:val="000000" w:themeColor="text1"/>
        </w:rPr>
      </w:pPr>
      <w:r w:rsidRPr="00B47CAA">
        <w:rPr>
          <w:rFonts w:eastAsia="宋体" w:hint="eastAsia"/>
          <w:color w:val="000000" w:themeColor="text1"/>
        </w:rPr>
        <w:t>项目产生</w:t>
      </w:r>
      <w:r w:rsidRPr="00B47CAA">
        <w:rPr>
          <w:rFonts w:eastAsia="宋体"/>
          <w:color w:val="000000" w:themeColor="text1"/>
        </w:rPr>
        <w:t>的危废暂存于现有</w:t>
      </w:r>
      <w:r w:rsidRPr="00B47CAA">
        <w:rPr>
          <w:rFonts w:eastAsia="宋体" w:hint="eastAsia"/>
          <w:color w:val="000000" w:themeColor="text1"/>
        </w:rPr>
        <w:t>危废库及原料预处理车间中</w:t>
      </w:r>
      <w:r w:rsidRPr="00B47CAA">
        <w:rPr>
          <w:rFonts w:eastAsia="宋体"/>
          <w:color w:val="000000" w:themeColor="text1"/>
        </w:rPr>
        <w:t>，</w:t>
      </w:r>
      <w:r w:rsidRPr="00B47CAA">
        <w:rPr>
          <w:rFonts w:eastAsia="宋体" w:hint="eastAsia"/>
          <w:color w:val="000000" w:themeColor="text1"/>
        </w:rPr>
        <w:t>为</w:t>
      </w:r>
      <w:r w:rsidRPr="00B47CAA">
        <w:rPr>
          <w:rFonts w:eastAsia="宋体"/>
          <w:color w:val="000000" w:themeColor="text1"/>
        </w:rPr>
        <w:t>封闭式</w:t>
      </w:r>
      <w:r w:rsidRPr="00B47CAA">
        <w:rPr>
          <w:rFonts w:eastAsia="宋体" w:hint="eastAsia"/>
          <w:color w:val="000000" w:themeColor="text1"/>
        </w:rPr>
        <w:t>车间。</w:t>
      </w:r>
      <w:r w:rsidRPr="00B47CAA">
        <w:rPr>
          <w:rFonts w:eastAsia="宋体"/>
          <w:color w:val="000000" w:themeColor="text1"/>
        </w:rPr>
        <w:t>且</w:t>
      </w:r>
      <w:r w:rsidRPr="00B47CAA">
        <w:rPr>
          <w:rFonts w:eastAsia="宋体" w:hint="eastAsia"/>
          <w:color w:val="000000" w:themeColor="text1"/>
        </w:rPr>
        <w:t>严格</w:t>
      </w:r>
      <w:r w:rsidRPr="00B47CAA">
        <w:rPr>
          <w:rFonts w:eastAsia="宋体"/>
          <w:color w:val="000000" w:themeColor="text1"/>
        </w:rPr>
        <w:t>按照</w:t>
      </w:r>
      <w:r w:rsidRPr="00B47CAA">
        <w:rPr>
          <w:rFonts w:eastAsia="宋体" w:hint="eastAsia"/>
          <w:color w:val="000000" w:themeColor="text1"/>
        </w:rPr>
        <w:t>《危险废物贮存污染控制标准》</w:t>
      </w:r>
      <w:r w:rsidRPr="00B47CAA">
        <w:rPr>
          <w:color w:val="000000" w:themeColor="text1"/>
        </w:rPr>
        <w:t>(GB18597-2001)</w:t>
      </w:r>
      <w:r w:rsidRPr="00B47CAA">
        <w:rPr>
          <w:rFonts w:eastAsia="宋体" w:hint="eastAsia"/>
          <w:color w:val="000000" w:themeColor="text1"/>
        </w:rPr>
        <w:t>要求对各生产车间为危废暂存区和危废暂存库进行防雨、防腐、防渗漏处理，采用</w:t>
      </w:r>
      <w:r w:rsidRPr="00B47CAA">
        <w:rPr>
          <w:rFonts w:eastAsia="宋体"/>
          <w:color w:val="000000" w:themeColor="text1"/>
        </w:rPr>
        <w:t>2mm HDPE</w:t>
      </w:r>
      <w:r w:rsidRPr="00B47CAA">
        <w:rPr>
          <w:rFonts w:eastAsia="宋体" w:hint="eastAsia"/>
          <w:color w:val="000000" w:themeColor="text1"/>
        </w:rPr>
        <w:t>防渗膜，渗透系数≤</w:t>
      </w:r>
      <w:r w:rsidRPr="00B47CAA">
        <w:rPr>
          <w:rFonts w:eastAsia="宋体"/>
          <w:color w:val="000000" w:themeColor="text1"/>
        </w:rPr>
        <w:t>1.0×10</w:t>
      </w:r>
      <w:r w:rsidRPr="00B47CAA">
        <w:rPr>
          <w:rFonts w:eastAsia="宋体"/>
          <w:color w:val="000000" w:themeColor="text1"/>
          <w:vertAlign w:val="superscript"/>
        </w:rPr>
        <w:t>-10</w:t>
      </w:r>
      <w:r w:rsidRPr="00B47CAA">
        <w:rPr>
          <w:rFonts w:eastAsia="宋体"/>
          <w:color w:val="000000" w:themeColor="text1"/>
        </w:rPr>
        <w:t xml:space="preserve"> cm/s</w:t>
      </w:r>
      <w:r w:rsidRPr="00B47CAA">
        <w:rPr>
          <w:rFonts w:eastAsia="宋体" w:hint="eastAsia"/>
          <w:color w:val="000000" w:themeColor="text1"/>
        </w:rPr>
        <w:t>。在</w:t>
      </w:r>
      <w:r w:rsidRPr="00B47CAA">
        <w:rPr>
          <w:rFonts w:eastAsia="宋体"/>
          <w:color w:val="000000" w:themeColor="text1"/>
        </w:rPr>
        <w:t>严格按照要求对暂存危废进行管理的情况</w:t>
      </w:r>
      <w:r w:rsidRPr="00B47CAA">
        <w:rPr>
          <w:rFonts w:eastAsia="宋体" w:hint="eastAsia"/>
          <w:color w:val="000000" w:themeColor="text1"/>
        </w:rPr>
        <w:t>下</w:t>
      </w:r>
      <w:r w:rsidRPr="00B47CAA">
        <w:rPr>
          <w:rFonts w:eastAsia="宋体"/>
          <w:color w:val="000000" w:themeColor="text1"/>
        </w:rPr>
        <w:t>，对地表水体及</w:t>
      </w:r>
      <w:r w:rsidRPr="00B47CAA">
        <w:rPr>
          <w:rFonts w:eastAsia="宋体" w:hint="eastAsia"/>
          <w:color w:val="000000" w:themeColor="text1"/>
        </w:rPr>
        <w:t>地下水产生</w:t>
      </w:r>
      <w:r w:rsidRPr="00B47CAA">
        <w:rPr>
          <w:rFonts w:eastAsia="宋体"/>
          <w:color w:val="000000" w:themeColor="text1"/>
        </w:rPr>
        <w:t>的</w:t>
      </w:r>
      <w:r w:rsidRPr="00B47CAA">
        <w:rPr>
          <w:rFonts w:eastAsia="宋体" w:hint="eastAsia"/>
          <w:color w:val="000000" w:themeColor="text1"/>
        </w:rPr>
        <w:t>影响</w:t>
      </w:r>
      <w:r w:rsidRPr="00B47CAA">
        <w:rPr>
          <w:rFonts w:eastAsia="宋体"/>
          <w:color w:val="000000" w:themeColor="text1"/>
        </w:rPr>
        <w:t>不大。</w:t>
      </w:r>
      <w:r w:rsidRPr="00B47CAA">
        <w:rPr>
          <w:rFonts w:eastAsia="宋体" w:hint="eastAsia"/>
          <w:color w:val="000000" w:themeColor="text1"/>
        </w:rPr>
        <w:t>根据</w:t>
      </w:r>
      <w:r w:rsidRPr="00B47CAA">
        <w:rPr>
          <w:rFonts w:eastAsia="宋体"/>
          <w:color w:val="000000" w:themeColor="text1"/>
        </w:rPr>
        <w:t>大气预测结果显示</w:t>
      </w:r>
      <w:r w:rsidRPr="00B47CAA">
        <w:rPr>
          <w:rFonts w:eastAsia="宋体" w:hint="eastAsia"/>
          <w:color w:val="000000" w:themeColor="text1"/>
        </w:rPr>
        <w:t>，</w:t>
      </w:r>
      <w:r w:rsidRPr="00B47CAA">
        <w:rPr>
          <w:rFonts w:eastAsia="宋体"/>
          <w:color w:val="000000" w:themeColor="text1"/>
        </w:rPr>
        <w:t>车间产生的无组织</w:t>
      </w:r>
      <w:r w:rsidRPr="00B47CAA">
        <w:rPr>
          <w:rFonts w:eastAsia="宋体" w:hint="eastAsia"/>
          <w:color w:val="000000" w:themeColor="text1"/>
        </w:rPr>
        <w:t>废</w:t>
      </w:r>
      <w:r w:rsidRPr="00B47CAA">
        <w:rPr>
          <w:rFonts w:eastAsia="宋体"/>
          <w:color w:val="000000" w:themeColor="text1"/>
        </w:rPr>
        <w:t>气对</w:t>
      </w:r>
      <w:r w:rsidRPr="00B47CAA">
        <w:rPr>
          <w:rFonts w:eastAsia="宋体" w:hint="eastAsia"/>
          <w:color w:val="000000" w:themeColor="text1"/>
        </w:rPr>
        <w:t>周边</w:t>
      </w:r>
      <w:r w:rsidRPr="00B47CAA">
        <w:rPr>
          <w:rFonts w:eastAsia="宋体"/>
          <w:color w:val="000000" w:themeColor="text1"/>
        </w:rPr>
        <w:t>敏感点</w:t>
      </w:r>
      <w:r w:rsidRPr="00B47CAA">
        <w:rPr>
          <w:rFonts w:eastAsia="宋体" w:hint="eastAsia"/>
          <w:color w:val="000000" w:themeColor="text1"/>
        </w:rPr>
        <w:t>产生</w:t>
      </w:r>
      <w:r w:rsidRPr="00B47CAA">
        <w:rPr>
          <w:rFonts w:eastAsia="宋体"/>
          <w:color w:val="000000" w:themeColor="text1"/>
        </w:rPr>
        <w:t>的影响较小。总体</w:t>
      </w:r>
      <w:r w:rsidRPr="00B47CAA">
        <w:rPr>
          <w:rFonts w:eastAsia="宋体" w:hint="eastAsia"/>
          <w:color w:val="000000" w:themeColor="text1"/>
        </w:rPr>
        <w:t>而言</w:t>
      </w:r>
      <w:r w:rsidRPr="00B47CAA">
        <w:rPr>
          <w:rFonts w:eastAsia="宋体"/>
          <w:color w:val="000000" w:themeColor="text1"/>
        </w:rPr>
        <w:t>，在</w:t>
      </w:r>
      <w:r w:rsidRPr="00B47CAA">
        <w:rPr>
          <w:rFonts w:eastAsia="宋体" w:hint="eastAsia"/>
          <w:color w:val="000000" w:themeColor="text1"/>
        </w:rPr>
        <w:t>严格按照上述要求存放危险废物的情况下，项目暂存危险废物对环境造成的影响不大。</w:t>
      </w:r>
    </w:p>
    <w:p w:rsidR="00023CF7" w:rsidRPr="00B47CAA" w:rsidRDefault="00023CF7" w:rsidP="00023CF7">
      <w:pPr>
        <w:pStyle w:val="20"/>
        <w:rPr>
          <w:rFonts w:eastAsia="宋体" w:cs="Times New Roman"/>
          <w:color w:val="000000" w:themeColor="text1"/>
        </w:rPr>
      </w:pPr>
      <w:bookmarkStart w:id="59" w:name="_Toc17993176"/>
      <w:r w:rsidRPr="00B47CAA">
        <w:rPr>
          <w:rFonts w:eastAsia="宋体" w:cs="Times New Roman"/>
          <w:color w:val="000000" w:themeColor="text1"/>
        </w:rPr>
        <w:t>生态环境影响分析</w:t>
      </w:r>
      <w:bookmarkEnd w:id="59"/>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本项目废气污染物包括</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w:t>
      </w:r>
      <w:r w:rsidRPr="00B47CAA">
        <w:rPr>
          <w:rFonts w:eastAsia="宋体" w:cs="Times New Roman"/>
          <w:color w:val="000000" w:themeColor="text1"/>
        </w:rPr>
        <w:t>HCl</w:t>
      </w:r>
      <w:r w:rsidRPr="00B47CAA">
        <w:rPr>
          <w:rFonts w:eastAsia="宋体" w:cs="Times New Roman"/>
          <w:color w:val="000000" w:themeColor="text1"/>
        </w:rPr>
        <w:t>、</w:t>
      </w:r>
      <w:r w:rsidRPr="00B47CAA">
        <w:rPr>
          <w:rFonts w:eastAsia="宋体" w:cs="Times New Roman"/>
          <w:color w:val="000000" w:themeColor="text1"/>
        </w:rPr>
        <w:t>PM</w:t>
      </w:r>
      <w:r w:rsidRPr="00B47CAA">
        <w:rPr>
          <w:rFonts w:eastAsia="宋体" w:cs="Times New Roman"/>
          <w:color w:val="000000" w:themeColor="text1"/>
          <w:vertAlign w:val="subscript"/>
        </w:rPr>
        <w:t>10</w:t>
      </w:r>
      <w:r w:rsidRPr="00B47CAA">
        <w:rPr>
          <w:rFonts w:eastAsia="宋体" w:cs="Times New Roman"/>
          <w:color w:val="000000" w:themeColor="text1"/>
        </w:rPr>
        <w:t>、</w:t>
      </w:r>
      <w:r w:rsidRPr="00B47CAA">
        <w:rPr>
          <w:rFonts w:eastAsia="宋体" w:cs="Times New Roman"/>
          <w:color w:val="000000" w:themeColor="text1"/>
        </w:rPr>
        <w:t>Cd</w:t>
      </w:r>
      <w:r w:rsidRPr="00B47CAA">
        <w:rPr>
          <w:rFonts w:eastAsia="宋体" w:cs="Times New Roman"/>
          <w:color w:val="000000" w:themeColor="text1"/>
        </w:rPr>
        <w:t>、</w:t>
      </w:r>
      <w:r w:rsidRPr="00B47CAA">
        <w:rPr>
          <w:rFonts w:eastAsia="宋体" w:cs="Times New Roman"/>
          <w:color w:val="000000" w:themeColor="text1"/>
        </w:rPr>
        <w:t>Hg</w:t>
      </w:r>
      <w:r w:rsidRPr="00B47CAA">
        <w:rPr>
          <w:rFonts w:eastAsia="宋体" w:cs="Times New Roman"/>
          <w:color w:val="000000" w:themeColor="text1"/>
        </w:rPr>
        <w:t>、</w:t>
      </w:r>
      <w:r w:rsidRPr="00B47CAA">
        <w:rPr>
          <w:rFonts w:eastAsia="宋体" w:cs="Times New Roman"/>
          <w:color w:val="000000" w:themeColor="text1"/>
        </w:rPr>
        <w:t>Pb</w:t>
      </w:r>
      <w:r w:rsidRPr="00B47CAA">
        <w:rPr>
          <w:rFonts w:eastAsia="宋体" w:cs="Times New Roman"/>
          <w:color w:val="000000" w:themeColor="text1"/>
        </w:rPr>
        <w:t>、</w:t>
      </w:r>
      <w:r w:rsidRPr="00B47CAA">
        <w:rPr>
          <w:rFonts w:eastAsia="宋体" w:cs="Times New Roman"/>
          <w:color w:val="000000" w:themeColor="text1"/>
        </w:rPr>
        <w:t>As</w:t>
      </w:r>
      <w:r w:rsidRPr="00B47CAA">
        <w:rPr>
          <w:rFonts w:eastAsia="宋体" w:cs="Times New Roman"/>
          <w:color w:val="000000" w:themeColor="text1"/>
        </w:rPr>
        <w:t>、</w:t>
      </w:r>
      <w:r w:rsidRPr="00B47CAA">
        <w:rPr>
          <w:rFonts w:eastAsia="宋体" w:cs="Times New Roman"/>
          <w:color w:val="000000" w:themeColor="text1"/>
        </w:rPr>
        <w:t>HF</w:t>
      </w:r>
      <w:r w:rsidRPr="00B47CAA">
        <w:rPr>
          <w:rFonts w:eastAsia="宋体" w:cs="Times New Roman"/>
          <w:color w:val="000000" w:themeColor="text1"/>
        </w:rPr>
        <w:t>、二噁英等。</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目前对于大气污染对植被的影响研究主要集中在</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、颗粒物、重金属等常</w:t>
      </w:r>
      <w:r w:rsidRPr="00B47CAA">
        <w:rPr>
          <w:rFonts w:eastAsia="宋体" w:cs="Times New Roman"/>
          <w:color w:val="000000" w:themeColor="text1"/>
        </w:rPr>
        <w:lastRenderedPageBreak/>
        <w:t>规污染物，下面结合大气预测结果分析本项目排放的污染物对区域植被产生的影响：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的影响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由于自然界的生物多样性，各种生物的特征各不相同，对</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的抗性差异也很大。根据目前的研究结果，大气中</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浓度达到</w:t>
      </w:r>
      <w:r w:rsidRPr="00B47CAA">
        <w:rPr>
          <w:rFonts w:eastAsia="宋体" w:cs="Times New Roman"/>
          <w:color w:val="000000" w:themeColor="text1"/>
        </w:rPr>
        <w:t>0.3ppm</w:t>
      </w:r>
      <w:r w:rsidRPr="00B47CAA">
        <w:rPr>
          <w:rFonts w:eastAsia="宋体" w:cs="Times New Roman"/>
          <w:color w:val="000000" w:themeColor="text1"/>
        </w:rPr>
        <w:t>时，植物就出现伤害症状，对</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伤害较为敏感的植物在</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浓度为</w:t>
      </w:r>
      <w:r w:rsidRPr="00B47CAA">
        <w:rPr>
          <w:rFonts w:eastAsia="宋体" w:cs="Times New Roman"/>
          <w:color w:val="000000" w:themeColor="text1"/>
        </w:rPr>
        <w:t>3.25mg/m³</w:t>
      </w:r>
      <w:r w:rsidRPr="00B47CAA">
        <w:rPr>
          <w:rFonts w:eastAsia="宋体" w:cs="Times New Roman"/>
          <w:color w:val="000000" w:themeColor="text1"/>
        </w:rPr>
        <w:t>空气中暴露</w:t>
      </w:r>
      <w:r w:rsidRPr="00B47CAA">
        <w:rPr>
          <w:rFonts w:eastAsia="宋体" w:cs="Times New Roman"/>
          <w:color w:val="000000" w:themeColor="text1"/>
        </w:rPr>
        <w:t>1</w:t>
      </w:r>
      <w:r w:rsidRPr="00B47CAA">
        <w:rPr>
          <w:rFonts w:eastAsia="宋体" w:cs="Times New Roman"/>
          <w:color w:val="000000" w:themeColor="text1"/>
        </w:rPr>
        <w:t>小时产生初始可见伤害，即其可见伤害的阈值剂量为</w:t>
      </w:r>
      <w:r w:rsidRPr="00B47CAA">
        <w:rPr>
          <w:rFonts w:eastAsia="宋体" w:cs="Times New Roman"/>
          <w:color w:val="000000" w:themeColor="text1"/>
        </w:rPr>
        <w:t>3.25 mg/m³</w:t>
      </w:r>
      <w:r w:rsidRPr="00B47CAA">
        <w:rPr>
          <w:rFonts w:eastAsia="宋体" w:cs="Times New Roman"/>
          <w:color w:val="000000" w:themeColor="text1"/>
        </w:rPr>
        <w:t>。一般情况下，</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平均浓度不超过</w:t>
      </w:r>
      <w:r w:rsidRPr="00B47CAA">
        <w:rPr>
          <w:rFonts w:eastAsia="宋体" w:cs="Times New Roman"/>
          <w:color w:val="000000" w:themeColor="text1"/>
        </w:rPr>
        <w:t>18.13</w:t>
      </w:r>
      <w:r w:rsidRPr="00B47CAA">
        <w:rPr>
          <w:rFonts w:eastAsia="宋体" w:cs="Times New Roman"/>
          <w:color w:val="000000" w:themeColor="text1"/>
        </w:rPr>
        <w:t>、</w:t>
      </w:r>
      <w:r w:rsidRPr="00B47CAA">
        <w:rPr>
          <w:rFonts w:eastAsia="宋体" w:cs="Times New Roman"/>
          <w:color w:val="000000" w:themeColor="text1"/>
        </w:rPr>
        <w:t>1.05</w:t>
      </w:r>
      <w:r w:rsidRPr="00B47CAA">
        <w:rPr>
          <w:rFonts w:eastAsia="宋体" w:cs="Times New Roman"/>
          <w:color w:val="000000" w:themeColor="text1"/>
        </w:rPr>
        <w:t>、</w:t>
      </w:r>
      <w:r w:rsidRPr="00B47CAA">
        <w:rPr>
          <w:rFonts w:eastAsia="宋体" w:cs="Times New Roman"/>
          <w:color w:val="000000" w:themeColor="text1"/>
        </w:rPr>
        <w:t>0.68</w:t>
      </w:r>
      <w:r w:rsidRPr="00B47CAA">
        <w:rPr>
          <w:rFonts w:eastAsia="宋体" w:cs="Times New Roman"/>
          <w:color w:val="000000" w:themeColor="text1"/>
        </w:rPr>
        <w:t>、</w:t>
      </w:r>
      <w:r w:rsidRPr="00B47CAA">
        <w:rPr>
          <w:rFonts w:eastAsia="宋体" w:cs="Times New Roman"/>
          <w:color w:val="000000" w:themeColor="text1"/>
        </w:rPr>
        <w:t>0.47mg/m³</w:t>
      </w:r>
      <w:r w:rsidRPr="00B47CAA">
        <w:rPr>
          <w:rFonts w:eastAsia="宋体" w:cs="Times New Roman"/>
          <w:color w:val="000000" w:themeColor="text1"/>
        </w:rPr>
        <w:t>，暴露时间相应为</w:t>
      </w:r>
      <w:r w:rsidRPr="00B47CAA">
        <w:rPr>
          <w:rFonts w:eastAsia="宋体" w:cs="Times New Roman"/>
          <w:color w:val="000000" w:themeColor="text1"/>
        </w:rPr>
        <w:t>1</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Pr="00B47CAA">
        <w:rPr>
          <w:rFonts w:eastAsia="宋体" w:cs="Times New Roman"/>
          <w:color w:val="000000" w:themeColor="text1"/>
        </w:rPr>
        <w:t>8</w:t>
      </w:r>
      <w:r w:rsidRPr="00B47CAA">
        <w:rPr>
          <w:rFonts w:eastAsia="宋体" w:cs="Times New Roman"/>
          <w:color w:val="000000" w:themeColor="text1"/>
        </w:rPr>
        <w:t>小时，则植物可避免出现叶部伤害。植物的隐性伤害表现为生理干扰，或对生长和产量的影响，但植物不呈现外部可见伤害症状。据研究，敏感作物光合作用受抑制的平均阈值剂量为</w:t>
      </w:r>
      <w:r w:rsidRPr="00B47CAA">
        <w:rPr>
          <w:rFonts w:eastAsia="宋体" w:cs="Times New Roman"/>
          <w:color w:val="000000" w:themeColor="text1"/>
        </w:rPr>
        <w:t>0.65 mg/m³•h</w:t>
      </w:r>
      <w:r w:rsidRPr="00B47CAA">
        <w:rPr>
          <w:rFonts w:eastAsia="宋体" w:cs="Times New Roman"/>
          <w:color w:val="000000" w:themeColor="text1"/>
        </w:rPr>
        <w:t>。导致敏感作物光合作用速率减低</w:t>
      </w:r>
      <w:r w:rsidRPr="00B47CAA">
        <w:rPr>
          <w:rFonts w:eastAsia="宋体" w:cs="Times New Roman"/>
          <w:color w:val="000000" w:themeColor="text1"/>
        </w:rPr>
        <w:t>10%</w:t>
      </w:r>
      <w:r w:rsidRPr="00B47CAA">
        <w:rPr>
          <w:rFonts w:eastAsia="宋体" w:cs="Times New Roman"/>
          <w:color w:val="000000" w:themeColor="text1"/>
        </w:rPr>
        <w:t>的平均暴露剂量为</w:t>
      </w:r>
      <w:r w:rsidRPr="00B47CAA">
        <w:rPr>
          <w:rFonts w:eastAsia="宋体" w:cs="Times New Roman"/>
          <w:color w:val="000000" w:themeColor="text1"/>
        </w:rPr>
        <w:t>1.17 mg/m³•h</w:t>
      </w:r>
      <w:r w:rsidRPr="00B47CAA">
        <w:rPr>
          <w:rFonts w:eastAsia="宋体" w:cs="Times New Roman"/>
          <w:color w:val="000000" w:themeColor="text1"/>
        </w:rPr>
        <w:t>。</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本项目大气预测结果表明，排放的</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小时浓度预测最大增值约为</w:t>
      </w:r>
      <w:r w:rsidRPr="00B47CAA">
        <w:rPr>
          <w:rFonts w:eastAsia="宋体" w:cs="Times New Roman"/>
          <w:color w:val="000000" w:themeColor="text1"/>
        </w:rPr>
        <w:t>0.009448mg/m³</w:t>
      </w:r>
      <w:r w:rsidRPr="00B47CAA">
        <w:rPr>
          <w:rFonts w:eastAsia="宋体" w:cs="Times New Roman"/>
          <w:color w:val="000000" w:themeColor="text1"/>
        </w:rPr>
        <w:t>，叠加本底值后区域最大预测值为</w:t>
      </w:r>
      <w:r w:rsidRPr="00B47CAA">
        <w:rPr>
          <w:rFonts w:eastAsia="宋体" w:cs="Times New Roman"/>
          <w:color w:val="000000" w:themeColor="text1"/>
        </w:rPr>
        <w:t>0.010448mg/m³</w:t>
      </w:r>
      <w:r w:rsidRPr="00B47CAA">
        <w:rPr>
          <w:rFonts w:eastAsia="宋体" w:cs="Times New Roman"/>
          <w:color w:val="000000" w:themeColor="text1"/>
        </w:rPr>
        <w:t>，低于上述研究的伤害阈值，因此本项目排放的</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不会对区域植被产生危害影响。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的影响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对植物的伤害没有</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对植物的伤害严重。大多数由</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引起的对田间植物伤害和危害事件与某些工业生产过程中发生的事故性排放（如偶然释放或泄漏）有关。工厂的日常生产由于消耗矿物燃料也产生一些</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，但由于排放量不大，通常对植物的影响很小。据报道，一般来说对植物生长和代谢影响的</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阈值剂量为</w:t>
      </w:r>
      <w:r w:rsidRPr="00B47CAA">
        <w:rPr>
          <w:rFonts w:eastAsia="宋体" w:cs="Times New Roman"/>
          <w:color w:val="000000" w:themeColor="text1"/>
        </w:rPr>
        <w:t>1.32mg/m³•h</w:t>
      </w:r>
      <w:r w:rsidRPr="00B47CAA">
        <w:rPr>
          <w:rFonts w:eastAsia="宋体" w:cs="Times New Roman"/>
          <w:color w:val="000000" w:themeColor="text1"/>
        </w:rPr>
        <w:t>，叶子受伤害的阈值剂量为</w:t>
      </w:r>
      <w:r w:rsidRPr="00B47CAA">
        <w:rPr>
          <w:rFonts w:eastAsia="宋体" w:cs="Times New Roman"/>
          <w:color w:val="000000" w:themeColor="text1"/>
        </w:rPr>
        <w:t>5.64mg/m³•h</w:t>
      </w:r>
      <w:r w:rsidRPr="00B47CAA">
        <w:rPr>
          <w:rFonts w:eastAsia="宋体" w:cs="Times New Roman"/>
          <w:color w:val="000000" w:themeColor="text1"/>
        </w:rPr>
        <w:t>，同时也有报道认为，低浓度的</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可能会促进植物的生长。</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本项目大气预测结果表明，排放的</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小时浓度预测最大增值约为</w:t>
      </w:r>
      <w:r w:rsidRPr="00B47CAA">
        <w:rPr>
          <w:rFonts w:eastAsia="宋体" w:cs="Times New Roman"/>
          <w:color w:val="000000" w:themeColor="text1"/>
        </w:rPr>
        <w:t>0.008216mg/m³</w:t>
      </w:r>
      <w:r w:rsidRPr="00B47CAA">
        <w:rPr>
          <w:rFonts w:eastAsia="宋体" w:cs="Times New Roman"/>
          <w:color w:val="000000" w:themeColor="text1"/>
        </w:rPr>
        <w:t>，叠加本底值后区域最大预测值为</w:t>
      </w:r>
      <w:r w:rsidRPr="00B47CAA">
        <w:rPr>
          <w:rFonts w:eastAsia="宋体" w:cs="Times New Roman"/>
          <w:color w:val="000000" w:themeColor="text1"/>
        </w:rPr>
        <w:t>0.029341mg/m³</w:t>
      </w:r>
      <w:r w:rsidRPr="00B47CAA">
        <w:rPr>
          <w:rFonts w:eastAsia="宋体" w:cs="Times New Roman"/>
          <w:color w:val="000000" w:themeColor="text1"/>
        </w:rPr>
        <w:t>，低于上述研究的伤害阈值，因此本项目排放的</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不会对区域植被产生危害影响。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）颗粒物影响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颗粒物对植物的危害主要体现在：沉积在绿色植物叶面，堵塞气孔，阻碍光合作用、呼吸作用、蒸腾作用等，危害植物健康；且颗粒降尘中一些有毒物质可通过溶解渗透，进入植物体内，产生毒害作用。</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本项目以</w:t>
      </w:r>
      <w:r w:rsidRPr="00B47CAA">
        <w:rPr>
          <w:rFonts w:eastAsia="宋体" w:cs="Times New Roman"/>
          <w:color w:val="000000" w:themeColor="text1"/>
        </w:rPr>
        <w:t>PM</w:t>
      </w:r>
      <w:r w:rsidRPr="00B47CAA">
        <w:rPr>
          <w:rFonts w:eastAsia="宋体" w:cs="Times New Roman"/>
          <w:color w:val="000000" w:themeColor="text1"/>
          <w:vertAlign w:val="subscript"/>
        </w:rPr>
        <w:t>10</w:t>
      </w:r>
      <w:r w:rsidRPr="00B47CAA">
        <w:rPr>
          <w:rFonts w:eastAsia="宋体" w:cs="Times New Roman"/>
          <w:color w:val="000000" w:themeColor="text1"/>
        </w:rPr>
        <w:t>做预测，预测结果表明，</w:t>
      </w:r>
      <w:r w:rsidRPr="00B47CAA">
        <w:rPr>
          <w:rFonts w:eastAsia="宋体" w:cs="Times New Roman"/>
          <w:color w:val="000000" w:themeColor="text1"/>
        </w:rPr>
        <w:t>PM</w:t>
      </w:r>
      <w:r w:rsidRPr="00B47CAA">
        <w:rPr>
          <w:rFonts w:eastAsia="宋体" w:cs="Times New Roman"/>
          <w:color w:val="000000" w:themeColor="text1"/>
          <w:vertAlign w:val="subscript"/>
        </w:rPr>
        <w:t>10</w:t>
      </w:r>
      <w:r w:rsidRPr="00B47CAA">
        <w:rPr>
          <w:rFonts w:eastAsia="宋体" w:cs="Times New Roman"/>
          <w:color w:val="000000" w:themeColor="text1"/>
        </w:rPr>
        <w:t>的</w:t>
      </w:r>
      <w:r w:rsidRPr="00B47CAA">
        <w:rPr>
          <w:rFonts w:eastAsia="宋体" w:cs="Times New Roman"/>
          <w:color w:val="000000" w:themeColor="text1"/>
        </w:rPr>
        <w:t>24</w:t>
      </w:r>
      <w:r w:rsidRPr="00B47CAA">
        <w:rPr>
          <w:rFonts w:eastAsia="宋体" w:cs="Times New Roman"/>
          <w:color w:val="000000" w:themeColor="text1"/>
        </w:rPr>
        <w:t>小时浓度预测最大增值占标率约</w:t>
      </w:r>
      <w:r w:rsidRPr="00B47CAA">
        <w:rPr>
          <w:rFonts w:eastAsia="宋体" w:cs="Times New Roman"/>
          <w:color w:val="000000" w:themeColor="text1"/>
        </w:rPr>
        <w:t>2.31%</w:t>
      </w:r>
      <w:r w:rsidRPr="00B47CAA">
        <w:rPr>
          <w:rFonts w:eastAsia="宋体" w:cs="Times New Roman"/>
          <w:color w:val="000000" w:themeColor="text1"/>
        </w:rPr>
        <w:t>，叠加背景值占标率为</w:t>
      </w:r>
      <w:r w:rsidRPr="00B47CAA">
        <w:rPr>
          <w:rFonts w:eastAsia="宋体" w:cs="Times New Roman"/>
          <w:color w:val="000000" w:themeColor="text1"/>
        </w:rPr>
        <w:t>18.48%</w:t>
      </w:r>
      <w:r w:rsidRPr="00B47CAA">
        <w:rPr>
          <w:rFonts w:eastAsia="宋体" w:cs="Times New Roman"/>
          <w:color w:val="000000" w:themeColor="text1"/>
        </w:rPr>
        <w:t>，因此本项目排放的颗粒物对区域植被不会造成</w:t>
      </w:r>
      <w:r w:rsidRPr="00B47CAA">
        <w:rPr>
          <w:rFonts w:eastAsia="宋体" w:cs="Times New Roman"/>
          <w:color w:val="000000" w:themeColor="text1"/>
        </w:rPr>
        <w:lastRenderedPageBreak/>
        <w:t>明显的不良影响。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根据本项目其他污染物总沉积率预测结果，本项目各污染物的网格小时浓度、日均浓度最大增值均无超标点，污染物沉降过程主要发生在项目厂区周边，对绿化树种的影响较低，不会对周围植物群落产生影响。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）二噁英对周围生态影响分析</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二噁英是一类毒性很强的物质，人体对二噁英的暴露途径主要是经口摄入，皮肤接触以及呼吸道吸入。二噁英的主要靶器官有脂肪组织，免疫系统，肝脏以及胚胎。二噁英能够导致皮肤性疾病，产生免疫毒性，内分泌毒性，生殖毒性，发育毒性，并具有很强的致畸致癌性。</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二噁英通常以颗粒态、气溶胶态或气态存在，通常由燃烧过程直接排放或前体物转化形成。二噁英排放导致的环境污染既涉及到大气，还影响下垫面如土壤的生态环境安全，二噁英类污染物可长期稳定存在于土壤中。目前对冶炼行业企业排放二噁英的研究主要集中在浓度监测、组分分析、大气模拟扩散等方面，鲜有考虑二噁英沉降对土壤污染的影响。此外，通过查阅《土壤污染防治行动计划》、《关于加强二噁英污染防治的指导意见》、《重点行业二噁英污染防治技术》等均未涉及二噁英烟气排放沉降对土壤污染的影响。本项目烟气二噁英排放浓度分别为</w:t>
      </w:r>
      <w:r w:rsidRPr="00B47CAA">
        <w:rPr>
          <w:rFonts w:eastAsia="宋体" w:cs="Times New Roman"/>
          <w:color w:val="000000" w:themeColor="text1"/>
        </w:rPr>
        <w:t>0.092TEQng/m</w:t>
      </w:r>
      <w:r w:rsidRPr="00B47CAA">
        <w:rPr>
          <w:rFonts w:eastAsia="宋体" w:cs="Times New Roman"/>
          <w:color w:val="000000" w:themeColor="text1"/>
          <w:vertAlign w:val="superscript"/>
        </w:rPr>
        <w:t>3</w:t>
      </w:r>
      <w:r w:rsidRPr="00B47CAA">
        <w:rPr>
          <w:rFonts w:eastAsia="宋体" w:cs="Times New Roman"/>
          <w:color w:val="000000" w:themeColor="text1"/>
        </w:rPr>
        <w:t>。根据国内外学者研究结果，</w:t>
      </w:r>
      <w:r w:rsidRPr="00B47CAA">
        <w:rPr>
          <w:rFonts w:eastAsia="宋体" w:cs="Times New Roman"/>
          <w:color w:val="000000" w:themeColor="text1"/>
        </w:rPr>
        <w:t>Schuhmacher</w:t>
      </w:r>
      <w:r w:rsidRPr="00B47CAA">
        <w:rPr>
          <w:rFonts w:eastAsia="宋体" w:cs="Times New Roman"/>
          <w:color w:val="000000" w:themeColor="text1"/>
        </w:rPr>
        <w:t>对西班牙</w:t>
      </w:r>
      <w:r w:rsidRPr="00B47CAA">
        <w:rPr>
          <w:rFonts w:eastAsia="宋体" w:cs="Times New Roman"/>
          <w:color w:val="000000" w:themeColor="text1"/>
        </w:rPr>
        <w:t>1999</w:t>
      </w:r>
      <w:r w:rsidRPr="00B47CAA">
        <w:rPr>
          <w:rFonts w:eastAsia="宋体" w:cs="Times New Roman"/>
          <w:color w:val="000000" w:themeColor="text1"/>
        </w:rPr>
        <w:t>年开始运行的危险废物焚烧炉周边环境进行了跟踪调查，危险废物焚烧炉对周边土壤、植物、生命体的影响很低；杜兵对国内</w:t>
      </w:r>
      <w:r w:rsidRPr="00B47CAA">
        <w:rPr>
          <w:rFonts w:eastAsia="宋体" w:cs="Times New Roman"/>
          <w:color w:val="000000" w:themeColor="text1"/>
        </w:rPr>
        <w:t>13</w:t>
      </w:r>
      <w:r w:rsidRPr="00B47CAA">
        <w:rPr>
          <w:rFonts w:eastAsia="宋体" w:cs="Times New Roman"/>
          <w:color w:val="000000" w:themeColor="text1"/>
        </w:rPr>
        <w:t>座不同类型、不同处理量的危险废物焚烧设施周边土壤的污染水平进行调查，研究表明二噁英的污染处于较低水平，焚烧炉对周边土壤未造成明显风险（王奇，</w:t>
      </w:r>
      <w:r w:rsidRPr="00B47CAA">
        <w:rPr>
          <w:rFonts w:eastAsia="宋体" w:cs="Times New Roman"/>
          <w:color w:val="000000" w:themeColor="text1"/>
        </w:rPr>
        <w:t>2014</w:t>
      </w:r>
      <w:r w:rsidRPr="00B47CAA">
        <w:rPr>
          <w:rFonts w:eastAsia="宋体" w:cs="Times New Roman"/>
          <w:color w:val="000000" w:themeColor="text1"/>
        </w:rPr>
        <w:t>）。</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所以本项目在结合实际技术情况的条件下，应尽量采用最优的烟气控制技术，遵循严格的烟气排放标准，加强运行管理，减少事故排放，尽可能把项目二噁英污染程度降到最低，降低其对周围生态环境产生的影响</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）重金属对周围生态影响分析</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重金属对植物的影响主要表现为影响植物对某些营养元素的吸收。由于元素之间的拮抗作用，锌、镍等元素能严重防碍植物对磷的吸收；铝能使土壤中形成不溶性的铝－磷酸盐，影响植物对磷的吸收；砷能影响植物对钾的吸收。重金属影响植物细胞结构，可以诱导部分植物根、叶细胞核及线粒体结构发生变；抑制部分植物细胞分裂并导致染色体异常。</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lastRenderedPageBreak/>
        <w:t>另外重金属还影响植物种子活力并抑制植物生长发育。由于本项目危险废物中重金属经过高温还原，经过废气处理措施去除，</w:t>
      </w:r>
      <w:r w:rsidR="00946CBF" w:rsidRPr="00B47CAA">
        <w:rPr>
          <w:rFonts w:eastAsia="宋体" w:cs="Times New Roman"/>
          <w:color w:val="000000" w:themeColor="text1"/>
        </w:rPr>
        <w:t>颗粒物</w:t>
      </w:r>
      <w:r w:rsidRPr="00B47CAA">
        <w:rPr>
          <w:rFonts w:eastAsia="宋体" w:cs="Times New Roman"/>
          <w:color w:val="000000" w:themeColor="text1"/>
        </w:rPr>
        <w:t>中的重金属产生量及排放量都很小，且非本项目主要的大气污染物，则正常生产时排放烟气中的重金属不会对植物生长造成明显伤害。</w:t>
      </w:r>
    </w:p>
    <w:p w:rsidR="00023CF7" w:rsidRPr="00B47CAA" w:rsidRDefault="00023CF7" w:rsidP="00023CF7">
      <w:pPr>
        <w:ind w:firstLine="480"/>
        <w:rPr>
          <w:rFonts w:eastAsia="宋体" w:cs="Times New Roman"/>
          <w:color w:val="000000" w:themeColor="text1"/>
        </w:rPr>
      </w:pPr>
      <w:r w:rsidRPr="00B47CAA">
        <w:rPr>
          <w:rFonts w:eastAsia="宋体" w:cs="Times New Roman"/>
          <w:color w:val="000000" w:themeColor="text1"/>
        </w:rPr>
        <w:t>考虑到土壤、农作物以及动物、人体对铅等重金属的富集作用，建议在厂区周围作物以种植树苗等经济林为主。或者以一定的时间间隔轮番种植农作物和对铅等重金属具有富集作用的植物，使得土壤定期得到一定的修复。</w:t>
      </w:r>
    </w:p>
    <w:p w:rsidR="00E91A17" w:rsidRPr="00B47CAA" w:rsidRDefault="00E91A17" w:rsidP="00E91A17">
      <w:pPr>
        <w:pStyle w:val="20"/>
        <w:rPr>
          <w:rFonts w:eastAsia="宋体" w:cs="Times New Roman"/>
          <w:color w:val="000000" w:themeColor="text1"/>
        </w:rPr>
      </w:pPr>
      <w:bookmarkStart w:id="60" w:name="_Toc17993177"/>
      <w:r w:rsidRPr="00B47CAA">
        <w:rPr>
          <w:rFonts w:eastAsia="宋体" w:cs="Times New Roman" w:hint="eastAsia"/>
          <w:color w:val="000000" w:themeColor="text1"/>
        </w:rPr>
        <w:t>土壤</w:t>
      </w:r>
      <w:r w:rsidRPr="00B47CAA">
        <w:rPr>
          <w:rFonts w:eastAsia="宋体" w:cs="Times New Roman"/>
          <w:color w:val="000000" w:themeColor="text1"/>
        </w:rPr>
        <w:t>环境影响分析</w:t>
      </w:r>
      <w:bookmarkEnd w:id="60"/>
    </w:p>
    <w:p w:rsidR="00E91A17" w:rsidRPr="00B47CAA" w:rsidRDefault="00E91A17" w:rsidP="00E91A17">
      <w:pPr>
        <w:ind w:firstLine="480"/>
        <w:rPr>
          <w:rFonts w:eastAsia="宋体" w:cs="Times New Roman"/>
          <w:color w:val="000000" w:themeColor="text1"/>
        </w:rPr>
      </w:pPr>
      <w:r w:rsidRPr="00B47CAA">
        <w:rPr>
          <w:rFonts w:eastAsia="宋体" w:cs="Times New Roman" w:hint="eastAsia"/>
          <w:color w:val="000000" w:themeColor="text1"/>
        </w:rPr>
        <w:t>根据《环境</w:t>
      </w:r>
      <w:r w:rsidRPr="00B47CAA">
        <w:rPr>
          <w:rFonts w:eastAsia="宋体" w:cs="Times New Roman"/>
          <w:color w:val="000000" w:themeColor="text1"/>
        </w:rPr>
        <w:t>影响评价技术导则</w:t>
      </w:r>
      <w:r w:rsidRPr="00B47CAA">
        <w:rPr>
          <w:rFonts w:eastAsia="宋体" w:cs="Times New Roman" w:hint="eastAsia"/>
          <w:color w:val="000000" w:themeColor="text1"/>
        </w:rPr>
        <w:t>土壤</w:t>
      </w:r>
      <w:r w:rsidRPr="00B47CAA">
        <w:rPr>
          <w:rFonts w:eastAsia="宋体" w:cs="Times New Roman"/>
          <w:color w:val="000000" w:themeColor="text1"/>
        </w:rPr>
        <w:t>环境（</w:t>
      </w:r>
      <w:r w:rsidRPr="00B47CAA">
        <w:rPr>
          <w:rFonts w:eastAsia="宋体" w:cs="Times New Roman" w:hint="eastAsia"/>
          <w:color w:val="000000" w:themeColor="text1"/>
        </w:rPr>
        <w:t>实行</w:t>
      </w:r>
      <w:r w:rsidRPr="00B47CAA">
        <w:rPr>
          <w:rFonts w:eastAsia="宋体" w:cs="Times New Roman"/>
          <w:color w:val="000000" w:themeColor="text1"/>
        </w:rPr>
        <w:t>）</w:t>
      </w:r>
      <w:r w:rsidRPr="00B47CAA">
        <w:rPr>
          <w:rFonts w:eastAsia="宋体" w:cs="Times New Roman" w:hint="eastAsia"/>
          <w:color w:val="000000" w:themeColor="text1"/>
        </w:rPr>
        <w:t>》（</w:t>
      </w:r>
      <w:r w:rsidRPr="00B47CAA">
        <w:rPr>
          <w:rFonts w:eastAsia="宋体" w:cs="Times New Roman" w:hint="eastAsia"/>
          <w:color w:val="000000" w:themeColor="text1"/>
        </w:rPr>
        <w:t>HJ964-2018</w:t>
      </w:r>
      <w:r w:rsidRPr="00B47CAA">
        <w:rPr>
          <w:rFonts w:eastAsia="宋体" w:cs="Times New Roman" w:hint="eastAsia"/>
          <w:color w:val="000000" w:themeColor="text1"/>
        </w:rPr>
        <w:t>）要求</w:t>
      </w:r>
      <w:r w:rsidRPr="00B47CAA">
        <w:rPr>
          <w:rFonts w:eastAsia="宋体" w:cs="Times New Roman"/>
          <w:color w:val="000000" w:themeColor="text1"/>
        </w:rPr>
        <w:t>，</w:t>
      </w:r>
      <w:r w:rsidRPr="00B47CAA">
        <w:rPr>
          <w:rFonts w:eastAsia="宋体" w:cs="Times New Roman" w:hint="eastAsia"/>
          <w:color w:val="000000" w:themeColor="text1"/>
        </w:rPr>
        <w:t>对</w:t>
      </w:r>
      <w:r w:rsidRPr="00B47CAA">
        <w:rPr>
          <w:rFonts w:eastAsia="宋体" w:cs="Times New Roman"/>
          <w:color w:val="000000" w:themeColor="text1"/>
        </w:rPr>
        <w:t>本</w:t>
      </w:r>
      <w:r w:rsidRPr="00B47CAA">
        <w:rPr>
          <w:rFonts w:eastAsia="宋体" w:cs="Times New Roman" w:hint="eastAsia"/>
          <w:color w:val="000000" w:themeColor="text1"/>
        </w:rPr>
        <w:t>项目对</w:t>
      </w:r>
      <w:r w:rsidRPr="00B47CAA">
        <w:rPr>
          <w:rFonts w:eastAsia="宋体" w:cs="Times New Roman"/>
          <w:color w:val="000000" w:themeColor="text1"/>
        </w:rPr>
        <w:t>土壤环境造成的影响进行</w:t>
      </w:r>
      <w:r w:rsidRPr="00B47CAA">
        <w:rPr>
          <w:rFonts w:eastAsia="宋体" w:cs="Times New Roman" w:hint="eastAsia"/>
          <w:color w:val="000000" w:themeColor="text1"/>
        </w:rPr>
        <w:t>分析</w:t>
      </w:r>
      <w:r w:rsidRPr="00B47CAA">
        <w:rPr>
          <w:rFonts w:eastAsia="宋体" w:cs="Times New Roman"/>
          <w:color w:val="000000" w:themeColor="text1"/>
        </w:rPr>
        <w:t>。</w:t>
      </w:r>
      <w:r w:rsidRPr="00B47CAA">
        <w:rPr>
          <w:rFonts w:eastAsia="宋体" w:cs="Times New Roman" w:hint="eastAsia"/>
          <w:color w:val="000000" w:themeColor="text1"/>
        </w:rPr>
        <w:t>据</w:t>
      </w:r>
      <w:r w:rsidRPr="00B47CAA">
        <w:rPr>
          <w:rFonts w:eastAsia="宋体" w:cs="Times New Roman"/>
          <w:color w:val="000000" w:themeColor="text1"/>
        </w:rPr>
        <w:t>工程分析，本项目</w:t>
      </w:r>
      <w:r w:rsidRPr="00B47CAA">
        <w:rPr>
          <w:rFonts w:eastAsia="宋体" w:cs="Times New Roman" w:hint="eastAsia"/>
          <w:color w:val="000000" w:themeColor="text1"/>
        </w:rPr>
        <w:t>对</w:t>
      </w:r>
      <w:r w:rsidRPr="00B47CAA">
        <w:rPr>
          <w:rFonts w:eastAsia="宋体" w:cs="Times New Roman"/>
          <w:color w:val="000000" w:themeColor="text1"/>
        </w:rPr>
        <w:t>土壤可能存在</w:t>
      </w:r>
      <w:r w:rsidRPr="00B47CAA">
        <w:rPr>
          <w:rFonts w:eastAsia="宋体" w:cs="Times New Roman" w:hint="eastAsia"/>
          <w:color w:val="000000" w:themeColor="text1"/>
        </w:rPr>
        <w:t>的污染</w:t>
      </w:r>
      <w:r w:rsidRPr="00B47CAA">
        <w:rPr>
          <w:rFonts w:eastAsia="宋体" w:cs="Times New Roman"/>
          <w:color w:val="000000" w:themeColor="text1"/>
        </w:rPr>
        <w:t>途径主要为大气沉降。</w:t>
      </w:r>
      <w:r w:rsidRPr="00B47CAA">
        <w:rPr>
          <w:rFonts w:eastAsia="宋体" w:cs="Times New Roman" w:hint="eastAsia"/>
          <w:color w:val="000000" w:themeColor="text1"/>
        </w:rPr>
        <w:t>本次预测</w:t>
      </w:r>
      <w:r w:rsidRPr="00B47CAA">
        <w:rPr>
          <w:rFonts w:eastAsia="宋体" w:cs="Times New Roman"/>
          <w:color w:val="000000" w:themeColor="text1"/>
        </w:rPr>
        <w:t>选用</w:t>
      </w:r>
      <w:r w:rsidRPr="00B47CAA">
        <w:rPr>
          <w:rFonts w:eastAsia="宋体" w:cs="Times New Roman" w:hint="eastAsia"/>
          <w:color w:val="000000" w:themeColor="text1"/>
        </w:rPr>
        <w:t>《环境</w:t>
      </w:r>
      <w:r w:rsidRPr="00B47CAA">
        <w:rPr>
          <w:rFonts w:eastAsia="宋体" w:cs="Times New Roman"/>
          <w:color w:val="000000" w:themeColor="text1"/>
        </w:rPr>
        <w:t>影响评价技术导则</w:t>
      </w:r>
      <w:r w:rsidRPr="00B47CAA">
        <w:rPr>
          <w:rFonts w:eastAsia="宋体" w:cs="Times New Roman" w:hint="eastAsia"/>
          <w:color w:val="000000" w:themeColor="text1"/>
        </w:rPr>
        <w:t>土壤</w:t>
      </w:r>
      <w:r w:rsidRPr="00B47CAA">
        <w:rPr>
          <w:rFonts w:eastAsia="宋体" w:cs="Times New Roman"/>
          <w:color w:val="000000" w:themeColor="text1"/>
        </w:rPr>
        <w:t>环境（</w:t>
      </w:r>
      <w:r w:rsidRPr="00B47CAA">
        <w:rPr>
          <w:rFonts w:eastAsia="宋体" w:cs="Times New Roman" w:hint="eastAsia"/>
          <w:color w:val="000000" w:themeColor="text1"/>
        </w:rPr>
        <w:t>实行</w:t>
      </w:r>
      <w:r w:rsidRPr="00B47CAA">
        <w:rPr>
          <w:rFonts w:eastAsia="宋体" w:cs="Times New Roman"/>
          <w:color w:val="000000" w:themeColor="text1"/>
        </w:rPr>
        <w:t>）</w:t>
      </w:r>
      <w:r w:rsidRPr="00B47CAA">
        <w:rPr>
          <w:rFonts w:eastAsia="宋体" w:cs="Times New Roman" w:hint="eastAsia"/>
          <w:color w:val="000000" w:themeColor="text1"/>
        </w:rPr>
        <w:t>》（</w:t>
      </w:r>
      <w:r w:rsidRPr="00B47CAA">
        <w:rPr>
          <w:rFonts w:eastAsia="宋体" w:cs="Times New Roman" w:hint="eastAsia"/>
          <w:color w:val="000000" w:themeColor="text1"/>
        </w:rPr>
        <w:t>HJ964-2018</w:t>
      </w:r>
      <w:r w:rsidRPr="00B47CAA">
        <w:rPr>
          <w:rFonts w:eastAsia="宋体" w:cs="Times New Roman" w:hint="eastAsia"/>
          <w:color w:val="000000" w:themeColor="text1"/>
        </w:rPr>
        <w:t>）附录</w:t>
      </w:r>
      <w:r w:rsidRPr="00B47CAA">
        <w:rPr>
          <w:rFonts w:eastAsia="宋体" w:cs="Times New Roman" w:hint="eastAsia"/>
          <w:color w:val="000000" w:themeColor="text1"/>
        </w:rPr>
        <w:t>E</w:t>
      </w:r>
      <w:r w:rsidRPr="00B47CAA">
        <w:rPr>
          <w:rFonts w:eastAsia="宋体" w:cs="Times New Roman" w:hint="eastAsia"/>
          <w:color w:val="000000" w:themeColor="text1"/>
        </w:rPr>
        <w:t>方法</w:t>
      </w:r>
      <w:r w:rsidRPr="00B47CAA">
        <w:rPr>
          <w:rFonts w:eastAsia="宋体" w:cs="Times New Roman"/>
          <w:color w:val="000000" w:themeColor="text1"/>
        </w:rPr>
        <w:t>一进行预测。</w:t>
      </w:r>
    </w:p>
    <w:p w:rsidR="00E91A17" w:rsidRPr="00B47CAA" w:rsidRDefault="00E91A17" w:rsidP="00E91A17">
      <w:pPr>
        <w:pStyle w:val="3"/>
        <w:rPr>
          <w:rFonts w:eastAsia="宋体" w:cs="Times New Roman"/>
          <w:color w:val="000000" w:themeColor="text1"/>
        </w:rPr>
      </w:pPr>
      <w:r w:rsidRPr="00B47CAA">
        <w:rPr>
          <w:rFonts w:eastAsia="宋体" w:cs="Times New Roman" w:hint="eastAsia"/>
          <w:color w:val="000000" w:themeColor="text1"/>
        </w:rPr>
        <w:t>预测评价</w:t>
      </w:r>
      <w:r w:rsidRPr="00B47CAA">
        <w:rPr>
          <w:rFonts w:eastAsia="宋体" w:cs="Times New Roman"/>
          <w:color w:val="000000" w:themeColor="text1"/>
        </w:rPr>
        <w:t>范围</w:t>
      </w:r>
    </w:p>
    <w:p w:rsidR="00E91A17" w:rsidRPr="00B47CAA" w:rsidRDefault="00E91A17" w:rsidP="00E91A17">
      <w:pPr>
        <w:ind w:firstLine="480"/>
        <w:rPr>
          <w:rFonts w:eastAsia="宋体" w:cs="Times New Roman"/>
          <w:color w:val="000000" w:themeColor="text1"/>
        </w:rPr>
      </w:pPr>
      <w:r w:rsidRPr="00B47CAA">
        <w:rPr>
          <w:rFonts w:eastAsia="宋体" w:cs="Times New Roman" w:hint="eastAsia"/>
          <w:color w:val="000000" w:themeColor="text1"/>
        </w:rPr>
        <w:t>本次</w:t>
      </w:r>
      <w:r w:rsidRPr="00B47CAA">
        <w:rPr>
          <w:rFonts w:eastAsia="宋体" w:cs="Times New Roman"/>
          <w:color w:val="000000" w:themeColor="text1"/>
        </w:rPr>
        <w:t>预测范围</w:t>
      </w:r>
      <w:r w:rsidRPr="00B47CAA">
        <w:rPr>
          <w:rFonts w:eastAsia="宋体" w:cs="Times New Roman" w:hint="eastAsia"/>
          <w:color w:val="000000" w:themeColor="text1"/>
        </w:rPr>
        <w:t>与</w:t>
      </w:r>
      <w:r w:rsidRPr="00B47CAA">
        <w:rPr>
          <w:rFonts w:eastAsia="宋体" w:cs="Times New Roman"/>
          <w:color w:val="000000" w:themeColor="text1"/>
        </w:rPr>
        <w:t>评价范围一致，</w:t>
      </w:r>
      <w:r w:rsidRPr="00B47CAA">
        <w:rPr>
          <w:rFonts w:eastAsia="宋体" w:cs="Times New Roman" w:hint="eastAsia"/>
          <w:color w:val="000000" w:themeColor="text1"/>
        </w:rPr>
        <w:t>即</w:t>
      </w:r>
      <w:r w:rsidRPr="00B47CAA">
        <w:rPr>
          <w:rFonts w:ascii="宋体" w:eastAsia="宋体" w:hAnsi="宋体" w:cs="宋体" w:hint="eastAsia"/>
          <w:color w:val="000000" w:themeColor="text1"/>
        </w:rPr>
        <w:t>占地范围内及周边</w:t>
      </w:r>
      <w:r w:rsidRPr="00B47CAA">
        <w:rPr>
          <w:color w:val="000000" w:themeColor="text1"/>
        </w:rPr>
        <w:t>200m</w:t>
      </w:r>
      <w:r w:rsidRPr="00B47CAA">
        <w:rPr>
          <w:rFonts w:ascii="宋体" w:eastAsia="宋体" w:hAnsi="宋体" w:cs="宋体" w:hint="eastAsia"/>
          <w:color w:val="000000" w:themeColor="text1"/>
        </w:rPr>
        <w:t>范围内。</w:t>
      </w:r>
    </w:p>
    <w:p w:rsidR="00E91A17" w:rsidRPr="00B47CAA" w:rsidRDefault="00E91A17" w:rsidP="00E91A17">
      <w:pPr>
        <w:pStyle w:val="3"/>
        <w:rPr>
          <w:rFonts w:eastAsia="宋体" w:cs="Times New Roman"/>
          <w:color w:val="000000" w:themeColor="text1"/>
        </w:rPr>
      </w:pPr>
      <w:r w:rsidRPr="00B47CAA">
        <w:rPr>
          <w:rFonts w:eastAsia="宋体" w:cs="Times New Roman" w:hint="eastAsia"/>
          <w:color w:val="000000" w:themeColor="text1"/>
        </w:rPr>
        <w:t>预测评价时段</w:t>
      </w:r>
    </w:p>
    <w:p w:rsidR="00E91A17" w:rsidRPr="00B47CAA" w:rsidRDefault="00E91A17" w:rsidP="00E91A17">
      <w:pPr>
        <w:ind w:firstLine="480"/>
        <w:rPr>
          <w:rFonts w:eastAsia="宋体" w:cs="Times New Roman"/>
          <w:color w:val="000000" w:themeColor="text1"/>
        </w:rPr>
      </w:pPr>
      <w:r w:rsidRPr="00B47CAA">
        <w:rPr>
          <w:rFonts w:eastAsia="宋体" w:cs="Times New Roman" w:hint="eastAsia"/>
          <w:color w:val="000000" w:themeColor="text1"/>
        </w:rPr>
        <w:t>通过项目土壤环境影响识别结果，确定预测时段为从项目营运期开始的第一个五年、十年、二十年、三十年。</w:t>
      </w:r>
    </w:p>
    <w:p w:rsidR="00E91A17" w:rsidRPr="00B47CAA" w:rsidRDefault="00E91A17" w:rsidP="00E91A17">
      <w:pPr>
        <w:pStyle w:val="3"/>
        <w:rPr>
          <w:rFonts w:eastAsia="宋体" w:cs="Times New Roman"/>
          <w:color w:val="000000" w:themeColor="text1"/>
        </w:rPr>
      </w:pPr>
      <w:r w:rsidRPr="00B47CAA">
        <w:rPr>
          <w:rFonts w:eastAsia="宋体" w:cs="Times New Roman" w:hint="eastAsia"/>
          <w:color w:val="000000" w:themeColor="text1"/>
        </w:rPr>
        <w:t>情景设置</w:t>
      </w:r>
    </w:p>
    <w:p w:rsidR="00E91A17" w:rsidRPr="00B47CAA" w:rsidRDefault="00E91A17" w:rsidP="00E91A17">
      <w:pPr>
        <w:ind w:firstLine="480"/>
        <w:rPr>
          <w:rFonts w:eastAsia="宋体" w:cs="Times New Roman"/>
          <w:color w:val="000000" w:themeColor="text1"/>
        </w:rPr>
      </w:pPr>
      <w:r w:rsidRPr="00B47CAA">
        <w:rPr>
          <w:rFonts w:eastAsia="宋体" w:cs="Times New Roman" w:hint="eastAsia"/>
          <w:color w:val="000000" w:themeColor="text1"/>
        </w:rPr>
        <w:t>本项目对</w:t>
      </w:r>
      <w:r w:rsidRPr="00B47CAA">
        <w:rPr>
          <w:rFonts w:eastAsia="宋体" w:cs="Times New Roman"/>
          <w:color w:val="000000" w:themeColor="text1"/>
        </w:rPr>
        <w:t>土壤</w:t>
      </w:r>
      <w:r w:rsidRPr="00B47CAA">
        <w:rPr>
          <w:rFonts w:eastAsia="宋体" w:cs="Times New Roman" w:hint="eastAsia"/>
          <w:color w:val="000000" w:themeColor="text1"/>
        </w:rPr>
        <w:t>影响</w:t>
      </w:r>
      <w:r w:rsidRPr="00B47CAA">
        <w:rPr>
          <w:rFonts w:eastAsia="宋体" w:cs="Times New Roman"/>
          <w:color w:val="000000" w:themeColor="text1"/>
        </w:rPr>
        <w:t>的主要途径为大气沉降。</w:t>
      </w:r>
      <w:r w:rsidRPr="00B47CAA">
        <w:rPr>
          <w:rFonts w:eastAsia="宋体" w:cs="Times New Roman" w:hint="eastAsia"/>
          <w:color w:val="000000" w:themeColor="text1"/>
        </w:rPr>
        <w:t>研究表明</w:t>
      </w:r>
      <w:r w:rsidRPr="00B47CAA">
        <w:rPr>
          <w:rFonts w:eastAsia="宋体" w:cs="Times New Roman"/>
          <w:color w:val="000000" w:themeColor="text1"/>
        </w:rPr>
        <w:t>，</w:t>
      </w:r>
      <w:r w:rsidRPr="00B47CAA">
        <w:rPr>
          <w:rFonts w:eastAsia="宋体" w:cs="Times New Roman" w:hint="eastAsia"/>
          <w:color w:val="000000" w:themeColor="text1"/>
        </w:rPr>
        <w:t>大气降尘是大气颗粒物中粒径大于</w:t>
      </w:r>
      <w:r w:rsidRPr="00B47CAA">
        <w:rPr>
          <w:rFonts w:eastAsia="宋体" w:cs="Times New Roman"/>
          <w:color w:val="000000" w:themeColor="text1"/>
        </w:rPr>
        <w:t>10</w:t>
      </w:r>
      <w:r w:rsidRPr="00B47CAA">
        <w:rPr>
          <w:rFonts w:eastAsia="宋体" w:cs="Times New Roman" w:hint="eastAsia"/>
          <w:color w:val="000000" w:themeColor="text1"/>
        </w:rPr>
        <w:t>微米由于自身的重力作用而沉降下来的颗粒。降尘既受天气过程的影响，又与区域性的人类活动密切相关。大气降尘包括干沉降和湿沉降，项目废气中的颗粒物通过干沉降及湿沉降对土壤产生影响。研究表明，降尘能够改变土壤的组成和性质（</w:t>
      </w:r>
      <w:r w:rsidRPr="00B47CAA">
        <w:rPr>
          <w:rFonts w:eastAsia="宋体" w:cs="Times New Roman"/>
          <w:color w:val="000000" w:themeColor="text1"/>
        </w:rPr>
        <w:t>Heikki,1996;Saur,1994;Hoeke,2000</w:t>
      </w:r>
      <w:r w:rsidRPr="00B47CAA">
        <w:rPr>
          <w:rFonts w:eastAsia="宋体" w:cs="Times New Roman" w:hint="eastAsia"/>
          <w:color w:val="000000" w:themeColor="text1"/>
        </w:rPr>
        <w:t>）。早在</w:t>
      </w:r>
      <w:r w:rsidRPr="00B47CAA">
        <w:rPr>
          <w:rFonts w:eastAsia="宋体" w:cs="Times New Roman"/>
          <w:color w:val="000000" w:themeColor="text1"/>
        </w:rPr>
        <w:t>80</w:t>
      </w:r>
      <w:r w:rsidRPr="00B47CAA">
        <w:rPr>
          <w:rFonts w:eastAsia="宋体" w:cs="Times New Roman" w:hint="eastAsia"/>
          <w:color w:val="000000" w:themeColor="text1"/>
        </w:rPr>
        <w:t>年代就有人从土壤发生学角度，认为降尘是造成荒漠风沙区自然土壤积盐及形成粘粒层的重要途径。粉尘增加了土壤中的细粒物质、土壤孔隙度和保水、保肥性，加速了高山土壤的发育和演化（</w:t>
      </w:r>
      <w:r w:rsidRPr="00B47CAA">
        <w:rPr>
          <w:rFonts w:eastAsia="宋体" w:cs="Times New Roman"/>
          <w:color w:val="000000" w:themeColor="text1"/>
        </w:rPr>
        <w:t>Alexandeer and Nettleton,1977;Lggy,1987</w:t>
      </w:r>
      <w:r w:rsidRPr="00B47CAA">
        <w:rPr>
          <w:rFonts w:eastAsia="宋体" w:cs="Times New Roman" w:hint="eastAsia"/>
          <w:color w:val="000000" w:themeColor="text1"/>
        </w:rPr>
        <w:t>）。在美国内华达和澳大利亚，一些受地下水影响的土壤中存在着钠化层，据研究也是由钠降尘造成的（</w:t>
      </w:r>
      <w:r w:rsidRPr="00B47CAA">
        <w:rPr>
          <w:rFonts w:eastAsia="宋体" w:cs="Times New Roman"/>
          <w:color w:val="000000" w:themeColor="text1"/>
        </w:rPr>
        <w:t>Nettleton et al ,1983</w:t>
      </w:r>
      <w:r w:rsidRPr="00B47CAA">
        <w:rPr>
          <w:rFonts w:eastAsia="宋体" w:cs="Times New Roman" w:hint="eastAsia"/>
          <w:color w:val="000000" w:themeColor="text1"/>
        </w:rPr>
        <w:t>）。土壤</w:t>
      </w:r>
      <w:r w:rsidRPr="00B47CAA">
        <w:rPr>
          <w:rFonts w:eastAsia="宋体" w:cs="Times New Roman"/>
          <w:color w:val="000000" w:themeColor="text1"/>
        </w:rPr>
        <w:t>Cd</w:t>
      </w:r>
      <w:r w:rsidRPr="00B47CAA">
        <w:rPr>
          <w:rFonts w:eastAsia="宋体" w:cs="Times New Roman" w:hint="eastAsia"/>
          <w:color w:val="000000" w:themeColor="text1"/>
        </w:rPr>
        <w:t>含量的变化与降尘</w:t>
      </w:r>
      <w:r w:rsidRPr="00B47CAA">
        <w:rPr>
          <w:rFonts w:eastAsia="宋体" w:cs="Times New Roman"/>
          <w:color w:val="000000" w:themeColor="text1"/>
        </w:rPr>
        <w:t>Cd</w:t>
      </w:r>
      <w:r w:rsidRPr="00B47CAA">
        <w:rPr>
          <w:rFonts w:eastAsia="宋体" w:cs="Times New Roman" w:hint="eastAsia"/>
          <w:color w:val="000000" w:themeColor="text1"/>
        </w:rPr>
        <w:t>含量以及锅炉排放量呈显著正相关，</w:t>
      </w:r>
      <w:r w:rsidRPr="00B47CAA">
        <w:rPr>
          <w:rFonts w:eastAsia="宋体" w:cs="Times New Roman"/>
          <w:color w:val="000000" w:themeColor="text1"/>
        </w:rPr>
        <w:t>Cd</w:t>
      </w:r>
      <w:r w:rsidRPr="00B47CAA">
        <w:rPr>
          <w:rFonts w:eastAsia="宋体" w:cs="Times New Roman" w:hint="eastAsia"/>
          <w:color w:val="000000" w:themeColor="text1"/>
        </w:rPr>
        <w:t>主要以颗粒物态随</w:t>
      </w:r>
      <w:r w:rsidR="00946CBF" w:rsidRPr="00B47CAA">
        <w:rPr>
          <w:rFonts w:eastAsia="宋体" w:cs="Times New Roman" w:hint="eastAsia"/>
          <w:color w:val="000000" w:themeColor="text1"/>
        </w:rPr>
        <w:t>颗粒物</w:t>
      </w:r>
      <w:r w:rsidRPr="00B47CAA">
        <w:rPr>
          <w:rFonts w:eastAsia="宋体" w:cs="Times New Roman" w:hint="eastAsia"/>
          <w:color w:val="000000" w:themeColor="text1"/>
        </w:rPr>
        <w:t>排入大气最终</w:t>
      </w:r>
      <w:r w:rsidRPr="00B47CAA">
        <w:rPr>
          <w:rFonts w:eastAsia="宋体" w:cs="Times New Roman" w:hint="eastAsia"/>
          <w:color w:val="000000" w:themeColor="text1"/>
        </w:rPr>
        <w:lastRenderedPageBreak/>
        <w:t>造成土壤污染（刘芬等，</w:t>
      </w:r>
      <w:r w:rsidRPr="00B47CAA">
        <w:rPr>
          <w:rFonts w:eastAsia="宋体" w:cs="Times New Roman"/>
          <w:color w:val="000000" w:themeColor="text1"/>
        </w:rPr>
        <w:t>2003</w:t>
      </w:r>
      <w:r w:rsidRPr="00B47CAA">
        <w:rPr>
          <w:rFonts w:eastAsia="宋体" w:cs="Times New Roman" w:hint="eastAsia"/>
          <w:color w:val="000000" w:themeColor="text1"/>
        </w:rPr>
        <w:t>）。本次</w:t>
      </w:r>
      <w:r w:rsidRPr="00B47CAA">
        <w:rPr>
          <w:rFonts w:eastAsia="宋体" w:cs="Times New Roman"/>
          <w:color w:val="000000" w:themeColor="text1"/>
        </w:rPr>
        <w:t>预测主要考虑情景为：正常工况下，</w:t>
      </w:r>
      <w:r w:rsidRPr="00B47CAA">
        <w:rPr>
          <w:rFonts w:eastAsia="宋体" w:cs="Times New Roman" w:hint="eastAsia"/>
          <w:color w:val="000000" w:themeColor="text1"/>
        </w:rPr>
        <w:t>项目排放</w:t>
      </w:r>
      <w:r w:rsidRPr="00B47CAA">
        <w:rPr>
          <w:rFonts w:eastAsia="宋体" w:cs="Times New Roman"/>
          <w:color w:val="000000" w:themeColor="text1"/>
        </w:rPr>
        <w:t>的大气污染物</w:t>
      </w:r>
      <w:r w:rsidRPr="00B47CAA">
        <w:rPr>
          <w:rFonts w:eastAsia="宋体" w:cs="Times New Roman" w:hint="eastAsia"/>
          <w:color w:val="000000" w:themeColor="text1"/>
        </w:rPr>
        <w:t>对</w:t>
      </w:r>
      <w:r w:rsidRPr="00B47CAA">
        <w:rPr>
          <w:rFonts w:eastAsia="宋体" w:cs="Times New Roman"/>
          <w:color w:val="000000" w:themeColor="text1"/>
        </w:rPr>
        <w:t>评价范围内土壤</w:t>
      </w:r>
      <w:r w:rsidRPr="00B47CAA">
        <w:rPr>
          <w:rFonts w:eastAsia="宋体" w:cs="Times New Roman" w:hint="eastAsia"/>
          <w:color w:val="000000" w:themeColor="text1"/>
        </w:rPr>
        <w:t>的影响。</w:t>
      </w:r>
    </w:p>
    <w:p w:rsidR="00E91A17" w:rsidRPr="00B47CAA" w:rsidRDefault="00E91A17" w:rsidP="00E91A17">
      <w:pPr>
        <w:pStyle w:val="3"/>
        <w:rPr>
          <w:rFonts w:eastAsia="宋体" w:cs="Times New Roman"/>
          <w:color w:val="000000" w:themeColor="text1"/>
        </w:rPr>
      </w:pPr>
      <w:r w:rsidRPr="00B47CAA">
        <w:rPr>
          <w:rFonts w:eastAsia="宋体" w:cs="Times New Roman" w:hint="eastAsia"/>
          <w:color w:val="000000" w:themeColor="text1"/>
        </w:rPr>
        <w:t>预测及</w:t>
      </w:r>
      <w:r w:rsidRPr="00B47CAA">
        <w:rPr>
          <w:rFonts w:eastAsia="宋体" w:cs="Times New Roman"/>
          <w:color w:val="000000" w:themeColor="text1"/>
        </w:rPr>
        <w:t>评价因子</w:t>
      </w:r>
    </w:p>
    <w:p w:rsidR="00E91A17" w:rsidRPr="00B47CAA" w:rsidRDefault="00E91A17" w:rsidP="00E91A17">
      <w:pPr>
        <w:ind w:firstLine="480"/>
        <w:rPr>
          <w:rFonts w:eastAsia="宋体" w:cs="Times New Roman"/>
          <w:color w:val="000000" w:themeColor="text1"/>
        </w:rPr>
      </w:pPr>
      <w:r w:rsidRPr="00B47CAA">
        <w:rPr>
          <w:rFonts w:eastAsia="宋体" w:cs="Times New Roman" w:hint="eastAsia"/>
          <w:color w:val="000000" w:themeColor="text1"/>
        </w:rPr>
        <w:t>根据</w:t>
      </w:r>
      <w:r w:rsidRPr="00B47CAA">
        <w:rPr>
          <w:rFonts w:eastAsia="宋体" w:cs="Times New Roman"/>
          <w:color w:val="000000" w:themeColor="text1"/>
        </w:rPr>
        <w:t>项目</w:t>
      </w:r>
      <w:r w:rsidRPr="00B47CAA">
        <w:rPr>
          <w:rFonts w:eastAsia="宋体" w:cs="Times New Roman" w:hint="eastAsia"/>
          <w:color w:val="000000" w:themeColor="text1"/>
        </w:rPr>
        <w:t>工程</w:t>
      </w:r>
      <w:r w:rsidRPr="00B47CAA">
        <w:rPr>
          <w:rFonts w:eastAsia="宋体" w:cs="Times New Roman"/>
          <w:color w:val="000000" w:themeColor="text1"/>
        </w:rPr>
        <w:t>分析，</w:t>
      </w:r>
      <w:r w:rsidRPr="00B47CAA">
        <w:rPr>
          <w:rFonts w:eastAsia="宋体" w:cs="Times New Roman" w:hint="eastAsia"/>
          <w:color w:val="000000" w:themeColor="text1"/>
        </w:rPr>
        <w:t>本次</w:t>
      </w:r>
      <w:r w:rsidRPr="00B47CAA">
        <w:rPr>
          <w:rFonts w:eastAsia="宋体" w:cs="Times New Roman"/>
          <w:color w:val="000000" w:themeColor="text1"/>
        </w:rPr>
        <w:t>预测主要选用大气排放污染物中的</w:t>
      </w:r>
      <w:r w:rsidRPr="00B47CAA">
        <w:rPr>
          <w:rFonts w:eastAsia="宋体" w:cs="Times New Roman" w:hint="eastAsia"/>
          <w:color w:val="000000" w:themeColor="text1"/>
        </w:rPr>
        <w:t>重金属</w:t>
      </w:r>
      <w:r w:rsidRPr="00B47CAA">
        <w:rPr>
          <w:rFonts w:eastAsia="宋体" w:cs="Times New Roman"/>
          <w:color w:val="000000" w:themeColor="text1"/>
        </w:rPr>
        <w:t>因子作为预测及评价</w:t>
      </w:r>
      <w:r w:rsidRPr="00B47CAA">
        <w:rPr>
          <w:rFonts w:eastAsia="宋体" w:cs="Times New Roman" w:hint="eastAsia"/>
          <w:color w:val="000000" w:themeColor="text1"/>
        </w:rPr>
        <w:t>因子</w:t>
      </w:r>
      <w:r w:rsidRPr="00B47CAA">
        <w:rPr>
          <w:rFonts w:eastAsia="宋体" w:cs="Times New Roman"/>
          <w:color w:val="000000" w:themeColor="text1"/>
        </w:rPr>
        <w:t>。</w:t>
      </w:r>
      <w:r w:rsidRPr="00B47CAA">
        <w:rPr>
          <w:rFonts w:eastAsia="宋体" w:cs="Times New Roman" w:hint="eastAsia"/>
          <w:color w:val="000000" w:themeColor="text1"/>
        </w:rPr>
        <w:t>本次</w:t>
      </w:r>
      <w:r w:rsidRPr="00B47CAA">
        <w:rPr>
          <w:rFonts w:eastAsia="宋体" w:cs="Times New Roman"/>
          <w:color w:val="000000" w:themeColor="text1"/>
        </w:rPr>
        <w:t>预测</w:t>
      </w:r>
      <w:r w:rsidRPr="00B47CAA">
        <w:rPr>
          <w:rFonts w:eastAsia="宋体" w:cs="Times New Roman" w:hint="eastAsia"/>
          <w:color w:val="000000" w:themeColor="text1"/>
        </w:rPr>
        <w:t>因子</w:t>
      </w:r>
      <w:r w:rsidRPr="00B47CAA">
        <w:rPr>
          <w:rFonts w:eastAsia="宋体" w:cs="Times New Roman"/>
          <w:color w:val="000000" w:themeColor="text1"/>
        </w:rPr>
        <w:t>及排放源强</w:t>
      </w:r>
      <w:r w:rsidRPr="00B47CAA">
        <w:rPr>
          <w:rFonts w:eastAsia="宋体" w:cs="Times New Roman" w:hint="eastAsia"/>
          <w:color w:val="000000" w:themeColor="text1"/>
        </w:rPr>
        <w:t>见</w:t>
      </w:r>
      <w:r w:rsidRPr="00B47CAA">
        <w:rPr>
          <w:rFonts w:eastAsia="宋体" w:cs="Times New Roman"/>
          <w:color w:val="000000" w:themeColor="text1"/>
        </w:rPr>
        <w:t>下表</w:t>
      </w:r>
      <w:r w:rsidRPr="00B47CAA">
        <w:rPr>
          <w:rFonts w:eastAsia="宋体" w:cs="Times New Roman" w:hint="eastAsia"/>
          <w:color w:val="000000" w:themeColor="text1"/>
        </w:rPr>
        <w:t>4.8</w:t>
      </w:r>
      <w:r w:rsidRPr="00B47CAA">
        <w:rPr>
          <w:rFonts w:eastAsia="宋体" w:cs="Times New Roman"/>
          <w:color w:val="000000" w:themeColor="text1"/>
        </w:rPr>
        <w:t>-1</w:t>
      </w:r>
      <w:r w:rsidRPr="00B47CAA">
        <w:rPr>
          <w:rFonts w:eastAsia="宋体" w:cs="Times New Roman" w:hint="eastAsia"/>
          <w:color w:val="000000" w:themeColor="text1"/>
        </w:rPr>
        <w:t>。</w:t>
      </w:r>
    </w:p>
    <w:p w:rsidR="00E91A17" w:rsidRPr="00B47CAA" w:rsidRDefault="00E91A17" w:rsidP="00E91A17">
      <w:pPr>
        <w:pStyle w:val="6"/>
        <w:rPr>
          <w:rFonts w:eastAsia="宋体"/>
          <w:color w:val="000000" w:themeColor="text1"/>
        </w:rPr>
      </w:pPr>
      <w:r w:rsidRPr="00B47CAA">
        <w:rPr>
          <w:rFonts w:eastAsia="宋体" w:hint="eastAsia"/>
          <w:color w:val="000000" w:themeColor="text1"/>
        </w:rPr>
        <w:t>预测</w:t>
      </w:r>
      <w:r w:rsidRPr="00B47CAA">
        <w:rPr>
          <w:rFonts w:eastAsia="宋体"/>
          <w:color w:val="000000" w:themeColor="text1"/>
        </w:rPr>
        <w:t>因子及排放源强</w:t>
      </w:r>
    </w:p>
    <w:tbl>
      <w:tblPr>
        <w:tblStyle w:val="aa"/>
        <w:tblW w:w="5000" w:type="pct"/>
        <w:tblLook w:val="04A0"/>
      </w:tblPr>
      <w:tblGrid>
        <w:gridCol w:w="1281"/>
        <w:gridCol w:w="2004"/>
        <w:gridCol w:w="2667"/>
        <w:gridCol w:w="3334"/>
      </w:tblGrid>
      <w:tr w:rsidR="00B47CAA" w:rsidRPr="00B47CAA" w:rsidTr="00532DFD">
        <w:tc>
          <w:tcPr>
            <w:tcW w:w="690" w:type="pct"/>
            <w:vAlign w:val="center"/>
          </w:tcPr>
          <w:p w:rsidR="00CE78CF" w:rsidRPr="00B47CAA" w:rsidRDefault="00CE78CF" w:rsidP="006B1AD4">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1079" w:type="pct"/>
            <w:vAlign w:val="center"/>
          </w:tcPr>
          <w:p w:rsidR="00CE78CF" w:rsidRPr="00B47CAA" w:rsidRDefault="00CE78CF" w:rsidP="006B1AD4">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w:t>
            </w:r>
          </w:p>
        </w:tc>
        <w:tc>
          <w:tcPr>
            <w:tcW w:w="1436" w:type="pct"/>
            <w:vAlign w:val="center"/>
          </w:tcPr>
          <w:p w:rsidR="00CE78CF" w:rsidRPr="00B47CAA" w:rsidRDefault="00CE78CF" w:rsidP="006B1AD4">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排放量（</w:t>
            </w:r>
            <w:r w:rsidRPr="00B47CAA">
              <w:rPr>
                <w:rFonts w:ascii="Times New Roman" w:eastAsia="宋体" w:hAnsi="Times New Roman" w:cs="Times New Roman"/>
                <w:b/>
                <w:color w:val="000000" w:themeColor="text1"/>
              </w:rPr>
              <w:t>kg/a</w:t>
            </w:r>
            <w:r w:rsidRPr="00B47CAA">
              <w:rPr>
                <w:rFonts w:ascii="Times New Roman" w:eastAsia="宋体" w:hAnsi="Times New Roman" w:cs="Times New Roman"/>
                <w:b/>
                <w:color w:val="000000" w:themeColor="text1"/>
              </w:rPr>
              <w:t>）</w:t>
            </w:r>
          </w:p>
        </w:tc>
        <w:tc>
          <w:tcPr>
            <w:tcW w:w="1795" w:type="pct"/>
            <w:vAlign w:val="center"/>
          </w:tcPr>
          <w:p w:rsidR="00CE78CF" w:rsidRPr="00B47CAA" w:rsidRDefault="00CE78CF" w:rsidP="006B1AD4">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排放速率（</w:t>
            </w:r>
            <w:r w:rsidRPr="00B47CAA">
              <w:rPr>
                <w:rFonts w:ascii="Times New Roman" w:eastAsia="宋体" w:hAnsi="Times New Roman" w:cs="Times New Roman"/>
                <w:b/>
                <w:color w:val="000000" w:themeColor="text1"/>
              </w:rPr>
              <w:t>kg/h</w:t>
            </w:r>
            <w:r w:rsidRPr="00B47CAA">
              <w:rPr>
                <w:rFonts w:ascii="Times New Roman" w:eastAsia="宋体" w:hAnsi="Times New Roman" w:cs="Times New Roman"/>
                <w:b/>
                <w:color w:val="000000" w:themeColor="text1"/>
              </w:rPr>
              <w:t>）</w:t>
            </w:r>
          </w:p>
        </w:tc>
      </w:tr>
      <w:tr w:rsidR="00B47CAA" w:rsidRPr="00B47CAA" w:rsidTr="00532DFD">
        <w:tc>
          <w:tcPr>
            <w:tcW w:w="690" w:type="pct"/>
            <w:vAlign w:val="center"/>
          </w:tcPr>
          <w:p w:rsidR="00CE78CF" w:rsidRPr="00B47CAA" w:rsidRDefault="00CE78CF" w:rsidP="006B1AD4">
            <w:pPr>
              <w:pStyle w:val="ab"/>
              <w:rPr>
                <w:rFonts w:ascii="Times New Roman" w:eastAsia="宋体" w:hAnsi="Times New Roman" w:cs="Times New Roman"/>
                <w:b/>
                <w:color w:val="000000" w:themeColor="text1"/>
              </w:rPr>
            </w:pPr>
            <w:r w:rsidRPr="00B47CAA">
              <w:rPr>
                <w:rFonts w:ascii="Times New Roman" w:eastAsia="宋体" w:hAnsi="Times New Roman" w:cs="Times New Roman"/>
                <w:color w:val="000000" w:themeColor="text1"/>
              </w:rPr>
              <w:t>1</w:t>
            </w:r>
          </w:p>
        </w:tc>
        <w:tc>
          <w:tcPr>
            <w:tcW w:w="1079"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w:t>
            </w:r>
            <w:r w:rsidRPr="00B47CAA">
              <w:rPr>
                <w:rFonts w:ascii="Times New Roman" w:eastAsia="宋体" w:hAnsi="Times New Roman" w:cs="Times New Roman"/>
                <w:color w:val="000000" w:themeColor="text1"/>
              </w:rPr>
              <w:t>Hg</w:t>
            </w:r>
            <w:r w:rsidRPr="00B47CAA">
              <w:rPr>
                <w:rFonts w:ascii="Times New Roman" w:eastAsia="宋体" w:hAnsi="Times New Roman" w:cs="Times New Roman"/>
                <w:color w:val="000000" w:themeColor="text1"/>
              </w:rPr>
              <w:t>）</w:t>
            </w:r>
          </w:p>
        </w:tc>
        <w:tc>
          <w:tcPr>
            <w:tcW w:w="1436"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0.062</w:t>
            </w:r>
          </w:p>
        </w:tc>
        <w:tc>
          <w:tcPr>
            <w:tcW w:w="1795"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7.781</w:t>
            </w:r>
            <w:r w:rsidRPr="00B47CAA">
              <w:rPr>
                <w:rFonts w:ascii="Times New Roman" w:eastAsia="宋体" w:hAnsi="Times New Roman" w:cs="Times New Roman" w:hint="eastAsia"/>
                <w:color w:val="000000" w:themeColor="text1"/>
              </w:rPr>
              <w:t>×</w:t>
            </w:r>
            <w:r w:rsidRPr="00B47CAA">
              <w:rPr>
                <w:rFonts w:ascii="Times New Roman" w:eastAsia="宋体" w:hAnsi="Times New Roman" w:cs="Times New Roman" w:hint="eastAsia"/>
                <w:color w:val="000000" w:themeColor="text1"/>
              </w:rPr>
              <w:t>10</w:t>
            </w:r>
            <w:r w:rsidRPr="00B47CAA">
              <w:rPr>
                <w:rFonts w:ascii="Times New Roman" w:eastAsia="宋体" w:hAnsi="Times New Roman" w:cs="Times New Roman" w:hint="eastAsia"/>
                <w:color w:val="000000" w:themeColor="text1"/>
                <w:vertAlign w:val="superscript"/>
              </w:rPr>
              <w:t>-6</w:t>
            </w:r>
          </w:p>
        </w:tc>
      </w:tr>
      <w:tr w:rsidR="00B47CAA" w:rsidRPr="00B47CAA" w:rsidTr="00532DFD">
        <w:tc>
          <w:tcPr>
            <w:tcW w:w="690"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1079"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镉（</w:t>
            </w:r>
            <w:r w:rsidRPr="00B47CAA">
              <w:rPr>
                <w:rFonts w:ascii="Times New Roman" w:eastAsia="宋体" w:hAnsi="Times New Roman" w:cs="Times New Roman"/>
                <w:color w:val="000000" w:themeColor="text1"/>
              </w:rPr>
              <w:t>Cd</w:t>
            </w:r>
            <w:r w:rsidRPr="00B47CAA">
              <w:rPr>
                <w:rFonts w:ascii="Times New Roman" w:eastAsia="宋体" w:hAnsi="Times New Roman" w:cs="Times New Roman"/>
                <w:color w:val="000000" w:themeColor="text1"/>
              </w:rPr>
              <w:t>）</w:t>
            </w:r>
          </w:p>
        </w:tc>
        <w:tc>
          <w:tcPr>
            <w:tcW w:w="1436"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0.162</w:t>
            </w:r>
          </w:p>
        </w:tc>
        <w:tc>
          <w:tcPr>
            <w:tcW w:w="1795"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2.051</w:t>
            </w:r>
            <w:r w:rsidRPr="00B47CAA">
              <w:rPr>
                <w:rFonts w:ascii="Times New Roman" w:eastAsia="宋体" w:hAnsi="Times New Roman" w:cs="Times New Roman" w:hint="eastAsia"/>
                <w:color w:val="000000" w:themeColor="text1"/>
              </w:rPr>
              <w:t>×</w:t>
            </w:r>
            <w:r w:rsidRPr="00B47CAA">
              <w:rPr>
                <w:rFonts w:ascii="Times New Roman" w:eastAsia="宋体" w:hAnsi="Times New Roman" w:cs="Times New Roman" w:hint="eastAsia"/>
                <w:color w:val="000000" w:themeColor="text1"/>
              </w:rPr>
              <w:t>10</w:t>
            </w:r>
            <w:r w:rsidRPr="00B47CAA">
              <w:rPr>
                <w:rFonts w:ascii="Times New Roman" w:eastAsia="宋体" w:hAnsi="Times New Roman" w:cs="Times New Roman" w:hint="eastAsia"/>
                <w:color w:val="000000" w:themeColor="text1"/>
                <w:vertAlign w:val="superscript"/>
              </w:rPr>
              <w:t>-5</w:t>
            </w:r>
          </w:p>
        </w:tc>
      </w:tr>
      <w:tr w:rsidR="00B47CAA" w:rsidRPr="00B47CAA" w:rsidTr="00532DFD">
        <w:tc>
          <w:tcPr>
            <w:tcW w:w="690"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1079"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砷（</w:t>
            </w:r>
            <w:r w:rsidRPr="00B47CAA">
              <w:rPr>
                <w:rFonts w:ascii="Times New Roman" w:eastAsia="宋体" w:hAnsi="Times New Roman" w:cs="Times New Roman"/>
                <w:color w:val="000000" w:themeColor="text1"/>
              </w:rPr>
              <w:t>As</w:t>
            </w:r>
            <w:r w:rsidRPr="00B47CAA">
              <w:rPr>
                <w:rFonts w:ascii="Times New Roman" w:eastAsia="宋体" w:hAnsi="Times New Roman" w:cs="Times New Roman"/>
                <w:color w:val="000000" w:themeColor="text1"/>
              </w:rPr>
              <w:t>）</w:t>
            </w:r>
          </w:p>
        </w:tc>
        <w:tc>
          <w:tcPr>
            <w:tcW w:w="1436"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5.175</w:t>
            </w:r>
          </w:p>
        </w:tc>
        <w:tc>
          <w:tcPr>
            <w:tcW w:w="1795"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0.000653389 </w:t>
            </w:r>
          </w:p>
        </w:tc>
      </w:tr>
      <w:tr w:rsidR="00B47CAA" w:rsidRPr="00B47CAA" w:rsidTr="00532DFD">
        <w:tc>
          <w:tcPr>
            <w:tcW w:w="690"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1079"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铅（</w:t>
            </w:r>
            <w:r w:rsidRPr="00B47CAA">
              <w:rPr>
                <w:rFonts w:ascii="Times New Roman" w:eastAsia="宋体" w:hAnsi="Times New Roman" w:cs="Times New Roman"/>
                <w:color w:val="000000" w:themeColor="text1"/>
              </w:rPr>
              <w:t>Pb</w:t>
            </w:r>
            <w:r w:rsidRPr="00B47CAA">
              <w:rPr>
                <w:rFonts w:ascii="Times New Roman" w:eastAsia="宋体" w:hAnsi="Times New Roman" w:cs="Times New Roman"/>
                <w:color w:val="000000" w:themeColor="text1"/>
              </w:rPr>
              <w:t>）</w:t>
            </w:r>
          </w:p>
        </w:tc>
        <w:tc>
          <w:tcPr>
            <w:tcW w:w="1436"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8.923</w:t>
            </w:r>
          </w:p>
        </w:tc>
        <w:tc>
          <w:tcPr>
            <w:tcW w:w="1795"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0.001126615 </w:t>
            </w:r>
          </w:p>
        </w:tc>
      </w:tr>
      <w:tr w:rsidR="00B47CAA" w:rsidRPr="00B47CAA" w:rsidTr="00532DFD">
        <w:tc>
          <w:tcPr>
            <w:tcW w:w="690"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5</w:t>
            </w:r>
          </w:p>
        </w:tc>
        <w:tc>
          <w:tcPr>
            <w:tcW w:w="1079" w:type="pct"/>
            <w:vAlign w:val="center"/>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镍（</w:t>
            </w:r>
            <w:r w:rsidRPr="00B47CAA">
              <w:rPr>
                <w:rFonts w:ascii="Times New Roman" w:eastAsia="宋体" w:hAnsi="Times New Roman" w:cs="Times New Roman" w:hint="eastAsia"/>
                <w:color w:val="000000" w:themeColor="text1"/>
              </w:rPr>
              <w:t>Ni</w:t>
            </w:r>
            <w:r w:rsidRPr="00B47CAA">
              <w:rPr>
                <w:rFonts w:ascii="Times New Roman" w:eastAsia="宋体" w:hAnsi="Times New Roman" w:cs="Times New Roman" w:hint="eastAsia"/>
                <w:color w:val="000000" w:themeColor="text1"/>
              </w:rPr>
              <w:t>）</w:t>
            </w:r>
          </w:p>
        </w:tc>
        <w:tc>
          <w:tcPr>
            <w:tcW w:w="1436"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snapToGrid w:val="0"/>
                <w:color w:val="000000" w:themeColor="text1"/>
                <w:szCs w:val="18"/>
              </w:rPr>
              <w:t>0.00374</w:t>
            </w:r>
          </w:p>
        </w:tc>
        <w:tc>
          <w:tcPr>
            <w:tcW w:w="1795" w:type="pct"/>
          </w:tcPr>
          <w:p w:rsidR="00CE78CF" w:rsidRPr="00B47CAA" w:rsidRDefault="00CE78CF"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0.00</w:t>
            </w: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472</w:t>
            </w:r>
          </w:p>
        </w:tc>
      </w:tr>
      <w:tr w:rsidR="00B47CAA" w:rsidRPr="00B47CAA" w:rsidTr="00532DFD">
        <w:tc>
          <w:tcPr>
            <w:tcW w:w="690" w:type="pct"/>
            <w:vAlign w:val="center"/>
          </w:tcPr>
          <w:p w:rsidR="00532DFD" w:rsidRPr="00B47CAA" w:rsidRDefault="00532DFD"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1079" w:type="pct"/>
            <w:vAlign w:val="center"/>
          </w:tcPr>
          <w:p w:rsidR="00532DFD" w:rsidRPr="00B47CAA" w:rsidRDefault="00532DFD" w:rsidP="006B1AD4">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二噁英</w:t>
            </w:r>
          </w:p>
        </w:tc>
        <w:tc>
          <w:tcPr>
            <w:tcW w:w="1436" w:type="pct"/>
          </w:tcPr>
          <w:p w:rsidR="00532DFD" w:rsidRPr="00B47CAA" w:rsidRDefault="00532DFD" w:rsidP="006B1AD4">
            <w:pPr>
              <w:pStyle w:val="ab"/>
              <w:rPr>
                <w:rFonts w:ascii="Times New Roman" w:eastAsia="宋体" w:hAnsi="Times New Roman" w:cs="Times New Roman"/>
                <w:color w:val="000000" w:themeColor="text1"/>
              </w:rPr>
            </w:pPr>
            <w:r w:rsidRPr="00B47CAA">
              <w:rPr>
                <w:rFonts w:eastAsia="宋体" w:cs="Times New Roman" w:hint="eastAsia"/>
                <w:bCs/>
                <w:color w:val="000000" w:themeColor="text1"/>
              </w:rPr>
              <w:t>1.02</w:t>
            </w:r>
            <w:r w:rsidRPr="00B47CAA">
              <w:rPr>
                <w:rFonts w:eastAsia="宋体" w:cs="Times New Roman"/>
                <w:color w:val="000000" w:themeColor="text1"/>
              </w:rPr>
              <w:t>×10</w:t>
            </w:r>
            <w:r w:rsidRPr="00B47CAA">
              <w:rPr>
                <w:rFonts w:eastAsia="宋体" w:cs="Times New Roman"/>
                <w:color w:val="000000" w:themeColor="text1"/>
                <w:vertAlign w:val="superscript"/>
              </w:rPr>
              <w:t>-</w:t>
            </w:r>
            <w:r w:rsidRPr="00B47CAA">
              <w:rPr>
                <w:rFonts w:eastAsia="宋体" w:cs="Times New Roman" w:hint="eastAsia"/>
                <w:color w:val="000000" w:themeColor="text1"/>
                <w:vertAlign w:val="superscript"/>
              </w:rPr>
              <w:t>8</w:t>
            </w:r>
          </w:p>
        </w:tc>
        <w:tc>
          <w:tcPr>
            <w:tcW w:w="1795" w:type="pct"/>
            <w:vAlign w:val="center"/>
          </w:tcPr>
          <w:p w:rsidR="00532DFD" w:rsidRPr="00B47CAA" w:rsidRDefault="00532DFD" w:rsidP="005B3C4B">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1.29</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9</w:t>
            </w:r>
          </w:p>
        </w:tc>
      </w:tr>
    </w:tbl>
    <w:p w:rsidR="00E91A17" w:rsidRPr="00B47CAA" w:rsidRDefault="00E91A17" w:rsidP="00E91A17">
      <w:pPr>
        <w:pStyle w:val="3"/>
        <w:rPr>
          <w:rFonts w:eastAsia="宋体" w:cs="Times New Roman"/>
          <w:color w:val="000000" w:themeColor="text1"/>
        </w:rPr>
      </w:pPr>
      <w:r w:rsidRPr="00B47CAA">
        <w:rPr>
          <w:rFonts w:eastAsia="宋体" w:cs="Times New Roman" w:hint="eastAsia"/>
          <w:color w:val="000000" w:themeColor="text1"/>
        </w:rPr>
        <w:t>评价标准</w:t>
      </w:r>
    </w:p>
    <w:p w:rsidR="00E91A17" w:rsidRPr="00B47CAA" w:rsidRDefault="00E91A17" w:rsidP="00E91A17">
      <w:pPr>
        <w:ind w:firstLine="480"/>
        <w:rPr>
          <w:rFonts w:eastAsia="宋体" w:cs="Times New Roman"/>
          <w:color w:val="000000" w:themeColor="text1"/>
        </w:rPr>
      </w:pPr>
      <w:r w:rsidRPr="00B47CAA">
        <w:rPr>
          <w:rFonts w:eastAsia="宋体" w:cs="Times New Roman" w:hint="eastAsia"/>
          <w:color w:val="000000" w:themeColor="text1"/>
        </w:rPr>
        <w:t>重金属铅、镉、汞、砷执行《土壤环境质量农用地土壤污染风险管控标准（试行）》（</w:t>
      </w:r>
      <w:r w:rsidRPr="00B47CAA">
        <w:rPr>
          <w:rFonts w:eastAsia="宋体" w:cs="Times New Roman"/>
          <w:color w:val="000000" w:themeColor="text1"/>
        </w:rPr>
        <w:t>GB36600-2018</w:t>
      </w:r>
      <w:r w:rsidRPr="00B47CAA">
        <w:rPr>
          <w:rFonts w:eastAsia="宋体" w:cs="Times New Roman" w:hint="eastAsia"/>
          <w:color w:val="000000" w:themeColor="text1"/>
        </w:rPr>
        <w:t>）筛选值标准，二噁英执行《土壤环境质量建设用地土壤污染风险管控标准（试行）》（</w:t>
      </w:r>
      <w:r w:rsidRPr="00B47CAA">
        <w:rPr>
          <w:rFonts w:eastAsia="宋体" w:cs="Times New Roman"/>
          <w:color w:val="000000" w:themeColor="text1"/>
        </w:rPr>
        <w:t>GB36600-2018</w:t>
      </w:r>
      <w:r w:rsidRPr="00B47CAA">
        <w:rPr>
          <w:rFonts w:eastAsia="宋体" w:cs="Times New Roman" w:hint="eastAsia"/>
          <w:color w:val="000000" w:themeColor="text1"/>
        </w:rPr>
        <w:t>）一类用地筛选值标准。标准详见表</w:t>
      </w:r>
      <w:r w:rsidRPr="00B47CAA">
        <w:rPr>
          <w:rFonts w:eastAsia="宋体" w:cs="Times New Roman"/>
          <w:color w:val="000000" w:themeColor="text1"/>
        </w:rPr>
        <w:t>1.2-6</w:t>
      </w:r>
      <w:r w:rsidRPr="00B47CAA">
        <w:rPr>
          <w:rFonts w:eastAsia="宋体" w:cs="Times New Roman" w:hint="eastAsia"/>
          <w:color w:val="000000" w:themeColor="text1"/>
        </w:rPr>
        <w:t>。</w:t>
      </w:r>
    </w:p>
    <w:p w:rsidR="00E91A17" w:rsidRPr="00B47CAA" w:rsidRDefault="00E91A17" w:rsidP="00E91A17">
      <w:pPr>
        <w:pStyle w:val="3"/>
        <w:rPr>
          <w:rFonts w:eastAsia="宋体" w:cs="Times New Roman"/>
          <w:color w:val="000000" w:themeColor="text1"/>
        </w:rPr>
      </w:pPr>
      <w:r w:rsidRPr="00B47CAA">
        <w:rPr>
          <w:rFonts w:eastAsia="宋体" w:cs="Times New Roman" w:hint="eastAsia"/>
          <w:color w:val="000000" w:themeColor="text1"/>
        </w:rPr>
        <w:t>预测与评价方法</w:t>
      </w:r>
    </w:p>
    <w:p w:rsidR="00E91A17" w:rsidRPr="00B47CAA" w:rsidRDefault="00E91A17" w:rsidP="00E91A17">
      <w:pPr>
        <w:adjustRightInd w:val="0"/>
        <w:snapToGrid w:val="0"/>
        <w:ind w:firstLine="480"/>
        <w:rPr>
          <w:rFonts w:eastAsia="宋体"/>
          <w:color w:val="000000" w:themeColor="text1"/>
        </w:rPr>
      </w:pPr>
      <w:r w:rsidRPr="00B47CAA">
        <w:rPr>
          <w:rFonts w:eastAsia="宋体" w:hint="eastAsia"/>
          <w:color w:val="000000" w:themeColor="text1"/>
        </w:rPr>
        <w:t>本</w:t>
      </w:r>
      <w:r w:rsidRPr="00B47CAA">
        <w:rPr>
          <w:rFonts w:eastAsia="宋体"/>
          <w:color w:val="000000" w:themeColor="text1"/>
        </w:rPr>
        <w:t>项目属于污染型建设项目，</w:t>
      </w:r>
      <w:r w:rsidRPr="00B47CAA">
        <w:rPr>
          <w:rFonts w:eastAsia="宋体" w:hint="eastAsia"/>
          <w:color w:val="000000" w:themeColor="text1"/>
        </w:rPr>
        <w:t>土壤</w:t>
      </w:r>
      <w:r w:rsidRPr="00B47CAA">
        <w:rPr>
          <w:rFonts w:eastAsia="宋体"/>
          <w:color w:val="000000" w:themeColor="text1"/>
        </w:rPr>
        <w:t>评价工作等级为</w:t>
      </w:r>
      <w:r w:rsidR="00CE78CF" w:rsidRPr="00B47CAA">
        <w:rPr>
          <w:rFonts w:eastAsia="宋体" w:hint="eastAsia"/>
          <w:color w:val="000000" w:themeColor="text1"/>
        </w:rPr>
        <w:t>二</w:t>
      </w:r>
      <w:r w:rsidRPr="00B47CAA">
        <w:rPr>
          <w:rFonts w:eastAsia="宋体"/>
          <w:color w:val="000000" w:themeColor="text1"/>
        </w:rPr>
        <w:t>级</w:t>
      </w:r>
      <w:r w:rsidRPr="00B47CAA">
        <w:rPr>
          <w:rFonts w:eastAsia="宋体" w:hint="eastAsia"/>
          <w:color w:val="000000" w:themeColor="text1"/>
        </w:rPr>
        <w:t>，采用</w:t>
      </w:r>
      <w:r w:rsidRPr="00B47CAA">
        <w:rPr>
          <w:rFonts w:eastAsia="宋体"/>
          <w:color w:val="000000" w:themeColor="text1"/>
        </w:rPr>
        <w:t>《</w:t>
      </w:r>
      <w:r w:rsidRPr="00B47CAA">
        <w:rPr>
          <w:rFonts w:eastAsia="宋体" w:hint="eastAsia"/>
          <w:color w:val="000000" w:themeColor="text1"/>
        </w:rPr>
        <w:t>环境影响评价技术导则土壤环境（试行）</w:t>
      </w:r>
      <w:r w:rsidRPr="00B47CAA">
        <w:rPr>
          <w:rFonts w:eastAsia="宋体"/>
          <w:color w:val="000000" w:themeColor="text1"/>
        </w:rPr>
        <w:t>》（</w:t>
      </w:r>
      <w:r w:rsidRPr="00B47CAA">
        <w:rPr>
          <w:rFonts w:eastAsia="宋体"/>
          <w:color w:val="000000" w:themeColor="text1"/>
        </w:rPr>
        <w:t>HJ</w:t>
      </w:r>
      <w:r w:rsidRPr="00B47CAA">
        <w:rPr>
          <w:rFonts w:eastAsia="宋体" w:hint="eastAsia"/>
          <w:color w:val="000000" w:themeColor="text1"/>
        </w:rPr>
        <w:t>964</w:t>
      </w:r>
      <w:r w:rsidRPr="00B47CAA">
        <w:rPr>
          <w:rFonts w:eastAsia="宋体"/>
          <w:color w:val="000000" w:themeColor="text1"/>
        </w:rPr>
        <w:t xml:space="preserve"> -20</w:t>
      </w:r>
      <w:r w:rsidRPr="00B47CAA">
        <w:rPr>
          <w:rFonts w:eastAsia="宋体" w:hint="eastAsia"/>
          <w:color w:val="000000" w:themeColor="text1"/>
        </w:rPr>
        <w:t>18</w:t>
      </w:r>
      <w:r w:rsidRPr="00B47CAA">
        <w:rPr>
          <w:rFonts w:eastAsia="宋体"/>
          <w:color w:val="000000" w:themeColor="text1"/>
        </w:rPr>
        <w:t>）</w:t>
      </w:r>
      <w:r w:rsidRPr="00B47CAA">
        <w:rPr>
          <w:rFonts w:eastAsia="宋体" w:hint="eastAsia"/>
          <w:color w:val="000000" w:themeColor="text1"/>
        </w:rPr>
        <w:t>中</w:t>
      </w:r>
      <w:r w:rsidRPr="00B47CAA">
        <w:rPr>
          <w:rFonts w:eastAsia="宋体"/>
          <w:color w:val="000000" w:themeColor="text1"/>
        </w:rPr>
        <w:t>附录</w:t>
      </w:r>
      <w:r w:rsidRPr="00B47CAA">
        <w:rPr>
          <w:rFonts w:eastAsia="宋体" w:hint="eastAsia"/>
          <w:color w:val="000000" w:themeColor="text1"/>
        </w:rPr>
        <w:t>E</w:t>
      </w:r>
      <w:r w:rsidRPr="00B47CAA">
        <w:rPr>
          <w:rFonts w:eastAsia="宋体" w:hint="eastAsia"/>
          <w:color w:val="000000" w:themeColor="text1"/>
        </w:rPr>
        <w:t>推荐</w:t>
      </w:r>
      <w:r w:rsidRPr="00B47CAA">
        <w:rPr>
          <w:rFonts w:eastAsia="宋体"/>
          <w:color w:val="000000" w:themeColor="text1"/>
        </w:rPr>
        <w:t>使用的预测</w:t>
      </w:r>
      <w:r w:rsidRPr="00B47CAA">
        <w:rPr>
          <w:rFonts w:eastAsia="宋体" w:hint="eastAsia"/>
          <w:color w:val="000000" w:themeColor="text1"/>
        </w:rPr>
        <w:t>方法</w:t>
      </w:r>
      <w:r w:rsidRPr="00B47CAA">
        <w:rPr>
          <w:rFonts w:eastAsia="宋体"/>
          <w:color w:val="000000" w:themeColor="text1"/>
        </w:rPr>
        <w:t>。</w:t>
      </w:r>
    </w:p>
    <w:p w:rsidR="00E91A17" w:rsidRPr="00B47CAA" w:rsidRDefault="00E91A17" w:rsidP="00E91A17">
      <w:pPr>
        <w:adjustRightInd w:val="0"/>
        <w:snapToGrid w:val="0"/>
        <w:ind w:firstLine="480"/>
        <w:rPr>
          <w:color w:val="000000" w:themeColor="text1"/>
        </w:rPr>
      </w:pPr>
      <w:r w:rsidRPr="00B47CAA">
        <w:rPr>
          <w:rFonts w:eastAsia="宋体" w:hint="eastAsia"/>
          <w:color w:val="000000" w:themeColor="text1"/>
        </w:rPr>
        <w:t>（</w:t>
      </w:r>
      <w:r w:rsidRPr="00B47CAA">
        <w:rPr>
          <w:rFonts w:eastAsia="宋体" w:hint="eastAsia"/>
          <w:color w:val="000000" w:themeColor="text1"/>
        </w:rPr>
        <w:t>1</w:t>
      </w:r>
      <w:r w:rsidRPr="00B47CAA">
        <w:rPr>
          <w:rFonts w:eastAsia="宋体" w:hint="eastAsia"/>
          <w:color w:val="000000" w:themeColor="text1"/>
        </w:rPr>
        <w:t>）单位质量土壤中某种物质的增量可用下式计算：</w:t>
      </w:r>
    </w:p>
    <w:p w:rsidR="00E91A17" w:rsidRPr="00B47CAA" w:rsidRDefault="00E91A17" w:rsidP="00E91A17">
      <w:pPr>
        <w:adjustRightInd w:val="0"/>
        <w:snapToGrid w:val="0"/>
        <w:ind w:firstLine="480"/>
        <w:jc w:val="center"/>
        <w:rPr>
          <w:rFonts w:cs="Times New Roman"/>
          <w:color w:val="000000" w:themeColor="text1"/>
          <w:szCs w:val="24"/>
        </w:rPr>
      </w:pPr>
      <w:r w:rsidRPr="00B47CAA">
        <w:rPr>
          <w:noProof/>
          <w:color w:val="000000" w:themeColor="text1"/>
        </w:rPr>
        <w:drawing>
          <wp:inline distT="0" distB="0" distL="0" distR="0">
            <wp:extent cx="2918128" cy="274127"/>
            <wp:effectExtent l="0" t="0" r="0" b="0"/>
            <wp:docPr id="281" name="图片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2928982" cy="275147"/>
                    </a:xfrm>
                    <a:prstGeom prst="rect">
                      <a:avLst/>
                    </a:prstGeom>
                  </pic:spPr>
                </pic:pic>
              </a:graphicData>
            </a:graphic>
          </wp:inline>
        </w:drawing>
      </w:r>
    </w:p>
    <w:p w:rsidR="00E91A17" w:rsidRPr="00B47CAA" w:rsidRDefault="00E91A17" w:rsidP="00E91A17">
      <w:pPr>
        <w:adjustRightInd w:val="0"/>
        <w:snapToGrid w:val="0"/>
        <w:ind w:firstLine="480"/>
        <w:rPr>
          <w:rFonts w:eastAsia="宋体"/>
          <w:color w:val="000000" w:themeColor="text1"/>
        </w:rPr>
      </w:pPr>
      <w:r w:rsidRPr="00B47CAA">
        <w:rPr>
          <w:rFonts w:eastAsia="宋体" w:hint="eastAsia"/>
          <w:color w:val="000000" w:themeColor="text1"/>
        </w:rPr>
        <w:t>式中</w:t>
      </w:r>
      <w:r w:rsidRPr="00B47CAA">
        <w:rPr>
          <w:rFonts w:eastAsia="宋体"/>
          <w:color w:val="000000" w:themeColor="text1"/>
        </w:rPr>
        <w:t>：</w:t>
      </w:r>
      <w:r w:rsidRPr="00B47CAA">
        <w:rPr>
          <w:rFonts w:eastAsia="宋体" w:hint="eastAsia"/>
          <w:color w:val="000000" w:themeColor="text1"/>
        </w:rPr>
        <w:t>Δ</w:t>
      </w:r>
      <w:r w:rsidRPr="00B47CAA">
        <w:rPr>
          <w:rFonts w:eastAsia="宋体" w:hint="eastAsia"/>
          <w:color w:val="000000" w:themeColor="text1"/>
        </w:rPr>
        <w:t>S</w:t>
      </w:r>
      <w:r w:rsidRPr="00B47CAA">
        <w:rPr>
          <w:rFonts w:eastAsia="宋体" w:hint="eastAsia"/>
          <w:color w:val="000000" w:themeColor="text1"/>
        </w:rPr>
        <w:t>——单位质量表层土壤中某种物质的增量，</w:t>
      </w:r>
      <w:r w:rsidRPr="00B47CAA">
        <w:rPr>
          <w:rFonts w:eastAsia="宋体" w:hint="eastAsia"/>
          <w:color w:val="000000" w:themeColor="text1"/>
        </w:rPr>
        <w:t>g/kg</w:t>
      </w:r>
      <w:r w:rsidRPr="00B47CAA">
        <w:rPr>
          <w:rFonts w:eastAsia="宋体" w:hint="eastAsia"/>
          <w:color w:val="000000" w:themeColor="text1"/>
        </w:rPr>
        <w:t>；</w:t>
      </w:r>
    </w:p>
    <w:p w:rsidR="00E91A17" w:rsidRPr="00B47CAA" w:rsidRDefault="00E91A17" w:rsidP="00E91A17">
      <w:pPr>
        <w:adjustRightInd w:val="0"/>
        <w:snapToGrid w:val="0"/>
        <w:ind w:firstLineChars="850" w:firstLine="2040"/>
        <w:rPr>
          <w:rFonts w:eastAsia="宋体"/>
          <w:color w:val="000000" w:themeColor="text1"/>
        </w:rPr>
      </w:pPr>
      <w:r w:rsidRPr="00B47CAA">
        <w:rPr>
          <w:rFonts w:eastAsia="宋体" w:hint="eastAsia"/>
          <w:color w:val="000000" w:themeColor="text1"/>
        </w:rPr>
        <w:t>表层土壤中游离酸或游离碱浓度增量，</w:t>
      </w:r>
      <w:r w:rsidRPr="00B47CAA">
        <w:rPr>
          <w:rFonts w:eastAsia="宋体" w:hint="eastAsia"/>
          <w:color w:val="000000" w:themeColor="text1"/>
        </w:rPr>
        <w:t>mmol/kg</w:t>
      </w:r>
      <w:r w:rsidRPr="00B47CAA">
        <w:rPr>
          <w:rFonts w:eastAsia="宋体" w:hint="eastAsia"/>
          <w:color w:val="000000" w:themeColor="text1"/>
        </w:rPr>
        <w:t>；</w:t>
      </w:r>
    </w:p>
    <w:p w:rsidR="00E91A17" w:rsidRPr="00B47CAA" w:rsidRDefault="00E91A17" w:rsidP="00E91A17">
      <w:pPr>
        <w:adjustRightInd w:val="0"/>
        <w:snapToGrid w:val="0"/>
        <w:ind w:firstLineChars="550" w:firstLine="1320"/>
        <w:rPr>
          <w:rFonts w:eastAsia="宋体"/>
          <w:color w:val="000000" w:themeColor="text1"/>
        </w:rPr>
      </w:pPr>
      <w:r w:rsidRPr="00B47CAA">
        <w:rPr>
          <w:rFonts w:eastAsia="宋体" w:hint="eastAsia"/>
          <w:color w:val="000000" w:themeColor="text1"/>
        </w:rPr>
        <w:t>I</w:t>
      </w:r>
      <w:r w:rsidRPr="00B47CAA">
        <w:rPr>
          <w:rFonts w:eastAsia="宋体" w:hint="eastAsia"/>
          <w:color w:val="000000" w:themeColor="text1"/>
          <w:vertAlign w:val="subscript"/>
        </w:rPr>
        <w:t xml:space="preserve">S </w:t>
      </w:r>
      <w:r w:rsidRPr="00B47CAA">
        <w:rPr>
          <w:rFonts w:eastAsia="宋体" w:hint="eastAsia"/>
          <w:color w:val="000000" w:themeColor="text1"/>
        </w:rPr>
        <w:t>——预测评价范围内单位年份表层土壤中某种物质的输入量，</w:t>
      </w:r>
      <w:r w:rsidRPr="00B47CAA">
        <w:rPr>
          <w:rFonts w:eastAsia="宋体" w:hint="eastAsia"/>
          <w:color w:val="000000" w:themeColor="text1"/>
        </w:rPr>
        <w:t>g</w:t>
      </w:r>
      <w:r w:rsidRPr="00B47CAA">
        <w:rPr>
          <w:rFonts w:eastAsia="宋体" w:hint="eastAsia"/>
          <w:color w:val="000000" w:themeColor="text1"/>
        </w:rPr>
        <w:t>；</w:t>
      </w:r>
    </w:p>
    <w:p w:rsidR="00E91A17" w:rsidRPr="00B47CAA" w:rsidRDefault="00E91A17" w:rsidP="00E91A17">
      <w:pPr>
        <w:adjustRightInd w:val="0"/>
        <w:snapToGrid w:val="0"/>
        <w:ind w:firstLineChars="850" w:firstLine="2040"/>
        <w:rPr>
          <w:rFonts w:eastAsia="宋体"/>
          <w:color w:val="000000" w:themeColor="text1"/>
        </w:rPr>
      </w:pPr>
      <w:r w:rsidRPr="00B47CAA">
        <w:rPr>
          <w:rFonts w:eastAsia="宋体" w:hint="eastAsia"/>
          <w:color w:val="000000" w:themeColor="text1"/>
        </w:rPr>
        <w:t>预测评价范围内单位年份表层土壤中游离酸、游离碱输入量，</w:t>
      </w:r>
      <w:r w:rsidRPr="00B47CAA">
        <w:rPr>
          <w:rFonts w:eastAsia="宋体" w:hint="eastAsia"/>
          <w:color w:val="000000" w:themeColor="text1"/>
        </w:rPr>
        <w:t>mmol</w:t>
      </w:r>
      <w:r w:rsidRPr="00B47CAA">
        <w:rPr>
          <w:rFonts w:eastAsia="宋体" w:hint="eastAsia"/>
          <w:color w:val="000000" w:themeColor="text1"/>
        </w:rPr>
        <w:t>；</w:t>
      </w:r>
    </w:p>
    <w:p w:rsidR="00E91A17" w:rsidRPr="00B47CAA" w:rsidRDefault="00E91A17" w:rsidP="00E91A17">
      <w:pPr>
        <w:adjustRightInd w:val="0"/>
        <w:snapToGrid w:val="0"/>
        <w:ind w:firstLineChars="550" w:firstLine="1320"/>
        <w:rPr>
          <w:rFonts w:eastAsia="宋体"/>
          <w:color w:val="000000" w:themeColor="text1"/>
        </w:rPr>
      </w:pPr>
      <w:r w:rsidRPr="00B47CAA">
        <w:rPr>
          <w:rFonts w:eastAsia="宋体" w:hint="eastAsia"/>
          <w:color w:val="000000" w:themeColor="text1"/>
        </w:rPr>
        <w:t>L</w:t>
      </w:r>
      <w:r w:rsidRPr="00B47CAA">
        <w:rPr>
          <w:rFonts w:eastAsia="宋体" w:hint="eastAsia"/>
          <w:color w:val="000000" w:themeColor="text1"/>
          <w:vertAlign w:val="subscript"/>
        </w:rPr>
        <w:t>S</w:t>
      </w:r>
      <w:r w:rsidRPr="00B47CAA">
        <w:rPr>
          <w:rFonts w:eastAsia="宋体" w:hint="eastAsia"/>
          <w:color w:val="000000" w:themeColor="text1"/>
        </w:rPr>
        <w:t>——预测评价范围内单位年份表层土壤中某种物质经淋溶排出的量，</w:t>
      </w:r>
      <w:r w:rsidRPr="00B47CAA">
        <w:rPr>
          <w:rFonts w:eastAsia="宋体" w:hint="eastAsia"/>
          <w:color w:val="000000" w:themeColor="text1"/>
        </w:rPr>
        <w:t>g</w:t>
      </w:r>
      <w:r w:rsidRPr="00B47CAA">
        <w:rPr>
          <w:rFonts w:eastAsia="宋体" w:hint="eastAsia"/>
          <w:color w:val="000000" w:themeColor="text1"/>
        </w:rPr>
        <w:t>；</w:t>
      </w:r>
    </w:p>
    <w:p w:rsidR="00E91A17" w:rsidRPr="00B47CAA" w:rsidRDefault="00E91A17" w:rsidP="00E91A17">
      <w:pPr>
        <w:adjustRightInd w:val="0"/>
        <w:snapToGrid w:val="0"/>
        <w:ind w:firstLineChars="800" w:firstLine="1920"/>
        <w:rPr>
          <w:rFonts w:eastAsia="宋体"/>
          <w:color w:val="000000" w:themeColor="text1"/>
        </w:rPr>
      </w:pPr>
      <w:r w:rsidRPr="00B47CAA">
        <w:rPr>
          <w:rFonts w:eastAsia="宋体" w:hint="eastAsia"/>
          <w:color w:val="000000" w:themeColor="text1"/>
        </w:rPr>
        <w:t>预测评价范围内单位年份表层土壤中经淋溶排出的游离酸、游离碱的量，</w:t>
      </w:r>
      <w:r w:rsidRPr="00B47CAA">
        <w:rPr>
          <w:rFonts w:eastAsia="宋体" w:hint="eastAsia"/>
          <w:color w:val="000000" w:themeColor="text1"/>
        </w:rPr>
        <w:t>mmol</w:t>
      </w:r>
      <w:r w:rsidRPr="00B47CAA">
        <w:rPr>
          <w:rFonts w:eastAsia="宋体" w:hint="eastAsia"/>
          <w:color w:val="000000" w:themeColor="text1"/>
        </w:rPr>
        <w:t>；</w:t>
      </w:r>
    </w:p>
    <w:p w:rsidR="00E91A17" w:rsidRPr="00B47CAA" w:rsidRDefault="00E91A17" w:rsidP="00E91A17">
      <w:pPr>
        <w:adjustRightInd w:val="0"/>
        <w:snapToGrid w:val="0"/>
        <w:ind w:firstLineChars="500" w:firstLine="1200"/>
        <w:rPr>
          <w:rFonts w:eastAsia="宋体"/>
          <w:color w:val="000000" w:themeColor="text1"/>
        </w:rPr>
      </w:pPr>
      <w:r w:rsidRPr="00B47CAA">
        <w:rPr>
          <w:rFonts w:eastAsia="宋体" w:hint="eastAsia"/>
          <w:color w:val="000000" w:themeColor="text1"/>
        </w:rPr>
        <w:t>R</w:t>
      </w:r>
      <w:r w:rsidRPr="00B47CAA">
        <w:rPr>
          <w:rFonts w:eastAsia="宋体" w:hint="eastAsia"/>
          <w:color w:val="000000" w:themeColor="text1"/>
          <w:vertAlign w:val="subscript"/>
        </w:rPr>
        <w:t>S</w:t>
      </w:r>
      <w:r w:rsidRPr="00B47CAA">
        <w:rPr>
          <w:rFonts w:eastAsia="宋体" w:hint="eastAsia"/>
          <w:color w:val="000000" w:themeColor="text1"/>
        </w:rPr>
        <w:t>——预测评价范围内单位年份表层土壤中某种物质经径流排出的量，</w:t>
      </w:r>
      <w:r w:rsidRPr="00B47CAA">
        <w:rPr>
          <w:rFonts w:eastAsia="宋体" w:hint="eastAsia"/>
          <w:color w:val="000000" w:themeColor="text1"/>
        </w:rPr>
        <w:t>g</w:t>
      </w:r>
      <w:r w:rsidRPr="00B47CAA">
        <w:rPr>
          <w:rFonts w:eastAsia="宋体" w:hint="eastAsia"/>
          <w:color w:val="000000" w:themeColor="text1"/>
        </w:rPr>
        <w:t>；</w:t>
      </w:r>
    </w:p>
    <w:p w:rsidR="00E91A17" w:rsidRPr="00B47CAA" w:rsidRDefault="00E91A17" w:rsidP="00E91A17">
      <w:pPr>
        <w:adjustRightInd w:val="0"/>
        <w:snapToGrid w:val="0"/>
        <w:ind w:firstLineChars="800" w:firstLine="1920"/>
        <w:rPr>
          <w:rFonts w:eastAsia="宋体"/>
          <w:color w:val="000000" w:themeColor="text1"/>
        </w:rPr>
      </w:pPr>
      <w:r w:rsidRPr="00B47CAA">
        <w:rPr>
          <w:rFonts w:eastAsia="宋体" w:hint="eastAsia"/>
          <w:color w:val="000000" w:themeColor="text1"/>
        </w:rPr>
        <w:t>预测评价范围内单位年份表层土壤中经径流排出的游离酸、游离碱的</w:t>
      </w:r>
      <w:r w:rsidRPr="00B47CAA">
        <w:rPr>
          <w:rFonts w:eastAsia="宋体" w:hint="eastAsia"/>
          <w:color w:val="000000" w:themeColor="text1"/>
        </w:rPr>
        <w:lastRenderedPageBreak/>
        <w:t>量，</w:t>
      </w:r>
      <w:r w:rsidRPr="00B47CAA">
        <w:rPr>
          <w:rFonts w:eastAsia="宋体" w:hint="eastAsia"/>
          <w:color w:val="000000" w:themeColor="text1"/>
        </w:rPr>
        <w:t>mmol</w:t>
      </w:r>
      <w:r w:rsidRPr="00B47CAA">
        <w:rPr>
          <w:rFonts w:eastAsia="宋体" w:hint="eastAsia"/>
          <w:color w:val="000000" w:themeColor="text1"/>
        </w:rPr>
        <w:t>；</w:t>
      </w:r>
    </w:p>
    <w:p w:rsidR="00E91A17" w:rsidRPr="00B47CAA" w:rsidRDefault="00E91A17" w:rsidP="00E91A17">
      <w:pPr>
        <w:adjustRightInd w:val="0"/>
        <w:snapToGrid w:val="0"/>
        <w:ind w:firstLineChars="500" w:firstLine="1200"/>
        <w:rPr>
          <w:rFonts w:eastAsia="宋体"/>
          <w:color w:val="000000" w:themeColor="text1"/>
        </w:rPr>
      </w:pPr>
      <w:r w:rsidRPr="00B47CAA">
        <w:rPr>
          <w:rFonts w:eastAsia="宋体" w:cs="Times New Roman"/>
          <w:color w:val="000000" w:themeColor="text1"/>
        </w:rPr>
        <w:t>ρ</w:t>
      </w:r>
      <w:r w:rsidRPr="00B47CAA">
        <w:rPr>
          <w:rFonts w:eastAsia="宋体" w:hint="eastAsia"/>
          <w:color w:val="000000" w:themeColor="text1"/>
          <w:vertAlign w:val="subscript"/>
        </w:rPr>
        <w:t>b</w:t>
      </w:r>
      <w:r w:rsidRPr="00B47CAA">
        <w:rPr>
          <w:rFonts w:eastAsia="宋体" w:hint="eastAsia"/>
          <w:color w:val="000000" w:themeColor="text1"/>
        </w:rPr>
        <w:t>——表层土壤容重，</w:t>
      </w:r>
      <w:r w:rsidRPr="00B47CAA">
        <w:rPr>
          <w:rFonts w:eastAsia="宋体" w:hint="eastAsia"/>
          <w:color w:val="000000" w:themeColor="text1"/>
        </w:rPr>
        <w:t>kg/m</w:t>
      </w:r>
      <w:r w:rsidRPr="00B47CAA">
        <w:rPr>
          <w:rFonts w:eastAsia="宋体" w:hint="eastAsia"/>
          <w:color w:val="000000" w:themeColor="text1"/>
          <w:vertAlign w:val="superscript"/>
        </w:rPr>
        <w:t>3</w:t>
      </w:r>
      <w:r w:rsidRPr="00B47CAA">
        <w:rPr>
          <w:rFonts w:eastAsia="宋体" w:hint="eastAsia"/>
          <w:color w:val="000000" w:themeColor="text1"/>
        </w:rPr>
        <w:t>；</w:t>
      </w:r>
    </w:p>
    <w:p w:rsidR="00E91A17" w:rsidRPr="00B47CAA" w:rsidRDefault="00E91A17" w:rsidP="00E91A17">
      <w:pPr>
        <w:adjustRightInd w:val="0"/>
        <w:snapToGrid w:val="0"/>
        <w:ind w:firstLineChars="550" w:firstLine="1320"/>
        <w:rPr>
          <w:rFonts w:eastAsia="宋体"/>
          <w:color w:val="000000" w:themeColor="text1"/>
        </w:rPr>
      </w:pPr>
      <w:r w:rsidRPr="00B47CAA">
        <w:rPr>
          <w:rFonts w:eastAsia="宋体" w:hint="eastAsia"/>
          <w:color w:val="000000" w:themeColor="text1"/>
        </w:rPr>
        <w:t>A</w:t>
      </w:r>
      <w:r w:rsidRPr="00B47CAA">
        <w:rPr>
          <w:rFonts w:eastAsia="宋体" w:hint="eastAsia"/>
          <w:color w:val="000000" w:themeColor="text1"/>
        </w:rPr>
        <w:t>——预测评价范围，</w:t>
      </w:r>
      <w:r w:rsidRPr="00B47CAA">
        <w:rPr>
          <w:rFonts w:eastAsia="宋体" w:hint="eastAsia"/>
          <w:color w:val="000000" w:themeColor="text1"/>
        </w:rPr>
        <w:t>m</w:t>
      </w:r>
      <w:r w:rsidRPr="00B47CAA">
        <w:rPr>
          <w:rFonts w:eastAsia="宋体" w:hint="eastAsia"/>
          <w:color w:val="000000" w:themeColor="text1"/>
          <w:vertAlign w:val="superscript"/>
        </w:rPr>
        <w:t>2</w:t>
      </w:r>
      <w:r w:rsidRPr="00B47CAA">
        <w:rPr>
          <w:rFonts w:eastAsia="宋体" w:hint="eastAsia"/>
          <w:color w:val="000000" w:themeColor="text1"/>
        </w:rPr>
        <w:t>，</w:t>
      </w:r>
      <w:r w:rsidRPr="00B47CAA">
        <w:rPr>
          <w:rFonts w:eastAsia="宋体"/>
          <w:color w:val="000000" w:themeColor="text1"/>
        </w:rPr>
        <w:t>本</w:t>
      </w:r>
      <w:r w:rsidRPr="00B47CAA">
        <w:rPr>
          <w:rFonts w:eastAsia="宋体" w:hint="eastAsia"/>
          <w:color w:val="000000" w:themeColor="text1"/>
        </w:rPr>
        <w:t>次</w:t>
      </w:r>
      <w:r w:rsidRPr="00B47CAA">
        <w:rPr>
          <w:rFonts w:eastAsia="宋体"/>
          <w:color w:val="000000" w:themeColor="text1"/>
        </w:rPr>
        <w:t>预测</w:t>
      </w:r>
      <w:r w:rsidRPr="00B47CAA">
        <w:rPr>
          <w:rFonts w:eastAsia="宋体" w:hint="eastAsia"/>
          <w:color w:val="000000" w:themeColor="text1"/>
        </w:rPr>
        <w:t>面积</w:t>
      </w:r>
      <w:r w:rsidRPr="00B47CAA">
        <w:rPr>
          <w:rFonts w:eastAsia="宋体"/>
          <w:color w:val="000000" w:themeColor="text1"/>
        </w:rPr>
        <w:t>取</w:t>
      </w:r>
      <w:r w:rsidRPr="00B47CAA">
        <w:rPr>
          <w:rFonts w:eastAsia="宋体" w:hint="eastAsia"/>
          <w:color w:val="000000" w:themeColor="text1"/>
        </w:rPr>
        <w:t>420000 m</w:t>
      </w:r>
      <w:r w:rsidRPr="00B47CAA">
        <w:rPr>
          <w:rFonts w:eastAsia="宋体" w:hint="eastAsia"/>
          <w:color w:val="000000" w:themeColor="text1"/>
          <w:vertAlign w:val="superscript"/>
        </w:rPr>
        <w:t>2</w:t>
      </w:r>
    </w:p>
    <w:p w:rsidR="00E91A17" w:rsidRPr="00B47CAA" w:rsidRDefault="00E91A17" w:rsidP="00E91A17">
      <w:pPr>
        <w:adjustRightInd w:val="0"/>
        <w:snapToGrid w:val="0"/>
        <w:ind w:firstLineChars="550" w:firstLine="1320"/>
        <w:rPr>
          <w:rFonts w:eastAsia="宋体"/>
          <w:color w:val="000000" w:themeColor="text1"/>
        </w:rPr>
      </w:pPr>
      <w:r w:rsidRPr="00B47CAA">
        <w:rPr>
          <w:rFonts w:eastAsia="宋体" w:hint="eastAsia"/>
          <w:color w:val="000000" w:themeColor="text1"/>
        </w:rPr>
        <w:t>D</w:t>
      </w:r>
      <w:r w:rsidRPr="00B47CAA">
        <w:rPr>
          <w:rFonts w:eastAsia="宋体" w:hint="eastAsia"/>
          <w:color w:val="000000" w:themeColor="text1"/>
        </w:rPr>
        <w:t>——表层土壤深度，一般取</w:t>
      </w:r>
      <w:r w:rsidRPr="00B47CAA">
        <w:rPr>
          <w:rFonts w:eastAsia="宋体" w:hint="eastAsia"/>
          <w:color w:val="000000" w:themeColor="text1"/>
        </w:rPr>
        <w:t>0.2m</w:t>
      </w:r>
      <w:r w:rsidRPr="00B47CAA">
        <w:rPr>
          <w:rFonts w:eastAsia="宋体" w:hint="eastAsia"/>
          <w:color w:val="000000" w:themeColor="text1"/>
        </w:rPr>
        <w:t>，可根据实际情况适当调整；</w:t>
      </w:r>
    </w:p>
    <w:p w:rsidR="00E91A17" w:rsidRPr="00B47CAA" w:rsidRDefault="00E91A17" w:rsidP="00E91A17">
      <w:pPr>
        <w:adjustRightInd w:val="0"/>
        <w:snapToGrid w:val="0"/>
        <w:ind w:firstLineChars="550" w:firstLine="1320"/>
        <w:rPr>
          <w:rFonts w:eastAsia="宋体"/>
          <w:color w:val="000000" w:themeColor="text1"/>
        </w:rPr>
      </w:pPr>
      <w:r w:rsidRPr="00B47CAA">
        <w:rPr>
          <w:rFonts w:eastAsia="宋体" w:hint="eastAsia"/>
          <w:color w:val="000000" w:themeColor="text1"/>
        </w:rPr>
        <w:t>n</w:t>
      </w:r>
      <w:r w:rsidRPr="00B47CAA">
        <w:rPr>
          <w:rFonts w:eastAsia="宋体" w:hint="eastAsia"/>
          <w:color w:val="000000" w:themeColor="text1"/>
        </w:rPr>
        <w:t>——持续年份，</w:t>
      </w:r>
      <w:r w:rsidRPr="00B47CAA">
        <w:rPr>
          <w:rFonts w:eastAsia="宋体" w:hint="eastAsia"/>
          <w:color w:val="000000" w:themeColor="text1"/>
        </w:rPr>
        <w:t>a</w:t>
      </w:r>
      <w:r w:rsidRPr="00B47CAA">
        <w:rPr>
          <w:rFonts w:eastAsia="宋体" w:hint="eastAsia"/>
          <w:color w:val="000000" w:themeColor="text1"/>
        </w:rPr>
        <w:t>。</w:t>
      </w:r>
    </w:p>
    <w:p w:rsidR="00E91A17" w:rsidRPr="00B47CAA" w:rsidRDefault="00E91A17" w:rsidP="00E91A17">
      <w:pPr>
        <w:adjustRightInd w:val="0"/>
        <w:snapToGrid w:val="0"/>
        <w:ind w:firstLine="480"/>
        <w:rPr>
          <w:color w:val="000000" w:themeColor="text1"/>
        </w:rPr>
      </w:pPr>
      <w:r w:rsidRPr="00B47CAA">
        <w:rPr>
          <w:rFonts w:eastAsia="宋体" w:hint="eastAsia"/>
          <w:color w:val="000000" w:themeColor="text1"/>
        </w:rPr>
        <w:t>（</w:t>
      </w:r>
      <w:r w:rsidRPr="00B47CAA">
        <w:rPr>
          <w:rFonts w:eastAsia="宋体" w:hint="eastAsia"/>
          <w:color w:val="000000" w:themeColor="text1"/>
        </w:rPr>
        <w:t>2</w:t>
      </w:r>
      <w:r w:rsidRPr="00B47CAA">
        <w:rPr>
          <w:rFonts w:eastAsia="宋体" w:hint="eastAsia"/>
          <w:color w:val="000000" w:themeColor="text1"/>
        </w:rPr>
        <w:t>）单位质量土壤中某种物质的预测值可根据其增量叠加现状值进行计算</w:t>
      </w:r>
    </w:p>
    <w:p w:rsidR="00E91A17" w:rsidRPr="00B47CAA" w:rsidRDefault="00E91A17" w:rsidP="00E91A17">
      <w:pPr>
        <w:adjustRightInd w:val="0"/>
        <w:snapToGrid w:val="0"/>
        <w:ind w:firstLine="480"/>
        <w:jc w:val="center"/>
        <w:rPr>
          <w:color w:val="000000" w:themeColor="text1"/>
        </w:rPr>
      </w:pPr>
      <w:r w:rsidRPr="00B47CAA">
        <w:rPr>
          <w:noProof/>
          <w:color w:val="000000" w:themeColor="text1"/>
        </w:rPr>
        <w:drawing>
          <wp:inline distT="0" distB="0" distL="0" distR="0">
            <wp:extent cx="1168841" cy="288094"/>
            <wp:effectExtent l="0" t="0" r="0" b="0"/>
            <wp:docPr id="282"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1180946" cy="291078"/>
                    </a:xfrm>
                    <a:prstGeom prst="rect">
                      <a:avLst/>
                    </a:prstGeom>
                  </pic:spPr>
                </pic:pic>
              </a:graphicData>
            </a:graphic>
          </wp:inline>
        </w:drawing>
      </w:r>
    </w:p>
    <w:p w:rsidR="00E91A17" w:rsidRPr="00B47CAA" w:rsidRDefault="00E91A17" w:rsidP="00E91A17">
      <w:pPr>
        <w:adjustRightInd w:val="0"/>
        <w:snapToGrid w:val="0"/>
        <w:ind w:firstLine="480"/>
        <w:rPr>
          <w:rFonts w:eastAsia="宋体"/>
          <w:color w:val="000000" w:themeColor="text1"/>
        </w:rPr>
      </w:pPr>
      <w:r w:rsidRPr="00B47CAA">
        <w:rPr>
          <w:rFonts w:eastAsia="宋体" w:hint="eastAsia"/>
          <w:color w:val="000000" w:themeColor="text1"/>
        </w:rPr>
        <w:t>式中</w:t>
      </w:r>
      <w:r w:rsidRPr="00B47CAA">
        <w:rPr>
          <w:rFonts w:eastAsia="宋体"/>
          <w:color w:val="000000" w:themeColor="text1"/>
        </w:rPr>
        <w:t>：</w:t>
      </w:r>
      <w:r w:rsidRPr="00B47CAA">
        <w:rPr>
          <w:rFonts w:eastAsia="宋体" w:hint="eastAsia"/>
          <w:color w:val="000000" w:themeColor="text1"/>
        </w:rPr>
        <w:t>Sb</w:t>
      </w:r>
      <w:r w:rsidRPr="00B47CAA">
        <w:rPr>
          <w:rFonts w:eastAsia="宋体" w:hint="eastAsia"/>
          <w:color w:val="000000" w:themeColor="text1"/>
        </w:rPr>
        <w:t>——单位质量土壤中某种物质的现状值，</w:t>
      </w:r>
      <w:r w:rsidRPr="00B47CAA">
        <w:rPr>
          <w:rFonts w:eastAsia="宋体" w:hint="eastAsia"/>
          <w:color w:val="000000" w:themeColor="text1"/>
        </w:rPr>
        <w:t>g/kg</w:t>
      </w:r>
      <w:r w:rsidRPr="00B47CAA">
        <w:rPr>
          <w:rFonts w:eastAsia="宋体" w:hint="eastAsia"/>
          <w:color w:val="000000" w:themeColor="text1"/>
        </w:rPr>
        <w:t>；</w:t>
      </w:r>
    </w:p>
    <w:p w:rsidR="00E91A17" w:rsidRPr="00B47CAA" w:rsidRDefault="00E91A17" w:rsidP="00E91A17">
      <w:pPr>
        <w:ind w:firstLine="480"/>
        <w:rPr>
          <w:rFonts w:eastAsia="宋体"/>
          <w:color w:val="000000" w:themeColor="text1"/>
        </w:rPr>
      </w:pPr>
      <w:r w:rsidRPr="00B47CAA">
        <w:rPr>
          <w:rFonts w:eastAsia="宋体" w:hint="eastAsia"/>
          <w:color w:val="000000" w:themeColor="text1"/>
        </w:rPr>
        <w:t>S</w:t>
      </w:r>
      <w:r w:rsidRPr="00B47CAA">
        <w:rPr>
          <w:rFonts w:eastAsia="宋体" w:hint="eastAsia"/>
          <w:color w:val="000000" w:themeColor="text1"/>
        </w:rPr>
        <w:t>——单位质量土壤中某种物质的预测值，</w:t>
      </w:r>
      <w:r w:rsidRPr="00B47CAA">
        <w:rPr>
          <w:rFonts w:eastAsia="宋体" w:hint="eastAsia"/>
          <w:color w:val="000000" w:themeColor="text1"/>
        </w:rPr>
        <w:t>g/kg</w:t>
      </w:r>
      <w:r w:rsidRPr="00B47CAA">
        <w:rPr>
          <w:rFonts w:eastAsia="宋体" w:hint="eastAsia"/>
          <w:color w:val="000000" w:themeColor="text1"/>
        </w:rPr>
        <w:t>。</w:t>
      </w:r>
    </w:p>
    <w:p w:rsidR="00E91A17" w:rsidRPr="00B47CAA" w:rsidRDefault="00E91A17" w:rsidP="00E91A17">
      <w:pPr>
        <w:pStyle w:val="3"/>
        <w:rPr>
          <w:rFonts w:eastAsia="宋体" w:cs="Times New Roman"/>
          <w:color w:val="000000" w:themeColor="text1"/>
        </w:rPr>
      </w:pPr>
      <w:r w:rsidRPr="00B47CAA">
        <w:rPr>
          <w:rFonts w:eastAsia="宋体" w:cs="Times New Roman" w:hint="eastAsia"/>
          <w:color w:val="000000" w:themeColor="text1"/>
        </w:rPr>
        <w:t>预测结果</w:t>
      </w:r>
    </w:p>
    <w:p w:rsidR="00E91A17" w:rsidRPr="00B47CAA" w:rsidRDefault="00E91A17" w:rsidP="00D76A4C">
      <w:pPr>
        <w:spacing w:beforeLines="50" w:afterLines="50"/>
        <w:ind w:firstLine="480"/>
        <w:rPr>
          <w:rFonts w:cs="Times New Roman"/>
          <w:color w:val="000000" w:themeColor="text1"/>
          <w:szCs w:val="24"/>
        </w:rPr>
      </w:pPr>
      <w:r w:rsidRPr="00B47CAA">
        <w:rPr>
          <w:rFonts w:ascii="宋体" w:eastAsia="宋体" w:hAnsi="宋体" w:cs="宋体" w:hint="eastAsia"/>
          <w:color w:val="000000" w:themeColor="text1"/>
          <w:szCs w:val="24"/>
        </w:rPr>
        <w:t>本次计算时长为从项目营运期开始的第一个五年、十年、二十年、三十年，预测结果见下表</w:t>
      </w:r>
      <w:r w:rsidRPr="00B47CAA">
        <w:rPr>
          <w:rFonts w:cs="Times New Roman"/>
          <w:color w:val="000000" w:themeColor="text1"/>
          <w:szCs w:val="24"/>
        </w:rPr>
        <w:t>4.8-2</w:t>
      </w:r>
      <w:r w:rsidRPr="00B47CAA">
        <w:rPr>
          <w:rFonts w:eastAsiaTheme="minorEastAsia" w:cs="Times New Roman" w:hint="eastAsia"/>
          <w:color w:val="000000" w:themeColor="text1"/>
          <w:szCs w:val="24"/>
        </w:rPr>
        <w:t>及</w:t>
      </w:r>
      <w:r w:rsidRPr="00B47CAA">
        <w:rPr>
          <w:rFonts w:eastAsiaTheme="minorEastAsia" w:cs="Times New Roman"/>
          <w:color w:val="000000" w:themeColor="text1"/>
          <w:szCs w:val="24"/>
        </w:rPr>
        <w:t>表</w:t>
      </w:r>
      <w:r w:rsidRPr="00B47CAA">
        <w:rPr>
          <w:rFonts w:eastAsiaTheme="minorEastAsia" w:cs="Times New Roman" w:hint="eastAsia"/>
          <w:color w:val="000000" w:themeColor="text1"/>
          <w:szCs w:val="24"/>
        </w:rPr>
        <w:t>4.8</w:t>
      </w:r>
      <w:r w:rsidRPr="00B47CAA">
        <w:rPr>
          <w:rFonts w:eastAsiaTheme="minorEastAsia" w:cs="Times New Roman"/>
          <w:color w:val="000000" w:themeColor="text1"/>
          <w:szCs w:val="24"/>
        </w:rPr>
        <w:t>-3</w:t>
      </w:r>
      <w:r w:rsidRPr="00B47CAA">
        <w:rPr>
          <w:rFonts w:ascii="宋体" w:eastAsia="宋体" w:hAnsi="宋体" w:cs="宋体" w:hint="eastAsia"/>
          <w:color w:val="000000" w:themeColor="text1"/>
          <w:szCs w:val="24"/>
        </w:rPr>
        <w:t>。</w:t>
      </w:r>
    </w:p>
    <w:p w:rsidR="00E91A17" w:rsidRPr="00B47CAA" w:rsidRDefault="00E91A17" w:rsidP="00E91A17">
      <w:pPr>
        <w:pStyle w:val="6"/>
        <w:rPr>
          <w:rFonts w:eastAsiaTheme="minorEastAsia" w:cs="Times New Roman"/>
          <w:color w:val="000000" w:themeColor="text1"/>
        </w:rPr>
      </w:pPr>
      <w:r w:rsidRPr="00B47CAA">
        <w:rPr>
          <w:rStyle w:val="6Char"/>
          <w:b/>
          <w:color w:val="000000" w:themeColor="text1"/>
          <w:szCs w:val="21"/>
        </w:rPr>
        <w:t>不同年份土壤中污染物</w:t>
      </w:r>
      <w:r w:rsidRPr="00B47CAA">
        <w:rPr>
          <w:rStyle w:val="6Char"/>
          <w:rFonts w:hint="eastAsia"/>
          <w:b/>
          <w:color w:val="000000" w:themeColor="text1"/>
          <w:szCs w:val="21"/>
        </w:rPr>
        <w:t>增</w:t>
      </w:r>
      <w:r w:rsidRPr="00B47CAA">
        <w:rPr>
          <w:rStyle w:val="6Char"/>
          <w:b/>
          <w:color w:val="000000" w:themeColor="text1"/>
          <w:szCs w:val="21"/>
        </w:rPr>
        <w:t>量</w:t>
      </w:r>
      <w:r w:rsidRPr="00B47CAA">
        <w:rPr>
          <w:rFonts w:ascii="宋体" w:eastAsia="宋体" w:hAnsi="宋体" w:cs="宋体" w:hint="eastAsia"/>
          <w:color w:val="000000" w:themeColor="text1"/>
        </w:rPr>
        <w:t>单位</w:t>
      </w:r>
      <w:r w:rsidRPr="00B47CAA">
        <w:rPr>
          <w:rFonts w:cs="Times New Roman"/>
          <w:color w:val="000000" w:themeColor="text1"/>
        </w:rPr>
        <w:t>: g/kg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27"/>
        <w:gridCol w:w="1720"/>
        <w:gridCol w:w="1525"/>
        <w:gridCol w:w="1707"/>
        <w:gridCol w:w="1707"/>
      </w:tblGrid>
      <w:tr w:rsidR="00B47CAA" w:rsidRPr="00B47CAA" w:rsidTr="00532DFD">
        <w:tc>
          <w:tcPr>
            <w:tcW w:w="1414" w:type="pct"/>
            <w:tcBorders>
              <w:left w:val="single" w:sz="4" w:space="0" w:color="auto"/>
              <w:tl2br w:val="single" w:sz="4" w:space="0" w:color="auto"/>
            </w:tcBorders>
            <w:vAlign w:val="center"/>
          </w:tcPr>
          <w:p w:rsidR="00CE78CF" w:rsidRPr="00B47CAA" w:rsidRDefault="00CE78CF" w:rsidP="006B1AD4">
            <w:pPr>
              <w:adjustRightInd w:val="0"/>
              <w:snapToGrid w:val="0"/>
              <w:spacing w:line="240" w:lineRule="auto"/>
              <w:ind w:firstLineChars="0" w:firstLine="0"/>
              <w:jc w:val="right"/>
              <w:rPr>
                <w:rFonts w:cs="Times New Roman"/>
                <w:b/>
                <w:color w:val="000000" w:themeColor="text1"/>
                <w:sz w:val="21"/>
                <w:szCs w:val="21"/>
              </w:rPr>
            </w:pPr>
            <w:r w:rsidRPr="00B47CAA">
              <w:rPr>
                <w:rFonts w:ascii="宋体" w:eastAsia="宋体" w:hAnsi="宋体" w:cs="宋体" w:hint="eastAsia"/>
                <w:b/>
                <w:color w:val="000000" w:themeColor="text1"/>
                <w:sz w:val="21"/>
                <w:szCs w:val="21"/>
              </w:rPr>
              <w:t>累积性影响增值</w:t>
            </w:r>
          </w:p>
          <w:p w:rsidR="00CE78CF" w:rsidRPr="00B47CAA" w:rsidRDefault="00CE78CF" w:rsidP="006B1AD4">
            <w:pPr>
              <w:adjustRightInd w:val="0"/>
              <w:snapToGrid w:val="0"/>
              <w:spacing w:line="240" w:lineRule="auto"/>
              <w:ind w:firstLineChars="0" w:firstLine="0"/>
              <w:rPr>
                <w:rFonts w:cs="Times New Roman"/>
                <w:b/>
                <w:color w:val="000000" w:themeColor="text1"/>
                <w:sz w:val="21"/>
                <w:szCs w:val="21"/>
              </w:rPr>
            </w:pPr>
            <w:r w:rsidRPr="00B47CAA">
              <w:rPr>
                <w:rFonts w:ascii="宋体" w:eastAsia="宋体" w:hAnsi="宋体" w:cs="宋体" w:hint="eastAsia"/>
                <w:b/>
                <w:color w:val="000000" w:themeColor="text1"/>
                <w:sz w:val="21"/>
                <w:szCs w:val="21"/>
              </w:rPr>
              <w:t>污染物</w:t>
            </w:r>
          </w:p>
        </w:tc>
        <w:tc>
          <w:tcPr>
            <w:tcW w:w="926" w:type="pct"/>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cs="Times New Roman"/>
                <w:b/>
                <w:color w:val="000000" w:themeColor="text1"/>
                <w:sz w:val="21"/>
                <w:szCs w:val="21"/>
              </w:rPr>
              <w:t>5</w:t>
            </w:r>
            <w:r w:rsidRPr="00B47CAA">
              <w:rPr>
                <w:rFonts w:ascii="宋体" w:eastAsia="宋体" w:hAnsi="宋体" w:cs="宋体" w:hint="eastAsia"/>
                <w:b/>
                <w:color w:val="000000" w:themeColor="text1"/>
                <w:sz w:val="21"/>
                <w:szCs w:val="21"/>
              </w:rPr>
              <w:t>年</w:t>
            </w:r>
          </w:p>
        </w:tc>
        <w:tc>
          <w:tcPr>
            <w:tcW w:w="821" w:type="pct"/>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cs="Times New Roman"/>
                <w:b/>
                <w:color w:val="000000" w:themeColor="text1"/>
                <w:sz w:val="21"/>
                <w:szCs w:val="21"/>
              </w:rPr>
              <w:t>10</w:t>
            </w:r>
            <w:r w:rsidRPr="00B47CAA">
              <w:rPr>
                <w:rFonts w:ascii="宋体" w:eastAsia="宋体" w:hAnsi="宋体" w:cs="宋体" w:hint="eastAsia"/>
                <w:b/>
                <w:color w:val="000000" w:themeColor="text1"/>
                <w:sz w:val="21"/>
                <w:szCs w:val="21"/>
              </w:rPr>
              <w:t>年</w:t>
            </w:r>
          </w:p>
        </w:tc>
        <w:tc>
          <w:tcPr>
            <w:tcW w:w="919" w:type="pct"/>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cs="Times New Roman"/>
                <w:b/>
                <w:color w:val="000000" w:themeColor="text1"/>
                <w:sz w:val="21"/>
                <w:szCs w:val="21"/>
              </w:rPr>
              <w:t>20</w:t>
            </w:r>
            <w:r w:rsidRPr="00B47CAA">
              <w:rPr>
                <w:rFonts w:ascii="宋体" w:eastAsia="宋体" w:hAnsi="宋体" w:cs="宋体" w:hint="eastAsia"/>
                <w:b/>
                <w:color w:val="000000" w:themeColor="text1"/>
                <w:sz w:val="21"/>
                <w:szCs w:val="21"/>
              </w:rPr>
              <w:t>年</w:t>
            </w:r>
          </w:p>
        </w:tc>
        <w:tc>
          <w:tcPr>
            <w:tcW w:w="919" w:type="pct"/>
            <w:tcBorders>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cs="Times New Roman"/>
                <w:b/>
                <w:color w:val="000000" w:themeColor="text1"/>
                <w:sz w:val="21"/>
                <w:szCs w:val="21"/>
              </w:rPr>
              <w:t>30</w:t>
            </w:r>
            <w:r w:rsidRPr="00B47CAA">
              <w:rPr>
                <w:rFonts w:ascii="宋体" w:eastAsia="宋体" w:hAnsi="宋体" w:cs="宋体" w:hint="eastAsia"/>
                <w:b/>
                <w:color w:val="000000" w:themeColor="text1"/>
                <w:sz w:val="21"/>
                <w:szCs w:val="21"/>
              </w:rPr>
              <w:t>年</w:t>
            </w:r>
          </w:p>
        </w:tc>
      </w:tr>
      <w:tr w:rsidR="00B47CAA" w:rsidRPr="00B47CAA" w:rsidTr="00532DFD">
        <w:tc>
          <w:tcPr>
            <w:tcW w:w="1414"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left="-50" w:right="-50" w:firstLineChars="0" w:firstLine="0"/>
              <w:jc w:val="center"/>
              <w:rPr>
                <w:rFonts w:cs="Times New Roman"/>
                <w:color w:val="000000" w:themeColor="text1"/>
                <w:sz w:val="21"/>
                <w:szCs w:val="21"/>
              </w:rPr>
            </w:pPr>
            <w:r w:rsidRPr="00B47CAA">
              <w:rPr>
                <w:rFonts w:cs="Times New Roman"/>
                <w:color w:val="000000" w:themeColor="text1"/>
                <w:kern w:val="0"/>
                <w:sz w:val="21"/>
                <w:szCs w:val="21"/>
              </w:rPr>
              <w:t>Hg</w:t>
            </w:r>
          </w:p>
        </w:tc>
        <w:tc>
          <w:tcPr>
            <w:tcW w:w="926"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spacing w:line="240" w:lineRule="auto"/>
              <w:ind w:firstLineChars="0" w:firstLine="0"/>
              <w:jc w:val="center"/>
              <w:rPr>
                <w:rFonts w:cs="Times New Roman"/>
                <w:color w:val="000000" w:themeColor="text1"/>
                <w:kern w:val="0"/>
                <w:sz w:val="21"/>
                <w:szCs w:val="21"/>
              </w:rPr>
            </w:pPr>
            <w:r w:rsidRPr="00B47CAA">
              <w:rPr>
                <w:rFonts w:cs="Times New Roman"/>
                <w:color w:val="000000" w:themeColor="text1"/>
                <w:sz w:val="21"/>
                <w:szCs w:val="21"/>
              </w:rPr>
              <w:t>1.95</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-6</w:t>
            </w:r>
          </w:p>
        </w:tc>
        <w:tc>
          <w:tcPr>
            <w:tcW w:w="82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3.91</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-6</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7.82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-6</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1.173</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-5</w:t>
            </w:r>
          </w:p>
        </w:tc>
      </w:tr>
      <w:tr w:rsidR="00B47CAA" w:rsidRPr="00B47CAA" w:rsidTr="00532DFD">
        <w:tc>
          <w:tcPr>
            <w:tcW w:w="1414"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kern w:val="0"/>
                <w:sz w:val="21"/>
                <w:szCs w:val="21"/>
              </w:rPr>
              <w:t>Cd</w:t>
            </w:r>
          </w:p>
        </w:tc>
        <w:tc>
          <w:tcPr>
            <w:tcW w:w="926"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5.11</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-6</w:t>
            </w:r>
          </w:p>
        </w:tc>
        <w:tc>
          <w:tcPr>
            <w:tcW w:w="82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1.02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-5</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2.04</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-5</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3.07</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-5</w:t>
            </w:r>
          </w:p>
        </w:tc>
      </w:tr>
      <w:tr w:rsidR="00B47CAA" w:rsidRPr="00B47CAA" w:rsidTr="00532DFD">
        <w:tc>
          <w:tcPr>
            <w:tcW w:w="1414"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kern w:val="0"/>
                <w:sz w:val="21"/>
                <w:szCs w:val="21"/>
              </w:rPr>
              <w:t>Pb</w:t>
            </w:r>
          </w:p>
        </w:tc>
        <w:tc>
          <w:tcPr>
            <w:tcW w:w="926"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2.82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-4</w:t>
            </w:r>
          </w:p>
        </w:tc>
        <w:tc>
          <w:tcPr>
            <w:tcW w:w="82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5.63</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-4</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0.001126</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0.001689</w:t>
            </w:r>
          </w:p>
        </w:tc>
      </w:tr>
      <w:tr w:rsidR="00B47CAA" w:rsidRPr="00B47CAA" w:rsidTr="00532DFD">
        <w:tc>
          <w:tcPr>
            <w:tcW w:w="1414"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kern w:val="0"/>
                <w:sz w:val="21"/>
                <w:szCs w:val="21"/>
              </w:rPr>
            </w:pPr>
            <w:r w:rsidRPr="00B47CAA">
              <w:rPr>
                <w:rFonts w:cs="Times New Roman"/>
                <w:color w:val="000000" w:themeColor="text1"/>
                <w:kern w:val="0"/>
                <w:sz w:val="21"/>
                <w:szCs w:val="21"/>
              </w:rPr>
              <w:t>As</w:t>
            </w:r>
          </w:p>
        </w:tc>
        <w:tc>
          <w:tcPr>
            <w:tcW w:w="926"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b/>
                <w:color w:val="000000" w:themeColor="text1"/>
                <w:sz w:val="21"/>
                <w:szCs w:val="21"/>
              </w:rPr>
            </w:pPr>
            <w:r w:rsidRPr="00B47CAA">
              <w:rPr>
                <w:rFonts w:cs="Times New Roman"/>
                <w:color w:val="000000" w:themeColor="text1"/>
                <w:sz w:val="21"/>
                <w:szCs w:val="21"/>
              </w:rPr>
              <w:t>1.63</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-4</w:t>
            </w:r>
          </w:p>
        </w:tc>
        <w:tc>
          <w:tcPr>
            <w:tcW w:w="82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3.26</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-4</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6.52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-4</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9.78</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-4</w:t>
            </w:r>
          </w:p>
        </w:tc>
      </w:tr>
      <w:tr w:rsidR="00B47CAA" w:rsidRPr="00B47CAA" w:rsidTr="00532DFD">
        <w:tc>
          <w:tcPr>
            <w:tcW w:w="1414"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kern w:val="0"/>
                <w:sz w:val="21"/>
                <w:szCs w:val="21"/>
              </w:rPr>
            </w:pPr>
            <w:r w:rsidRPr="00B47CAA">
              <w:rPr>
                <w:rFonts w:eastAsiaTheme="minorEastAsia" w:cs="Times New Roman" w:hint="eastAsia"/>
                <w:color w:val="000000" w:themeColor="text1"/>
                <w:kern w:val="0"/>
                <w:sz w:val="21"/>
                <w:szCs w:val="21"/>
              </w:rPr>
              <w:t>Ni</w:t>
            </w:r>
          </w:p>
        </w:tc>
        <w:tc>
          <w:tcPr>
            <w:tcW w:w="926"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1.31</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-7</w:t>
            </w:r>
          </w:p>
        </w:tc>
        <w:tc>
          <w:tcPr>
            <w:tcW w:w="82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2.62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-7</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5.24</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-7</w:t>
            </w:r>
          </w:p>
        </w:tc>
        <w:tc>
          <w:tcPr>
            <w:tcW w:w="919"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7.86</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-7</w:t>
            </w:r>
          </w:p>
        </w:tc>
      </w:tr>
      <w:tr w:rsidR="00B47CAA" w:rsidRPr="00B47CAA" w:rsidTr="00532DFD">
        <w:tc>
          <w:tcPr>
            <w:tcW w:w="1414"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6B1AD4">
            <w:pPr>
              <w:spacing w:line="240" w:lineRule="auto"/>
              <w:ind w:firstLineChars="0" w:firstLine="0"/>
              <w:jc w:val="center"/>
              <w:rPr>
                <w:rFonts w:cs="Times New Roman"/>
                <w:color w:val="000000" w:themeColor="text1"/>
                <w:kern w:val="0"/>
                <w:sz w:val="21"/>
                <w:szCs w:val="21"/>
              </w:rPr>
            </w:pPr>
            <w:r w:rsidRPr="00B47CAA">
              <w:rPr>
                <w:rFonts w:ascii="宋体" w:eastAsia="宋体" w:hAnsi="宋体" w:cs="宋体" w:hint="eastAsia"/>
                <w:color w:val="000000" w:themeColor="text1"/>
                <w:kern w:val="0"/>
                <w:sz w:val="21"/>
                <w:szCs w:val="21"/>
              </w:rPr>
              <w:t>二噁英</w:t>
            </w:r>
          </w:p>
        </w:tc>
        <w:tc>
          <w:tcPr>
            <w:tcW w:w="926"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3.21</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-10</w:t>
            </w:r>
          </w:p>
        </w:tc>
        <w:tc>
          <w:tcPr>
            <w:tcW w:w="821"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6.42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-10</w:t>
            </w:r>
          </w:p>
        </w:tc>
        <w:tc>
          <w:tcPr>
            <w:tcW w:w="919"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1.28</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-9</w:t>
            </w:r>
          </w:p>
        </w:tc>
        <w:tc>
          <w:tcPr>
            <w:tcW w:w="919"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1.93</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-9</w:t>
            </w:r>
          </w:p>
        </w:tc>
      </w:tr>
    </w:tbl>
    <w:p w:rsidR="00E91A17" w:rsidRPr="00B47CAA" w:rsidRDefault="00E91A17" w:rsidP="00E91A17">
      <w:pPr>
        <w:pStyle w:val="6"/>
        <w:rPr>
          <w:rFonts w:eastAsiaTheme="minorEastAsia" w:cs="Times New Roman"/>
          <w:color w:val="000000" w:themeColor="text1"/>
        </w:rPr>
      </w:pPr>
      <w:r w:rsidRPr="00B47CAA">
        <w:rPr>
          <w:rStyle w:val="6Char"/>
          <w:b/>
          <w:bCs/>
          <w:color w:val="000000" w:themeColor="text1"/>
        </w:rPr>
        <w:t>不同年份土壤中污染物</w:t>
      </w:r>
      <w:r w:rsidRPr="00B47CAA">
        <w:rPr>
          <w:rStyle w:val="6Char"/>
          <w:rFonts w:hint="eastAsia"/>
          <w:b/>
          <w:bCs/>
          <w:color w:val="000000" w:themeColor="text1"/>
        </w:rPr>
        <w:t>预测</w:t>
      </w:r>
      <w:r w:rsidRPr="00B47CAA">
        <w:rPr>
          <w:rStyle w:val="6Char"/>
          <w:b/>
          <w:bCs/>
          <w:color w:val="000000" w:themeColor="text1"/>
        </w:rPr>
        <w:t>量</w:t>
      </w:r>
      <w:r w:rsidRPr="00B47CAA">
        <w:rPr>
          <w:rFonts w:ascii="宋体" w:eastAsia="宋体" w:hAnsi="宋体" w:cs="宋体" w:hint="eastAsia"/>
          <w:color w:val="000000" w:themeColor="text1"/>
        </w:rPr>
        <w:t>单位</w:t>
      </w:r>
      <w:r w:rsidRPr="00B47CAA">
        <w:rPr>
          <w:rFonts w:cs="Times New Roman"/>
          <w:color w:val="000000" w:themeColor="text1"/>
        </w:rPr>
        <w:t>: g/kg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1135"/>
        <w:gridCol w:w="1135"/>
        <w:gridCol w:w="1135"/>
        <w:gridCol w:w="1135"/>
        <w:gridCol w:w="1272"/>
        <w:gridCol w:w="1239"/>
      </w:tblGrid>
      <w:tr w:rsidR="00B47CAA" w:rsidRPr="00B47CAA" w:rsidTr="006B1AD4">
        <w:tc>
          <w:tcPr>
            <w:tcW w:w="1203" w:type="pct"/>
            <w:tcBorders>
              <w:left w:val="single" w:sz="4" w:space="0" w:color="auto"/>
              <w:tl2br w:val="single" w:sz="4" w:space="0" w:color="auto"/>
            </w:tcBorders>
            <w:vAlign w:val="center"/>
          </w:tcPr>
          <w:p w:rsidR="00CE78CF" w:rsidRPr="00B47CAA" w:rsidRDefault="00CE78CF" w:rsidP="006B1AD4">
            <w:pPr>
              <w:adjustRightInd w:val="0"/>
              <w:snapToGrid w:val="0"/>
              <w:spacing w:line="240" w:lineRule="auto"/>
              <w:ind w:firstLineChars="0" w:firstLine="0"/>
              <w:jc w:val="right"/>
              <w:rPr>
                <w:rFonts w:cs="Times New Roman"/>
                <w:b/>
                <w:color w:val="000000" w:themeColor="text1"/>
                <w:sz w:val="21"/>
                <w:szCs w:val="21"/>
              </w:rPr>
            </w:pPr>
            <w:r w:rsidRPr="00B47CAA">
              <w:rPr>
                <w:rFonts w:ascii="宋体" w:eastAsia="宋体" w:hAnsi="宋体" w:cs="宋体" w:hint="eastAsia"/>
                <w:b/>
                <w:color w:val="000000" w:themeColor="text1"/>
                <w:sz w:val="21"/>
                <w:szCs w:val="21"/>
              </w:rPr>
              <w:t>累积性影响增值</w:t>
            </w:r>
          </w:p>
          <w:p w:rsidR="00CE78CF" w:rsidRPr="00B47CAA" w:rsidRDefault="00CE78CF" w:rsidP="006B1AD4">
            <w:pPr>
              <w:adjustRightInd w:val="0"/>
              <w:snapToGrid w:val="0"/>
              <w:spacing w:line="240" w:lineRule="auto"/>
              <w:ind w:firstLineChars="0" w:firstLine="0"/>
              <w:rPr>
                <w:rFonts w:cs="Times New Roman"/>
                <w:b/>
                <w:color w:val="000000" w:themeColor="text1"/>
                <w:sz w:val="21"/>
                <w:szCs w:val="21"/>
              </w:rPr>
            </w:pPr>
            <w:r w:rsidRPr="00B47CAA">
              <w:rPr>
                <w:rFonts w:ascii="宋体" w:eastAsia="宋体" w:hAnsi="宋体" w:cs="宋体" w:hint="eastAsia"/>
                <w:b/>
                <w:color w:val="000000" w:themeColor="text1"/>
                <w:sz w:val="21"/>
                <w:szCs w:val="21"/>
              </w:rPr>
              <w:t>污染物</w:t>
            </w:r>
          </w:p>
        </w:tc>
        <w:tc>
          <w:tcPr>
            <w:tcW w:w="611" w:type="pct"/>
            <w:vAlign w:val="center"/>
          </w:tcPr>
          <w:p w:rsidR="00CE78CF" w:rsidRPr="00B47CAA" w:rsidRDefault="00CE78CF" w:rsidP="006B1AD4">
            <w:pPr>
              <w:adjustRightInd w:val="0"/>
              <w:snapToGrid w:val="0"/>
              <w:spacing w:line="240" w:lineRule="auto"/>
              <w:ind w:firstLineChars="0" w:firstLine="0"/>
              <w:jc w:val="center"/>
              <w:rPr>
                <w:rFonts w:eastAsiaTheme="minorEastAsia" w:cs="Times New Roman"/>
                <w:b/>
                <w:color w:val="000000" w:themeColor="text1"/>
                <w:sz w:val="21"/>
                <w:szCs w:val="21"/>
              </w:rPr>
            </w:pPr>
            <w:r w:rsidRPr="00B47CAA">
              <w:rPr>
                <w:rFonts w:eastAsiaTheme="minorEastAsia" w:cs="Times New Roman" w:hint="eastAsia"/>
                <w:b/>
                <w:color w:val="000000" w:themeColor="text1"/>
                <w:sz w:val="21"/>
                <w:szCs w:val="21"/>
              </w:rPr>
              <w:t>背景值</w:t>
            </w:r>
          </w:p>
        </w:tc>
        <w:tc>
          <w:tcPr>
            <w:tcW w:w="611" w:type="pct"/>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eastAsiaTheme="minorEastAsia" w:cs="Times New Roman" w:hint="eastAsia"/>
                <w:b/>
                <w:color w:val="000000" w:themeColor="text1"/>
                <w:sz w:val="21"/>
                <w:szCs w:val="21"/>
              </w:rPr>
              <w:t>预测值（</w:t>
            </w:r>
            <w:r w:rsidRPr="00B47CAA">
              <w:rPr>
                <w:rFonts w:cs="Times New Roman"/>
                <w:b/>
                <w:color w:val="000000" w:themeColor="text1"/>
                <w:sz w:val="21"/>
                <w:szCs w:val="21"/>
              </w:rPr>
              <w:t>5</w:t>
            </w:r>
            <w:r w:rsidRPr="00B47CAA">
              <w:rPr>
                <w:rFonts w:ascii="宋体" w:eastAsia="宋体" w:hAnsi="宋体" w:cs="宋体" w:hint="eastAsia"/>
                <w:b/>
                <w:color w:val="000000" w:themeColor="text1"/>
                <w:sz w:val="21"/>
                <w:szCs w:val="21"/>
              </w:rPr>
              <w:t>年</w:t>
            </w:r>
            <w:r w:rsidRPr="00B47CAA">
              <w:rPr>
                <w:rFonts w:eastAsiaTheme="minorEastAsia" w:cs="Times New Roman" w:hint="eastAsia"/>
                <w:b/>
                <w:color w:val="000000" w:themeColor="text1"/>
                <w:sz w:val="21"/>
                <w:szCs w:val="21"/>
              </w:rPr>
              <w:t>）</w:t>
            </w:r>
          </w:p>
        </w:tc>
        <w:tc>
          <w:tcPr>
            <w:tcW w:w="611" w:type="pct"/>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eastAsiaTheme="minorEastAsia" w:cs="Times New Roman" w:hint="eastAsia"/>
                <w:b/>
                <w:color w:val="000000" w:themeColor="text1"/>
                <w:sz w:val="21"/>
                <w:szCs w:val="21"/>
              </w:rPr>
              <w:t>预测值（</w:t>
            </w:r>
            <w:r w:rsidRPr="00B47CAA">
              <w:rPr>
                <w:rFonts w:cs="Times New Roman"/>
                <w:b/>
                <w:color w:val="000000" w:themeColor="text1"/>
                <w:sz w:val="21"/>
                <w:szCs w:val="21"/>
              </w:rPr>
              <w:t>10</w:t>
            </w:r>
            <w:r w:rsidRPr="00B47CAA">
              <w:rPr>
                <w:rFonts w:ascii="宋体" w:eastAsia="宋体" w:hAnsi="宋体" w:cs="宋体" w:hint="eastAsia"/>
                <w:b/>
                <w:color w:val="000000" w:themeColor="text1"/>
                <w:sz w:val="21"/>
                <w:szCs w:val="21"/>
              </w:rPr>
              <w:t>年</w:t>
            </w:r>
            <w:r w:rsidRPr="00B47CAA">
              <w:rPr>
                <w:rFonts w:eastAsiaTheme="minorEastAsia" w:cs="Times New Roman" w:hint="eastAsia"/>
                <w:b/>
                <w:color w:val="000000" w:themeColor="text1"/>
                <w:sz w:val="21"/>
                <w:szCs w:val="21"/>
              </w:rPr>
              <w:t>）</w:t>
            </w:r>
          </w:p>
        </w:tc>
        <w:tc>
          <w:tcPr>
            <w:tcW w:w="611" w:type="pct"/>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eastAsiaTheme="minorEastAsia" w:cs="Times New Roman" w:hint="eastAsia"/>
                <w:b/>
                <w:color w:val="000000" w:themeColor="text1"/>
                <w:sz w:val="21"/>
                <w:szCs w:val="21"/>
              </w:rPr>
              <w:t>预测值（</w:t>
            </w:r>
            <w:r w:rsidRPr="00B47CAA">
              <w:rPr>
                <w:rFonts w:cs="Times New Roman"/>
                <w:b/>
                <w:color w:val="000000" w:themeColor="text1"/>
                <w:sz w:val="21"/>
                <w:szCs w:val="21"/>
              </w:rPr>
              <w:t>20</w:t>
            </w:r>
            <w:r w:rsidRPr="00B47CAA">
              <w:rPr>
                <w:rFonts w:ascii="宋体" w:eastAsia="宋体" w:hAnsi="宋体" w:cs="宋体" w:hint="eastAsia"/>
                <w:b/>
                <w:color w:val="000000" w:themeColor="text1"/>
                <w:sz w:val="21"/>
                <w:szCs w:val="21"/>
              </w:rPr>
              <w:t>年</w:t>
            </w:r>
            <w:r w:rsidRPr="00B47CAA">
              <w:rPr>
                <w:rFonts w:eastAsiaTheme="minorEastAsia" w:cs="Times New Roman" w:hint="eastAsia"/>
                <w:b/>
                <w:color w:val="000000" w:themeColor="text1"/>
                <w:sz w:val="21"/>
                <w:szCs w:val="21"/>
              </w:rPr>
              <w:t>）</w:t>
            </w:r>
          </w:p>
        </w:tc>
        <w:tc>
          <w:tcPr>
            <w:tcW w:w="685" w:type="pct"/>
            <w:tcBorders>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eastAsiaTheme="minorEastAsia" w:cs="Times New Roman" w:hint="eastAsia"/>
                <w:b/>
                <w:color w:val="000000" w:themeColor="text1"/>
                <w:sz w:val="21"/>
                <w:szCs w:val="21"/>
              </w:rPr>
              <w:t>预测值（</w:t>
            </w:r>
            <w:r w:rsidRPr="00B47CAA">
              <w:rPr>
                <w:rFonts w:cs="Times New Roman"/>
                <w:b/>
                <w:color w:val="000000" w:themeColor="text1"/>
                <w:sz w:val="21"/>
                <w:szCs w:val="21"/>
              </w:rPr>
              <w:t>30</w:t>
            </w:r>
            <w:r w:rsidRPr="00B47CAA">
              <w:rPr>
                <w:rFonts w:ascii="宋体" w:eastAsia="宋体" w:hAnsi="宋体" w:cs="宋体" w:hint="eastAsia"/>
                <w:b/>
                <w:color w:val="000000" w:themeColor="text1"/>
                <w:sz w:val="21"/>
                <w:szCs w:val="21"/>
              </w:rPr>
              <w:t>年</w:t>
            </w:r>
            <w:r w:rsidRPr="00B47CAA">
              <w:rPr>
                <w:rFonts w:eastAsiaTheme="minorEastAsia" w:cs="Times New Roman" w:hint="eastAsia"/>
                <w:b/>
                <w:color w:val="000000" w:themeColor="text1"/>
                <w:sz w:val="21"/>
                <w:szCs w:val="21"/>
              </w:rPr>
              <w:t>）</w:t>
            </w:r>
          </w:p>
        </w:tc>
        <w:tc>
          <w:tcPr>
            <w:tcW w:w="667" w:type="pct"/>
            <w:tcBorders>
              <w:right w:val="single" w:sz="4" w:space="0" w:color="auto"/>
            </w:tcBorders>
            <w:vAlign w:val="center"/>
          </w:tcPr>
          <w:p w:rsidR="00CE78CF" w:rsidRPr="00B47CAA" w:rsidRDefault="00CE78CF" w:rsidP="006B1AD4">
            <w:pPr>
              <w:adjustRightInd w:val="0"/>
              <w:snapToGrid w:val="0"/>
              <w:spacing w:line="240" w:lineRule="auto"/>
              <w:ind w:firstLineChars="0" w:firstLine="0"/>
              <w:jc w:val="center"/>
              <w:rPr>
                <w:rFonts w:cs="Times New Roman"/>
                <w:b/>
                <w:color w:val="000000" w:themeColor="text1"/>
                <w:sz w:val="21"/>
                <w:szCs w:val="21"/>
              </w:rPr>
            </w:pPr>
            <w:r w:rsidRPr="00B47CAA">
              <w:rPr>
                <w:rFonts w:ascii="宋体" w:eastAsia="宋体" w:hAnsi="宋体" w:cs="宋体" w:hint="eastAsia"/>
                <w:b/>
                <w:color w:val="000000" w:themeColor="text1"/>
                <w:sz w:val="21"/>
                <w:szCs w:val="21"/>
              </w:rPr>
              <w:t>土壤质量标准</w:t>
            </w:r>
          </w:p>
        </w:tc>
      </w:tr>
      <w:tr w:rsidR="00B47CAA" w:rsidRPr="00B47CAA" w:rsidTr="006B1AD4">
        <w:tc>
          <w:tcPr>
            <w:tcW w:w="1203"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left="-50" w:right="-50" w:firstLineChars="0" w:firstLine="0"/>
              <w:jc w:val="center"/>
              <w:rPr>
                <w:rFonts w:cs="Times New Roman"/>
                <w:color w:val="000000" w:themeColor="text1"/>
                <w:sz w:val="21"/>
                <w:szCs w:val="21"/>
              </w:rPr>
            </w:pPr>
            <w:r w:rsidRPr="00B47CAA">
              <w:rPr>
                <w:rFonts w:cs="Times New Roman"/>
                <w:color w:val="000000" w:themeColor="text1"/>
                <w:kern w:val="0"/>
                <w:sz w:val="21"/>
                <w:szCs w:val="21"/>
              </w:rPr>
              <w:t>Hg</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7.8</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-6</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widowControl/>
              <w:spacing w:line="240" w:lineRule="auto"/>
              <w:ind w:firstLineChars="0" w:firstLine="0"/>
              <w:jc w:val="center"/>
              <w:rPr>
                <w:rFonts w:cs="Times New Roman"/>
                <w:color w:val="000000" w:themeColor="text1"/>
                <w:kern w:val="0"/>
                <w:sz w:val="21"/>
                <w:szCs w:val="21"/>
              </w:rPr>
            </w:pPr>
            <w:r w:rsidRPr="00B47CAA">
              <w:rPr>
                <w:rFonts w:cs="Times New Roman"/>
                <w:color w:val="000000" w:themeColor="text1"/>
                <w:sz w:val="21"/>
                <w:szCs w:val="21"/>
              </w:rPr>
              <w:t>9.75</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-6</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1.171</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-5</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1.562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-5</w:t>
            </w:r>
          </w:p>
        </w:tc>
        <w:tc>
          <w:tcPr>
            <w:tcW w:w="685"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1.953</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-5</w:t>
            </w:r>
          </w:p>
        </w:tc>
        <w:tc>
          <w:tcPr>
            <w:tcW w:w="667"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left="-50" w:right="-50" w:firstLineChars="0" w:firstLine="0"/>
              <w:jc w:val="center"/>
              <w:rPr>
                <w:rFonts w:cs="Times New Roman"/>
                <w:color w:val="000000" w:themeColor="text1"/>
                <w:sz w:val="21"/>
                <w:szCs w:val="21"/>
              </w:rPr>
            </w:pPr>
            <w:r w:rsidRPr="00B47CAA">
              <w:rPr>
                <w:rFonts w:cs="Times New Roman" w:hint="eastAsia"/>
                <w:color w:val="000000" w:themeColor="text1"/>
                <w:sz w:val="21"/>
                <w:szCs w:val="21"/>
              </w:rPr>
              <w:t>0.0018</w:t>
            </w:r>
          </w:p>
        </w:tc>
      </w:tr>
      <w:tr w:rsidR="00B47CAA" w:rsidRPr="00B47CAA" w:rsidTr="006B1AD4">
        <w:tc>
          <w:tcPr>
            <w:tcW w:w="1203"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kern w:val="0"/>
                <w:sz w:val="21"/>
                <w:szCs w:val="21"/>
              </w:rPr>
              <w:t>Cd</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0.0</w:t>
            </w:r>
            <w:r w:rsidRPr="00B47CAA">
              <w:rPr>
                <w:rFonts w:eastAsiaTheme="minorEastAsia" w:cs="Times New Roman"/>
                <w:color w:val="000000" w:themeColor="text1"/>
                <w:sz w:val="21"/>
                <w:szCs w:val="21"/>
              </w:rPr>
              <w:t>000</w:t>
            </w:r>
            <w:r w:rsidRPr="00B47CAA">
              <w:rPr>
                <w:rFonts w:eastAsiaTheme="minorEastAsia" w:cs="Times New Roman" w:hint="eastAsia"/>
                <w:color w:val="000000" w:themeColor="text1"/>
                <w:sz w:val="21"/>
                <w:szCs w:val="21"/>
              </w:rPr>
              <w:t>7</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0.000075</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0.0000802</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0.0000954</w:t>
            </w:r>
          </w:p>
        </w:tc>
        <w:tc>
          <w:tcPr>
            <w:tcW w:w="685"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0.0001007</w:t>
            </w:r>
          </w:p>
        </w:tc>
        <w:tc>
          <w:tcPr>
            <w:tcW w:w="667"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left="-50" w:right="-50" w:firstLineChars="0" w:firstLine="0"/>
              <w:jc w:val="center"/>
              <w:rPr>
                <w:rFonts w:cs="Times New Roman"/>
                <w:color w:val="000000" w:themeColor="text1"/>
                <w:sz w:val="21"/>
                <w:szCs w:val="21"/>
              </w:rPr>
            </w:pPr>
            <w:r w:rsidRPr="00B47CAA">
              <w:rPr>
                <w:rFonts w:cs="Times New Roman" w:hint="eastAsia"/>
                <w:color w:val="000000" w:themeColor="text1"/>
                <w:sz w:val="21"/>
                <w:szCs w:val="21"/>
              </w:rPr>
              <w:t>0.0003</w:t>
            </w:r>
          </w:p>
        </w:tc>
      </w:tr>
      <w:tr w:rsidR="00B47CAA" w:rsidRPr="00B47CAA" w:rsidTr="006B1AD4">
        <w:tc>
          <w:tcPr>
            <w:tcW w:w="1203"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kern w:val="0"/>
                <w:sz w:val="21"/>
                <w:szCs w:val="21"/>
              </w:rPr>
              <w:t>Pb</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0.0306</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0.030882</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0.031163</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0.031726</w:t>
            </w:r>
          </w:p>
        </w:tc>
        <w:tc>
          <w:tcPr>
            <w:tcW w:w="685"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color w:val="000000" w:themeColor="text1"/>
                <w:sz w:val="21"/>
                <w:szCs w:val="21"/>
              </w:rPr>
              <w:t>0.032289</w:t>
            </w:r>
          </w:p>
        </w:tc>
        <w:tc>
          <w:tcPr>
            <w:tcW w:w="667"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left="-50" w:right="-50" w:firstLineChars="0" w:firstLine="0"/>
              <w:jc w:val="center"/>
              <w:rPr>
                <w:rFonts w:cs="Times New Roman"/>
                <w:color w:val="000000" w:themeColor="text1"/>
                <w:sz w:val="21"/>
                <w:szCs w:val="21"/>
              </w:rPr>
            </w:pPr>
            <w:r w:rsidRPr="00B47CAA">
              <w:rPr>
                <w:rFonts w:cs="Times New Roman" w:hint="eastAsia"/>
                <w:color w:val="000000" w:themeColor="text1"/>
                <w:sz w:val="21"/>
                <w:szCs w:val="21"/>
              </w:rPr>
              <w:t>0.09</w:t>
            </w:r>
          </w:p>
        </w:tc>
      </w:tr>
      <w:tr w:rsidR="00B47CAA" w:rsidRPr="00B47CAA" w:rsidTr="006B1AD4">
        <w:tc>
          <w:tcPr>
            <w:tcW w:w="1203"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kern w:val="0"/>
                <w:sz w:val="21"/>
                <w:szCs w:val="21"/>
              </w:rPr>
            </w:pPr>
            <w:r w:rsidRPr="00B47CAA">
              <w:rPr>
                <w:rFonts w:cs="Times New Roman"/>
                <w:color w:val="000000" w:themeColor="text1"/>
                <w:kern w:val="0"/>
                <w:sz w:val="21"/>
                <w:szCs w:val="21"/>
              </w:rPr>
              <w:t>As</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0.005</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b/>
                <w:color w:val="000000" w:themeColor="text1"/>
                <w:sz w:val="21"/>
                <w:szCs w:val="21"/>
              </w:rPr>
            </w:pPr>
            <w:r w:rsidRPr="00B47CAA">
              <w:rPr>
                <w:rFonts w:cs="Times New Roman"/>
                <w:color w:val="000000" w:themeColor="text1"/>
                <w:sz w:val="21"/>
                <w:szCs w:val="21"/>
              </w:rPr>
              <w:t>0.005163</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0.005326</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0.005652</w:t>
            </w:r>
          </w:p>
        </w:tc>
        <w:tc>
          <w:tcPr>
            <w:tcW w:w="685"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cs="Times New Roman"/>
                <w:color w:val="000000" w:themeColor="text1"/>
                <w:sz w:val="21"/>
                <w:szCs w:val="21"/>
              </w:rPr>
              <w:t>0.005978</w:t>
            </w:r>
          </w:p>
        </w:tc>
        <w:tc>
          <w:tcPr>
            <w:tcW w:w="667"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left="-50" w:right="-50" w:firstLineChars="0" w:firstLine="0"/>
              <w:jc w:val="center"/>
              <w:rPr>
                <w:rFonts w:cs="Times New Roman"/>
                <w:color w:val="000000" w:themeColor="text1"/>
                <w:sz w:val="21"/>
                <w:szCs w:val="21"/>
              </w:rPr>
            </w:pPr>
            <w:r w:rsidRPr="00B47CAA">
              <w:rPr>
                <w:rFonts w:cs="Times New Roman" w:hint="eastAsia"/>
                <w:color w:val="000000" w:themeColor="text1"/>
                <w:sz w:val="21"/>
                <w:szCs w:val="21"/>
              </w:rPr>
              <w:t>0.04</w:t>
            </w:r>
          </w:p>
        </w:tc>
      </w:tr>
      <w:tr w:rsidR="00B47CAA" w:rsidRPr="00B47CAA" w:rsidTr="006B1AD4">
        <w:tc>
          <w:tcPr>
            <w:tcW w:w="1203"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kern w:val="0"/>
                <w:sz w:val="21"/>
                <w:szCs w:val="21"/>
              </w:rPr>
            </w:pPr>
            <w:r w:rsidRPr="00B47CAA">
              <w:rPr>
                <w:rFonts w:eastAsiaTheme="minorEastAsia" w:cs="Times New Roman" w:hint="eastAsia"/>
                <w:color w:val="000000" w:themeColor="text1"/>
                <w:kern w:val="0"/>
                <w:sz w:val="21"/>
                <w:szCs w:val="21"/>
              </w:rPr>
              <w:t>N</w:t>
            </w:r>
            <w:r w:rsidRPr="00B47CAA">
              <w:rPr>
                <w:rFonts w:eastAsiaTheme="minorEastAsia" w:cs="Times New Roman"/>
                <w:color w:val="000000" w:themeColor="text1"/>
                <w:kern w:val="0"/>
                <w:sz w:val="21"/>
                <w:szCs w:val="21"/>
              </w:rPr>
              <w:t>i</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0.017100</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eastAsiaTheme="minorEastAsia" w:cs="Times New Roman" w:hint="eastAsia"/>
                <w:color w:val="000000" w:themeColor="text1"/>
                <w:sz w:val="21"/>
                <w:szCs w:val="21"/>
              </w:rPr>
              <w:t>0.017100</w:t>
            </w:r>
            <w:r w:rsidRPr="00B47CAA">
              <w:rPr>
                <w:rFonts w:eastAsiaTheme="minorEastAsia" w:cs="Times New Roman"/>
                <w:color w:val="000000" w:themeColor="text1"/>
                <w:sz w:val="21"/>
                <w:szCs w:val="21"/>
              </w:rPr>
              <w:t>1</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eastAsiaTheme="minorEastAsia" w:cs="Times New Roman" w:hint="eastAsia"/>
                <w:color w:val="000000" w:themeColor="text1"/>
                <w:sz w:val="21"/>
                <w:szCs w:val="21"/>
              </w:rPr>
              <w:t>0.017100</w:t>
            </w:r>
            <w:r w:rsidRPr="00B47CAA">
              <w:rPr>
                <w:rFonts w:eastAsiaTheme="minorEastAsia" w:cs="Times New Roman"/>
                <w:color w:val="000000" w:themeColor="text1"/>
                <w:sz w:val="21"/>
                <w:szCs w:val="21"/>
              </w:rPr>
              <w:t>3</w:t>
            </w:r>
          </w:p>
        </w:tc>
        <w:tc>
          <w:tcPr>
            <w:tcW w:w="611"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eastAsiaTheme="minorEastAsia" w:cs="Times New Roman" w:hint="eastAsia"/>
                <w:color w:val="000000" w:themeColor="text1"/>
                <w:sz w:val="21"/>
                <w:szCs w:val="21"/>
              </w:rPr>
              <w:t>0.0171005</w:t>
            </w:r>
          </w:p>
        </w:tc>
        <w:tc>
          <w:tcPr>
            <w:tcW w:w="685"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spacing w:line="240" w:lineRule="auto"/>
              <w:ind w:firstLineChars="0" w:firstLine="0"/>
              <w:jc w:val="center"/>
              <w:rPr>
                <w:rFonts w:cs="Times New Roman"/>
                <w:color w:val="000000" w:themeColor="text1"/>
                <w:sz w:val="21"/>
                <w:szCs w:val="21"/>
              </w:rPr>
            </w:pPr>
            <w:r w:rsidRPr="00B47CAA">
              <w:rPr>
                <w:rFonts w:eastAsiaTheme="minorEastAsia" w:cs="Times New Roman" w:hint="eastAsia"/>
                <w:color w:val="000000" w:themeColor="text1"/>
                <w:sz w:val="21"/>
                <w:szCs w:val="21"/>
              </w:rPr>
              <w:t>0.0171008</w:t>
            </w:r>
          </w:p>
        </w:tc>
        <w:tc>
          <w:tcPr>
            <w:tcW w:w="667" w:type="pct"/>
            <w:tcBorders>
              <w:top w:val="single" w:sz="4" w:space="0" w:color="auto"/>
              <w:left w:val="single" w:sz="4" w:space="0" w:color="auto"/>
              <w:bottom w:val="single" w:sz="4" w:space="0" w:color="auto"/>
              <w:right w:val="single" w:sz="4" w:space="0" w:color="auto"/>
            </w:tcBorders>
            <w:vAlign w:val="center"/>
          </w:tcPr>
          <w:p w:rsidR="00CE78CF" w:rsidRPr="00B47CAA" w:rsidRDefault="00CE78CF" w:rsidP="006B1AD4">
            <w:pPr>
              <w:adjustRightInd w:val="0"/>
              <w:snapToGrid w:val="0"/>
              <w:spacing w:line="240" w:lineRule="auto"/>
              <w:ind w:left="-50" w:right="-50"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0.07</w:t>
            </w:r>
          </w:p>
        </w:tc>
      </w:tr>
      <w:tr w:rsidR="00B47CAA" w:rsidRPr="00B47CAA" w:rsidTr="006B1AD4">
        <w:tc>
          <w:tcPr>
            <w:tcW w:w="1203"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6B1AD4">
            <w:pPr>
              <w:spacing w:line="240" w:lineRule="auto"/>
              <w:ind w:firstLineChars="0" w:firstLine="0"/>
              <w:jc w:val="center"/>
              <w:rPr>
                <w:rFonts w:cs="Times New Roman"/>
                <w:color w:val="000000" w:themeColor="text1"/>
                <w:kern w:val="0"/>
                <w:sz w:val="21"/>
                <w:szCs w:val="21"/>
              </w:rPr>
            </w:pPr>
            <w:r w:rsidRPr="00B47CAA">
              <w:rPr>
                <w:rFonts w:ascii="宋体" w:eastAsia="宋体" w:hAnsi="宋体" w:cs="宋体" w:hint="eastAsia"/>
                <w:color w:val="000000" w:themeColor="text1"/>
                <w:kern w:val="0"/>
                <w:sz w:val="21"/>
                <w:szCs w:val="21"/>
              </w:rPr>
              <w:t>二噁英</w:t>
            </w:r>
          </w:p>
        </w:tc>
        <w:tc>
          <w:tcPr>
            <w:tcW w:w="611"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eastAsiaTheme="minorEastAsia" w:cs="Times New Roman"/>
                <w:color w:val="000000" w:themeColor="text1"/>
                <w:sz w:val="21"/>
                <w:szCs w:val="21"/>
              </w:rPr>
            </w:pPr>
            <w:r w:rsidRPr="00B47CAA">
              <w:rPr>
                <w:rFonts w:eastAsiaTheme="minorEastAsia" w:cs="Times New Roman" w:hint="eastAsia"/>
                <w:color w:val="000000" w:themeColor="text1"/>
                <w:sz w:val="21"/>
                <w:szCs w:val="21"/>
              </w:rPr>
              <w:t>8.3</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-9</w:t>
            </w:r>
          </w:p>
        </w:tc>
        <w:tc>
          <w:tcPr>
            <w:tcW w:w="611"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eastAsiaTheme="minorEastAsia" w:cs="Times New Roman" w:hint="eastAsia"/>
                <w:color w:val="000000" w:themeColor="text1"/>
                <w:sz w:val="21"/>
                <w:szCs w:val="21"/>
              </w:rPr>
              <w:t>8.</w:t>
            </w:r>
            <w:r w:rsidRPr="00B47CAA">
              <w:rPr>
                <w:rFonts w:eastAsiaTheme="minorEastAsia" w:cs="Times New Roman"/>
                <w:color w:val="000000" w:themeColor="text1"/>
                <w:sz w:val="21"/>
                <w:szCs w:val="21"/>
              </w:rPr>
              <w:t>621</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-9</w:t>
            </w:r>
          </w:p>
        </w:tc>
        <w:tc>
          <w:tcPr>
            <w:tcW w:w="611"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eastAsiaTheme="minorEastAsia" w:cs="Times New Roman" w:hint="eastAsia"/>
                <w:color w:val="000000" w:themeColor="text1"/>
                <w:sz w:val="21"/>
                <w:szCs w:val="21"/>
              </w:rPr>
              <w:t>8.</w:t>
            </w:r>
            <w:r w:rsidRPr="00B47CAA">
              <w:rPr>
                <w:rFonts w:eastAsiaTheme="minorEastAsia" w:cs="Times New Roman"/>
                <w:color w:val="000000" w:themeColor="text1"/>
                <w:sz w:val="21"/>
                <w:szCs w:val="21"/>
              </w:rPr>
              <w:t>942</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-9</w:t>
            </w:r>
          </w:p>
        </w:tc>
        <w:tc>
          <w:tcPr>
            <w:tcW w:w="611"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eastAsiaTheme="minorEastAsia" w:cs="Times New Roman"/>
                <w:color w:val="000000" w:themeColor="text1"/>
                <w:sz w:val="21"/>
                <w:szCs w:val="21"/>
              </w:rPr>
              <w:t>9.58</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-9</w:t>
            </w:r>
          </w:p>
        </w:tc>
        <w:tc>
          <w:tcPr>
            <w:tcW w:w="685"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spacing w:line="240" w:lineRule="auto"/>
              <w:ind w:firstLineChars="0" w:firstLine="0"/>
              <w:jc w:val="center"/>
              <w:rPr>
                <w:rFonts w:cs="Times New Roman"/>
                <w:color w:val="000000" w:themeColor="text1"/>
                <w:sz w:val="21"/>
                <w:szCs w:val="21"/>
              </w:rPr>
            </w:pPr>
            <w:r w:rsidRPr="00B47CAA">
              <w:rPr>
                <w:rFonts w:eastAsiaTheme="minorEastAsia" w:cs="Times New Roman"/>
                <w:color w:val="000000" w:themeColor="text1"/>
                <w:sz w:val="21"/>
                <w:szCs w:val="21"/>
              </w:rPr>
              <w:t>1.023</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-8</w:t>
            </w:r>
          </w:p>
        </w:tc>
        <w:tc>
          <w:tcPr>
            <w:tcW w:w="667" w:type="pct"/>
            <w:tcBorders>
              <w:top w:val="single" w:sz="4" w:space="0" w:color="auto"/>
              <w:left w:val="single" w:sz="4" w:space="0" w:color="auto"/>
              <w:bottom w:val="single" w:sz="4" w:space="0" w:color="auto"/>
              <w:right w:val="single" w:sz="4" w:space="0" w:color="auto"/>
            </w:tcBorders>
            <w:vAlign w:val="center"/>
          </w:tcPr>
          <w:p w:rsidR="00532DFD" w:rsidRPr="00B47CAA" w:rsidRDefault="00532DFD" w:rsidP="005B3C4B">
            <w:pPr>
              <w:adjustRightInd w:val="0"/>
              <w:snapToGrid w:val="0"/>
              <w:spacing w:line="240" w:lineRule="auto"/>
              <w:ind w:left="-50" w:right="-50" w:firstLineChars="0" w:firstLine="0"/>
              <w:jc w:val="center"/>
              <w:rPr>
                <w:rFonts w:cs="Times New Roman"/>
                <w:color w:val="000000" w:themeColor="text1"/>
                <w:sz w:val="21"/>
                <w:szCs w:val="21"/>
              </w:rPr>
            </w:pPr>
            <w:r w:rsidRPr="00B47CAA">
              <w:rPr>
                <w:rFonts w:cs="Times New Roman"/>
                <w:color w:val="000000" w:themeColor="text1"/>
                <w:sz w:val="21"/>
                <w:szCs w:val="21"/>
              </w:rPr>
              <w:t>4</w:t>
            </w:r>
            <w:r w:rsidRPr="00B47CAA">
              <w:rPr>
                <w:rFonts w:cs="Times New Roman" w:hint="eastAsia"/>
                <w:color w:val="000000" w:themeColor="text1"/>
                <w:sz w:val="21"/>
                <w:szCs w:val="21"/>
              </w:rPr>
              <w:t>×10</w:t>
            </w:r>
            <w:r w:rsidRPr="00B47CAA">
              <w:rPr>
                <w:rFonts w:cs="Times New Roman"/>
                <w:color w:val="000000" w:themeColor="text1"/>
                <w:sz w:val="21"/>
                <w:szCs w:val="21"/>
                <w:vertAlign w:val="superscript"/>
              </w:rPr>
              <w:t>-8</w:t>
            </w:r>
          </w:p>
        </w:tc>
      </w:tr>
    </w:tbl>
    <w:p w:rsidR="00A448A3" w:rsidRPr="00B47CAA" w:rsidRDefault="00A448A3" w:rsidP="00A448A3">
      <w:pPr>
        <w:ind w:firstLine="480"/>
        <w:rPr>
          <w:rFonts w:eastAsia="宋体" w:cs="Times New Roman"/>
          <w:color w:val="000000" w:themeColor="text1"/>
        </w:rPr>
      </w:pPr>
      <w:r w:rsidRPr="00B47CAA">
        <w:rPr>
          <w:rFonts w:ascii="宋体" w:eastAsia="宋体" w:hAnsi="宋体" w:cs="宋体" w:hint="eastAsia"/>
          <w:color w:val="000000" w:themeColor="text1"/>
          <w:szCs w:val="24"/>
        </w:rPr>
        <w:t>由上表可以看出，本项目排放的大气污染物中含有的重金属及二噁英将对周边土壤造成一定的累积影响，但对土壤中重金属的累积浓度增值幅度较标准值非常低，均可达到《《土壤环境质量建设用地土壤污染风险管控标准（试行）》（</w:t>
      </w:r>
      <w:r w:rsidRPr="00B47CAA">
        <w:rPr>
          <w:rFonts w:cs="Times New Roman"/>
          <w:color w:val="000000" w:themeColor="text1"/>
          <w:szCs w:val="24"/>
        </w:rPr>
        <w:t>GB36600-2018</w:t>
      </w:r>
      <w:r w:rsidRPr="00B47CAA">
        <w:rPr>
          <w:rFonts w:ascii="宋体" w:eastAsia="宋体" w:hAnsi="宋体" w:cs="宋体" w:hint="eastAsia"/>
          <w:color w:val="000000" w:themeColor="text1"/>
          <w:szCs w:val="24"/>
        </w:rPr>
        <w:t>）二类用地筛选值标准，不会改变土壤的功能类别。</w:t>
      </w:r>
    </w:p>
    <w:p w:rsidR="00023CF7" w:rsidRPr="00B47CAA" w:rsidRDefault="00023CF7" w:rsidP="00662F04">
      <w:pPr>
        <w:ind w:firstLine="480"/>
        <w:rPr>
          <w:rFonts w:eastAsia="宋体" w:cs="Times New Roman"/>
          <w:color w:val="000000" w:themeColor="text1"/>
        </w:rPr>
      </w:pPr>
    </w:p>
    <w:p w:rsidR="00023CF7" w:rsidRPr="00B47CAA" w:rsidRDefault="00023CF7" w:rsidP="00662F04">
      <w:pPr>
        <w:ind w:firstLine="480"/>
        <w:rPr>
          <w:rFonts w:eastAsia="宋体" w:cs="Times New Roman"/>
          <w:color w:val="000000" w:themeColor="text1"/>
        </w:rPr>
      </w:pPr>
    </w:p>
    <w:p w:rsidR="00C5092E" w:rsidRPr="00B47CAA" w:rsidRDefault="00C5092E" w:rsidP="00662F04">
      <w:pPr>
        <w:ind w:firstLine="480"/>
        <w:rPr>
          <w:rFonts w:eastAsia="宋体" w:cs="Times New Roman"/>
          <w:color w:val="000000" w:themeColor="text1"/>
        </w:rPr>
      </w:pPr>
    </w:p>
    <w:p w:rsidR="00C5092E" w:rsidRPr="00B47CAA" w:rsidRDefault="00C5092E" w:rsidP="00662F04">
      <w:pPr>
        <w:ind w:firstLine="480"/>
        <w:rPr>
          <w:rFonts w:eastAsia="宋体" w:cs="Times New Roman"/>
          <w:color w:val="000000" w:themeColor="text1"/>
        </w:rPr>
      </w:pPr>
    </w:p>
    <w:p w:rsidR="00C5092E" w:rsidRPr="00B47CAA" w:rsidRDefault="00C5092E" w:rsidP="00662F04">
      <w:pPr>
        <w:ind w:firstLine="480"/>
        <w:rPr>
          <w:rFonts w:eastAsia="宋体" w:cs="Times New Roman"/>
          <w:color w:val="000000" w:themeColor="text1"/>
        </w:rPr>
      </w:pPr>
    </w:p>
    <w:p w:rsidR="00C5092E" w:rsidRPr="00B47CAA" w:rsidRDefault="00C5092E" w:rsidP="00662F04">
      <w:pPr>
        <w:ind w:firstLine="480"/>
        <w:rPr>
          <w:rFonts w:eastAsia="宋体" w:cs="Times New Roman"/>
          <w:color w:val="000000" w:themeColor="text1"/>
        </w:rPr>
      </w:pPr>
    </w:p>
    <w:p w:rsidR="005C02ED" w:rsidRPr="00B47CAA" w:rsidRDefault="005C02ED" w:rsidP="001C0897">
      <w:pPr>
        <w:ind w:firstLine="480"/>
        <w:rPr>
          <w:rFonts w:eastAsia="宋体" w:cs="Times New Roman"/>
          <w:color w:val="000000" w:themeColor="text1"/>
        </w:rPr>
        <w:sectPr w:rsidR="005C02ED" w:rsidRPr="00B47CAA" w:rsidSect="00B52BCC">
          <w:pgSz w:w="11906" w:h="16838"/>
          <w:pgMar w:top="1418" w:right="1418" w:bottom="1418" w:left="1418" w:header="851" w:footer="992" w:gutter="0"/>
          <w:cols w:space="425"/>
          <w:docGrid w:type="lines" w:linePitch="312"/>
        </w:sectPr>
      </w:pPr>
    </w:p>
    <w:p w:rsidR="00786687" w:rsidRPr="00B47CAA" w:rsidRDefault="00786687" w:rsidP="001C0897">
      <w:pPr>
        <w:pStyle w:val="1"/>
        <w:rPr>
          <w:rFonts w:eastAsia="宋体" w:cs="Times New Roman"/>
          <w:color w:val="000000" w:themeColor="text1"/>
          <w:lang w:val="zh-CN"/>
        </w:rPr>
      </w:pPr>
      <w:bookmarkStart w:id="61" w:name="_Toc17993178"/>
      <w:bookmarkStart w:id="62" w:name="_Toc494877602"/>
      <w:r w:rsidRPr="00B47CAA">
        <w:rPr>
          <w:rFonts w:eastAsia="宋体" w:cs="Times New Roman"/>
          <w:color w:val="000000" w:themeColor="text1"/>
          <w:lang w:val="zh-CN"/>
        </w:rPr>
        <w:lastRenderedPageBreak/>
        <w:t>环境风险评价</w:t>
      </w:r>
      <w:bookmarkEnd w:id="61"/>
    </w:p>
    <w:p w:rsidR="009B5E99" w:rsidRPr="00B47CAA" w:rsidRDefault="009B5E99" w:rsidP="009B5E99">
      <w:pPr>
        <w:pStyle w:val="20"/>
        <w:rPr>
          <w:rFonts w:eastAsia="宋体"/>
          <w:color w:val="000000" w:themeColor="text1"/>
        </w:rPr>
      </w:pPr>
      <w:bookmarkStart w:id="63" w:name="_Toc17993179"/>
      <w:r w:rsidRPr="00B47CAA">
        <w:rPr>
          <w:rFonts w:eastAsia="宋体" w:hint="eastAsia"/>
          <w:color w:val="000000" w:themeColor="text1"/>
        </w:rPr>
        <w:t>风险调查</w:t>
      </w:r>
      <w:bookmarkEnd w:id="63"/>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建设项目风险源调查</w:t>
      </w:r>
    </w:p>
    <w:p w:rsidR="003544F9" w:rsidRPr="00B47CAA" w:rsidRDefault="006E2B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项目危险物质调查</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项目由主体工程、辅助工程、储运工程、公用工程、环保工程和依托工程组成。主体工程为危险废物预处理车间和陶粒生产车间，储运工程包括原料及产品贮存车间和柴油库。本项目通过焙烧固体废物（包含危险废物</w:t>
      </w:r>
      <w:r w:rsidRPr="00B47CAA">
        <w:rPr>
          <w:rFonts w:eastAsia="宋体" w:cs="Times New Roman"/>
          <w:color w:val="000000" w:themeColor="text1"/>
        </w:rPr>
        <w:t>HW46</w:t>
      </w:r>
      <w:r w:rsidRPr="00B47CAA">
        <w:rPr>
          <w:rFonts w:eastAsia="宋体" w:cs="Times New Roman"/>
          <w:color w:val="000000" w:themeColor="text1"/>
        </w:rPr>
        <w:t>），生成的主要产品为轻集料陶粒，主要原辅料为含镍废渣、</w:t>
      </w:r>
      <w:r w:rsidR="00D61986" w:rsidRPr="00B47CAA">
        <w:rPr>
          <w:rFonts w:eastAsia="宋体" w:cs="Times New Roman"/>
          <w:color w:val="000000" w:themeColor="text1"/>
        </w:rPr>
        <w:t>铁泥</w:t>
      </w:r>
      <w:r w:rsidRPr="00B47CAA">
        <w:rPr>
          <w:rFonts w:eastAsia="宋体" w:cs="Times New Roman"/>
          <w:color w:val="000000" w:themeColor="text1"/>
        </w:rPr>
        <w:t>、氢氧化钠、柴油等。</w:t>
      </w:r>
      <w:r w:rsidRPr="00B47CAA">
        <w:rPr>
          <w:rFonts w:eastAsia="宋体" w:cs="Times New Roman"/>
          <w:color w:val="000000" w:themeColor="text1"/>
          <w:kern w:val="0"/>
        </w:rPr>
        <w:t>产生的污染物主要有颗粒物、</w:t>
      </w:r>
      <w:r w:rsidRPr="00B47CAA">
        <w:rPr>
          <w:rFonts w:eastAsia="宋体" w:cs="Times New Roman"/>
          <w:color w:val="000000" w:themeColor="text1"/>
          <w:kern w:val="0"/>
        </w:rPr>
        <w:t>NO</w:t>
      </w:r>
      <w:r w:rsidRPr="00B47CAA">
        <w:rPr>
          <w:rFonts w:eastAsia="宋体" w:cs="Times New Roman"/>
          <w:color w:val="000000" w:themeColor="text1"/>
          <w:kern w:val="0"/>
          <w:vertAlign w:val="subscript"/>
        </w:rPr>
        <w:t>X</w:t>
      </w:r>
      <w:r w:rsidRPr="00B47CAA">
        <w:rPr>
          <w:rFonts w:eastAsia="宋体" w:cs="Times New Roman"/>
          <w:color w:val="000000" w:themeColor="text1"/>
          <w:kern w:val="0"/>
        </w:rPr>
        <w:t>、</w:t>
      </w:r>
      <w:r w:rsidRPr="00B47CAA">
        <w:rPr>
          <w:rFonts w:eastAsia="宋体" w:cs="Times New Roman"/>
          <w:color w:val="000000" w:themeColor="text1"/>
          <w:kern w:val="0"/>
        </w:rPr>
        <w:t>SO</w:t>
      </w:r>
      <w:r w:rsidRPr="00B47CAA">
        <w:rPr>
          <w:rFonts w:eastAsia="宋体" w:cs="Times New Roman"/>
          <w:color w:val="000000" w:themeColor="text1"/>
          <w:kern w:val="0"/>
          <w:vertAlign w:val="subscript"/>
        </w:rPr>
        <w:t>2</w:t>
      </w:r>
      <w:r w:rsidRPr="00B47CAA">
        <w:rPr>
          <w:rFonts w:eastAsia="宋体" w:cs="Times New Roman"/>
          <w:color w:val="000000" w:themeColor="text1"/>
          <w:kern w:val="0"/>
        </w:rPr>
        <w:t>、重金属及其化合物等，火灾和爆炸伴生</w:t>
      </w:r>
      <w:r w:rsidRPr="00B47CAA">
        <w:rPr>
          <w:rFonts w:eastAsia="宋体" w:cs="Times New Roman"/>
          <w:color w:val="000000" w:themeColor="text1"/>
          <w:kern w:val="0"/>
        </w:rPr>
        <w:t>/</w:t>
      </w:r>
      <w:r w:rsidRPr="00B47CAA">
        <w:rPr>
          <w:rFonts w:eastAsia="宋体" w:cs="Times New Roman"/>
          <w:color w:val="000000" w:themeColor="text1"/>
          <w:kern w:val="0"/>
        </w:rPr>
        <w:t>次生物为</w:t>
      </w:r>
      <w:r w:rsidRPr="00B47CAA">
        <w:rPr>
          <w:rFonts w:eastAsia="宋体" w:cs="Times New Roman"/>
          <w:color w:val="000000" w:themeColor="text1"/>
          <w:kern w:val="0"/>
        </w:rPr>
        <w:t>SO</w:t>
      </w:r>
      <w:r w:rsidRPr="00B47CAA">
        <w:rPr>
          <w:rFonts w:eastAsia="宋体" w:cs="Times New Roman"/>
          <w:color w:val="000000" w:themeColor="text1"/>
          <w:kern w:val="0"/>
          <w:vertAlign w:val="subscript"/>
        </w:rPr>
        <w:t>2</w:t>
      </w:r>
      <w:r w:rsidRPr="00B47CAA">
        <w:rPr>
          <w:rFonts w:eastAsia="宋体" w:cs="Times New Roman"/>
          <w:color w:val="000000" w:themeColor="text1"/>
          <w:kern w:val="0"/>
        </w:rPr>
        <w:t>、</w:t>
      </w:r>
      <w:r w:rsidRPr="00B47CAA">
        <w:rPr>
          <w:rFonts w:eastAsia="宋体" w:cs="Times New Roman"/>
          <w:color w:val="000000" w:themeColor="text1"/>
          <w:kern w:val="0"/>
        </w:rPr>
        <w:t>CO</w:t>
      </w:r>
      <w:r w:rsidRPr="00B47CAA">
        <w:rPr>
          <w:rFonts w:eastAsia="宋体" w:cs="Times New Roman"/>
          <w:color w:val="000000" w:themeColor="text1"/>
          <w:kern w:val="0"/>
        </w:rPr>
        <w:t>。</w:t>
      </w:r>
      <w:r w:rsidRPr="00B47CAA">
        <w:rPr>
          <w:rFonts w:eastAsia="宋体" w:cs="Times New Roman"/>
          <w:color w:val="000000" w:themeColor="text1"/>
        </w:rPr>
        <w:t>项目危险源调查见表</w:t>
      </w:r>
      <w:r w:rsidRPr="00B47CAA">
        <w:rPr>
          <w:rFonts w:eastAsia="宋体" w:cs="Times New Roman"/>
          <w:color w:val="000000" w:themeColor="text1"/>
        </w:rPr>
        <w:t>5.1-1</w:t>
      </w:r>
      <w:r w:rsidRPr="00B47CAA">
        <w:rPr>
          <w:rFonts w:eastAsia="宋体" w:cs="Times New Roman"/>
          <w:color w:val="000000" w:themeColor="text1"/>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项目风险源调查表</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6"/>
        <w:gridCol w:w="2342"/>
        <w:gridCol w:w="6270"/>
      </w:tblGrid>
      <w:tr w:rsidR="00B47CAA" w:rsidRPr="00B47CAA" w:rsidTr="003544F9">
        <w:trPr>
          <w:trHeight w:val="340"/>
          <w:tblHeader/>
          <w:jc w:val="center"/>
        </w:trPr>
        <w:tc>
          <w:tcPr>
            <w:tcW w:w="3018"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风险类别</w:t>
            </w:r>
          </w:p>
        </w:tc>
        <w:tc>
          <w:tcPr>
            <w:tcW w:w="62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风险源</w:t>
            </w:r>
          </w:p>
        </w:tc>
      </w:tr>
      <w:tr w:rsidR="00B47CAA" w:rsidRPr="00B47CAA" w:rsidTr="003544F9">
        <w:trPr>
          <w:trHeight w:val="340"/>
          <w:jc w:val="center"/>
        </w:trPr>
        <w:tc>
          <w:tcPr>
            <w:tcW w:w="3018"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危险物质</w:t>
            </w:r>
          </w:p>
        </w:tc>
        <w:tc>
          <w:tcPr>
            <w:tcW w:w="62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危险废物（含镍废渣）、危险化学品（辅料）、重金属等（污染物）</w:t>
            </w:r>
          </w:p>
        </w:tc>
      </w:tr>
      <w:tr w:rsidR="00B47CAA" w:rsidRPr="00B47CAA" w:rsidTr="003544F9">
        <w:trPr>
          <w:trHeight w:val="340"/>
          <w:jc w:val="center"/>
        </w:trPr>
        <w:tc>
          <w:tcPr>
            <w:tcW w:w="676" w:type="dxa"/>
            <w:vMerge w:val="restart"/>
            <w:tcBorders>
              <w:top w:val="single" w:sz="4" w:space="0" w:color="auto"/>
              <w:left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风险单元</w:t>
            </w:r>
          </w:p>
        </w:tc>
        <w:tc>
          <w:tcPr>
            <w:tcW w:w="23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危废库和原料预处理车间</w:t>
            </w:r>
          </w:p>
        </w:tc>
        <w:tc>
          <w:tcPr>
            <w:tcW w:w="62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危险废物（含镍废渣）</w:t>
            </w:r>
          </w:p>
        </w:tc>
      </w:tr>
      <w:tr w:rsidR="00B47CAA" w:rsidRPr="00B47CAA" w:rsidTr="003544F9">
        <w:trPr>
          <w:trHeight w:val="340"/>
          <w:jc w:val="center"/>
        </w:trPr>
        <w:tc>
          <w:tcPr>
            <w:tcW w:w="676" w:type="dxa"/>
            <w:vMerge/>
            <w:tcBorders>
              <w:left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p>
        </w:tc>
        <w:tc>
          <w:tcPr>
            <w:tcW w:w="23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陶粒生产车间</w:t>
            </w:r>
          </w:p>
        </w:tc>
        <w:tc>
          <w:tcPr>
            <w:tcW w:w="62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危险废物（含镍废渣）、危险化学品（辅料）、重金属等（污染物）</w:t>
            </w:r>
          </w:p>
        </w:tc>
      </w:tr>
      <w:tr w:rsidR="00B47CAA" w:rsidRPr="00B47CAA" w:rsidTr="003544F9">
        <w:trPr>
          <w:trHeight w:val="340"/>
          <w:jc w:val="center"/>
        </w:trPr>
        <w:tc>
          <w:tcPr>
            <w:tcW w:w="676" w:type="dxa"/>
            <w:vMerge/>
            <w:tcBorders>
              <w:left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p>
        </w:tc>
        <w:tc>
          <w:tcPr>
            <w:tcW w:w="23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原料及产品贮存车间</w:t>
            </w:r>
          </w:p>
        </w:tc>
        <w:tc>
          <w:tcPr>
            <w:tcW w:w="62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氢氧化钠</w:t>
            </w:r>
          </w:p>
        </w:tc>
      </w:tr>
      <w:tr w:rsidR="00B47CAA" w:rsidRPr="00B47CAA" w:rsidTr="003544F9">
        <w:trPr>
          <w:trHeight w:val="340"/>
          <w:jc w:val="center"/>
        </w:trPr>
        <w:tc>
          <w:tcPr>
            <w:tcW w:w="676" w:type="dxa"/>
            <w:vMerge/>
            <w:tcBorders>
              <w:left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p>
        </w:tc>
        <w:tc>
          <w:tcPr>
            <w:tcW w:w="23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柴油库</w:t>
            </w:r>
          </w:p>
        </w:tc>
        <w:tc>
          <w:tcPr>
            <w:tcW w:w="62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柴油</w:t>
            </w:r>
          </w:p>
        </w:tc>
      </w:tr>
      <w:tr w:rsidR="00B47CAA" w:rsidRPr="00B47CAA" w:rsidTr="003544F9">
        <w:trPr>
          <w:trHeight w:val="340"/>
          <w:jc w:val="center"/>
        </w:trPr>
        <w:tc>
          <w:tcPr>
            <w:tcW w:w="676" w:type="dxa"/>
            <w:vMerge/>
            <w:tcBorders>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p>
        </w:tc>
        <w:tc>
          <w:tcPr>
            <w:tcW w:w="23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环保措施运行</w:t>
            </w:r>
          </w:p>
        </w:tc>
        <w:tc>
          <w:tcPr>
            <w:tcW w:w="62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B70398">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废气处理系统各环节，污水处理及其污水输送管网</w:t>
            </w:r>
          </w:p>
        </w:tc>
      </w:tr>
    </w:tbl>
    <w:p w:rsidR="003544F9" w:rsidRPr="00B47CAA" w:rsidRDefault="006E2B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rPr>
        <w:t>危险物质安全技术说明书</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本项目柴油的理化性质及危险特性见表</w:t>
      </w:r>
      <w:r w:rsidRPr="00B47CAA">
        <w:rPr>
          <w:rFonts w:eastAsia="宋体" w:cs="Times New Roman"/>
          <w:color w:val="000000" w:themeColor="text1"/>
        </w:rPr>
        <w:t>5.1-2</w:t>
      </w:r>
      <w:r w:rsidRPr="00B47CAA">
        <w:rPr>
          <w:rFonts w:eastAsia="宋体" w:cs="Times New Roman"/>
          <w:color w:val="000000" w:themeColor="text1"/>
        </w:rPr>
        <w:t>，氢氧化钠的理化性质及危险特性见表</w:t>
      </w:r>
      <w:r w:rsidRPr="00B47CAA">
        <w:rPr>
          <w:rFonts w:eastAsia="宋体" w:cs="Times New Roman"/>
          <w:color w:val="000000" w:themeColor="text1"/>
        </w:rPr>
        <w:t>5.1-3</w:t>
      </w:r>
      <w:r w:rsidRPr="00B47CAA">
        <w:rPr>
          <w:rFonts w:eastAsia="宋体" w:cs="Times New Roman"/>
          <w:color w:val="000000" w:themeColor="text1"/>
        </w:rPr>
        <w:t>。</w:t>
      </w:r>
    </w:p>
    <w:p w:rsidR="003544F9" w:rsidRPr="00B47CAA" w:rsidRDefault="003544F9" w:rsidP="003544F9">
      <w:pPr>
        <w:pStyle w:val="6"/>
        <w:ind w:firstLine="480"/>
        <w:rPr>
          <w:rFonts w:eastAsia="宋体" w:cs="Times New Roman"/>
          <w:color w:val="000000" w:themeColor="text1"/>
        </w:rPr>
      </w:pPr>
      <w:r w:rsidRPr="00B47CAA">
        <w:rPr>
          <w:rFonts w:eastAsia="宋体" w:cs="Times New Roman"/>
          <w:color w:val="000000" w:themeColor="text1"/>
        </w:rPr>
        <w:t>柴油的理化性质及危险特性</w:t>
      </w:r>
    </w:p>
    <w:tbl>
      <w:tblPr>
        <w:tblW w:w="9079" w:type="dxa"/>
        <w:jc w:val="center"/>
        <w:tblBorders>
          <w:top w:val="single" w:sz="6" w:space="0" w:color="auto"/>
          <w:left w:val="single" w:sz="6" w:space="0" w:color="auto"/>
          <w:bottom w:val="single" w:sz="6" w:space="0" w:color="auto"/>
          <w:right w:val="single" w:sz="6" w:space="0" w:color="auto"/>
        </w:tblBorders>
        <w:tblLayout w:type="fixed"/>
        <w:tblLook w:val="04A0"/>
      </w:tblPr>
      <w:tblGrid>
        <w:gridCol w:w="634"/>
        <w:gridCol w:w="1680"/>
        <w:gridCol w:w="1406"/>
        <w:gridCol w:w="395"/>
        <w:gridCol w:w="214"/>
        <w:gridCol w:w="694"/>
        <w:gridCol w:w="651"/>
        <w:gridCol w:w="341"/>
        <w:gridCol w:w="499"/>
        <w:gridCol w:w="862"/>
        <w:gridCol w:w="199"/>
        <w:gridCol w:w="1504"/>
      </w:tblGrid>
      <w:tr w:rsidR="00B47CAA" w:rsidRPr="00B47CAA" w:rsidTr="003544F9">
        <w:trPr>
          <w:cantSplit/>
          <w:trHeight w:val="180"/>
          <w:jc w:val="center"/>
        </w:trPr>
        <w:tc>
          <w:tcPr>
            <w:tcW w:w="634" w:type="dxa"/>
            <w:vMerge w:val="restart"/>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标识</w:t>
            </w: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中文名</w:t>
            </w:r>
          </w:p>
        </w:tc>
        <w:tc>
          <w:tcPr>
            <w:tcW w:w="3360" w:type="dxa"/>
            <w:gridSpan w:val="5"/>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柴油</w:t>
            </w:r>
          </w:p>
        </w:tc>
        <w:tc>
          <w:tcPr>
            <w:tcW w:w="1702"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危险货物编号</w:t>
            </w:r>
          </w:p>
        </w:tc>
        <w:tc>
          <w:tcPr>
            <w:tcW w:w="1703" w:type="dxa"/>
            <w:gridSpan w:val="2"/>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w:t>
            </w:r>
          </w:p>
        </w:tc>
      </w:tr>
      <w:tr w:rsidR="00B47CAA" w:rsidRPr="00B47CAA" w:rsidTr="003544F9">
        <w:trPr>
          <w:cantSplit/>
          <w:trHeight w:val="270"/>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英文名</w:t>
            </w:r>
          </w:p>
        </w:tc>
        <w:tc>
          <w:tcPr>
            <w:tcW w:w="3360" w:type="dxa"/>
            <w:gridSpan w:val="5"/>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diesel oil</w:t>
            </w:r>
          </w:p>
        </w:tc>
        <w:tc>
          <w:tcPr>
            <w:tcW w:w="1702"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UN</w:t>
            </w:r>
            <w:r w:rsidRPr="00B47CAA">
              <w:rPr>
                <w:rFonts w:eastAsia="宋体" w:cs="Times New Roman"/>
                <w:color w:val="000000" w:themeColor="text1"/>
                <w:spacing w:val="10"/>
                <w:sz w:val="21"/>
                <w:szCs w:val="21"/>
              </w:rPr>
              <w:t>编号</w:t>
            </w:r>
          </w:p>
        </w:tc>
        <w:tc>
          <w:tcPr>
            <w:tcW w:w="1703" w:type="dxa"/>
            <w:gridSpan w:val="2"/>
            <w:tcBorders>
              <w:top w:val="single" w:sz="6" w:space="0" w:color="auto"/>
              <w:left w:val="single" w:sz="6" w:space="0" w:color="auto"/>
              <w:bottom w:val="single" w:sz="6" w:space="0" w:color="auto"/>
              <w:right w:val="single" w:sz="6" w:space="0" w:color="auto"/>
            </w:tcBorders>
            <w:vAlign w:val="center"/>
          </w:tcPr>
          <w:p w:rsidR="003544F9" w:rsidRPr="00B47CAA" w:rsidRDefault="003A578A"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hint="eastAsia"/>
                <w:color w:val="000000" w:themeColor="text1"/>
                <w:spacing w:val="10"/>
                <w:sz w:val="21"/>
                <w:szCs w:val="21"/>
              </w:rPr>
              <w:t>1202</w:t>
            </w:r>
          </w:p>
        </w:tc>
      </w:tr>
      <w:tr w:rsidR="00B47CAA" w:rsidRPr="00B47CAA" w:rsidTr="003544F9">
        <w:trPr>
          <w:cantSplit/>
          <w:trHeight w:val="320"/>
          <w:jc w:val="center"/>
        </w:trPr>
        <w:tc>
          <w:tcPr>
            <w:tcW w:w="634" w:type="dxa"/>
            <w:vMerge w:val="restart"/>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理化性质</w:t>
            </w: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外观与性状</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稍有粘性的棕色液体。</w:t>
            </w:r>
          </w:p>
        </w:tc>
      </w:tr>
      <w:tr w:rsidR="00B47CAA" w:rsidRPr="00B47CAA" w:rsidTr="003544F9">
        <w:trPr>
          <w:cantSplit/>
          <w:trHeight w:val="478"/>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熔点（</w:t>
            </w:r>
            <w:r w:rsidRPr="00B47CAA">
              <w:rPr>
                <w:rFonts w:ascii="宋体" w:eastAsia="宋体" w:hAnsi="宋体" w:cs="宋体" w:hint="eastAsia"/>
                <w:color w:val="000000" w:themeColor="text1"/>
                <w:spacing w:val="10"/>
                <w:sz w:val="21"/>
                <w:szCs w:val="21"/>
              </w:rPr>
              <w:t>℃</w:t>
            </w:r>
            <w:r w:rsidRPr="00B47CAA">
              <w:rPr>
                <w:rFonts w:eastAsia="宋体" w:cs="Times New Roman"/>
                <w:color w:val="000000" w:themeColor="text1"/>
                <w:spacing w:val="10"/>
                <w:sz w:val="21"/>
                <w:szCs w:val="21"/>
              </w:rPr>
              <w:t>）</w:t>
            </w:r>
          </w:p>
        </w:tc>
        <w:tc>
          <w:tcPr>
            <w:tcW w:w="2015"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w:t>
            </w:r>
            <w:r w:rsidRPr="00B47CAA">
              <w:rPr>
                <w:rFonts w:eastAsia="宋体" w:cs="Times New Roman"/>
                <w:color w:val="000000" w:themeColor="text1"/>
                <w:spacing w:val="10"/>
                <w:sz w:val="21"/>
                <w:szCs w:val="21"/>
              </w:rPr>
              <w:t>29.56</w:t>
            </w:r>
          </w:p>
        </w:tc>
        <w:tc>
          <w:tcPr>
            <w:tcW w:w="2185" w:type="dxa"/>
            <w:gridSpan w:val="4"/>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相对密度</w:t>
            </w:r>
            <w:r w:rsidRPr="00B47CAA">
              <w:rPr>
                <w:rFonts w:eastAsia="宋体" w:cs="Times New Roman"/>
                <w:color w:val="000000" w:themeColor="text1"/>
                <w:spacing w:val="10"/>
                <w:sz w:val="21"/>
                <w:szCs w:val="21"/>
              </w:rPr>
              <w:t>(</w:t>
            </w:r>
            <w:r w:rsidRPr="00B47CAA">
              <w:rPr>
                <w:rFonts w:eastAsia="宋体" w:cs="Times New Roman"/>
                <w:color w:val="000000" w:themeColor="text1"/>
                <w:spacing w:val="10"/>
                <w:sz w:val="21"/>
                <w:szCs w:val="21"/>
              </w:rPr>
              <w:t>水</w:t>
            </w:r>
            <w:r w:rsidRPr="00B47CAA">
              <w:rPr>
                <w:rFonts w:eastAsia="宋体" w:cs="Times New Roman"/>
                <w:color w:val="000000" w:themeColor="text1"/>
                <w:spacing w:val="10"/>
                <w:sz w:val="21"/>
                <w:szCs w:val="21"/>
              </w:rPr>
              <w:t>=1)</w:t>
            </w:r>
          </w:p>
        </w:tc>
        <w:tc>
          <w:tcPr>
            <w:tcW w:w="2565"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0.85</w:t>
            </w:r>
          </w:p>
        </w:tc>
      </w:tr>
      <w:tr w:rsidR="00B47CAA" w:rsidRPr="00B47CAA" w:rsidTr="003544F9">
        <w:trPr>
          <w:cantSplit/>
          <w:trHeight w:val="412"/>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沸点（</w:t>
            </w:r>
            <w:r w:rsidRPr="00B47CAA">
              <w:rPr>
                <w:rFonts w:ascii="宋体" w:eastAsia="宋体" w:hAnsi="宋体" w:cs="宋体" w:hint="eastAsia"/>
                <w:color w:val="000000" w:themeColor="text1"/>
                <w:spacing w:val="10"/>
                <w:sz w:val="21"/>
                <w:szCs w:val="21"/>
              </w:rPr>
              <w:t>℃</w:t>
            </w:r>
            <w:r w:rsidRPr="00B47CAA">
              <w:rPr>
                <w:rFonts w:eastAsia="宋体" w:cs="Times New Roman"/>
                <w:color w:val="000000" w:themeColor="text1"/>
                <w:spacing w:val="10"/>
                <w:sz w:val="21"/>
                <w:szCs w:val="21"/>
              </w:rPr>
              <w:t>）</w:t>
            </w:r>
          </w:p>
        </w:tc>
        <w:tc>
          <w:tcPr>
            <w:tcW w:w="2015"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180</w:t>
            </w:r>
            <w:r w:rsidRPr="00B47CAA">
              <w:rPr>
                <w:rFonts w:eastAsia="宋体" w:cs="Times New Roman"/>
                <w:color w:val="000000" w:themeColor="text1"/>
                <w:spacing w:val="10"/>
                <w:sz w:val="21"/>
                <w:szCs w:val="21"/>
              </w:rPr>
              <w:t>～</w:t>
            </w:r>
            <w:r w:rsidRPr="00B47CAA">
              <w:rPr>
                <w:rFonts w:eastAsia="宋体" w:cs="Times New Roman"/>
                <w:color w:val="000000" w:themeColor="text1"/>
                <w:spacing w:val="10"/>
                <w:sz w:val="21"/>
                <w:szCs w:val="21"/>
              </w:rPr>
              <w:t>370</w:t>
            </w:r>
          </w:p>
        </w:tc>
        <w:tc>
          <w:tcPr>
            <w:tcW w:w="2185" w:type="dxa"/>
            <w:gridSpan w:val="4"/>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饱和蒸汽压（</w:t>
            </w:r>
            <w:r w:rsidRPr="00B47CAA">
              <w:rPr>
                <w:rFonts w:eastAsia="宋体" w:cs="Times New Roman"/>
                <w:color w:val="000000" w:themeColor="text1"/>
                <w:spacing w:val="10"/>
                <w:sz w:val="21"/>
                <w:szCs w:val="21"/>
              </w:rPr>
              <w:t>KPa</w:t>
            </w:r>
            <w:r w:rsidRPr="00B47CAA">
              <w:rPr>
                <w:rFonts w:eastAsia="宋体" w:cs="Times New Roman"/>
                <w:color w:val="000000" w:themeColor="text1"/>
                <w:spacing w:val="10"/>
                <w:sz w:val="21"/>
                <w:szCs w:val="21"/>
              </w:rPr>
              <w:t>）</w:t>
            </w:r>
          </w:p>
        </w:tc>
        <w:tc>
          <w:tcPr>
            <w:tcW w:w="2565"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w:t>
            </w:r>
          </w:p>
        </w:tc>
      </w:tr>
      <w:tr w:rsidR="00B47CAA" w:rsidRPr="00B47CAA" w:rsidTr="003544F9">
        <w:trPr>
          <w:cantSplit/>
          <w:trHeight w:val="122"/>
          <w:jc w:val="center"/>
        </w:trPr>
        <w:tc>
          <w:tcPr>
            <w:tcW w:w="634" w:type="dxa"/>
            <w:vMerge w:val="restart"/>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健康危</w:t>
            </w:r>
            <w:r w:rsidRPr="00B47CAA">
              <w:rPr>
                <w:rFonts w:eastAsia="宋体" w:cs="Times New Roman"/>
                <w:color w:val="000000" w:themeColor="text1"/>
                <w:spacing w:val="10"/>
                <w:sz w:val="21"/>
                <w:szCs w:val="21"/>
              </w:rPr>
              <w:lastRenderedPageBreak/>
              <w:t>害</w:t>
            </w: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lastRenderedPageBreak/>
              <w:t>侵入途径</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吸入、食入、经皮吸收。</w:t>
            </w:r>
          </w:p>
        </w:tc>
      </w:tr>
      <w:tr w:rsidR="00B47CAA" w:rsidRPr="00B47CAA" w:rsidTr="003544F9">
        <w:trPr>
          <w:cantSplit/>
          <w:trHeight w:val="509"/>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毒性</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LD</w:t>
            </w:r>
            <w:r w:rsidRPr="00B47CAA">
              <w:rPr>
                <w:rFonts w:eastAsia="宋体" w:cs="Times New Roman"/>
                <w:color w:val="000000" w:themeColor="text1"/>
                <w:spacing w:val="10"/>
                <w:sz w:val="21"/>
                <w:szCs w:val="21"/>
                <w:vertAlign w:val="subscript"/>
              </w:rPr>
              <w:t>50</w:t>
            </w:r>
            <w:r w:rsidRPr="00B47CAA">
              <w:rPr>
                <w:rFonts w:eastAsia="宋体" w:cs="Times New Roman"/>
                <w:color w:val="000000" w:themeColor="text1"/>
                <w:spacing w:val="10"/>
                <w:sz w:val="21"/>
                <w:szCs w:val="21"/>
              </w:rPr>
              <w:t>：</w:t>
            </w:r>
          </w:p>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LC</w:t>
            </w:r>
            <w:r w:rsidRPr="00B47CAA">
              <w:rPr>
                <w:rFonts w:eastAsia="宋体" w:cs="Times New Roman"/>
                <w:color w:val="000000" w:themeColor="text1"/>
                <w:spacing w:val="10"/>
                <w:sz w:val="21"/>
                <w:szCs w:val="21"/>
                <w:vertAlign w:val="subscript"/>
              </w:rPr>
              <w:t>50</w:t>
            </w:r>
            <w:r w:rsidRPr="00B47CAA">
              <w:rPr>
                <w:rFonts w:eastAsia="宋体" w:cs="Times New Roman"/>
                <w:color w:val="000000" w:themeColor="text1"/>
                <w:spacing w:val="10"/>
                <w:sz w:val="21"/>
                <w:szCs w:val="21"/>
              </w:rPr>
              <w:t>：</w:t>
            </w:r>
          </w:p>
        </w:tc>
      </w:tr>
      <w:tr w:rsidR="00B47CAA" w:rsidRPr="00B47CAA" w:rsidTr="003544F9">
        <w:trPr>
          <w:cantSplit/>
          <w:trHeight w:val="509"/>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健康危害</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皮肤接触柴油可引起接触性皮炎、油性座疮；吸入可引起吸入性肺炎，能经胎盘进入胎儿血中。柴油废气可引起眼、鼻刺激症状、头昏及头痛。</w:t>
            </w:r>
          </w:p>
        </w:tc>
      </w:tr>
      <w:tr w:rsidR="00B47CAA" w:rsidRPr="00B47CAA" w:rsidTr="003544F9">
        <w:trPr>
          <w:cantSplit/>
          <w:trHeight w:val="947"/>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急救方法</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皮肤接触：脱去被污染的衣着，用肥皂水和清水彻底冲洗皮肤。</w:t>
            </w:r>
          </w:p>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眼睛接触：提起眼睑，用流动清水或生理盐水彻底冲洗就医。</w:t>
            </w:r>
          </w:p>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吸入：迅速脱离现场至空气新鲜处。保持呼吸道通畅。如呼吸困难，给输氧。如呼吸停止，立即进行人工呼吸。就医。</w:t>
            </w:r>
          </w:p>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食入：尽快彻底洗胃。就医。</w:t>
            </w:r>
          </w:p>
        </w:tc>
      </w:tr>
      <w:tr w:rsidR="00B47CAA" w:rsidRPr="00B47CAA" w:rsidTr="003544F9">
        <w:trPr>
          <w:cantSplit/>
          <w:trHeight w:val="298"/>
          <w:jc w:val="center"/>
        </w:trPr>
        <w:tc>
          <w:tcPr>
            <w:tcW w:w="634" w:type="dxa"/>
            <w:vMerge w:val="restart"/>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燃烧爆炸危险性</w:t>
            </w: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燃烧性</w:t>
            </w:r>
          </w:p>
        </w:tc>
        <w:tc>
          <w:tcPr>
            <w:tcW w:w="1801" w:type="dxa"/>
            <w:gridSpan w:val="2"/>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可燃</w:t>
            </w:r>
          </w:p>
        </w:tc>
        <w:tc>
          <w:tcPr>
            <w:tcW w:w="2399" w:type="dxa"/>
            <w:gridSpan w:val="5"/>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燃烧分解物</w:t>
            </w:r>
          </w:p>
        </w:tc>
        <w:tc>
          <w:tcPr>
            <w:tcW w:w="2565"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一氧化碳、二氧化碳。</w:t>
            </w:r>
          </w:p>
        </w:tc>
      </w:tr>
      <w:tr w:rsidR="00B47CAA" w:rsidRPr="00B47CAA" w:rsidTr="003544F9">
        <w:trPr>
          <w:cantSplit/>
          <w:trHeight w:val="260"/>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闪点</w:t>
            </w:r>
            <w:r w:rsidRPr="00B47CAA">
              <w:rPr>
                <w:rFonts w:eastAsia="宋体" w:cs="Times New Roman"/>
                <w:color w:val="000000" w:themeColor="text1"/>
                <w:spacing w:val="10"/>
                <w:sz w:val="21"/>
                <w:szCs w:val="21"/>
              </w:rPr>
              <w:t>(</w:t>
            </w:r>
            <w:r w:rsidRPr="00B47CAA">
              <w:rPr>
                <w:rFonts w:ascii="宋体" w:eastAsia="宋体" w:hAnsi="宋体" w:cs="宋体" w:hint="eastAsia"/>
                <w:color w:val="000000" w:themeColor="text1"/>
                <w:spacing w:val="10"/>
                <w:sz w:val="21"/>
                <w:szCs w:val="21"/>
              </w:rPr>
              <w:t>℃</w:t>
            </w:r>
            <w:r w:rsidRPr="00B47CAA">
              <w:rPr>
                <w:rFonts w:eastAsia="宋体" w:cs="Times New Roman"/>
                <w:color w:val="000000" w:themeColor="text1"/>
                <w:spacing w:val="10"/>
                <w:sz w:val="21"/>
                <w:szCs w:val="21"/>
              </w:rPr>
              <w:t>)</w:t>
            </w:r>
          </w:p>
        </w:tc>
        <w:tc>
          <w:tcPr>
            <w:tcW w:w="1801" w:type="dxa"/>
            <w:gridSpan w:val="2"/>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≥55</w:t>
            </w:r>
          </w:p>
        </w:tc>
        <w:tc>
          <w:tcPr>
            <w:tcW w:w="2399" w:type="dxa"/>
            <w:gridSpan w:val="5"/>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爆炸上限（</w:t>
            </w:r>
            <w:r w:rsidRPr="00B47CAA">
              <w:rPr>
                <w:rFonts w:eastAsia="宋体" w:cs="Times New Roman"/>
                <w:color w:val="000000" w:themeColor="text1"/>
                <w:spacing w:val="10"/>
                <w:sz w:val="21"/>
                <w:szCs w:val="21"/>
              </w:rPr>
              <w:t>v%</w:t>
            </w:r>
            <w:r w:rsidRPr="00B47CAA">
              <w:rPr>
                <w:rFonts w:eastAsia="宋体" w:cs="Times New Roman"/>
                <w:color w:val="000000" w:themeColor="text1"/>
                <w:spacing w:val="10"/>
                <w:sz w:val="21"/>
                <w:szCs w:val="21"/>
              </w:rPr>
              <w:t>）</w:t>
            </w:r>
          </w:p>
        </w:tc>
        <w:tc>
          <w:tcPr>
            <w:tcW w:w="2565"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6.5</w:t>
            </w:r>
          </w:p>
        </w:tc>
      </w:tr>
      <w:tr w:rsidR="00B47CAA" w:rsidRPr="00B47CAA" w:rsidTr="003544F9">
        <w:trPr>
          <w:cantSplit/>
          <w:trHeight w:val="208"/>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引燃温度</w:t>
            </w:r>
            <w:r w:rsidRPr="00B47CAA">
              <w:rPr>
                <w:rFonts w:eastAsia="宋体" w:cs="Times New Roman"/>
                <w:color w:val="000000" w:themeColor="text1"/>
                <w:spacing w:val="10"/>
                <w:sz w:val="21"/>
                <w:szCs w:val="21"/>
              </w:rPr>
              <w:t>(</w:t>
            </w:r>
            <w:r w:rsidRPr="00B47CAA">
              <w:rPr>
                <w:rFonts w:ascii="宋体" w:eastAsia="宋体" w:hAnsi="宋体" w:cs="宋体" w:hint="eastAsia"/>
                <w:color w:val="000000" w:themeColor="text1"/>
                <w:spacing w:val="10"/>
                <w:sz w:val="21"/>
                <w:szCs w:val="21"/>
              </w:rPr>
              <w:t>℃</w:t>
            </w:r>
            <w:r w:rsidRPr="00B47CAA">
              <w:rPr>
                <w:rFonts w:eastAsia="宋体" w:cs="Times New Roman"/>
                <w:color w:val="000000" w:themeColor="text1"/>
                <w:spacing w:val="10"/>
                <w:sz w:val="21"/>
                <w:szCs w:val="21"/>
              </w:rPr>
              <w:t>)</w:t>
            </w:r>
          </w:p>
        </w:tc>
        <w:tc>
          <w:tcPr>
            <w:tcW w:w="1801" w:type="dxa"/>
            <w:gridSpan w:val="2"/>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350</w:t>
            </w:r>
            <w:r w:rsidRPr="00B47CAA">
              <w:rPr>
                <w:rFonts w:eastAsia="宋体" w:cs="Times New Roman"/>
                <w:color w:val="000000" w:themeColor="text1"/>
                <w:spacing w:val="10"/>
                <w:sz w:val="21"/>
                <w:szCs w:val="21"/>
              </w:rPr>
              <w:t>～</w:t>
            </w:r>
            <w:r w:rsidRPr="00B47CAA">
              <w:rPr>
                <w:rFonts w:eastAsia="宋体" w:cs="Times New Roman"/>
                <w:color w:val="000000" w:themeColor="text1"/>
                <w:spacing w:val="10"/>
                <w:sz w:val="21"/>
                <w:szCs w:val="21"/>
              </w:rPr>
              <w:t>380</w:t>
            </w:r>
          </w:p>
        </w:tc>
        <w:tc>
          <w:tcPr>
            <w:tcW w:w="2399" w:type="dxa"/>
            <w:gridSpan w:val="5"/>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爆炸下限（</w:t>
            </w:r>
            <w:r w:rsidRPr="00B47CAA">
              <w:rPr>
                <w:rFonts w:eastAsia="宋体" w:cs="Times New Roman"/>
                <w:color w:val="000000" w:themeColor="text1"/>
                <w:spacing w:val="10"/>
                <w:sz w:val="21"/>
                <w:szCs w:val="21"/>
              </w:rPr>
              <w:t>v%</w:t>
            </w:r>
            <w:r w:rsidRPr="00B47CAA">
              <w:rPr>
                <w:rFonts w:eastAsia="宋体" w:cs="Times New Roman"/>
                <w:color w:val="000000" w:themeColor="text1"/>
                <w:spacing w:val="10"/>
                <w:sz w:val="21"/>
                <w:szCs w:val="21"/>
              </w:rPr>
              <w:t>）</w:t>
            </w:r>
          </w:p>
        </w:tc>
        <w:tc>
          <w:tcPr>
            <w:tcW w:w="2565"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0.6</w:t>
            </w:r>
          </w:p>
        </w:tc>
      </w:tr>
      <w:tr w:rsidR="00B47CAA" w:rsidRPr="00B47CAA" w:rsidTr="003544F9">
        <w:trPr>
          <w:cantSplit/>
          <w:trHeight w:val="472"/>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危险特性</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遇明火、高热或与氧化剂接触有可能引起燃烧爆炸的危险。若遇高热，容器内压增大，有开裂和爆炸的危险。</w:t>
            </w:r>
          </w:p>
        </w:tc>
      </w:tr>
      <w:tr w:rsidR="00B47CAA" w:rsidRPr="00B47CAA" w:rsidTr="003544F9">
        <w:trPr>
          <w:cantSplit/>
          <w:trHeight w:val="1941"/>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储运条件</w:t>
            </w:r>
          </w:p>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与泄漏处理</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b/>
                <w:color w:val="000000" w:themeColor="text1"/>
                <w:spacing w:val="10"/>
                <w:sz w:val="21"/>
                <w:szCs w:val="21"/>
              </w:rPr>
              <w:t>储运条件</w:t>
            </w:r>
            <w:r w:rsidRPr="00B47CAA">
              <w:rPr>
                <w:rFonts w:eastAsia="宋体" w:cs="Times New Roman"/>
                <w:color w:val="000000" w:themeColor="text1"/>
                <w:spacing w:val="10"/>
                <w:sz w:val="21"/>
                <w:szCs w:val="21"/>
              </w:rPr>
              <w:t>：储存于阴凉、通风的库房。远离火种、热源。应与氧化剂、卤素分开存放，切忌混储。公路运输时要按规定路线行驶。</w:t>
            </w:r>
            <w:r w:rsidRPr="00B47CAA">
              <w:rPr>
                <w:rFonts w:eastAsia="宋体" w:cs="Times New Roman"/>
                <w:b/>
                <w:color w:val="000000" w:themeColor="text1"/>
                <w:spacing w:val="10"/>
                <w:sz w:val="21"/>
                <w:szCs w:val="21"/>
              </w:rPr>
              <w:t>泄漏处理</w:t>
            </w:r>
            <w:r w:rsidRPr="00B47CAA">
              <w:rPr>
                <w:rFonts w:eastAsia="宋体" w:cs="Times New Roman"/>
                <w:color w:val="000000" w:themeColor="text1"/>
                <w:spacing w:val="10"/>
                <w:sz w:val="21"/>
                <w:szCs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rsidR="00B47CAA" w:rsidRPr="00B47CAA" w:rsidTr="003544F9">
        <w:trPr>
          <w:cantSplit/>
          <w:trHeight w:val="234"/>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建规火险分级</w:t>
            </w:r>
          </w:p>
        </w:tc>
        <w:tc>
          <w:tcPr>
            <w:tcW w:w="1406"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乙</w:t>
            </w:r>
          </w:p>
        </w:tc>
        <w:tc>
          <w:tcPr>
            <w:tcW w:w="1303"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稳定性</w:t>
            </w:r>
          </w:p>
        </w:tc>
        <w:tc>
          <w:tcPr>
            <w:tcW w:w="992" w:type="dxa"/>
            <w:gridSpan w:val="2"/>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稳定</w:t>
            </w:r>
          </w:p>
        </w:tc>
        <w:tc>
          <w:tcPr>
            <w:tcW w:w="1560" w:type="dxa"/>
            <w:gridSpan w:val="3"/>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聚合危害</w:t>
            </w:r>
          </w:p>
        </w:tc>
        <w:tc>
          <w:tcPr>
            <w:tcW w:w="1504"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不出现</w:t>
            </w:r>
          </w:p>
        </w:tc>
      </w:tr>
      <w:tr w:rsidR="00B47CAA" w:rsidRPr="00B47CAA" w:rsidTr="003544F9">
        <w:trPr>
          <w:cantSplit/>
          <w:trHeight w:val="196"/>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禁忌物</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强氧化剂、卤素。</w:t>
            </w:r>
          </w:p>
        </w:tc>
      </w:tr>
      <w:tr w:rsidR="00B47CAA" w:rsidRPr="00B47CAA" w:rsidTr="003544F9">
        <w:trPr>
          <w:cantSplit/>
          <w:trHeight w:val="300"/>
          <w:jc w:val="center"/>
        </w:trPr>
        <w:tc>
          <w:tcPr>
            <w:tcW w:w="634" w:type="dxa"/>
            <w:vMerge/>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pacing w:val="10"/>
                <w:sz w:val="21"/>
                <w:szCs w:val="21"/>
              </w:rPr>
            </w:pPr>
          </w:p>
        </w:tc>
        <w:tc>
          <w:tcPr>
            <w:tcW w:w="1680" w:type="dxa"/>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灭火方法</w:t>
            </w:r>
          </w:p>
        </w:tc>
        <w:tc>
          <w:tcPr>
            <w:tcW w:w="6765" w:type="dxa"/>
            <w:gridSpan w:val="10"/>
            <w:tcBorders>
              <w:top w:val="single" w:sz="6" w:space="0" w:color="auto"/>
              <w:left w:val="single" w:sz="6" w:space="0" w:color="auto"/>
              <w:bottom w:val="single" w:sz="6" w:space="0" w:color="auto"/>
              <w:right w:val="single" w:sz="6"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pacing w:val="10"/>
                <w:sz w:val="21"/>
                <w:szCs w:val="21"/>
              </w:rPr>
            </w:pPr>
            <w:r w:rsidRPr="00B47CAA">
              <w:rPr>
                <w:rFonts w:eastAsia="宋体" w:cs="Times New Roman"/>
                <w:color w:val="000000" w:themeColor="text1"/>
                <w:spacing w:val="10"/>
                <w:sz w:val="21"/>
                <w:szCs w:val="21"/>
              </w:rPr>
              <w:t>用泡沫、二氧化碳、干粉灭火，用水灭火无效。</w:t>
            </w:r>
          </w:p>
        </w:tc>
      </w:tr>
    </w:tbl>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氢氧化钠理化性质及危险特性</w:t>
      </w:r>
    </w:p>
    <w:tbl>
      <w:tblPr>
        <w:tblW w:w="9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10"/>
        <w:gridCol w:w="2277"/>
        <w:gridCol w:w="1742"/>
        <w:gridCol w:w="2906"/>
      </w:tblGrid>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标识</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中文名</w:t>
            </w:r>
          </w:p>
        </w:tc>
        <w:tc>
          <w:tcPr>
            <w:tcW w:w="2277"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烧碱、氢氧化钠</w:t>
            </w:r>
          </w:p>
        </w:tc>
        <w:tc>
          <w:tcPr>
            <w:tcW w:w="174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英文名</w:t>
            </w:r>
          </w:p>
        </w:tc>
        <w:tc>
          <w:tcPr>
            <w:tcW w:w="2906"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Sodium hydroxide</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CAS</w:t>
            </w:r>
            <w:r w:rsidRPr="00B47CAA">
              <w:rPr>
                <w:rFonts w:eastAsia="宋体" w:cs="Times New Roman"/>
                <w:bCs/>
                <w:color w:val="000000" w:themeColor="text1"/>
                <w:sz w:val="21"/>
                <w:szCs w:val="21"/>
              </w:rPr>
              <w:t>号</w:t>
            </w:r>
          </w:p>
        </w:tc>
        <w:tc>
          <w:tcPr>
            <w:tcW w:w="2277"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1310-73-2</w:t>
            </w:r>
          </w:p>
        </w:tc>
        <w:tc>
          <w:tcPr>
            <w:tcW w:w="174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危险性类别</w:t>
            </w:r>
          </w:p>
        </w:tc>
        <w:tc>
          <w:tcPr>
            <w:tcW w:w="2906" w:type="dxa"/>
            <w:tcBorders>
              <w:top w:val="single" w:sz="4" w:space="0" w:color="auto"/>
              <w:left w:val="single" w:sz="4" w:space="0" w:color="auto"/>
              <w:bottom w:val="single" w:sz="4" w:space="0" w:color="auto"/>
              <w:right w:val="single" w:sz="4" w:space="0" w:color="auto"/>
            </w:tcBorders>
          </w:tcPr>
          <w:p w:rsidR="003544F9"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第</w:t>
            </w:r>
            <w:r w:rsidRPr="00B47CAA">
              <w:rPr>
                <w:rFonts w:eastAsia="宋体" w:cs="Times New Roman" w:hint="eastAsia"/>
                <w:bCs/>
                <w:color w:val="000000" w:themeColor="text1"/>
                <w:sz w:val="21"/>
                <w:szCs w:val="21"/>
              </w:rPr>
              <w:t>8</w:t>
            </w:r>
            <w:r w:rsidRPr="00B47CAA">
              <w:rPr>
                <w:rFonts w:eastAsia="宋体" w:cs="Times New Roman"/>
                <w:bCs/>
                <w:color w:val="000000" w:themeColor="text1"/>
                <w:sz w:val="21"/>
                <w:szCs w:val="21"/>
              </w:rPr>
              <w:t>.2</w:t>
            </w:r>
            <w:r w:rsidRPr="00B47CAA">
              <w:rPr>
                <w:rFonts w:eastAsia="宋体" w:cs="Times New Roman" w:hint="eastAsia"/>
                <w:bCs/>
                <w:color w:val="000000" w:themeColor="text1"/>
                <w:sz w:val="21"/>
                <w:szCs w:val="21"/>
              </w:rPr>
              <w:t>类</w:t>
            </w:r>
            <w:r w:rsidRPr="00B47CAA">
              <w:rPr>
                <w:rFonts w:eastAsia="宋体" w:cs="Times New Roman"/>
                <w:bCs/>
                <w:color w:val="000000" w:themeColor="text1"/>
                <w:sz w:val="21"/>
                <w:szCs w:val="21"/>
              </w:rPr>
              <w:t>碱性腐蚀品</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分子式</w:t>
            </w:r>
          </w:p>
        </w:tc>
        <w:tc>
          <w:tcPr>
            <w:tcW w:w="2277"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NaOH</w:t>
            </w:r>
          </w:p>
        </w:tc>
        <w:tc>
          <w:tcPr>
            <w:tcW w:w="174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分子量</w:t>
            </w:r>
          </w:p>
        </w:tc>
        <w:tc>
          <w:tcPr>
            <w:tcW w:w="2906"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40.01</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危险性概述</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侵入途径：</w:t>
            </w:r>
          </w:p>
        </w:tc>
        <w:tc>
          <w:tcPr>
            <w:tcW w:w="6925" w:type="dxa"/>
            <w:gridSpan w:val="3"/>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吸入、食入</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健康危害：</w:t>
            </w:r>
          </w:p>
        </w:tc>
        <w:tc>
          <w:tcPr>
            <w:tcW w:w="6925" w:type="dxa"/>
            <w:gridSpan w:val="3"/>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本品具有强烈腐蚀性和刺激性。粉尘刺激眼和呼吸道，腐蚀鼻中隔；直接接触皮肤和眼可引起灼伤；误食可造成消化道灼伤，粘膜糜烂、出血和休克。</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CF4B6D">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危害类别</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CF4B6D">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健康危险急性毒性物质类别</w:t>
            </w:r>
            <w:r w:rsidRPr="00B47CAA">
              <w:rPr>
                <w:rFonts w:eastAsia="宋体" w:cs="Times New Roman" w:hint="eastAsia"/>
                <w:bCs/>
                <w:color w:val="000000" w:themeColor="text1"/>
                <w:sz w:val="21"/>
                <w:szCs w:val="21"/>
              </w:rPr>
              <w:t>2</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环境危害：</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对水体造成污染</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燃爆危险：</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不燃</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急救措施</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皮肤接触</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立即脱去污染的衣物，用大量流动清水冲洗至少</w:t>
            </w:r>
            <w:r w:rsidRPr="00B47CAA">
              <w:rPr>
                <w:rFonts w:eastAsia="宋体" w:cs="Times New Roman"/>
                <w:bCs/>
                <w:color w:val="000000" w:themeColor="text1"/>
                <w:sz w:val="21"/>
                <w:szCs w:val="21"/>
              </w:rPr>
              <w:t>15</w:t>
            </w:r>
            <w:r w:rsidRPr="00B47CAA">
              <w:rPr>
                <w:rFonts w:eastAsia="宋体" w:cs="Times New Roman"/>
                <w:bCs/>
                <w:color w:val="000000" w:themeColor="text1"/>
                <w:sz w:val="21"/>
                <w:szCs w:val="21"/>
              </w:rPr>
              <w:t>分钟。就医。</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眼睛接触</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立即提起眼睑，用大量流动清水或生理盐水彻底冲洗</w:t>
            </w:r>
            <w:r w:rsidRPr="00B47CAA">
              <w:rPr>
                <w:rFonts w:eastAsia="宋体" w:cs="Times New Roman"/>
                <w:bCs/>
                <w:color w:val="000000" w:themeColor="text1"/>
                <w:sz w:val="21"/>
                <w:szCs w:val="21"/>
              </w:rPr>
              <w:t>15</w:t>
            </w:r>
            <w:r w:rsidRPr="00B47CAA">
              <w:rPr>
                <w:rFonts w:eastAsia="宋体" w:cs="Times New Roman"/>
                <w:bCs/>
                <w:color w:val="000000" w:themeColor="text1"/>
                <w:sz w:val="21"/>
                <w:szCs w:val="21"/>
              </w:rPr>
              <w:t>分钟。就医。</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吸入</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迅速脱离现场至空气新鲜处。保持呼吸道通畅。如呼吸困难给输氧。如呼吸停止，即进行人工呼吸。就医。</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食入</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用水漱口，给饮牛奶或蛋清。就医。</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消防措施</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危险特性</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与酸发生中和反应并发热，遇潮时对铝、锌和锡有腐蚀性，并放出易燃易</w:t>
            </w:r>
            <w:r w:rsidRPr="00B47CAA">
              <w:rPr>
                <w:rFonts w:eastAsia="宋体" w:cs="Times New Roman"/>
                <w:bCs/>
                <w:color w:val="000000" w:themeColor="text1"/>
                <w:sz w:val="21"/>
                <w:szCs w:val="21"/>
              </w:rPr>
              <w:lastRenderedPageBreak/>
              <w:t>爆的氢气，本品不会燃烧，遇水和水蒸气大量放热，形成腐蚀性溶液，具有强腐蚀性。</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lastRenderedPageBreak/>
              <w:t>有害燃烧产物</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可能产生有害的毒性烟雾。</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灭火方法</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用水、砂土扑救，但需防止物品遇水发生飞溅，造成灼伤。</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泄漏应急处理</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隔离泄漏污染区限制出入。建议应急处理人员戴防尘面具（全面罩），穿防酸碱工作服。</w:t>
            </w:r>
          </w:p>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不要直接接触泄漏物。小量泄漏：避免扬尘，用洁净的铲子收集于干燥、洁净、有盖的容器中。也可以用大量水冲洗，洗水稀释后放入废水系统。大量泄漏：收集回收或运至废物处理</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接触控制</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个体防护</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中国</w:t>
            </w:r>
            <w:r w:rsidRPr="00B47CAA">
              <w:rPr>
                <w:rFonts w:eastAsia="宋体" w:cs="Times New Roman"/>
                <w:bCs/>
                <w:color w:val="000000" w:themeColor="text1"/>
                <w:sz w:val="21"/>
                <w:szCs w:val="21"/>
              </w:rPr>
              <w:t>MAC</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mg/m</w:t>
            </w:r>
            <w:r w:rsidRPr="00B47CAA">
              <w:rPr>
                <w:rFonts w:eastAsia="宋体" w:cs="Times New Roman"/>
                <w:bCs/>
                <w:color w:val="000000" w:themeColor="text1"/>
                <w:sz w:val="21"/>
                <w:szCs w:val="21"/>
                <w:vertAlign w:val="superscript"/>
              </w:rPr>
              <w:t>3</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0.5mg/m</w:t>
            </w:r>
            <w:r w:rsidRPr="00B47CAA">
              <w:rPr>
                <w:rFonts w:eastAsia="宋体" w:cs="Times New Roman"/>
                <w:bCs/>
                <w:color w:val="000000" w:themeColor="text1"/>
                <w:sz w:val="21"/>
                <w:szCs w:val="21"/>
                <w:vertAlign w:val="superscript"/>
              </w:rPr>
              <w:t>3</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工程控制：</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密闭操作，提供安全淋浴和洗眼设备。</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呼吸系统防护：</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可能接触其粉尘时，必须佩戴头罩型电动送风过滤式防尘呼吸器，必要时，佩戴空气呼吸器。</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眼睛防护：</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呼吸系统防护中已作防护</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身体防护：</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穿橡胶耐酸碱服</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手防护：</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穿橡胶耐酸碱手套</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其它防护：</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工作场所禁止吸烟、进食和饮水，饭前要洗手，工作完毕，淋浴更衣，注意个人清洁卫生。</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理化性质</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外观与性状：</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白色不透明固体、易潮解</w:t>
            </w:r>
          </w:p>
        </w:tc>
      </w:tr>
      <w:tr w:rsidR="00B47CAA" w:rsidRPr="00B47CAA" w:rsidTr="003544F9">
        <w:trPr>
          <w:jc w:val="center"/>
        </w:trPr>
        <w:tc>
          <w:tcPr>
            <w:tcW w:w="4387"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相对密度（水</w:t>
            </w:r>
            <w:r w:rsidRPr="00B47CAA">
              <w:rPr>
                <w:rFonts w:eastAsia="宋体" w:cs="Times New Roman"/>
                <w:bCs/>
                <w:color w:val="000000" w:themeColor="text1"/>
                <w:sz w:val="21"/>
                <w:szCs w:val="21"/>
              </w:rPr>
              <w:t>=1</w:t>
            </w:r>
            <w:r w:rsidRPr="00B47CAA">
              <w:rPr>
                <w:rFonts w:eastAsia="宋体" w:cs="Times New Roman"/>
                <w:bCs/>
                <w:color w:val="000000" w:themeColor="text1"/>
                <w:sz w:val="21"/>
                <w:szCs w:val="21"/>
              </w:rPr>
              <w:t>时）：</w:t>
            </w:r>
            <w:r w:rsidRPr="00B47CAA">
              <w:rPr>
                <w:rFonts w:eastAsia="宋体" w:cs="Times New Roman"/>
                <w:bCs/>
                <w:color w:val="000000" w:themeColor="text1"/>
                <w:sz w:val="21"/>
                <w:szCs w:val="21"/>
              </w:rPr>
              <w:t>2.12</w:t>
            </w:r>
          </w:p>
        </w:tc>
        <w:tc>
          <w:tcPr>
            <w:tcW w:w="4648"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熔点（</w:t>
            </w:r>
            <w:r w:rsidRPr="00B47CAA">
              <w:rPr>
                <w:rFonts w:ascii="宋体" w:eastAsia="宋体" w:hAnsi="宋体" w:cs="宋体" w:hint="eastAsia"/>
                <w:bCs/>
                <w:color w:val="000000" w:themeColor="text1"/>
                <w:sz w:val="21"/>
                <w:szCs w:val="21"/>
              </w:rPr>
              <w:t>℃</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318.4</w:t>
            </w:r>
            <w:r w:rsidRPr="00B47CAA">
              <w:rPr>
                <w:rFonts w:ascii="宋体" w:eastAsia="宋体" w:hAnsi="宋体" w:cs="宋体" w:hint="eastAsia"/>
                <w:bCs/>
                <w:color w:val="000000" w:themeColor="text1"/>
                <w:sz w:val="21"/>
                <w:szCs w:val="21"/>
              </w:rPr>
              <w:t>℃</w:t>
            </w:r>
          </w:p>
        </w:tc>
      </w:tr>
      <w:tr w:rsidR="00B47CAA" w:rsidRPr="00B47CAA" w:rsidTr="003544F9">
        <w:trPr>
          <w:jc w:val="center"/>
        </w:trPr>
        <w:tc>
          <w:tcPr>
            <w:tcW w:w="4387"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燃烧热（</w:t>
            </w:r>
            <w:r w:rsidRPr="00B47CAA">
              <w:rPr>
                <w:rFonts w:eastAsia="宋体" w:cs="Times New Roman"/>
                <w:bCs/>
                <w:color w:val="000000" w:themeColor="text1"/>
                <w:sz w:val="21"/>
                <w:szCs w:val="21"/>
              </w:rPr>
              <w:t>kj/mol):</w:t>
            </w:r>
            <w:r w:rsidRPr="00B47CAA">
              <w:rPr>
                <w:rFonts w:eastAsia="宋体" w:cs="Times New Roman"/>
                <w:bCs/>
                <w:color w:val="000000" w:themeColor="text1"/>
                <w:sz w:val="21"/>
                <w:szCs w:val="21"/>
              </w:rPr>
              <w:t>无资料</w:t>
            </w:r>
          </w:p>
        </w:tc>
        <w:tc>
          <w:tcPr>
            <w:tcW w:w="4648"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沸点（</w:t>
            </w:r>
            <w:r w:rsidRPr="00B47CAA">
              <w:rPr>
                <w:rFonts w:ascii="宋体" w:eastAsia="宋体" w:hAnsi="宋体" w:cs="宋体" w:hint="eastAsia"/>
                <w:bCs/>
                <w:color w:val="000000" w:themeColor="text1"/>
                <w:sz w:val="21"/>
                <w:szCs w:val="21"/>
              </w:rPr>
              <w:t>℃</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1390</w:t>
            </w:r>
            <w:r w:rsidRPr="00B47CAA">
              <w:rPr>
                <w:rFonts w:ascii="宋体" w:eastAsia="宋体" w:hAnsi="宋体" w:cs="宋体" w:hint="eastAsia"/>
                <w:bCs/>
                <w:color w:val="000000" w:themeColor="text1"/>
                <w:sz w:val="21"/>
                <w:szCs w:val="21"/>
              </w:rPr>
              <w:t>℃</w:t>
            </w:r>
          </w:p>
        </w:tc>
      </w:tr>
      <w:tr w:rsidR="00B47CAA" w:rsidRPr="00B47CAA" w:rsidTr="003544F9">
        <w:trPr>
          <w:jc w:val="center"/>
        </w:trPr>
        <w:tc>
          <w:tcPr>
            <w:tcW w:w="4387"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临界压力（</w:t>
            </w:r>
            <w:r w:rsidRPr="00B47CAA">
              <w:rPr>
                <w:rFonts w:eastAsia="宋体" w:cs="Times New Roman"/>
                <w:bCs/>
                <w:color w:val="000000" w:themeColor="text1"/>
                <w:sz w:val="21"/>
                <w:szCs w:val="21"/>
              </w:rPr>
              <w:t>Mpa):</w:t>
            </w:r>
            <w:r w:rsidRPr="00B47CAA">
              <w:rPr>
                <w:rFonts w:eastAsia="宋体" w:cs="Times New Roman"/>
                <w:bCs/>
                <w:color w:val="000000" w:themeColor="text1"/>
                <w:sz w:val="21"/>
                <w:szCs w:val="21"/>
              </w:rPr>
              <w:t>无资料</w:t>
            </w:r>
          </w:p>
        </w:tc>
        <w:tc>
          <w:tcPr>
            <w:tcW w:w="4648"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饱和蒸汽压（</w:t>
            </w:r>
            <w:r w:rsidRPr="00B47CAA">
              <w:rPr>
                <w:rFonts w:eastAsia="宋体" w:cs="Times New Roman"/>
                <w:bCs/>
                <w:color w:val="000000" w:themeColor="text1"/>
                <w:sz w:val="21"/>
                <w:szCs w:val="21"/>
              </w:rPr>
              <w:t>Kpa):0.13</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739</w:t>
            </w:r>
            <w:r w:rsidRPr="00B47CAA">
              <w:rPr>
                <w:rFonts w:ascii="宋体" w:eastAsia="宋体" w:hAnsi="宋体" w:cs="宋体" w:hint="eastAsia"/>
                <w:bCs/>
                <w:color w:val="000000" w:themeColor="text1"/>
                <w:sz w:val="21"/>
                <w:szCs w:val="21"/>
              </w:rPr>
              <w:t>℃</w:t>
            </w:r>
            <w:r w:rsidRPr="00B47CAA">
              <w:rPr>
                <w:rFonts w:eastAsia="宋体" w:cs="Times New Roman"/>
                <w:bCs/>
                <w:color w:val="000000" w:themeColor="text1"/>
                <w:sz w:val="21"/>
                <w:szCs w:val="21"/>
              </w:rPr>
              <w:t>）</w:t>
            </w:r>
          </w:p>
        </w:tc>
      </w:tr>
      <w:tr w:rsidR="00B47CAA" w:rsidRPr="00B47CAA" w:rsidTr="003544F9">
        <w:trPr>
          <w:jc w:val="center"/>
        </w:trPr>
        <w:tc>
          <w:tcPr>
            <w:tcW w:w="4387"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闪电（</w:t>
            </w:r>
            <w:r w:rsidRPr="00B47CAA">
              <w:rPr>
                <w:rFonts w:ascii="宋体" w:eastAsia="宋体" w:hAnsi="宋体" w:cs="宋体" w:hint="eastAsia"/>
                <w:bCs/>
                <w:color w:val="000000" w:themeColor="text1"/>
                <w:sz w:val="21"/>
                <w:szCs w:val="21"/>
              </w:rPr>
              <w:t>℃</w:t>
            </w:r>
            <w:r w:rsidRPr="00B47CAA">
              <w:rPr>
                <w:rFonts w:eastAsia="宋体" w:cs="Times New Roman"/>
                <w:bCs/>
                <w:color w:val="000000" w:themeColor="text1"/>
                <w:sz w:val="21"/>
                <w:szCs w:val="21"/>
              </w:rPr>
              <w:t>）：无资料</w:t>
            </w:r>
          </w:p>
        </w:tc>
        <w:tc>
          <w:tcPr>
            <w:tcW w:w="4648"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临界温度（</w:t>
            </w:r>
            <w:r w:rsidRPr="00B47CAA">
              <w:rPr>
                <w:rFonts w:ascii="宋体" w:eastAsia="宋体" w:hAnsi="宋体" w:cs="宋体" w:hint="eastAsia"/>
                <w:bCs/>
                <w:color w:val="000000" w:themeColor="text1"/>
                <w:sz w:val="21"/>
                <w:szCs w:val="21"/>
              </w:rPr>
              <w:t>℃</w:t>
            </w:r>
            <w:r w:rsidRPr="00B47CAA">
              <w:rPr>
                <w:rFonts w:eastAsia="宋体" w:cs="Times New Roman"/>
                <w:bCs/>
                <w:color w:val="000000" w:themeColor="text1"/>
                <w:sz w:val="21"/>
                <w:szCs w:val="21"/>
              </w:rPr>
              <w:t>）：无资料</w:t>
            </w:r>
          </w:p>
        </w:tc>
      </w:tr>
      <w:tr w:rsidR="00B47CAA" w:rsidRPr="00B47CAA" w:rsidTr="003544F9">
        <w:trPr>
          <w:jc w:val="center"/>
        </w:trPr>
        <w:tc>
          <w:tcPr>
            <w:tcW w:w="4387"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爆炸下限</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v/v)]:</w:t>
            </w:r>
            <w:r w:rsidRPr="00B47CAA">
              <w:rPr>
                <w:rFonts w:eastAsia="宋体" w:cs="Times New Roman"/>
                <w:bCs/>
                <w:color w:val="000000" w:themeColor="text1"/>
                <w:sz w:val="21"/>
                <w:szCs w:val="21"/>
              </w:rPr>
              <w:t>无资料</w:t>
            </w:r>
          </w:p>
        </w:tc>
        <w:tc>
          <w:tcPr>
            <w:tcW w:w="4648"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辛醇</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水分配系数：无资料</w:t>
            </w:r>
          </w:p>
        </w:tc>
      </w:tr>
      <w:tr w:rsidR="00B47CAA" w:rsidRPr="00B47CAA" w:rsidTr="003544F9">
        <w:trPr>
          <w:jc w:val="center"/>
        </w:trPr>
        <w:tc>
          <w:tcPr>
            <w:tcW w:w="4387"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爆炸上限</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w:t>
            </w:r>
            <w:r w:rsidRPr="00B47CAA">
              <w:rPr>
                <w:rFonts w:eastAsia="宋体" w:cs="Times New Roman"/>
                <w:bCs/>
                <w:color w:val="000000" w:themeColor="text1"/>
                <w:sz w:val="21"/>
                <w:szCs w:val="21"/>
              </w:rPr>
              <w:t>v/v)]:</w:t>
            </w:r>
            <w:r w:rsidRPr="00B47CAA">
              <w:rPr>
                <w:rFonts w:eastAsia="宋体" w:cs="Times New Roman"/>
                <w:bCs/>
                <w:color w:val="000000" w:themeColor="text1"/>
                <w:sz w:val="21"/>
                <w:szCs w:val="21"/>
              </w:rPr>
              <w:t>无资料</w:t>
            </w:r>
          </w:p>
        </w:tc>
        <w:tc>
          <w:tcPr>
            <w:tcW w:w="4648" w:type="dxa"/>
            <w:gridSpan w:val="2"/>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引燃温度（</w:t>
            </w:r>
            <w:r w:rsidRPr="00B47CAA">
              <w:rPr>
                <w:rFonts w:ascii="宋体" w:eastAsia="宋体" w:hAnsi="宋体" w:cs="宋体" w:hint="eastAsia"/>
                <w:bCs/>
                <w:color w:val="000000" w:themeColor="text1"/>
                <w:sz w:val="21"/>
                <w:szCs w:val="21"/>
              </w:rPr>
              <w:t>℃</w:t>
            </w:r>
            <w:r w:rsidRPr="00B47CAA">
              <w:rPr>
                <w:rFonts w:eastAsia="宋体" w:cs="Times New Roman"/>
                <w:bCs/>
                <w:color w:val="000000" w:themeColor="text1"/>
                <w:sz w:val="21"/>
                <w:szCs w:val="21"/>
              </w:rPr>
              <w:t>）无资料</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溶解性</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易溶于水、乙醇、甘油，不溶于丙酮</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主要用途</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用于肥皂工业、石油精炼、造纸、人造丝、染色、制革、医药、有机合成等</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稳定性和反应灵活性</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稳定性</w:t>
            </w:r>
          </w:p>
        </w:tc>
        <w:tc>
          <w:tcPr>
            <w:tcW w:w="2277"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p>
        </w:tc>
        <w:tc>
          <w:tcPr>
            <w:tcW w:w="1742"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聚合危害</w:t>
            </w:r>
          </w:p>
        </w:tc>
        <w:tc>
          <w:tcPr>
            <w:tcW w:w="2906"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避免接触的条件</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潮湿空气</w:t>
            </w:r>
          </w:p>
        </w:tc>
      </w:tr>
      <w:tr w:rsidR="00B47CAA" w:rsidRPr="00B47CAA" w:rsidTr="003544F9">
        <w:trPr>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禁配物</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强酸、易燃或可燃物、二氧化碳、过氧化物、水</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毒理学资料</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亚急性和慢性毒性：【刺激性】：家兔经眼：</w:t>
            </w:r>
            <w:r w:rsidRPr="00B47CAA">
              <w:rPr>
                <w:rFonts w:eastAsia="宋体" w:cs="Times New Roman"/>
                <w:bCs/>
                <w:color w:val="000000" w:themeColor="text1"/>
                <w:sz w:val="21"/>
                <w:szCs w:val="21"/>
              </w:rPr>
              <w:t>1%</w:t>
            </w:r>
            <w:r w:rsidRPr="00B47CAA">
              <w:rPr>
                <w:rFonts w:eastAsia="宋体" w:cs="Times New Roman"/>
                <w:bCs/>
                <w:color w:val="000000" w:themeColor="text1"/>
                <w:sz w:val="21"/>
                <w:szCs w:val="21"/>
              </w:rPr>
              <w:t>重度刺激。家兔经皮：</w:t>
            </w:r>
            <w:r w:rsidRPr="00B47CAA">
              <w:rPr>
                <w:rFonts w:eastAsia="宋体" w:cs="Times New Roman"/>
                <w:bCs/>
                <w:color w:val="000000" w:themeColor="text1"/>
                <w:sz w:val="21"/>
                <w:szCs w:val="21"/>
              </w:rPr>
              <w:t>50mg/24</w:t>
            </w:r>
            <w:r w:rsidRPr="00B47CAA">
              <w:rPr>
                <w:rFonts w:eastAsia="宋体" w:cs="Times New Roman"/>
                <w:bCs/>
                <w:color w:val="000000" w:themeColor="text1"/>
                <w:sz w:val="21"/>
                <w:szCs w:val="21"/>
              </w:rPr>
              <w:t>小时，重度刺激</w:t>
            </w:r>
          </w:p>
        </w:tc>
      </w:tr>
      <w:tr w:rsidR="00B47CAA" w:rsidRPr="00B47CAA" w:rsidTr="003544F9">
        <w:trPr>
          <w:jc w:val="center"/>
        </w:trPr>
        <w:tc>
          <w:tcPr>
            <w:tcW w:w="9035" w:type="dxa"/>
            <w:gridSpan w:val="4"/>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废弃处置</w:t>
            </w:r>
          </w:p>
        </w:tc>
      </w:tr>
      <w:tr w:rsidR="00B47CAA" w:rsidRPr="00B47CAA" w:rsidTr="003544F9">
        <w:trPr>
          <w:trHeight w:val="353"/>
          <w:jc w:val="center"/>
        </w:trPr>
        <w:tc>
          <w:tcPr>
            <w:tcW w:w="2110" w:type="dxa"/>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废弃处置方法；</w:t>
            </w:r>
          </w:p>
        </w:tc>
        <w:tc>
          <w:tcPr>
            <w:tcW w:w="6925" w:type="dxa"/>
            <w:gridSpan w:val="3"/>
            <w:tcBorders>
              <w:top w:val="single" w:sz="4" w:space="0" w:color="auto"/>
              <w:left w:val="single" w:sz="4" w:space="0" w:color="auto"/>
              <w:bottom w:val="single" w:sz="4" w:space="0" w:color="auto"/>
              <w:right w:val="single" w:sz="4" w:space="0" w:color="auto"/>
            </w:tcBorders>
          </w:tcPr>
          <w:p w:rsidR="003A578A" w:rsidRPr="00B47CAA" w:rsidRDefault="003A578A" w:rsidP="003544F9">
            <w:pPr>
              <w:adjustRightInd w:val="0"/>
              <w:snapToGrid w:val="0"/>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中和、稀释后，排入废水系统</w:t>
            </w:r>
          </w:p>
        </w:tc>
      </w:tr>
    </w:tbl>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环境敏感目标调查</w:t>
      </w:r>
    </w:p>
    <w:p w:rsidR="003544F9" w:rsidRPr="00B47CAA" w:rsidRDefault="003544F9" w:rsidP="003544F9">
      <w:pPr>
        <w:ind w:firstLine="480"/>
        <w:rPr>
          <w:rFonts w:eastAsia="宋体" w:cs="Times New Roman"/>
          <w:color w:val="000000" w:themeColor="text1"/>
          <w:lang w:val="zh-CN"/>
        </w:rPr>
      </w:pPr>
      <w:r w:rsidRPr="00B47CAA">
        <w:rPr>
          <w:rFonts w:eastAsia="宋体" w:cs="Times New Roman"/>
          <w:color w:val="000000" w:themeColor="text1"/>
          <w:lang w:val="zh-CN"/>
        </w:rPr>
        <w:t>本项目位于玉林</w:t>
      </w:r>
      <w:r w:rsidRPr="00B47CAA">
        <w:rPr>
          <w:rFonts w:eastAsia="宋体" w:cs="Times New Roman"/>
          <w:color w:val="000000" w:themeColor="text1"/>
        </w:rPr>
        <w:t>龙潭进口再生资源加工利用园</w:t>
      </w:r>
      <w:r w:rsidRPr="00B47CAA">
        <w:rPr>
          <w:rFonts w:eastAsia="宋体" w:cs="Times New Roman"/>
          <w:color w:val="000000" w:themeColor="text1"/>
          <w:lang w:val="zh-CN"/>
        </w:rPr>
        <w:t>，拟建厂区周围无需特殊保护的风景名胜、自然保护区，未发现文物古迹等敏感区域和目标，也无珍稀动、植物物种。环境风险大气主要敏感目标为水口村、瑶罗塘、西井村等村屯</w:t>
      </w:r>
    </w:p>
    <w:p w:rsidR="003544F9" w:rsidRPr="00B47CAA" w:rsidRDefault="003544F9" w:rsidP="003544F9">
      <w:pPr>
        <w:ind w:firstLine="480"/>
        <w:rPr>
          <w:rFonts w:eastAsia="宋体" w:cs="Times New Roman"/>
          <w:color w:val="000000" w:themeColor="text1"/>
          <w:lang w:val="zh-CN"/>
        </w:rPr>
      </w:pPr>
      <w:r w:rsidRPr="00B47CAA">
        <w:rPr>
          <w:rFonts w:eastAsia="宋体" w:cs="Times New Roman"/>
          <w:color w:val="000000" w:themeColor="text1"/>
        </w:rPr>
        <w:t>项目厂区下游的瑶罗塘、西井村虽然已经接通自来水，但部分居民仍存在取用地下水情况，因此本项目地下水环境敏感程度为较敏感。</w:t>
      </w:r>
    </w:p>
    <w:p w:rsidR="003544F9" w:rsidRPr="00B47CAA" w:rsidRDefault="003544F9" w:rsidP="003544F9">
      <w:pPr>
        <w:ind w:firstLine="480"/>
        <w:rPr>
          <w:rFonts w:eastAsia="宋体" w:cs="Times New Roman"/>
          <w:color w:val="000000" w:themeColor="text1"/>
          <w:lang w:val="zh-CN"/>
        </w:rPr>
      </w:pPr>
      <w:r w:rsidRPr="00B47CAA">
        <w:rPr>
          <w:rFonts w:eastAsia="宋体" w:cs="Times New Roman"/>
          <w:color w:val="000000" w:themeColor="text1"/>
        </w:rPr>
        <w:t>本项目生产废水回用不外排，生活废水经化粪池处理后排入</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w:t>
      </w:r>
      <w:r w:rsidRPr="00B47CAA">
        <w:rPr>
          <w:rFonts w:eastAsia="宋体" w:cs="Times New Roman"/>
          <w:color w:val="000000" w:themeColor="text1"/>
          <w:lang w:val="zh-CN"/>
        </w:rPr>
        <w:lastRenderedPageBreak/>
        <w:t>同时项目设置水体风险三级防控措施，确保项目事故污水不出厂界，因此事故状态下对外界水体环境影响较小。</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项目敏感目标位置见附图</w:t>
      </w:r>
      <w:r w:rsidRPr="00B47CAA">
        <w:rPr>
          <w:rFonts w:eastAsia="宋体" w:cs="Times New Roman"/>
          <w:color w:val="000000" w:themeColor="text1"/>
        </w:rPr>
        <w:t>2</w:t>
      </w:r>
      <w:r w:rsidRPr="00B47CAA">
        <w:rPr>
          <w:rFonts w:eastAsia="宋体" w:cs="Times New Roman"/>
          <w:color w:val="000000" w:themeColor="text1"/>
        </w:rPr>
        <w:t>，敏感特征具体见下表：</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建设项目环境敏感特征表</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3"/>
        <w:gridCol w:w="693"/>
        <w:gridCol w:w="1770"/>
        <w:gridCol w:w="1417"/>
        <w:gridCol w:w="555"/>
        <w:gridCol w:w="559"/>
        <w:gridCol w:w="1242"/>
        <w:gridCol w:w="422"/>
        <w:gridCol w:w="1865"/>
      </w:tblGrid>
      <w:tr w:rsidR="00B47CAA" w:rsidRPr="00B47CAA" w:rsidTr="003544F9">
        <w:trPr>
          <w:jc w:val="center"/>
        </w:trPr>
        <w:tc>
          <w:tcPr>
            <w:tcW w:w="76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类别</w:t>
            </w:r>
          </w:p>
        </w:tc>
        <w:tc>
          <w:tcPr>
            <w:tcW w:w="8523" w:type="dxa"/>
            <w:gridSpan w:val="8"/>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环境敏感特征</w:t>
            </w:r>
          </w:p>
        </w:tc>
      </w:tr>
      <w:tr w:rsidR="00B47CAA" w:rsidRPr="00B47CAA" w:rsidTr="003544F9">
        <w:trPr>
          <w:jc w:val="center"/>
        </w:trPr>
        <w:tc>
          <w:tcPr>
            <w:tcW w:w="763" w:type="dxa"/>
            <w:vMerge w:val="restart"/>
            <w:tcBorders>
              <w:top w:val="single" w:sz="4" w:space="0" w:color="auto"/>
              <w:left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w:t>
            </w:r>
          </w:p>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境</w:t>
            </w:r>
          </w:p>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空</w:t>
            </w:r>
          </w:p>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气</w:t>
            </w:r>
          </w:p>
        </w:tc>
        <w:tc>
          <w:tcPr>
            <w:tcW w:w="8523" w:type="dxa"/>
            <w:gridSpan w:val="8"/>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厂址周边</w:t>
            </w:r>
            <w:r w:rsidRPr="00B47CAA">
              <w:rPr>
                <w:rFonts w:eastAsia="宋体" w:cs="Times New Roman"/>
                <w:color w:val="000000" w:themeColor="text1"/>
                <w:sz w:val="21"/>
                <w:szCs w:val="21"/>
              </w:rPr>
              <w:t>5km</w:t>
            </w:r>
            <w:r w:rsidRPr="00B47CAA">
              <w:rPr>
                <w:rFonts w:eastAsia="宋体" w:cs="Times New Roman"/>
                <w:color w:val="000000" w:themeColor="text1"/>
                <w:sz w:val="21"/>
                <w:szCs w:val="21"/>
              </w:rPr>
              <w:t>范围内</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序号</w:t>
            </w:r>
          </w:p>
        </w:tc>
        <w:tc>
          <w:tcPr>
            <w:tcW w:w="17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敏感目标名称</w:t>
            </w:r>
          </w:p>
        </w:tc>
        <w:tc>
          <w:tcPr>
            <w:tcW w:w="141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相对方向</w:t>
            </w:r>
          </w:p>
        </w:tc>
        <w:tc>
          <w:tcPr>
            <w:tcW w:w="1114"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距离</w:t>
            </w:r>
            <w:r w:rsidRPr="00B47CAA">
              <w:rPr>
                <w:rFonts w:eastAsia="宋体" w:cs="Times New Roman"/>
                <w:color w:val="000000" w:themeColor="text1"/>
                <w:sz w:val="21"/>
                <w:szCs w:val="21"/>
              </w:rPr>
              <w:t>/m</w:t>
            </w:r>
          </w:p>
        </w:tc>
        <w:tc>
          <w:tcPr>
            <w:tcW w:w="1664"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属性</w:t>
            </w:r>
          </w:p>
        </w:tc>
        <w:tc>
          <w:tcPr>
            <w:tcW w:w="186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人口数</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白坭塘村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3058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312</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竹高塘村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2372</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根竹园村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2340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160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亚公山村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3118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396</w:t>
            </w:r>
          </w:p>
        </w:tc>
      </w:tr>
      <w:tr w:rsidR="00B47CAA" w:rsidRPr="00B47CAA" w:rsidTr="003544F9">
        <w:trPr>
          <w:trHeight w:val="211"/>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扫把塘村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1548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416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园岭子村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1579</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72</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南北塘村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1719</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吊排村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1193</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长岭横山村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1471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624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佛冲村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2202</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佛子村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1481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236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象牙岭村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2796</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102</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新象村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2810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72</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新开岭村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2639</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罗特根村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1911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212</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多湖队村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616</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148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老城队村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893</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茅坡队村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1024</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水口村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1415</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黄峰岭村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1863</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336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丁高廖村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1968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kern w:val="0"/>
                <w:sz w:val="20"/>
                <w:szCs w:val="20"/>
              </w:rPr>
            </w:pPr>
            <w:r w:rsidRPr="00B47CAA">
              <w:rPr>
                <w:rFonts w:eastAsia="宋体" w:cs="Times New Roman"/>
                <w:color w:val="000000" w:themeColor="text1"/>
                <w:sz w:val="21"/>
                <w:szCs w:val="21"/>
              </w:rPr>
              <w:t>180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岭顶队村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2512</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茅坡村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2925</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572</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晒鸡坡村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2721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园岭村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1344</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144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龙正岭队村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1551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木棉角村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1909</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196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铁山队村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2081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塘尾村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2442</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168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茅坡小学</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1897</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文化教育</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茅坡队村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2347</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西井村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724</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626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荔枝园村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2129</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多蛇村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2507</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1460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虎塘小学</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2944</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文化教育</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360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瑶罗塘（红卫队村）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173</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568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水东冲村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1148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112</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水东村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1770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1050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上水东村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1826</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896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水东小学</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2296</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文化教育</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960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水东浪村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2198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1280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新塘尾村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1456</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1862</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大竹塘村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2106</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786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水碾村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2951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竹子垌村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345</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686</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山珠冲村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2371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824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尖岭村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2286</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大路塘村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2734</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654</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油柑根村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2021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958</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角木冲村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1068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270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大茹冲村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618</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450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长岭村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1950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320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长岭小学</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1751</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文化教育</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450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屋子岭村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130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林机场村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3680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510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大王角村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3740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530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罗格村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3475</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白水塘村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2890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230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面前坝村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4710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950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石子岭村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4970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长坝村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4440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朱北村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4590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垌尾村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4730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320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银宝冲村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4010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230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燕斗村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2880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洗鱼水村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3910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300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茅园</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4570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480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铁莲塘村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3370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421</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佛岭村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3470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210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4070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160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DE458D"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新屋地</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DE458D"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3700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DE458D"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220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乌石子</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3200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113</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乌石头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2800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455</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新班</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3300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180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南蛇塘</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3700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600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龙湖尾</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4100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160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下低陂</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4600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300</w:t>
            </w:r>
          </w:p>
        </w:tc>
      </w:tr>
      <w:tr w:rsidR="00B47CAA" w:rsidRPr="00B47CAA" w:rsidTr="003544F9">
        <w:trPr>
          <w:jc w:val="center"/>
        </w:trPr>
        <w:tc>
          <w:tcPr>
            <w:tcW w:w="763" w:type="dxa"/>
            <w:vMerge/>
            <w:tcBorders>
              <w:left w:val="single" w:sz="4" w:space="0" w:color="auto"/>
              <w:right w:val="single" w:sz="4" w:space="0" w:color="auto"/>
            </w:tcBorders>
            <w:vAlign w:val="center"/>
          </w:tcPr>
          <w:p w:rsidR="003544F9" w:rsidRPr="00B47CAA" w:rsidRDefault="003544F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狗比垌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4900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350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白沙镇</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3300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17000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何角</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3180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180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70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流垌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2750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160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旧村</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3550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60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东昌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3300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70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桔子山</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200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水令</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4250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140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下塘</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4400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80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金钗</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4300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30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中间尾</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2850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900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水流坝</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3480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700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水角</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2600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150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白沙镇新村小学</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4150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文化教育</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170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贵田冲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3150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1500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虎岭</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4000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500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岭头顶</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4100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1100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97</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圆山仔</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4200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1200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98</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牛皮海</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4550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700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99</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中间墩</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4300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240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下水东</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2800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1400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101</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咸水桥</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2600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1000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102</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下坡坝</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4500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600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103</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马屋地</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3100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200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104</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城联</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3500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340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105</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木棉埠</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4250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130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106</w:t>
            </w:r>
          </w:p>
        </w:tc>
        <w:tc>
          <w:tcPr>
            <w:tcW w:w="1770"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河面</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东南</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3800</w:t>
            </w:r>
          </w:p>
        </w:tc>
        <w:tc>
          <w:tcPr>
            <w:tcW w:w="16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居住区</w:t>
            </w:r>
          </w:p>
        </w:tc>
        <w:tc>
          <w:tcPr>
            <w:tcW w:w="1865" w:type="dxa"/>
            <w:tcBorders>
              <w:top w:val="single" w:sz="4" w:space="0" w:color="auto"/>
              <w:left w:val="single" w:sz="4" w:space="0" w:color="auto"/>
              <w:bottom w:val="single" w:sz="4" w:space="0" w:color="auto"/>
              <w:right w:val="single" w:sz="4" w:space="0" w:color="auto"/>
            </w:tcBorders>
            <w:shd w:val="clear" w:color="auto" w:fill="auto"/>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2"/>
              </w:rPr>
              <w:t>180</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658" w:type="dxa"/>
            <w:gridSpan w:val="7"/>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厂址周边</w:t>
            </w:r>
            <w:r w:rsidRPr="00B47CAA">
              <w:rPr>
                <w:rFonts w:eastAsia="宋体" w:cs="Times New Roman"/>
                <w:color w:val="000000" w:themeColor="text1"/>
                <w:sz w:val="21"/>
                <w:szCs w:val="21"/>
              </w:rPr>
              <w:t>500m</w:t>
            </w:r>
            <w:r w:rsidRPr="00B47CAA">
              <w:rPr>
                <w:rFonts w:eastAsia="宋体" w:cs="Times New Roman"/>
                <w:color w:val="000000" w:themeColor="text1"/>
                <w:sz w:val="21"/>
                <w:szCs w:val="21"/>
              </w:rPr>
              <w:t>范围内人口数小计</w:t>
            </w:r>
          </w:p>
        </w:tc>
        <w:tc>
          <w:tcPr>
            <w:tcW w:w="1865"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1254</w:t>
            </w:r>
          </w:p>
        </w:tc>
      </w:tr>
      <w:tr w:rsidR="00B47CAA" w:rsidRPr="00B47CAA" w:rsidTr="00C26EBC">
        <w:trPr>
          <w:trHeight w:val="212"/>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658" w:type="dxa"/>
            <w:gridSpan w:val="7"/>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厂址周边</w:t>
            </w:r>
            <w:r w:rsidRPr="00B47CAA">
              <w:rPr>
                <w:rFonts w:eastAsia="宋体" w:cs="Times New Roman"/>
                <w:color w:val="000000" w:themeColor="text1"/>
                <w:sz w:val="21"/>
                <w:szCs w:val="21"/>
              </w:rPr>
              <w:t>5km</w:t>
            </w:r>
            <w:r w:rsidRPr="00B47CAA">
              <w:rPr>
                <w:rFonts w:eastAsia="宋体" w:cs="Times New Roman"/>
                <w:color w:val="000000" w:themeColor="text1"/>
                <w:sz w:val="21"/>
                <w:szCs w:val="21"/>
              </w:rPr>
              <w:t>范围内人口数小计</w:t>
            </w:r>
          </w:p>
        </w:tc>
        <w:tc>
          <w:tcPr>
            <w:tcW w:w="1865"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59679</w:t>
            </w:r>
          </w:p>
        </w:tc>
      </w:tr>
      <w:tr w:rsidR="00B47CAA" w:rsidRPr="00B47CAA" w:rsidTr="003544F9">
        <w:trPr>
          <w:jc w:val="center"/>
        </w:trPr>
        <w:tc>
          <w:tcPr>
            <w:tcW w:w="763" w:type="dxa"/>
            <w:vMerge/>
            <w:tcBorders>
              <w:left w:val="single" w:sz="4" w:space="0" w:color="auto"/>
              <w:bottom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658" w:type="dxa"/>
            <w:gridSpan w:val="7"/>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大气环境敏感程度</w:t>
            </w:r>
            <w:r w:rsidRPr="00B47CAA">
              <w:rPr>
                <w:rFonts w:eastAsia="宋体" w:cs="Times New Roman"/>
                <w:color w:val="000000" w:themeColor="text1"/>
                <w:sz w:val="21"/>
                <w:szCs w:val="21"/>
              </w:rPr>
              <w:t>E</w:t>
            </w:r>
            <w:r w:rsidRPr="00B47CAA">
              <w:rPr>
                <w:rFonts w:eastAsia="宋体" w:cs="Times New Roman"/>
                <w:color w:val="000000" w:themeColor="text1"/>
                <w:sz w:val="21"/>
                <w:szCs w:val="21"/>
              </w:rPr>
              <w:t>值</w:t>
            </w:r>
          </w:p>
        </w:tc>
        <w:tc>
          <w:tcPr>
            <w:tcW w:w="1865"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3544F9">
        <w:trPr>
          <w:jc w:val="center"/>
        </w:trPr>
        <w:tc>
          <w:tcPr>
            <w:tcW w:w="763" w:type="dxa"/>
            <w:vMerge w:val="restart"/>
            <w:tcBorders>
              <w:top w:val="single" w:sz="4" w:space="0" w:color="auto"/>
              <w:left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地</w:t>
            </w:r>
          </w:p>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表</w:t>
            </w:r>
          </w:p>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w:t>
            </w:r>
          </w:p>
        </w:tc>
        <w:tc>
          <w:tcPr>
            <w:tcW w:w="8523" w:type="dxa"/>
            <w:gridSpan w:val="8"/>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受纳水体</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序号</w:t>
            </w:r>
          </w:p>
        </w:tc>
        <w:tc>
          <w:tcPr>
            <w:tcW w:w="1770"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受纳水体名称</w:t>
            </w:r>
          </w:p>
        </w:tc>
        <w:tc>
          <w:tcPr>
            <w:tcW w:w="2531" w:type="dxa"/>
            <w:gridSpan w:val="3"/>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排放点水域环境功能</w:t>
            </w:r>
          </w:p>
        </w:tc>
        <w:tc>
          <w:tcPr>
            <w:tcW w:w="3529" w:type="dxa"/>
            <w:gridSpan w:val="3"/>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24h</w:t>
            </w:r>
            <w:r w:rsidRPr="00B47CAA">
              <w:rPr>
                <w:rFonts w:eastAsia="宋体" w:cs="Times New Roman"/>
                <w:color w:val="000000" w:themeColor="text1"/>
                <w:sz w:val="21"/>
                <w:szCs w:val="21"/>
              </w:rPr>
              <w:t>内流经范围</w:t>
            </w:r>
            <w:r w:rsidRPr="00B47CAA">
              <w:rPr>
                <w:rFonts w:eastAsia="宋体" w:cs="Times New Roman"/>
                <w:color w:val="000000" w:themeColor="text1"/>
                <w:sz w:val="21"/>
                <w:szCs w:val="21"/>
              </w:rPr>
              <w:t>/km</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770"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白沙河</w:t>
            </w:r>
          </w:p>
        </w:tc>
        <w:tc>
          <w:tcPr>
            <w:tcW w:w="2531" w:type="dxa"/>
            <w:gridSpan w:val="3"/>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widowControl/>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Ⅲ</w:t>
            </w:r>
            <w:r w:rsidRPr="00B47CAA">
              <w:rPr>
                <w:rFonts w:eastAsia="宋体" w:cs="Times New Roman"/>
                <w:color w:val="000000" w:themeColor="text1"/>
                <w:sz w:val="21"/>
                <w:szCs w:val="21"/>
              </w:rPr>
              <w:t>类</w:t>
            </w:r>
          </w:p>
        </w:tc>
        <w:tc>
          <w:tcPr>
            <w:tcW w:w="3529" w:type="dxa"/>
            <w:gridSpan w:val="3"/>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kern w:val="0"/>
                <w:sz w:val="20"/>
                <w:szCs w:val="20"/>
              </w:rPr>
            </w:pP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8523" w:type="dxa"/>
            <w:gridSpan w:val="8"/>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内陆水体排放点下游</w:t>
            </w:r>
            <w:r w:rsidRPr="00B47CAA">
              <w:rPr>
                <w:rFonts w:eastAsia="宋体" w:cs="Times New Roman"/>
                <w:color w:val="000000" w:themeColor="text1"/>
                <w:sz w:val="21"/>
                <w:szCs w:val="21"/>
              </w:rPr>
              <w:t>10km</w:t>
            </w:r>
            <w:r w:rsidRPr="00B47CAA">
              <w:rPr>
                <w:rFonts w:eastAsia="宋体" w:cs="Times New Roman"/>
                <w:color w:val="000000" w:themeColor="text1"/>
                <w:sz w:val="21"/>
                <w:szCs w:val="21"/>
              </w:rPr>
              <w:t>（近岸海域一个潮周期最大水平距离两倍）范围内敏感目标</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序号</w:t>
            </w:r>
          </w:p>
        </w:tc>
        <w:tc>
          <w:tcPr>
            <w:tcW w:w="1770"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敏感目标名称</w:t>
            </w: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环境敏感特征</w:t>
            </w:r>
          </w:p>
        </w:tc>
        <w:tc>
          <w:tcPr>
            <w:tcW w:w="1801"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水质目标</w:t>
            </w:r>
          </w:p>
        </w:tc>
        <w:tc>
          <w:tcPr>
            <w:tcW w:w="2287"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与排放点距离</w:t>
            </w:r>
            <w:r w:rsidRPr="00B47CAA">
              <w:rPr>
                <w:rFonts w:eastAsia="宋体" w:cs="Times New Roman"/>
                <w:color w:val="000000" w:themeColor="text1"/>
                <w:sz w:val="21"/>
                <w:szCs w:val="21"/>
              </w:rPr>
              <w:t>/m</w:t>
            </w:r>
          </w:p>
        </w:tc>
      </w:tr>
      <w:tr w:rsidR="00B47CAA" w:rsidRPr="00B47CAA" w:rsidTr="003544F9">
        <w:trPr>
          <w:jc w:val="center"/>
        </w:trPr>
        <w:tc>
          <w:tcPr>
            <w:tcW w:w="763" w:type="dxa"/>
            <w:vMerge/>
            <w:tcBorders>
              <w:left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770"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自发养殖区</w:t>
            </w: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水产养殖区</w:t>
            </w:r>
          </w:p>
        </w:tc>
        <w:tc>
          <w:tcPr>
            <w:tcW w:w="1801"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Ⅲ</w:t>
            </w:r>
            <w:r w:rsidRPr="00B47CAA">
              <w:rPr>
                <w:rFonts w:eastAsia="宋体" w:cs="Times New Roman"/>
                <w:color w:val="000000" w:themeColor="text1"/>
                <w:sz w:val="21"/>
                <w:szCs w:val="21"/>
              </w:rPr>
              <w:t>类</w:t>
            </w:r>
          </w:p>
        </w:tc>
        <w:tc>
          <w:tcPr>
            <w:tcW w:w="2287"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7000</w:t>
            </w:r>
          </w:p>
        </w:tc>
      </w:tr>
      <w:tr w:rsidR="00B47CAA" w:rsidRPr="00B47CAA" w:rsidTr="003544F9">
        <w:trPr>
          <w:jc w:val="center"/>
        </w:trPr>
        <w:tc>
          <w:tcPr>
            <w:tcW w:w="763" w:type="dxa"/>
            <w:vMerge/>
            <w:tcBorders>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rPr>
                <w:rFonts w:eastAsia="宋体" w:cs="Times New Roman"/>
                <w:color w:val="000000" w:themeColor="text1"/>
                <w:sz w:val="21"/>
                <w:szCs w:val="21"/>
              </w:rPr>
            </w:pPr>
          </w:p>
        </w:tc>
        <w:tc>
          <w:tcPr>
            <w:tcW w:w="6658" w:type="dxa"/>
            <w:gridSpan w:val="7"/>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地表水环境敏感程度</w:t>
            </w:r>
            <w:r w:rsidRPr="00B47CAA">
              <w:rPr>
                <w:rFonts w:eastAsia="宋体" w:cs="Times New Roman"/>
                <w:color w:val="000000" w:themeColor="text1"/>
                <w:sz w:val="21"/>
                <w:szCs w:val="21"/>
              </w:rPr>
              <w:t>E</w:t>
            </w:r>
            <w:r w:rsidRPr="00B47CAA">
              <w:rPr>
                <w:rFonts w:eastAsia="宋体" w:cs="Times New Roman"/>
                <w:color w:val="000000" w:themeColor="text1"/>
                <w:sz w:val="21"/>
                <w:szCs w:val="21"/>
              </w:rPr>
              <w:t>值</w:t>
            </w:r>
          </w:p>
        </w:tc>
        <w:tc>
          <w:tcPr>
            <w:tcW w:w="1865"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E2</w:t>
            </w:r>
          </w:p>
        </w:tc>
      </w:tr>
      <w:tr w:rsidR="00B47CAA" w:rsidRPr="00B47CAA" w:rsidTr="003544F9">
        <w:trPr>
          <w:jc w:val="center"/>
        </w:trPr>
        <w:tc>
          <w:tcPr>
            <w:tcW w:w="763" w:type="dxa"/>
            <w:vMerge w:val="restart"/>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地</w:t>
            </w:r>
          </w:p>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下</w:t>
            </w:r>
          </w:p>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w:t>
            </w:r>
          </w:p>
        </w:tc>
        <w:tc>
          <w:tcPr>
            <w:tcW w:w="693"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序号</w:t>
            </w:r>
          </w:p>
        </w:tc>
        <w:tc>
          <w:tcPr>
            <w:tcW w:w="1770"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环境敏感区名称</w:t>
            </w:r>
          </w:p>
        </w:tc>
        <w:tc>
          <w:tcPr>
            <w:tcW w:w="1417"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环境敏感特征</w:t>
            </w:r>
          </w:p>
        </w:tc>
        <w:tc>
          <w:tcPr>
            <w:tcW w:w="1114"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水质目标</w:t>
            </w:r>
          </w:p>
        </w:tc>
        <w:tc>
          <w:tcPr>
            <w:tcW w:w="1664"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包气带防污性能</w:t>
            </w:r>
          </w:p>
        </w:tc>
        <w:tc>
          <w:tcPr>
            <w:tcW w:w="1865"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与下游厂界距离</w:t>
            </w:r>
            <w:r w:rsidRPr="00B47CAA">
              <w:rPr>
                <w:rFonts w:eastAsia="宋体" w:cs="Times New Roman"/>
                <w:color w:val="000000" w:themeColor="text1"/>
                <w:sz w:val="21"/>
                <w:szCs w:val="21"/>
              </w:rPr>
              <w:t>/m</w:t>
            </w:r>
          </w:p>
        </w:tc>
      </w:tr>
      <w:tr w:rsidR="00B47CAA" w:rsidRPr="00B47CAA" w:rsidTr="003544F9">
        <w:trPr>
          <w:jc w:val="center"/>
        </w:trPr>
        <w:tc>
          <w:tcPr>
            <w:tcW w:w="763" w:type="dxa"/>
            <w:vMerge/>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widowControl/>
              <w:spacing w:line="240" w:lineRule="auto"/>
              <w:ind w:firstLineChars="0" w:firstLine="0"/>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770" w:type="dxa"/>
            <w:tcBorders>
              <w:top w:val="single" w:sz="4" w:space="0" w:color="auto"/>
              <w:left w:val="single" w:sz="4" w:space="0" w:color="auto"/>
              <w:bottom w:val="single" w:sz="4" w:space="0" w:color="auto"/>
              <w:right w:val="single" w:sz="4" w:space="0" w:color="auto"/>
            </w:tcBorders>
            <w:vAlign w:val="center"/>
          </w:tcPr>
          <w:p w:rsidR="007D2D59"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瑶罗塘</w:t>
            </w:r>
          </w:p>
        </w:tc>
        <w:tc>
          <w:tcPr>
            <w:tcW w:w="1417" w:type="dxa"/>
            <w:tcBorders>
              <w:top w:val="single" w:sz="4" w:space="0" w:color="auto"/>
              <w:left w:val="single" w:sz="4" w:space="0" w:color="auto"/>
              <w:bottom w:val="single" w:sz="4" w:space="0" w:color="auto"/>
              <w:right w:val="single" w:sz="4" w:space="0" w:color="auto"/>
            </w:tcBorders>
            <w:vAlign w:val="center"/>
          </w:tcPr>
          <w:p w:rsidR="007D2D59"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较</w:t>
            </w:r>
            <w:r w:rsidR="007D2D59" w:rsidRPr="00B47CAA">
              <w:rPr>
                <w:rFonts w:eastAsia="宋体" w:cs="Times New Roman"/>
                <w:color w:val="000000" w:themeColor="text1"/>
                <w:sz w:val="21"/>
                <w:szCs w:val="21"/>
              </w:rPr>
              <w:t>敏感</w:t>
            </w:r>
          </w:p>
        </w:tc>
        <w:tc>
          <w:tcPr>
            <w:tcW w:w="1114"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Ⅲ</w:t>
            </w:r>
          </w:p>
        </w:tc>
        <w:tc>
          <w:tcPr>
            <w:tcW w:w="1664" w:type="dxa"/>
            <w:gridSpan w:val="2"/>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D1</w:t>
            </w:r>
          </w:p>
        </w:tc>
        <w:tc>
          <w:tcPr>
            <w:tcW w:w="1865" w:type="dxa"/>
            <w:tcBorders>
              <w:top w:val="single" w:sz="4" w:space="0" w:color="auto"/>
              <w:left w:val="single" w:sz="4" w:space="0" w:color="auto"/>
              <w:bottom w:val="single" w:sz="4" w:space="0" w:color="auto"/>
              <w:right w:val="single" w:sz="4" w:space="0" w:color="auto"/>
            </w:tcBorders>
            <w:vAlign w:val="center"/>
          </w:tcPr>
          <w:p w:rsidR="007D2D59" w:rsidRPr="00B47CAA" w:rsidRDefault="007D2D59"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3544F9">
        <w:trPr>
          <w:jc w:val="center"/>
        </w:trPr>
        <w:tc>
          <w:tcPr>
            <w:tcW w:w="763" w:type="dxa"/>
            <w:vMerge/>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widowControl/>
              <w:spacing w:line="240" w:lineRule="auto"/>
              <w:ind w:firstLineChars="0" w:firstLine="0"/>
              <w:rPr>
                <w:rFonts w:eastAsia="宋体" w:cs="Times New Roman"/>
                <w:color w:val="000000" w:themeColor="text1"/>
                <w:sz w:val="21"/>
                <w:szCs w:val="21"/>
              </w:rPr>
            </w:pPr>
          </w:p>
        </w:tc>
        <w:tc>
          <w:tcPr>
            <w:tcW w:w="693" w:type="dxa"/>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770" w:type="dxa"/>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西井村</w:t>
            </w:r>
          </w:p>
        </w:tc>
        <w:tc>
          <w:tcPr>
            <w:tcW w:w="1417" w:type="dxa"/>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较敏感</w:t>
            </w:r>
          </w:p>
        </w:tc>
        <w:tc>
          <w:tcPr>
            <w:tcW w:w="1114" w:type="dxa"/>
            <w:gridSpan w:val="2"/>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ascii="宋体" w:eastAsia="宋体" w:hAnsi="宋体" w:cs="宋体" w:hint="eastAsia"/>
                <w:color w:val="000000" w:themeColor="text1"/>
                <w:sz w:val="21"/>
                <w:szCs w:val="21"/>
              </w:rPr>
              <w:t>Ⅲ</w:t>
            </w:r>
          </w:p>
        </w:tc>
        <w:tc>
          <w:tcPr>
            <w:tcW w:w="1664" w:type="dxa"/>
            <w:gridSpan w:val="2"/>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D1</w:t>
            </w:r>
          </w:p>
        </w:tc>
        <w:tc>
          <w:tcPr>
            <w:tcW w:w="1865" w:type="dxa"/>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color w:val="000000" w:themeColor="text1"/>
                <w:sz w:val="21"/>
                <w:szCs w:val="21"/>
              </w:rPr>
            </w:pPr>
          </w:p>
        </w:tc>
      </w:tr>
      <w:tr w:rsidR="00B47CAA" w:rsidRPr="00B47CAA" w:rsidTr="003544F9">
        <w:trPr>
          <w:jc w:val="center"/>
        </w:trPr>
        <w:tc>
          <w:tcPr>
            <w:tcW w:w="763" w:type="dxa"/>
            <w:vMerge/>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widowControl/>
              <w:spacing w:line="240" w:lineRule="auto"/>
              <w:ind w:firstLineChars="0" w:firstLine="0"/>
              <w:rPr>
                <w:rFonts w:eastAsia="宋体" w:cs="Times New Roman"/>
                <w:color w:val="000000" w:themeColor="text1"/>
                <w:sz w:val="21"/>
                <w:szCs w:val="21"/>
              </w:rPr>
            </w:pPr>
          </w:p>
        </w:tc>
        <w:tc>
          <w:tcPr>
            <w:tcW w:w="6658" w:type="dxa"/>
            <w:gridSpan w:val="7"/>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地下水环境敏感程度</w:t>
            </w:r>
            <w:r w:rsidRPr="00B47CAA">
              <w:rPr>
                <w:rFonts w:eastAsia="宋体" w:cs="Times New Roman"/>
                <w:color w:val="000000" w:themeColor="text1"/>
                <w:sz w:val="21"/>
                <w:szCs w:val="21"/>
              </w:rPr>
              <w:t>E</w:t>
            </w:r>
            <w:r w:rsidRPr="00B47CAA">
              <w:rPr>
                <w:rFonts w:eastAsia="宋体" w:cs="Times New Roman"/>
                <w:color w:val="000000" w:themeColor="text1"/>
                <w:sz w:val="21"/>
                <w:szCs w:val="21"/>
              </w:rPr>
              <w:t>值</w:t>
            </w:r>
          </w:p>
        </w:tc>
        <w:tc>
          <w:tcPr>
            <w:tcW w:w="1865" w:type="dxa"/>
            <w:tcBorders>
              <w:top w:val="single" w:sz="4" w:space="0" w:color="auto"/>
              <w:left w:val="single" w:sz="4" w:space="0" w:color="auto"/>
              <w:bottom w:val="single" w:sz="4" w:space="0" w:color="auto"/>
              <w:right w:val="single" w:sz="4" w:space="0" w:color="auto"/>
            </w:tcBorders>
            <w:vAlign w:val="center"/>
          </w:tcPr>
          <w:p w:rsidR="00DD531F" w:rsidRPr="00B47CAA" w:rsidRDefault="00DD531F" w:rsidP="00C26EBC">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E2</w:t>
            </w:r>
          </w:p>
        </w:tc>
      </w:tr>
    </w:tbl>
    <w:p w:rsidR="003544F9" w:rsidRPr="00B47CAA" w:rsidRDefault="003544F9" w:rsidP="003544F9">
      <w:pPr>
        <w:pStyle w:val="20"/>
        <w:rPr>
          <w:rFonts w:eastAsia="宋体" w:cs="Times New Roman"/>
          <w:color w:val="000000" w:themeColor="text1"/>
        </w:rPr>
      </w:pPr>
      <w:bookmarkStart w:id="64" w:name="_Toc17993180"/>
      <w:r w:rsidRPr="00B47CAA">
        <w:rPr>
          <w:rFonts w:eastAsia="宋体" w:cs="Times New Roman"/>
          <w:color w:val="000000" w:themeColor="text1"/>
        </w:rPr>
        <w:t>环境风险评价等级</w:t>
      </w:r>
      <w:bookmarkEnd w:id="64"/>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环境风险潜势判定</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危险物质及工艺系统危险性（</w:t>
      </w:r>
      <w:r w:rsidRPr="00B47CAA">
        <w:rPr>
          <w:rFonts w:eastAsia="宋体" w:cs="Times New Roman"/>
          <w:color w:val="000000" w:themeColor="text1"/>
        </w:rPr>
        <w:t>P</w:t>
      </w:r>
      <w:r w:rsidRPr="00B47CAA">
        <w:rPr>
          <w:rFonts w:eastAsia="宋体" w:cs="Times New Roman"/>
          <w:color w:val="000000" w:themeColor="text1"/>
        </w:rPr>
        <w:t>）的分级确定</w:t>
      </w:r>
    </w:p>
    <w:p w:rsidR="003544F9" w:rsidRPr="00B47CAA" w:rsidRDefault="006E2B1C" w:rsidP="003544F9">
      <w:pPr>
        <w:pStyle w:val="aff0"/>
        <w:spacing w:before="156"/>
        <w:ind w:firstLine="482"/>
        <w:rPr>
          <w:b/>
          <w:color w:val="000000" w:themeColor="text1"/>
          <w:kern w:val="0"/>
          <w:szCs w:val="20"/>
        </w:rPr>
      </w:pPr>
      <w:r w:rsidRPr="00B47CAA">
        <w:rPr>
          <w:b/>
          <w:color w:val="000000" w:themeColor="text1"/>
          <w:kern w:val="0"/>
          <w:szCs w:val="20"/>
        </w:rPr>
        <w:t>（</w:t>
      </w:r>
      <w:r w:rsidRPr="00B47CAA">
        <w:rPr>
          <w:b/>
          <w:color w:val="000000" w:themeColor="text1"/>
          <w:kern w:val="0"/>
          <w:szCs w:val="20"/>
        </w:rPr>
        <w:t>1</w:t>
      </w:r>
      <w:r w:rsidRPr="00B47CAA">
        <w:rPr>
          <w:b/>
          <w:color w:val="000000" w:themeColor="text1"/>
          <w:kern w:val="0"/>
          <w:szCs w:val="20"/>
        </w:rPr>
        <w:t>）</w:t>
      </w:r>
      <w:r w:rsidR="003544F9" w:rsidRPr="00B47CAA">
        <w:rPr>
          <w:b/>
          <w:color w:val="000000" w:themeColor="text1"/>
          <w:kern w:val="0"/>
          <w:szCs w:val="20"/>
        </w:rPr>
        <w:t>危险物质数量及临界量的比值</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根据《建设项目环境风险评价技术导则》（</w:t>
      </w:r>
      <w:r w:rsidRPr="00B47CAA">
        <w:rPr>
          <w:rFonts w:eastAsia="宋体" w:cs="Times New Roman"/>
          <w:color w:val="000000" w:themeColor="text1"/>
        </w:rPr>
        <w:t>HJ169-2018</w:t>
      </w:r>
      <w:r w:rsidRPr="00B47CAA">
        <w:rPr>
          <w:rFonts w:eastAsia="宋体" w:cs="Times New Roman"/>
          <w:color w:val="000000" w:themeColor="text1"/>
        </w:rPr>
        <w:t>）附录</w:t>
      </w:r>
      <w:r w:rsidRPr="00B47CAA">
        <w:rPr>
          <w:rFonts w:eastAsia="宋体" w:cs="Times New Roman"/>
          <w:color w:val="000000" w:themeColor="text1"/>
        </w:rPr>
        <w:t>C</w:t>
      </w:r>
      <w:r w:rsidRPr="00B47CAA">
        <w:rPr>
          <w:rFonts w:eastAsia="宋体" w:cs="Times New Roman"/>
          <w:color w:val="000000" w:themeColor="text1"/>
        </w:rPr>
        <w:t>，环境风险物质数量与临界量比值的规定如下：</w:t>
      </w:r>
    </w:p>
    <w:p w:rsidR="003544F9" w:rsidRPr="00B47CAA" w:rsidRDefault="003544F9" w:rsidP="003544F9">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当企业只涉及一种环境风险物质时，计算该物质的总数量与其临界量比值，即为</w:t>
      </w:r>
      <w:r w:rsidRPr="00B47CAA">
        <w:rPr>
          <w:rFonts w:eastAsia="宋体" w:cs="Times New Roman"/>
          <w:color w:val="000000" w:themeColor="text1"/>
        </w:rPr>
        <w:t xml:space="preserve"> Q</w:t>
      </w:r>
      <w:r w:rsidRPr="00B47CAA">
        <w:rPr>
          <w:rFonts w:eastAsia="宋体" w:cs="Times New Roman"/>
          <w:color w:val="000000" w:themeColor="text1"/>
        </w:rPr>
        <w:t>；</w:t>
      </w:r>
    </w:p>
    <w:p w:rsidR="003544F9" w:rsidRPr="00B47CAA" w:rsidRDefault="003544F9" w:rsidP="003544F9">
      <w:pPr>
        <w:pStyle w:val="CEE"/>
        <w:ind w:firstLine="480"/>
        <w:jc w:val="center"/>
        <w:rPr>
          <w:rFonts w:ascii="Times New Roman" w:eastAsia="宋体" w:hAnsi="Times New Roman" w:cs="Times New Roman"/>
          <w:color w:val="000000" w:themeColor="text1"/>
          <w:kern w:val="0"/>
          <w:szCs w:val="20"/>
        </w:rPr>
      </w:pPr>
      <w:r w:rsidRPr="00B47CAA">
        <w:rPr>
          <w:rFonts w:ascii="宋体" w:eastAsia="宋体" w:hAnsi="宋体" w:cs="宋体" w:hint="eastAsia"/>
          <w:color w:val="000000" w:themeColor="text1"/>
          <w:kern w:val="0"/>
          <w:szCs w:val="20"/>
        </w:rPr>
        <w:t>②</w:t>
      </w:r>
      <w:r w:rsidRPr="00B47CAA">
        <w:rPr>
          <w:rFonts w:ascii="Times New Roman" w:eastAsia="宋体" w:hAnsi="Times New Roman" w:cs="Times New Roman"/>
          <w:color w:val="000000" w:themeColor="text1"/>
          <w:kern w:val="0"/>
          <w:szCs w:val="20"/>
        </w:rPr>
        <w:t>当企业存在多种环境风险物质时，则按下式计算物质数量与其临界量比值（</w:t>
      </w:r>
      <w:r w:rsidRPr="00B47CAA">
        <w:rPr>
          <w:rFonts w:ascii="Times New Roman" w:eastAsia="宋体" w:hAnsi="Times New Roman" w:cs="Times New Roman"/>
          <w:color w:val="000000" w:themeColor="text1"/>
          <w:kern w:val="0"/>
          <w:szCs w:val="20"/>
        </w:rPr>
        <w:t>Q</w:t>
      </w:r>
      <w:r w:rsidRPr="00B47CAA">
        <w:rPr>
          <w:rFonts w:ascii="Times New Roman" w:eastAsia="宋体" w:hAnsi="Times New Roman" w:cs="Times New Roman"/>
          <w:color w:val="000000" w:themeColor="text1"/>
          <w:kern w:val="0"/>
          <w:szCs w:val="20"/>
        </w:rPr>
        <w:t>）：</w:t>
      </w:r>
      <w:r w:rsidRPr="00B47CAA">
        <w:rPr>
          <w:rFonts w:ascii="Times New Roman" w:eastAsia="宋体" w:hAnsi="Times New Roman" w:cs="Times New Roman"/>
          <w:color w:val="000000" w:themeColor="text1"/>
          <w:kern w:val="0"/>
          <w:szCs w:val="20"/>
        </w:rPr>
        <w:t>Q=q</w:t>
      </w:r>
      <w:r w:rsidRPr="00B47CAA">
        <w:rPr>
          <w:rFonts w:ascii="Times New Roman" w:eastAsia="宋体" w:hAnsi="Times New Roman" w:cs="Times New Roman"/>
          <w:color w:val="000000" w:themeColor="text1"/>
          <w:kern w:val="0"/>
          <w:szCs w:val="20"/>
          <w:vertAlign w:val="subscript"/>
        </w:rPr>
        <w:t>1</w:t>
      </w:r>
      <w:r w:rsidRPr="00B47CAA">
        <w:rPr>
          <w:rFonts w:ascii="Times New Roman" w:eastAsia="宋体" w:hAnsi="Times New Roman" w:cs="Times New Roman"/>
          <w:color w:val="000000" w:themeColor="text1"/>
          <w:kern w:val="0"/>
          <w:szCs w:val="20"/>
        </w:rPr>
        <w:t>/Q</w:t>
      </w:r>
      <w:r w:rsidRPr="00B47CAA">
        <w:rPr>
          <w:rFonts w:ascii="Times New Roman" w:eastAsia="宋体" w:hAnsi="Times New Roman" w:cs="Times New Roman"/>
          <w:color w:val="000000" w:themeColor="text1"/>
          <w:kern w:val="0"/>
          <w:szCs w:val="20"/>
          <w:vertAlign w:val="subscript"/>
        </w:rPr>
        <w:t>1</w:t>
      </w:r>
      <w:r w:rsidRPr="00B47CAA">
        <w:rPr>
          <w:rFonts w:ascii="Times New Roman" w:eastAsia="宋体" w:hAnsi="Times New Roman" w:cs="Times New Roman"/>
          <w:color w:val="000000" w:themeColor="text1"/>
          <w:kern w:val="0"/>
          <w:szCs w:val="20"/>
        </w:rPr>
        <w:t>+q</w:t>
      </w:r>
      <w:r w:rsidRPr="00B47CAA">
        <w:rPr>
          <w:rFonts w:ascii="Times New Roman" w:eastAsia="宋体" w:hAnsi="Times New Roman" w:cs="Times New Roman"/>
          <w:color w:val="000000" w:themeColor="text1"/>
          <w:kern w:val="0"/>
          <w:szCs w:val="20"/>
          <w:vertAlign w:val="subscript"/>
        </w:rPr>
        <w:t>2</w:t>
      </w:r>
      <w:r w:rsidRPr="00B47CAA">
        <w:rPr>
          <w:rFonts w:ascii="Times New Roman" w:eastAsia="宋体" w:hAnsi="Times New Roman" w:cs="Times New Roman"/>
          <w:color w:val="000000" w:themeColor="text1"/>
          <w:kern w:val="0"/>
          <w:szCs w:val="20"/>
        </w:rPr>
        <w:t>/Q</w:t>
      </w:r>
      <w:r w:rsidRPr="00B47CAA">
        <w:rPr>
          <w:rFonts w:ascii="Times New Roman" w:eastAsia="宋体" w:hAnsi="Times New Roman" w:cs="Times New Roman"/>
          <w:color w:val="000000" w:themeColor="text1"/>
          <w:kern w:val="0"/>
          <w:szCs w:val="20"/>
          <w:vertAlign w:val="subscript"/>
        </w:rPr>
        <w:t>2</w:t>
      </w:r>
      <w:r w:rsidRPr="00B47CAA">
        <w:rPr>
          <w:rFonts w:ascii="Times New Roman" w:eastAsia="宋体" w:hAnsi="Times New Roman" w:cs="Times New Roman"/>
          <w:color w:val="000000" w:themeColor="text1"/>
          <w:kern w:val="0"/>
          <w:szCs w:val="20"/>
        </w:rPr>
        <w:t>+…+qn/Qn</w:t>
      </w:r>
    </w:p>
    <w:p w:rsidR="003544F9" w:rsidRPr="00B47CAA" w:rsidRDefault="003544F9" w:rsidP="003544F9">
      <w:pPr>
        <w:ind w:firstLine="480"/>
        <w:rPr>
          <w:rFonts w:eastAsia="宋体" w:cs="Times New Roman"/>
          <w:color w:val="000000" w:themeColor="text1"/>
          <w:kern w:val="0"/>
          <w:szCs w:val="20"/>
        </w:rPr>
      </w:pPr>
      <w:r w:rsidRPr="00B47CAA">
        <w:rPr>
          <w:rFonts w:eastAsia="宋体" w:cs="Times New Roman"/>
          <w:color w:val="000000" w:themeColor="text1"/>
          <w:kern w:val="0"/>
          <w:szCs w:val="20"/>
        </w:rPr>
        <w:t>式中：</w:t>
      </w:r>
      <w:r w:rsidRPr="00B47CAA">
        <w:rPr>
          <w:rFonts w:eastAsia="宋体" w:cs="Times New Roman"/>
          <w:color w:val="000000" w:themeColor="text1"/>
          <w:kern w:val="0"/>
          <w:szCs w:val="20"/>
        </w:rPr>
        <w:t>q</w:t>
      </w:r>
      <w:r w:rsidRPr="00B47CAA">
        <w:rPr>
          <w:rFonts w:eastAsia="宋体" w:cs="Times New Roman"/>
          <w:color w:val="000000" w:themeColor="text1"/>
          <w:kern w:val="0"/>
          <w:szCs w:val="20"/>
          <w:vertAlign w:val="subscript"/>
        </w:rPr>
        <w:t>1</w:t>
      </w:r>
      <w:r w:rsidRPr="00B47CAA">
        <w:rPr>
          <w:rFonts w:eastAsia="宋体" w:cs="Times New Roman"/>
          <w:color w:val="000000" w:themeColor="text1"/>
          <w:kern w:val="0"/>
          <w:szCs w:val="20"/>
        </w:rPr>
        <w:t>，</w:t>
      </w:r>
      <w:r w:rsidRPr="00B47CAA">
        <w:rPr>
          <w:rFonts w:eastAsia="宋体" w:cs="Times New Roman"/>
          <w:color w:val="000000" w:themeColor="text1"/>
          <w:kern w:val="0"/>
          <w:szCs w:val="20"/>
        </w:rPr>
        <w:t>q</w:t>
      </w:r>
      <w:r w:rsidRPr="00B47CAA">
        <w:rPr>
          <w:rFonts w:eastAsia="宋体" w:cs="Times New Roman"/>
          <w:color w:val="000000" w:themeColor="text1"/>
          <w:kern w:val="0"/>
          <w:szCs w:val="20"/>
          <w:vertAlign w:val="subscript"/>
        </w:rPr>
        <w:t>2</w:t>
      </w:r>
      <w:r w:rsidRPr="00B47CAA">
        <w:rPr>
          <w:rFonts w:eastAsia="宋体" w:cs="Times New Roman"/>
          <w:color w:val="000000" w:themeColor="text1"/>
          <w:kern w:val="0"/>
          <w:szCs w:val="20"/>
        </w:rPr>
        <w:t>，</w:t>
      </w:r>
      <w:r w:rsidRPr="00B47CAA">
        <w:rPr>
          <w:rFonts w:eastAsia="宋体" w:cs="Times New Roman"/>
          <w:color w:val="000000" w:themeColor="text1"/>
          <w:kern w:val="0"/>
          <w:szCs w:val="20"/>
        </w:rPr>
        <w:t>…qn—</w:t>
      </w:r>
      <w:r w:rsidRPr="00B47CAA">
        <w:rPr>
          <w:rFonts w:eastAsia="宋体" w:cs="Times New Roman"/>
          <w:color w:val="000000" w:themeColor="text1"/>
          <w:kern w:val="0"/>
          <w:szCs w:val="20"/>
        </w:rPr>
        <w:t>每种危险化学品实际存在量，单位为吨（</w:t>
      </w:r>
      <w:r w:rsidRPr="00B47CAA">
        <w:rPr>
          <w:rFonts w:eastAsia="宋体" w:cs="Times New Roman"/>
          <w:color w:val="000000" w:themeColor="text1"/>
          <w:kern w:val="0"/>
          <w:szCs w:val="20"/>
        </w:rPr>
        <w:t>t</w:t>
      </w:r>
      <w:r w:rsidRPr="00B47CAA">
        <w:rPr>
          <w:rFonts w:eastAsia="宋体" w:cs="Times New Roman"/>
          <w:color w:val="000000" w:themeColor="text1"/>
          <w:kern w:val="0"/>
          <w:szCs w:val="20"/>
        </w:rPr>
        <w:t>）；</w:t>
      </w:r>
    </w:p>
    <w:p w:rsidR="003544F9" w:rsidRPr="00B47CAA" w:rsidRDefault="003544F9" w:rsidP="003544F9">
      <w:pPr>
        <w:pStyle w:val="CEE"/>
        <w:ind w:firstLineChars="500" w:firstLine="1200"/>
        <w:rPr>
          <w:rFonts w:ascii="Times New Roman" w:eastAsia="宋体" w:hAnsi="Times New Roman" w:cs="Times New Roman"/>
          <w:color w:val="000000" w:themeColor="text1"/>
          <w:kern w:val="0"/>
          <w:szCs w:val="20"/>
        </w:rPr>
      </w:pPr>
      <w:r w:rsidRPr="00B47CAA">
        <w:rPr>
          <w:rFonts w:ascii="Times New Roman" w:eastAsia="宋体" w:hAnsi="Times New Roman" w:cs="Times New Roman"/>
          <w:color w:val="000000" w:themeColor="text1"/>
          <w:kern w:val="0"/>
          <w:szCs w:val="20"/>
        </w:rPr>
        <w:t>Q1</w:t>
      </w:r>
      <w:r w:rsidRPr="00B47CAA">
        <w:rPr>
          <w:rFonts w:ascii="Times New Roman" w:eastAsia="宋体" w:hAnsi="Times New Roman" w:cs="Times New Roman"/>
          <w:color w:val="000000" w:themeColor="text1"/>
          <w:kern w:val="0"/>
          <w:szCs w:val="20"/>
        </w:rPr>
        <w:t>，</w:t>
      </w:r>
      <w:r w:rsidRPr="00B47CAA">
        <w:rPr>
          <w:rFonts w:ascii="Times New Roman" w:eastAsia="宋体" w:hAnsi="Times New Roman" w:cs="Times New Roman"/>
          <w:color w:val="000000" w:themeColor="text1"/>
          <w:kern w:val="0"/>
          <w:szCs w:val="20"/>
        </w:rPr>
        <w:t>Q2</w:t>
      </w:r>
      <w:r w:rsidRPr="00B47CAA">
        <w:rPr>
          <w:rFonts w:ascii="Times New Roman" w:eastAsia="宋体" w:hAnsi="Times New Roman" w:cs="Times New Roman"/>
          <w:color w:val="000000" w:themeColor="text1"/>
          <w:kern w:val="0"/>
          <w:szCs w:val="20"/>
        </w:rPr>
        <w:t>，</w:t>
      </w:r>
      <w:r w:rsidRPr="00B47CAA">
        <w:rPr>
          <w:rFonts w:ascii="Times New Roman" w:eastAsia="宋体" w:hAnsi="Times New Roman" w:cs="Times New Roman"/>
          <w:color w:val="000000" w:themeColor="text1"/>
          <w:kern w:val="0"/>
          <w:szCs w:val="20"/>
        </w:rPr>
        <w:t>…Qn—</w:t>
      </w:r>
      <w:r w:rsidRPr="00B47CAA">
        <w:rPr>
          <w:rFonts w:ascii="Times New Roman" w:eastAsia="宋体" w:hAnsi="Times New Roman" w:cs="Times New Roman"/>
          <w:color w:val="000000" w:themeColor="text1"/>
          <w:kern w:val="0"/>
          <w:szCs w:val="20"/>
        </w:rPr>
        <w:t>各危险化学品相对应的临界量，单位为吨（</w:t>
      </w:r>
      <w:r w:rsidRPr="00B47CAA">
        <w:rPr>
          <w:rFonts w:ascii="Times New Roman" w:eastAsia="宋体" w:hAnsi="Times New Roman" w:cs="Times New Roman"/>
          <w:color w:val="000000" w:themeColor="text1"/>
          <w:kern w:val="0"/>
          <w:szCs w:val="20"/>
        </w:rPr>
        <w:t>t</w:t>
      </w:r>
      <w:r w:rsidRPr="00B47CAA">
        <w:rPr>
          <w:rFonts w:ascii="Times New Roman" w:eastAsia="宋体" w:hAnsi="Times New Roman" w:cs="Times New Roman"/>
          <w:color w:val="000000" w:themeColor="text1"/>
          <w:kern w:val="0"/>
          <w:szCs w:val="20"/>
        </w:rPr>
        <w:t>）。</w:t>
      </w:r>
    </w:p>
    <w:p w:rsidR="003544F9" w:rsidRPr="00B47CAA" w:rsidRDefault="003544F9" w:rsidP="003544F9">
      <w:pPr>
        <w:pStyle w:val="CEE"/>
        <w:ind w:firstLineChars="183" w:firstLine="439"/>
        <w:rPr>
          <w:rFonts w:ascii="Times New Roman" w:eastAsia="宋体" w:hAnsi="Times New Roman" w:cs="Times New Roman"/>
          <w:color w:val="000000" w:themeColor="text1"/>
          <w:kern w:val="0"/>
          <w:szCs w:val="20"/>
        </w:rPr>
      </w:pPr>
      <w:r w:rsidRPr="00B47CAA">
        <w:rPr>
          <w:rFonts w:ascii="Times New Roman" w:eastAsia="宋体" w:hAnsi="Times New Roman" w:cs="Times New Roman"/>
          <w:color w:val="000000" w:themeColor="text1"/>
          <w:kern w:val="0"/>
          <w:szCs w:val="20"/>
        </w:rPr>
        <w:t>当</w:t>
      </w:r>
      <w:r w:rsidRPr="00B47CAA">
        <w:rPr>
          <w:rFonts w:ascii="Times New Roman" w:eastAsia="宋体" w:hAnsi="Times New Roman" w:cs="Times New Roman"/>
          <w:color w:val="000000" w:themeColor="text1"/>
          <w:kern w:val="0"/>
          <w:szCs w:val="20"/>
        </w:rPr>
        <w:tab/>
        <w:t>Q</w:t>
      </w:r>
      <w:r w:rsidRPr="00B47CAA">
        <w:rPr>
          <w:rFonts w:ascii="Times New Roman" w:eastAsia="宋体" w:hAnsi="Times New Roman" w:cs="Times New Roman"/>
          <w:color w:val="000000" w:themeColor="text1"/>
          <w:kern w:val="0"/>
          <w:szCs w:val="20"/>
        </w:rPr>
        <w:t>＜</w:t>
      </w:r>
      <w:r w:rsidRPr="00B47CAA">
        <w:rPr>
          <w:rFonts w:ascii="Times New Roman" w:eastAsia="宋体" w:hAnsi="Times New Roman" w:cs="Times New Roman"/>
          <w:color w:val="000000" w:themeColor="text1"/>
          <w:kern w:val="0"/>
          <w:szCs w:val="20"/>
        </w:rPr>
        <w:t>1</w:t>
      </w:r>
      <w:r w:rsidRPr="00B47CAA">
        <w:rPr>
          <w:rFonts w:ascii="Times New Roman" w:eastAsia="宋体" w:hAnsi="Times New Roman" w:cs="Times New Roman"/>
          <w:color w:val="000000" w:themeColor="text1"/>
          <w:kern w:val="0"/>
          <w:szCs w:val="20"/>
        </w:rPr>
        <w:t>时，该项目环境风险潜势为</w:t>
      </w:r>
      <w:r w:rsidRPr="00B47CAA">
        <w:rPr>
          <w:rFonts w:ascii="宋体" w:eastAsia="宋体" w:hAnsi="宋体" w:cs="宋体" w:hint="eastAsia"/>
          <w:color w:val="000000" w:themeColor="text1"/>
          <w:kern w:val="0"/>
          <w:szCs w:val="20"/>
        </w:rPr>
        <w:t>Ⅰ</w:t>
      </w:r>
      <w:r w:rsidRPr="00B47CAA">
        <w:rPr>
          <w:rFonts w:ascii="Times New Roman" w:eastAsia="宋体" w:hAnsi="Times New Roman" w:cs="Times New Roman"/>
          <w:color w:val="000000" w:themeColor="text1"/>
          <w:kern w:val="0"/>
          <w:szCs w:val="20"/>
        </w:rPr>
        <w:t>。</w:t>
      </w:r>
    </w:p>
    <w:p w:rsidR="003544F9" w:rsidRPr="00B47CAA" w:rsidRDefault="003544F9" w:rsidP="003544F9">
      <w:pPr>
        <w:pStyle w:val="CEE"/>
        <w:ind w:firstLineChars="183" w:firstLine="439"/>
        <w:rPr>
          <w:rFonts w:ascii="Times New Roman" w:eastAsia="宋体" w:hAnsi="Times New Roman" w:cs="Times New Roman"/>
          <w:color w:val="000000" w:themeColor="text1"/>
          <w:kern w:val="0"/>
          <w:szCs w:val="20"/>
        </w:rPr>
      </w:pPr>
      <w:r w:rsidRPr="00B47CAA">
        <w:rPr>
          <w:rFonts w:ascii="Times New Roman" w:eastAsia="宋体" w:hAnsi="Times New Roman" w:cs="Times New Roman"/>
          <w:color w:val="000000" w:themeColor="text1"/>
          <w:kern w:val="0"/>
          <w:szCs w:val="20"/>
        </w:rPr>
        <w:t>当</w:t>
      </w:r>
      <w:r w:rsidRPr="00B47CAA">
        <w:rPr>
          <w:rFonts w:ascii="Times New Roman" w:eastAsia="宋体" w:hAnsi="Times New Roman" w:cs="Times New Roman"/>
          <w:color w:val="000000" w:themeColor="text1"/>
          <w:kern w:val="0"/>
          <w:szCs w:val="20"/>
        </w:rPr>
        <w:t>Q≥1</w:t>
      </w:r>
      <w:r w:rsidRPr="00B47CAA">
        <w:rPr>
          <w:rFonts w:ascii="Times New Roman" w:eastAsia="宋体" w:hAnsi="Times New Roman" w:cs="Times New Roman"/>
          <w:color w:val="000000" w:themeColor="text1"/>
          <w:kern w:val="0"/>
          <w:szCs w:val="20"/>
        </w:rPr>
        <w:t>时，将</w:t>
      </w:r>
      <w:r w:rsidRPr="00B47CAA">
        <w:rPr>
          <w:rFonts w:ascii="Times New Roman" w:eastAsia="宋体" w:hAnsi="Times New Roman" w:cs="Times New Roman"/>
          <w:color w:val="000000" w:themeColor="text1"/>
          <w:kern w:val="0"/>
          <w:szCs w:val="20"/>
        </w:rPr>
        <w:t>Q</w:t>
      </w:r>
      <w:r w:rsidRPr="00B47CAA">
        <w:rPr>
          <w:rFonts w:ascii="Times New Roman" w:eastAsia="宋体" w:hAnsi="Times New Roman" w:cs="Times New Roman"/>
          <w:color w:val="000000" w:themeColor="text1"/>
          <w:kern w:val="0"/>
          <w:szCs w:val="20"/>
        </w:rPr>
        <w:t>值划分为</w:t>
      </w:r>
      <w:r w:rsidRPr="00B47CAA">
        <w:rPr>
          <w:rFonts w:ascii="宋体" w:eastAsia="宋体" w:hAnsi="宋体" w:cs="宋体" w:hint="eastAsia"/>
          <w:color w:val="000000" w:themeColor="text1"/>
          <w:kern w:val="0"/>
          <w:szCs w:val="20"/>
        </w:rPr>
        <w:t>①</w:t>
      </w:r>
      <w:r w:rsidRPr="00B47CAA">
        <w:rPr>
          <w:rFonts w:ascii="Times New Roman" w:eastAsia="宋体" w:hAnsi="Times New Roman" w:cs="Times New Roman"/>
          <w:color w:val="000000" w:themeColor="text1"/>
          <w:kern w:val="0"/>
          <w:szCs w:val="20"/>
        </w:rPr>
        <w:t>1≤Q</w:t>
      </w:r>
      <w:r w:rsidRPr="00B47CAA">
        <w:rPr>
          <w:rFonts w:ascii="Times New Roman" w:eastAsia="宋体" w:hAnsi="Times New Roman" w:cs="Times New Roman"/>
          <w:color w:val="000000" w:themeColor="text1"/>
          <w:kern w:val="0"/>
          <w:szCs w:val="20"/>
        </w:rPr>
        <w:t>＜</w:t>
      </w:r>
      <w:r w:rsidRPr="00B47CAA">
        <w:rPr>
          <w:rFonts w:ascii="Times New Roman" w:eastAsia="宋体" w:hAnsi="Times New Roman" w:cs="Times New Roman"/>
          <w:color w:val="000000" w:themeColor="text1"/>
          <w:kern w:val="0"/>
          <w:szCs w:val="20"/>
        </w:rPr>
        <w:t>10</w:t>
      </w:r>
      <w:r w:rsidRPr="00B47CAA">
        <w:rPr>
          <w:rFonts w:ascii="Times New Roman" w:eastAsia="宋体" w:hAnsi="Times New Roman" w:cs="Times New Roman"/>
          <w:color w:val="000000" w:themeColor="text1"/>
          <w:kern w:val="0"/>
          <w:szCs w:val="20"/>
        </w:rPr>
        <w:t>；</w:t>
      </w:r>
      <w:r w:rsidRPr="00B47CAA">
        <w:rPr>
          <w:rFonts w:ascii="宋体" w:eastAsia="宋体" w:hAnsi="宋体" w:cs="宋体" w:hint="eastAsia"/>
          <w:color w:val="000000" w:themeColor="text1"/>
          <w:kern w:val="0"/>
          <w:szCs w:val="20"/>
        </w:rPr>
        <w:t>②</w:t>
      </w:r>
      <w:r w:rsidRPr="00B47CAA">
        <w:rPr>
          <w:rFonts w:ascii="Times New Roman" w:eastAsia="宋体" w:hAnsi="Times New Roman" w:cs="Times New Roman"/>
          <w:color w:val="000000" w:themeColor="text1"/>
          <w:kern w:val="0"/>
          <w:szCs w:val="20"/>
        </w:rPr>
        <w:t>10≤Q</w:t>
      </w:r>
      <w:r w:rsidRPr="00B47CAA">
        <w:rPr>
          <w:rFonts w:ascii="Times New Roman" w:eastAsia="宋体" w:hAnsi="Times New Roman" w:cs="Times New Roman"/>
          <w:color w:val="000000" w:themeColor="text1"/>
          <w:kern w:val="0"/>
          <w:szCs w:val="20"/>
        </w:rPr>
        <w:t>＜</w:t>
      </w:r>
      <w:r w:rsidRPr="00B47CAA">
        <w:rPr>
          <w:rFonts w:ascii="Times New Roman" w:eastAsia="宋体" w:hAnsi="Times New Roman" w:cs="Times New Roman"/>
          <w:color w:val="000000" w:themeColor="text1"/>
          <w:kern w:val="0"/>
          <w:szCs w:val="20"/>
        </w:rPr>
        <w:t>100</w:t>
      </w:r>
      <w:r w:rsidRPr="00B47CAA">
        <w:rPr>
          <w:rFonts w:ascii="Times New Roman" w:eastAsia="宋体" w:hAnsi="Times New Roman" w:cs="Times New Roman"/>
          <w:color w:val="000000" w:themeColor="text1"/>
          <w:kern w:val="0"/>
          <w:szCs w:val="20"/>
        </w:rPr>
        <w:t>；</w:t>
      </w:r>
      <w:r w:rsidRPr="00B47CAA">
        <w:rPr>
          <w:rFonts w:ascii="宋体" w:eastAsia="宋体" w:hAnsi="宋体" w:cs="宋体" w:hint="eastAsia"/>
          <w:color w:val="000000" w:themeColor="text1"/>
          <w:kern w:val="0"/>
          <w:szCs w:val="20"/>
        </w:rPr>
        <w:t>③</w:t>
      </w:r>
      <w:r w:rsidRPr="00B47CAA">
        <w:rPr>
          <w:rFonts w:ascii="Times New Roman" w:eastAsia="宋体" w:hAnsi="Times New Roman" w:cs="Times New Roman"/>
          <w:color w:val="000000" w:themeColor="text1"/>
          <w:kern w:val="0"/>
          <w:szCs w:val="20"/>
        </w:rPr>
        <w:t>Q≥100</w:t>
      </w:r>
      <w:r w:rsidRPr="00B47CAA">
        <w:rPr>
          <w:rFonts w:ascii="Times New Roman" w:eastAsia="宋体" w:hAnsi="Times New Roman" w:cs="Times New Roman"/>
          <w:color w:val="000000" w:themeColor="text1"/>
          <w:kern w:val="0"/>
          <w:szCs w:val="20"/>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本项目采用的原料含镍废渣中有锰及其化合物、镍及其化合物、锑及其化合物、铜及其化合物、铬及其化合物、砷、汞、氟等，最大贮存量为</w:t>
      </w:r>
      <w:r w:rsidRPr="00B47CAA">
        <w:rPr>
          <w:rFonts w:eastAsia="宋体" w:cs="Times New Roman"/>
          <w:color w:val="000000" w:themeColor="text1"/>
        </w:rPr>
        <w:t>6000t</w:t>
      </w:r>
      <w:r w:rsidRPr="00B47CAA">
        <w:rPr>
          <w:rFonts w:eastAsia="宋体" w:cs="Times New Roman"/>
          <w:color w:val="000000" w:themeColor="text1"/>
        </w:rPr>
        <w:t>（干基），各危险物质以含镍废渣的检验报告中的含量进行计算。</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建设项目</w:t>
      </w:r>
      <w:r w:rsidRPr="00B47CAA">
        <w:rPr>
          <w:rFonts w:eastAsia="宋体" w:cs="Times New Roman"/>
          <w:color w:val="000000" w:themeColor="text1"/>
        </w:rPr>
        <w:t>Q</w:t>
      </w:r>
      <w:r w:rsidRPr="00B47CAA">
        <w:rPr>
          <w:rFonts w:eastAsia="宋体" w:cs="Times New Roman"/>
          <w:color w:val="000000" w:themeColor="text1"/>
        </w:rPr>
        <w:t>值确定表</w:t>
      </w:r>
    </w:p>
    <w:tbl>
      <w:tblPr>
        <w:tblW w:w="9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591"/>
        <w:gridCol w:w="2248"/>
        <w:gridCol w:w="1407"/>
        <w:gridCol w:w="1829"/>
        <w:gridCol w:w="1260"/>
        <w:gridCol w:w="1745"/>
      </w:tblGrid>
      <w:tr w:rsidR="00B47CAA" w:rsidRPr="00B47CAA" w:rsidTr="003544F9">
        <w:trPr>
          <w:tblHeader/>
        </w:trPr>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序号</w:t>
            </w:r>
          </w:p>
        </w:tc>
        <w:tc>
          <w:tcPr>
            <w:tcW w:w="2248"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危险物质名称</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CAS</w:t>
            </w:r>
            <w:r w:rsidRPr="00B47CAA">
              <w:rPr>
                <w:rFonts w:eastAsia="宋体" w:cs="Times New Roman"/>
                <w:b/>
                <w:bCs/>
                <w:color w:val="000000" w:themeColor="text1"/>
                <w:kern w:val="0"/>
                <w:sz w:val="21"/>
                <w:szCs w:val="21"/>
              </w:rPr>
              <w:t>号</w:t>
            </w:r>
          </w:p>
        </w:tc>
        <w:tc>
          <w:tcPr>
            <w:tcW w:w="1829"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最大存在总量</w:t>
            </w:r>
            <w:r w:rsidRPr="00B47CAA">
              <w:rPr>
                <w:rFonts w:eastAsia="宋体" w:cs="Times New Roman"/>
                <w:b/>
                <w:bCs/>
                <w:i/>
                <w:iCs/>
                <w:color w:val="000000" w:themeColor="text1"/>
                <w:kern w:val="0"/>
                <w:sz w:val="21"/>
                <w:szCs w:val="21"/>
              </w:rPr>
              <w:t>qn</w:t>
            </w:r>
            <w:r w:rsidRPr="00B47CAA">
              <w:rPr>
                <w:rFonts w:eastAsia="宋体" w:cs="Times New Roman"/>
                <w:b/>
                <w:bCs/>
                <w:color w:val="000000" w:themeColor="text1"/>
                <w:kern w:val="0"/>
                <w:sz w:val="21"/>
                <w:szCs w:val="21"/>
              </w:rPr>
              <w:t>/t</w:t>
            </w:r>
          </w:p>
        </w:tc>
        <w:tc>
          <w:tcPr>
            <w:tcW w:w="1260"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临界量</w:t>
            </w:r>
            <w:r w:rsidRPr="00B47CAA">
              <w:rPr>
                <w:rFonts w:eastAsia="宋体" w:cs="Times New Roman"/>
                <w:b/>
                <w:bCs/>
                <w:i/>
                <w:iCs/>
                <w:color w:val="000000" w:themeColor="text1"/>
                <w:kern w:val="0"/>
                <w:sz w:val="21"/>
                <w:szCs w:val="21"/>
              </w:rPr>
              <w:t>Qn /</w:t>
            </w:r>
            <w:r w:rsidRPr="00B47CAA">
              <w:rPr>
                <w:rFonts w:eastAsia="宋体" w:cs="Times New Roman"/>
                <w:b/>
                <w:bCs/>
                <w:color w:val="000000" w:themeColor="text1"/>
                <w:kern w:val="0"/>
                <w:sz w:val="21"/>
                <w:szCs w:val="21"/>
              </w:rPr>
              <w:t>t</w:t>
            </w:r>
          </w:p>
        </w:tc>
        <w:tc>
          <w:tcPr>
            <w:tcW w:w="1745"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该种危险物质</w:t>
            </w:r>
            <w:r w:rsidRPr="00B47CAA">
              <w:rPr>
                <w:rFonts w:eastAsia="宋体" w:cs="Times New Roman"/>
                <w:b/>
                <w:bCs/>
                <w:i/>
                <w:iCs/>
                <w:color w:val="000000" w:themeColor="text1"/>
                <w:kern w:val="0"/>
                <w:sz w:val="21"/>
                <w:szCs w:val="21"/>
              </w:rPr>
              <w:t>Q</w:t>
            </w:r>
            <w:r w:rsidRPr="00B47CAA">
              <w:rPr>
                <w:rFonts w:eastAsia="宋体" w:cs="Times New Roman"/>
                <w:b/>
                <w:bCs/>
                <w:color w:val="000000" w:themeColor="text1"/>
                <w:kern w:val="0"/>
                <w:sz w:val="21"/>
                <w:szCs w:val="21"/>
              </w:rPr>
              <w:t>值</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2248"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铬及其化合物</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829"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3.42</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0.25</w:t>
            </w:r>
          </w:p>
        </w:tc>
        <w:tc>
          <w:tcPr>
            <w:tcW w:w="1745" w:type="dxa"/>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13.68</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钴及其化合物</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0.012</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0.25</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0.048</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锰及其化合物</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30.6</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0.25</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122.4</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镍及其化合物</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8.4</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0.25</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33.6</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砷</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7440-38-2</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0.024</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0.25</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0.096</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铜及其化合物</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5.88</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0.25</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23.52</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氟</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16961-83-4</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0.96</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0.5</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1.92</w:t>
            </w:r>
          </w:p>
        </w:tc>
      </w:tr>
      <w:tr w:rsidR="00B47CAA" w:rsidRPr="00B47CAA" w:rsidTr="003544F9">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汞</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7439-97-6</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0.0006</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0.5</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0.0012</w:t>
            </w:r>
          </w:p>
        </w:tc>
      </w:tr>
      <w:tr w:rsidR="00B47CAA" w:rsidRPr="00B47CAA" w:rsidTr="003544F9">
        <w:trPr>
          <w:trHeight w:val="70"/>
        </w:trPr>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w:t>
            </w:r>
          </w:p>
        </w:tc>
        <w:tc>
          <w:tcPr>
            <w:tcW w:w="2248"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硫</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63705-05-5</w:t>
            </w:r>
          </w:p>
        </w:tc>
        <w:tc>
          <w:tcPr>
            <w:tcW w:w="1829"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1092</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109.2</w:t>
            </w:r>
          </w:p>
        </w:tc>
      </w:tr>
      <w:tr w:rsidR="00B47CAA" w:rsidRPr="00B47CAA" w:rsidTr="003544F9">
        <w:trPr>
          <w:trHeight w:val="90"/>
        </w:trPr>
        <w:tc>
          <w:tcPr>
            <w:tcW w:w="591"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w:t>
            </w:r>
          </w:p>
        </w:tc>
        <w:tc>
          <w:tcPr>
            <w:tcW w:w="2248" w:type="dxa"/>
            <w:tcBorders>
              <w:tl2br w:val="nil"/>
              <w:tr2bl w:val="nil"/>
            </w:tcBorders>
            <w:shd w:val="clear" w:color="auto" w:fill="FFFFFF"/>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18"/>
                <w:szCs w:val="18"/>
              </w:rPr>
            </w:pPr>
            <w:r w:rsidRPr="00B47CAA">
              <w:rPr>
                <w:rFonts w:eastAsia="宋体" w:cs="Times New Roman"/>
                <w:color w:val="000000" w:themeColor="text1"/>
                <w:sz w:val="21"/>
                <w:szCs w:val="21"/>
              </w:rPr>
              <w:t>油类物质（柴油）</w:t>
            </w:r>
          </w:p>
        </w:tc>
        <w:tc>
          <w:tcPr>
            <w:tcW w:w="1407" w:type="dxa"/>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829"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w:t>
            </w:r>
          </w:p>
        </w:tc>
        <w:tc>
          <w:tcPr>
            <w:tcW w:w="1260" w:type="dxa"/>
            <w:tcBorders>
              <w:tl2br w:val="nil"/>
              <w:tr2bl w:val="nil"/>
            </w:tcBorders>
            <w:shd w:val="clear" w:color="auto" w:fill="FFFFFF"/>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2500</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0.24</w:t>
            </w:r>
          </w:p>
        </w:tc>
      </w:tr>
      <w:tr w:rsidR="00B47CAA" w:rsidRPr="00B47CAA" w:rsidTr="003544F9">
        <w:tc>
          <w:tcPr>
            <w:tcW w:w="7335" w:type="dxa"/>
            <w:gridSpan w:val="5"/>
            <w:tcBorders>
              <w:tl2br w:val="nil"/>
              <w:tr2bl w:val="nil"/>
            </w:tcBorders>
            <w:shd w:val="clear" w:color="auto" w:fill="FFFFFF"/>
            <w:vAlign w:val="center"/>
          </w:tcPr>
          <w:p w:rsidR="003544F9" w:rsidRPr="00B47CAA" w:rsidRDefault="003544F9" w:rsidP="003544F9">
            <w:pPr>
              <w:autoSpaceDE w:val="0"/>
              <w:autoSpaceDN w:val="0"/>
              <w:adjustRightIn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项目</w:t>
            </w:r>
            <w:r w:rsidRPr="00B47CAA">
              <w:rPr>
                <w:rFonts w:eastAsia="宋体" w:cs="Times New Roman"/>
                <w:i/>
                <w:iCs/>
                <w:color w:val="000000" w:themeColor="text1"/>
                <w:kern w:val="0"/>
                <w:sz w:val="21"/>
                <w:szCs w:val="21"/>
              </w:rPr>
              <w:t>Q</w:t>
            </w:r>
            <w:r w:rsidRPr="00B47CAA">
              <w:rPr>
                <w:rFonts w:eastAsia="宋体" w:cs="Times New Roman"/>
                <w:color w:val="000000" w:themeColor="text1"/>
                <w:kern w:val="0"/>
                <w:sz w:val="21"/>
                <w:szCs w:val="21"/>
              </w:rPr>
              <w:t>值</w:t>
            </w:r>
            <w:r w:rsidRPr="00B47CAA">
              <w:rPr>
                <w:rFonts w:eastAsia="宋体" w:cs="Times New Roman"/>
                <w:color w:val="000000" w:themeColor="text1"/>
                <w:kern w:val="0"/>
                <w:sz w:val="21"/>
                <w:szCs w:val="21"/>
              </w:rPr>
              <w:t>Σ</w:t>
            </w:r>
          </w:p>
        </w:tc>
        <w:tc>
          <w:tcPr>
            <w:tcW w:w="1745" w:type="dxa"/>
            <w:tcBorders>
              <w:top w:val="nil"/>
              <w:left w:val="single" w:sz="4" w:space="0" w:color="auto"/>
              <w:bottom w:val="single" w:sz="4" w:space="0" w:color="auto"/>
              <w:right w:val="single" w:sz="4" w:space="0" w:color="auto"/>
            </w:tcBorders>
            <w:shd w:val="clear" w:color="auto" w:fill="auto"/>
            <w:vAlign w:val="center"/>
          </w:tcPr>
          <w:p w:rsidR="003544F9" w:rsidRPr="00B47CAA" w:rsidRDefault="003544F9" w:rsidP="003544F9">
            <w:pPr>
              <w:widowControl/>
              <w:snapToGrid w:val="0"/>
              <w:spacing w:line="240" w:lineRule="auto"/>
              <w:ind w:firstLineChars="0" w:firstLine="0"/>
              <w:jc w:val="center"/>
              <w:textAlignment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304.71</w:t>
            </w:r>
          </w:p>
        </w:tc>
      </w:tr>
    </w:tbl>
    <w:p w:rsidR="003544F9" w:rsidRPr="00B47CAA" w:rsidRDefault="006E2B1C" w:rsidP="003544F9">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2</w:t>
      </w:r>
      <w:r w:rsidRPr="00B47CAA">
        <w:rPr>
          <w:rFonts w:eastAsia="宋体" w:cs="Times New Roman"/>
          <w:b/>
          <w:color w:val="000000" w:themeColor="text1"/>
        </w:rPr>
        <w:t>）</w:t>
      </w:r>
      <w:r w:rsidR="003544F9" w:rsidRPr="00B47CAA">
        <w:rPr>
          <w:rFonts w:eastAsia="宋体" w:cs="Times New Roman"/>
          <w:b/>
          <w:color w:val="000000" w:themeColor="text1"/>
        </w:rPr>
        <w:t>行业及生产工艺（</w:t>
      </w:r>
      <w:r w:rsidR="003544F9" w:rsidRPr="00B47CAA">
        <w:rPr>
          <w:rFonts w:eastAsia="宋体" w:cs="Times New Roman"/>
          <w:b/>
          <w:color w:val="000000" w:themeColor="text1"/>
        </w:rPr>
        <w:t>M</w:t>
      </w:r>
      <w:r w:rsidR="003544F9" w:rsidRPr="00B47CAA">
        <w:rPr>
          <w:rFonts w:eastAsia="宋体" w:cs="Times New Roman"/>
          <w:b/>
          <w:color w:val="000000" w:themeColor="text1"/>
        </w:rPr>
        <w:t>）</w:t>
      </w:r>
    </w:p>
    <w:p w:rsidR="003544F9" w:rsidRPr="00B47CAA" w:rsidRDefault="003544F9" w:rsidP="003544F9">
      <w:pPr>
        <w:ind w:firstLineChars="0" w:firstLine="480"/>
        <w:rPr>
          <w:rFonts w:eastAsia="宋体" w:cs="Times New Roman"/>
          <w:color w:val="000000" w:themeColor="text1"/>
          <w:szCs w:val="24"/>
        </w:rPr>
      </w:pPr>
      <w:r w:rsidRPr="00B47CAA">
        <w:rPr>
          <w:rFonts w:eastAsia="宋体" w:cs="Times New Roman"/>
          <w:color w:val="000000" w:themeColor="text1"/>
          <w:szCs w:val="24"/>
        </w:rPr>
        <w:lastRenderedPageBreak/>
        <w:t>分析项目所属行业及生产工艺特点，按照表</w:t>
      </w:r>
      <w:r w:rsidRPr="00B47CAA">
        <w:rPr>
          <w:rFonts w:eastAsia="宋体" w:cs="Times New Roman"/>
          <w:color w:val="000000" w:themeColor="text1"/>
          <w:szCs w:val="24"/>
        </w:rPr>
        <w:t>5.2-2</w:t>
      </w:r>
      <w:r w:rsidRPr="00B47CAA">
        <w:rPr>
          <w:rFonts w:eastAsia="宋体" w:cs="Times New Roman"/>
          <w:color w:val="000000" w:themeColor="text1"/>
          <w:szCs w:val="24"/>
        </w:rPr>
        <w:t>评估生产工艺情况，具有多套生产工艺单元的项目，对每套生产工艺分别评分并求和。将</w:t>
      </w:r>
      <w:r w:rsidRPr="00B47CAA">
        <w:rPr>
          <w:rFonts w:eastAsia="宋体" w:cs="Times New Roman"/>
          <w:color w:val="000000" w:themeColor="text1"/>
          <w:szCs w:val="24"/>
        </w:rPr>
        <w:t>M</w:t>
      </w:r>
      <w:r w:rsidRPr="00B47CAA">
        <w:rPr>
          <w:rFonts w:eastAsia="宋体" w:cs="Times New Roman"/>
          <w:color w:val="000000" w:themeColor="text1"/>
          <w:szCs w:val="24"/>
        </w:rPr>
        <w:t>划分为</w:t>
      </w:r>
      <w:r w:rsidRPr="00B47CAA">
        <w:rPr>
          <w:rFonts w:ascii="宋体" w:eastAsia="宋体" w:hAnsi="宋体" w:cs="宋体" w:hint="eastAsia"/>
          <w:color w:val="000000" w:themeColor="text1"/>
          <w:szCs w:val="24"/>
        </w:rPr>
        <w:t>①</w:t>
      </w:r>
      <w:r w:rsidRPr="00B47CAA">
        <w:rPr>
          <w:rFonts w:eastAsia="宋体" w:cs="Times New Roman"/>
          <w:color w:val="000000" w:themeColor="text1"/>
          <w:szCs w:val="24"/>
        </w:rPr>
        <w:t>M</w:t>
      </w:r>
      <w:r w:rsidRPr="00B47CAA">
        <w:rPr>
          <w:rFonts w:eastAsia="宋体" w:cs="Times New Roman"/>
          <w:color w:val="000000" w:themeColor="text1"/>
          <w:szCs w:val="24"/>
        </w:rPr>
        <w:t>＞</w:t>
      </w:r>
      <w:r w:rsidRPr="00B47CAA">
        <w:rPr>
          <w:rFonts w:eastAsia="宋体" w:cs="Times New Roman"/>
          <w:color w:val="000000" w:themeColor="text1"/>
          <w:szCs w:val="24"/>
        </w:rPr>
        <w:t>20</w:t>
      </w:r>
      <w:r w:rsidRPr="00B47CAA">
        <w:rPr>
          <w:rFonts w:eastAsia="宋体" w:cs="Times New Roman"/>
          <w:color w:val="000000" w:themeColor="text1"/>
          <w:szCs w:val="24"/>
        </w:rPr>
        <w:t>；</w:t>
      </w:r>
      <w:r w:rsidRPr="00B47CAA">
        <w:rPr>
          <w:rFonts w:ascii="宋体" w:eastAsia="宋体" w:hAnsi="宋体" w:cs="宋体" w:hint="eastAsia"/>
          <w:color w:val="000000" w:themeColor="text1"/>
          <w:szCs w:val="24"/>
        </w:rPr>
        <w:t>②</w:t>
      </w:r>
      <w:r w:rsidRPr="00B47CAA">
        <w:rPr>
          <w:rFonts w:eastAsia="宋体" w:cs="Times New Roman"/>
          <w:color w:val="000000" w:themeColor="text1"/>
          <w:szCs w:val="24"/>
        </w:rPr>
        <w:t>10</w:t>
      </w:r>
      <w:r w:rsidRPr="00B47CAA">
        <w:rPr>
          <w:rFonts w:eastAsia="宋体" w:cs="Times New Roman"/>
          <w:color w:val="000000" w:themeColor="text1"/>
          <w:szCs w:val="24"/>
        </w:rPr>
        <w:t>＜</w:t>
      </w:r>
      <w:r w:rsidRPr="00B47CAA">
        <w:rPr>
          <w:rFonts w:eastAsia="宋体" w:cs="Times New Roman"/>
          <w:color w:val="000000" w:themeColor="text1"/>
          <w:szCs w:val="24"/>
        </w:rPr>
        <w:t>M≤20</w:t>
      </w:r>
      <w:r w:rsidRPr="00B47CAA">
        <w:rPr>
          <w:rFonts w:eastAsia="宋体" w:cs="Times New Roman"/>
          <w:color w:val="000000" w:themeColor="text1"/>
          <w:szCs w:val="24"/>
        </w:rPr>
        <w:t>；</w:t>
      </w:r>
      <w:r w:rsidRPr="00B47CAA">
        <w:rPr>
          <w:rFonts w:ascii="宋体" w:eastAsia="宋体" w:hAnsi="宋体" w:cs="宋体" w:hint="eastAsia"/>
          <w:color w:val="000000" w:themeColor="text1"/>
          <w:szCs w:val="24"/>
        </w:rPr>
        <w:t>③</w:t>
      </w:r>
      <w:r w:rsidRPr="00B47CAA">
        <w:rPr>
          <w:rFonts w:eastAsia="宋体" w:cs="Times New Roman"/>
          <w:color w:val="000000" w:themeColor="text1"/>
          <w:szCs w:val="24"/>
        </w:rPr>
        <w:t>5</w:t>
      </w:r>
      <w:r w:rsidRPr="00B47CAA">
        <w:rPr>
          <w:rFonts w:eastAsia="宋体" w:cs="Times New Roman"/>
          <w:color w:val="000000" w:themeColor="text1"/>
          <w:szCs w:val="24"/>
        </w:rPr>
        <w:t>＜</w:t>
      </w:r>
      <w:r w:rsidRPr="00B47CAA">
        <w:rPr>
          <w:rFonts w:eastAsia="宋体" w:cs="Times New Roman"/>
          <w:color w:val="000000" w:themeColor="text1"/>
          <w:szCs w:val="24"/>
        </w:rPr>
        <w:t>M≤10</w:t>
      </w:r>
      <w:r w:rsidRPr="00B47CAA">
        <w:rPr>
          <w:rFonts w:eastAsia="宋体" w:cs="Times New Roman"/>
          <w:color w:val="000000" w:themeColor="text1"/>
          <w:szCs w:val="24"/>
        </w:rPr>
        <w:t>；</w:t>
      </w:r>
      <w:r w:rsidRPr="00B47CAA">
        <w:rPr>
          <w:rFonts w:ascii="宋体" w:eastAsia="宋体" w:hAnsi="宋体" w:cs="宋体" w:hint="eastAsia"/>
          <w:color w:val="000000" w:themeColor="text1"/>
          <w:szCs w:val="24"/>
        </w:rPr>
        <w:t>④</w:t>
      </w:r>
      <w:r w:rsidRPr="00B47CAA">
        <w:rPr>
          <w:rFonts w:eastAsia="宋体" w:cs="Times New Roman"/>
          <w:color w:val="000000" w:themeColor="text1"/>
          <w:szCs w:val="24"/>
        </w:rPr>
        <w:t>M=5</w:t>
      </w:r>
      <w:r w:rsidRPr="00B47CAA">
        <w:rPr>
          <w:rFonts w:eastAsia="宋体" w:cs="Times New Roman"/>
          <w:color w:val="000000" w:themeColor="text1"/>
          <w:szCs w:val="24"/>
        </w:rPr>
        <w:t>，分别以</w:t>
      </w:r>
      <w:r w:rsidRPr="00B47CAA">
        <w:rPr>
          <w:rFonts w:eastAsia="宋体" w:cs="Times New Roman"/>
          <w:color w:val="000000" w:themeColor="text1"/>
          <w:szCs w:val="24"/>
        </w:rPr>
        <w:t>M1</w:t>
      </w:r>
      <w:r w:rsidRPr="00B47CAA">
        <w:rPr>
          <w:rFonts w:eastAsia="宋体" w:cs="Times New Roman"/>
          <w:color w:val="000000" w:themeColor="text1"/>
          <w:szCs w:val="24"/>
        </w:rPr>
        <w:t>、</w:t>
      </w:r>
      <w:r w:rsidRPr="00B47CAA">
        <w:rPr>
          <w:rFonts w:eastAsia="宋体" w:cs="Times New Roman"/>
          <w:color w:val="000000" w:themeColor="text1"/>
          <w:szCs w:val="24"/>
        </w:rPr>
        <w:t>M2</w:t>
      </w:r>
      <w:r w:rsidRPr="00B47CAA">
        <w:rPr>
          <w:rFonts w:eastAsia="宋体" w:cs="Times New Roman"/>
          <w:color w:val="000000" w:themeColor="text1"/>
          <w:szCs w:val="24"/>
        </w:rPr>
        <w:t>、</w:t>
      </w:r>
      <w:r w:rsidRPr="00B47CAA">
        <w:rPr>
          <w:rFonts w:eastAsia="宋体" w:cs="Times New Roman"/>
          <w:color w:val="000000" w:themeColor="text1"/>
          <w:szCs w:val="24"/>
        </w:rPr>
        <w:t>M3</w:t>
      </w:r>
      <w:r w:rsidRPr="00B47CAA">
        <w:rPr>
          <w:rFonts w:eastAsia="宋体" w:cs="Times New Roman"/>
          <w:color w:val="000000" w:themeColor="text1"/>
          <w:szCs w:val="24"/>
        </w:rPr>
        <w:t>和</w:t>
      </w:r>
      <w:r w:rsidRPr="00B47CAA">
        <w:rPr>
          <w:rFonts w:eastAsia="宋体" w:cs="Times New Roman"/>
          <w:color w:val="000000" w:themeColor="text1"/>
          <w:szCs w:val="24"/>
        </w:rPr>
        <w:t>M4</w:t>
      </w:r>
      <w:r w:rsidRPr="00B47CAA">
        <w:rPr>
          <w:rFonts w:eastAsia="宋体" w:cs="Times New Roman"/>
          <w:color w:val="000000" w:themeColor="text1"/>
          <w:szCs w:val="24"/>
        </w:rPr>
        <w:t>表示。</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行业及生产工艺（</w:t>
      </w:r>
      <w:r w:rsidRPr="00B47CAA">
        <w:rPr>
          <w:rFonts w:eastAsia="宋体" w:cs="Times New Roman"/>
          <w:color w:val="000000" w:themeColor="text1"/>
        </w:rPr>
        <w:t>M</w:t>
      </w:r>
      <w:r w:rsidRPr="00B47CAA">
        <w:rPr>
          <w:rFonts w:eastAsia="宋体" w:cs="Times New Roman"/>
          <w:color w:val="000000" w:themeColor="text1"/>
        </w:rPr>
        <w:t>）</w:t>
      </w:r>
    </w:p>
    <w:tbl>
      <w:tblPr>
        <w:tblStyle w:val="25"/>
        <w:tblW w:w="9286" w:type="dxa"/>
        <w:tblLayout w:type="fixed"/>
        <w:tblLook w:val="04A0"/>
      </w:tblPr>
      <w:tblGrid>
        <w:gridCol w:w="1951"/>
        <w:gridCol w:w="5812"/>
        <w:gridCol w:w="1523"/>
      </w:tblGrid>
      <w:tr w:rsidR="00B47CAA" w:rsidRPr="00B47CAA" w:rsidTr="003544F9">
        <w:trPr>
          <w:tblHeader/>
        </w:trPr>
        <w:tc>
          <w:tcPr>
            <w:tcW w:w="195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b/>
                <w:color w:val="000000" w:themeColor="text1"/>
                <w:sz w:val="21"/>
                <w:szCs w:val="24"/>
              </w:rPr>
            </w:pPr>
            <w:r w:rsidRPr="00B47CAA">
              <w:rPr>
                <w:rFonts w:eastAsia="宋体"/>
                <w:b/>
                <w:color w:val="000000" w:themeColor="text1"/>
                <w:sz w:val="21"/>
                <w:szCs w:val="24"/>
              </w:rPr>
              <w:t>行业</w:t>
            </w:r>
          </w:p>
        </w:tc>
        <w:tc>
          <w:tcPr>
            <w:tcW w:w="581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b/>
                <w:color w:val="000000" w:themeColor="text1"/>
                <w:sz w:val="21"/>
                <w:szCs w:val="24"/>
              </w:rPr>
            </w:pPr>
            <w:r w:rsidRPr="00B47CAA">
              <w:rPr>
                <w:rFonts w:eastAsia="宋体"/>
                <w:b/>
                <w:color w:val="000000" w:themeColor="text1"/>
                <w:sz w:val="21"/>
                <w:szCs w:val="24"/>
              </w:rPr>
              <w:t>评估依据</w:t>
            </w:r>
          </w:p>
        </w:tc>
        <w:tc>
          <w:tcPr>
            <w:tcW w:w="152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b/>
                <w:color w:val="000000" w:themeColor="text1"/>
                <w:sz w:val="21"/>
                <w:szCs w:val="24"/>
              </w:rPr>
            </w:pPr>
            <w:r w:rsidRPr="00B47CAA">
              <w:rPr>
                <w:rFonts w:eastAsia="宋体"/>
                <w:b/>
                <w:color w:val="000000" w:themeColor="text1"/>
                <w:sz w:val="21"/>
                <w:szCs w:val="24"/>
              </w:rPr>
              <w:t>分值</w:t>
            </w:r>
          </w:p>
        </w:tc>
      </w:tr>
      <w:tr w:rsidR="00B47CAA" w:rsidRPr="00B47CAA" w:rsidTr="003544F9">
        <w:tc>
          <w:tcPr>
            <w:tcW w:w="1951"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石化、化工、医药、轻工、化纤、有色冶炼等</w:t>
            </w:r>
          </w:p>
        </w:tc>
        <w:tc>
          <w:tcPr>
            <w:tcW w:w="581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涉及光气及光气化工艺、电解工艺（氯碱）、氯化工艺、硝化工艺、合成氨工艺、裂解（裂化工艺）、氟化工艺、加氢工艺、重氮化工艺、氧化工业、过氧化工艺、胺基化工艺、磺化工艺、聚合工艺、烷基化工艺、新型煤化工工艺、电石生产工艺、偶氮化工艺</w:t>
            </w:r>
          </w:p>
        </w:tc>
        <w:tc>
          <w:tcPr>
            <w:tcW w:w="152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olor w:val="000000" w:themeColor="text1"/>
                <w:sz w:val="21"/>
                <w:szCs w:val="24"/>
              </w:rPr>
            </w:pPr>
            <w:r w:rsidRPr="00B47CAA">
              <w:rPr>
                <w:rFonts w:eastAsia="宋体"/>
                <w:color w:val="000000" w:themeColor="text1"/>
                <w:sz w:val="21"/>
                <w:szCs w:val="24"/>
              </w:rPr>
              <w:t>10/</w:t>
            </w:r>
            <w:r w:rsidRPr="00B47CAA">
              <w:rPr>
                <w:rFonts w:eastAsia="宋体"/>
                <w:color w:val="000000" w:themeColor="text1"/>
                <w:sz w:val="21"/>
                <w:szCs w:val="24"/>
              </w:rPr>
              <w:t>套</w:t>
            </w:r>
          </w:p>
        </w:tc>
      </w:tr>
      <w:tr w:rsidR="00B47CAA" w:rsidRPr="00B47CAA" w:rsidTr="003544F9">
        <w:tc>
          <w:tcPr>
            <w:tcW w:w="1951"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p>
        </w:tc>
        <w:tc>
          <w:tcPr>
            <w:tcW w:w="581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无机酸制酸工艺、焦化工艺</w:t>
            </w:r>
          </w:p>
        </w:tc>
        <w:tc>
          <w:tcPr>
            <w:tcW w:w="152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olor w:val="000000" w:themeColor="text1"/>
                <w:sz w:val="21"/>
                <w:szCs w:val="24"/>
              </w:rPr>
            </w:pPr>
            <w:r w:rsidRPr="00B47CAA">
              <w:rPr>
                <w:rFonts w:eastAsia="宋体"/>
                <w:color w:val="000000" w:themeColor="text1"/>
                <w:sz w:val="21"/>
                <w:szCs w:val="24"/>
              </w:rPr>
              <w:t>5/</w:t>
            </w:r>
            <w:r w:rsidRPr="00B47CAA">
              <w:rPr>
                <w:rFonts w:eastAsia="宋体"/>
                <w:color w:val="000000" w:themeColor="text1"/>
                <w:sz w:val="21"/>
                <w:szCs w:val="24"/>
              </w:rPr>
              <w:t>套</w:t>
            </w:r>
          </w:p>
        </w:tc>
      </w:tr>
      <w:tr w:rsidR="00B47CAA" w:rsidRPr="00B47CAA" w:rsidTr="003544F9">
        <w:tc>
          <w:tcPr>
            <w:tcW w:w="1951"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p>
        </w:tc>
        <w:tc>
          <w:tcPr>
            <w:tcW w:w="581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其他高温或高压，且涉及危险物质的工艺过程</w:t>
            </w:r>
            <w:r w:rsidRPr="00B47CAA">
              <w:rPr>
                <w:rFonts w:eastAsia="宋体"/>
                <w:color w:val="000000" w:themeColor="text1"/>
                <w:sz w:val="21"/>
                <w:szCs w:val="24"/>
                <w:vertAlign w:val="superscript"/>
              </w:rPr>
              <w:t>a</w:t>
            </w:r>
            <w:r w:rsidRPr="00B47CAA">
              <w:rPr>
                <w:rFonts w:eastAsia="宋体"/>
                <w:color w:val="000000" w:themeColor="text1"/>
                <w:sz w:val="21"/>
                <w:szCs w:val="24"/>
              </w:rPr>
              <w:t>、危险物质贮存罐区</w:t>
            </w:r>
          </w:p>
        </w:tc>
        <w:tc>
          <w:tcPr>
            <w:tcW w:w="152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olor w:val="000000" w:themeColor="text1"/>
                <w:sz w:val="21"/>
                <w:szCs w:val="24"/>
              </w:rPr>
            </w:pPr>
            <w:r w:rsidRPr="00B47CAA">
              <w:rPr>
                <w:rFonts w:eastAsia="宋体"/>
                <w:color w:val="000000" w:themeColor="text1"/>
                <w:sz w:val="21"/>
                <w:szCs w:val="24"/>
              </w:rPr>
              <w:t>5/</w:t>
            </w:r>
            <w:r w:rsidRPr="00B47CAA">
              <w:rPr>
                <w:rFonts w:eastAsia="宋体"/>
                <w:color w:val="000000" w:themeColor="text1"/>
                <w:sz w:val="21"/>
                <w:szCs w:val="24"/>
              </w:rPr>
              <w:t>套（罐区）</w:t>
            </w:r>
          </w:p>
        </w:tc>
      </w:tr>
      <w:tr w:rsidR="00B47CAA" w:rsidRPr="00B47CAA" w:rsidTr="003544F9">
        <w:tc>
          <w:tcPr>
            <w:tcW w:w="195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管道、港口</w:t>
            </w:r>
            <w:r w:rsidRPr="00B47CAA">
              <w:rPr>
                <w:rFonts w:eastAsia="宋体"/>
                <w:color w:val="000000" w:themeColor="text1"/>
                <w:sz w:val="21"/>
                <w:szCs w:val="24"/>
              </w:rPr>
              <w:t>/</w:t>
            </w:r>
            <w:r w:rsidRPr="00B47CAA">
              <w:rPr>
                <w:rFonts w:eastAsia="宋体"/>
                <w:color w:val="000000" w:themeColor="text1"/>
                <w:sz w:val="21"/>
                <w:szCs w:val="24"/>
              </w:rPr>
              <w:t>码头等</w:t>
            </w:r>
          </w:p>
        </w:tc>
        <w:tc>
          <w:tcPr>
            <w:tcW w:w="581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涉及危险物质管道运输项目、港口</w:t>
            </w:r>
            <w:r w:rsidRPr="00B47CAA">
              <w:rPr>
                <w:rFonts w:eastAsia="宋体"/>
                <w:color w:val="000000" w:themeColor="text1"/>
                <w:sz w:val="21"/>
                <w:szCs w:val="24"/>
              </w:rPr>
              <w:t>/</w:t>
            </w:r>
            <w:r w:rsidRPr="00B47CAA">
              <w:rPr>
                <w:rFonts w:eastAsia="宋体"/>
                <w:color w:val="000000" w:themeColor="text1"/>
                <w:sz w:val="21"/>
                <w:szCs w:val="24"/>
              </w:rPr>
              <w:t>码头等</w:t>
            </w:r>
          </w:p>
        </w:tc>
        <w:tc>
          <w:tcPr>
            <w:tcW w:w="152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olor w:val="000000" w:themeColor="text1"/>
                <w:sz w:val="21"/>
                <w:szCs w:val="24"/>
              </w:rPr>
            </w:pPr>
            <w:r w:rsidRPr="00B47CAA">
              <w:rPr>
                <w:rFonts w:eastAsia="宋体"/>
                <w:color w:val="000000" w:themeColor="text1"/>
                <w:sz w:val="21"/>
                <w:szCs w:val="24"/>
              </w:rPr>
              <w:t>10</w:t>
            </w:r>
          </w:p>
        </w:tc>
      </w:tr>
      <w:tr w:rsidR="00B47CAA" w:rsidRPr="00B47CAA" w:rsidTr="003544F9">
        <w:tc>
          <w:tcPr>
            <w:tcW w:w="195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石油天然气</w:t>
            </w:r>
          </w:p>
        </w:tc>
        <w:tc>
          <w:tcPr>
            <w:tcW w:w="581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石油、天然气、页岩气开采（含净化）、气库（不含加气站的气库），油库（不含加气站的油库）、油气管</w:t>
            </w:r>
            <w:r w:rsidRPr="00B47CAA">
              <w:rPr>
                <w:rFonts w:eastAsia="宋体"/>
                <w:color w:val="000000" w:themeColor="text1"/>
                <w:sz w:val="21"/>
                <w:szCs w:val="24"/>
                <w:vertAlign w:val="superscript"/>
              </w:rPr>
              <w:t>b</w:t>
            </w:r>
            <w:r w:rsidRPr="00B47CAA">
              <w:rPr>
                <w:rFonts w:eastAsia="宋体"/>
                <w:color w:val="000000" w:themeColor="text1"/>
                <w:sz w:val="21"/>
                <w:szCs w:val="24"/>
              </w:rPr>
              <w:t>（不含城镇燃气管线）</w:t>
            </w:r>
          </w:p>
        </w:tc>
        <w:tc>
          <w:tcPr>
            <w:tcW w:w="152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olor w:val="000000" w:themeColor="text1"/>
                <w:sz w:val="21"/>
                <w:szCs w:val="24"/>
              </w:rPr>
            </w:pPr>
            <w:r w:rsidRPr="00B47CAA">
              <w:rPr>
                <w:rFonts w:eastAsia="宋体"/>
                <w:color w:val="000000" w:themeColor="text1"/>
                <w:sz w:val="21"/>
                <w:szCs w:val="24"/>
              </w:rPr>
              <w:t>10</w:t>
            </w:r>
          </w:p>
        </w:tc>
      </w:tr>
      <w:tr w:rsidR="00B47CAA" w:rsidRPr="00B47CAA" w:rsidTr="003544F9">
        <w:tc>
          <w:tcPr>
            <w:tcW w:w="195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其他</w:t>
            </w:r>
          </w:p>
        </w:tc>
        <w:tc>
          <w:tcPr>
            <w:tcW w:w="581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rPr>
              <w:t>涉及危险物质使用、贮存的项目</w:t>
            </w:r>
          </w:p>
        </w:tc>
        <w:tc>
          <w:tcPr>
            <w:tcW w:w="152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olor w:val="000000" w:themeColor="text1"/>
                <w:sz w:val="21"/>
                <w:szCs w:val="24"/>
              </w:rPr>
            </w:pPr>
            <w:r w:rsidRPr="00B47CAA">
              <w:rPr>
                <w:rFonts w:eastAsia="宋体"/>
                <w:color w:val="000000" w:themeColor="text1"/>
                <w:sz w:val="21"/>
                <w:szCs w:val="24"/>
              </w:rPr>
              <w:t>5</w:t>
            </w:r>
          </w:p>
        </w:tc>
      </w:tr>
      <w:tr w:rsidR="00B47CAA" w:rsidRPr="00B47CAA" w:rsidTr="003544F9">
        <w:trPr>
          <w:trHeight w:val="287"/>
        </w:trPr>
        <w:tc>
          <w:tcPr>
            <w:tcW w:w="9286" w:type="dxa"/>
            <w:gridSpan w:val="3"/>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vertAlign w:val="superscript"/>
              </w:rPr>
              <w:t>a</w:t>
            </w:r>
            <w:r w:rsidRPr="00B47CAA">
              <w:rPr>
                <w:rFonts w:eastAsia="宋体"/>
                <w:color w:val="000000" w:themeColor="text1"/>
                <w:sz w:val="21"/>
                <w:szCs w:val="24"/>
              </w:rPr>
              <w:t>高温指工艺温度</w:t>
            </w:r>
            <w:r w:rsidRPr="00B47CAA">
              <w:rPr>
                <w:rFonts w:eastAsia="宋体"/>
                <w:color w:val="000000" w:themeColor="text1"/>
                <w:sz w:val="21"/>
                <w:szCs w:val="24"/>
              </w:rPr>
              <w:t>≥300</w:t>
            </w:r>
            <w:r w:rsidRPr="00B47CAA">
              <w:rPr>
                <w:rFonts w:ascii="宋体" w:eastAsia="宋体" w:hAnsi="宋体" w:cs="宋体" w:hint="eastAsia"/>
                <w:color w:val="000000" w:themeColor="text1"/>
                <w:sz w:val="21"/>
                <w:szCs w:val="24"/>
              </w:rPr>
              <w:t>℃</w:t>
            </w:r>
            <w:r w:rsidRPr="00B47CAA">
              <w:rPr>
                <w:rFonts w:eastAsia="宋体"/>
                <w:color w:val="000000" w:themeColor="text1"/>
                <w:sz w:val="21"/>
                <w:szCs w:val="24"/>
              </w:rPr>
              <w:t>，高压指压力容器的设计压力（</w:t>
            </w:r>
            <w:r w:rsidRPr="00B47CAA">
              <w:rPr>
                <w:rFonts w:eastAsia="宋体"/>
                <w:color w:val="000000" w:themeColor="text1"/>
                <w:sz w:val="21"/>
                <w:szCs w:val="24"/>
              </w:rPr>
              <w:t>P</w:t>
            </w:r>
            <w:r w:rsidRPr="00B47CAA">
              <w:rPr>
                <w:rFonts w:eastAsia="宋体"/>
                <w:color w:val="000000" w:themeColor="text1"/>
                <w:sz w:val="21"/>
                <w:szCs w:val="24"/>
              </w:rPr>
              <w:t>）</w:t>
            </w:r>
            <w:r w:rsidRPr="00B47CAA">
              <w:rPr>
                <w:rFonts w:eastAsia="宋体"/>
                <w:color w:val="000000" w:themeColor="text1"/>
                <w:sz w:val="21"/>
                <w:szCs w:val="24"/>
              </w:rPr>
              <w:t>≥10.0Mpa</w:t>
            </w:r>
            <w:r w:rsidRPr="00B47CAA">
              <w:rPr>
                <w:rFonts w:eastAsia="宋体"/>
                <w:color w:val="000000" w:themeColor="text1"/>
                <w:sz w:val="21"/>
                <w:szCs w:val="24"/>
              </w:rPr>
              <w:t>；</w:t>
            </w:r>
          </w:p>
          <w:p w:rsidR="003544F9" w:rsidRPr="00B47CAA" w:rsidRDefault="003544F9" w:rsidP="003544F9">
            <w:pPr>
              <w:spacing w:line="240" w:lineRule="auto"/>
              <w:ind w:firstLineChars="0" w:firstLine="0"/>
              <w:rPr>
                <w:rFonts w:eastAsia="宋体"/>
                <w:color w:val="000000" w:themeColor="text1"/>
                <w:sz w:val="21"/>
                <w:szCs w:val="24"/>
              </w:rPr>
            </w:pPr>
            <w:r w:rsidRPr="00B47CAA">
              <w:rPr>
                <w:rFonts w:eastAsia="宋体"/>
                <w:color w:val="000000" w:themeColor="text1"/>
                <w:sz w:val="21"/>
                <w:szCs w:val="24"/>
                <w:vertAlign w:val="superscript"/>
              </w:rPr>
              <w:t>b</w:t>
            </w:r>
            <w:r w:rsidRPr="00B47CAA">
              <w:rPr>
                <w:rFonts w:eastAsia="宋体"/>
                <w:color w:val="000000" w:themeColor="text1"/>
                <w:sz w:val="21"/>
                <w:szCs w:val="24"/>
              </w:rPr>
              <w:t>长输管道运输项目应按站场、管线分段进行评价。</w:t>
            </w:r>
          </w:p>
        </w:tc>
      </w:tr>
    </w:tbl>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生产工艺评估情况</w:t>
      </w:r>
    </w:p>
    <w:tbl>
      <w:tblPr>
        <w:tblW w:w="91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6"/>
        <w:gridCol w:w="753"/>
        <w:gridCol w:w="2553"/>
        <w:gridCol w:w="3261"/>
        <w:gridCol w:w="992"/>
        <w:gridCol w:w="925"/>
      </w:tblGrid>
      <w:tr w:rsidR="00B47CAA" w:rsidRPr="00B47CAA" w:rsidTr="003544F9">
        <w:trPr>
          <w:trHeight w:val="16"/>
          <w:tblHeader/>
          <w:jc w:val="center"/>
        </w:trPr>
        <w:tc>
          <w:tcPr>
            <w:tcW w:w="66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序号</w:t>
            </w:r>
          </w:p>
        </w:tc>
        <w:tc>
          <w:tcPr>
            <w:tcW w:w="7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行业</w:t>
            </w:r>
          </w:p>
        </w:tc>
        <w:tc>
          <w:tcPr>
            <w:tcW w:w="25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工艺单元名称</w:t>
            </w:r>
          </w:p>
        </w:tc>
        <w:tc>
          <w:tcPr>
            <w:tcW w:w="326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生产工艺</w:t>
            </w:r>
          </w:p>
        </w:tc>
        <w:tc>
          <w:tcPr>
            <w:tcW w:w="99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数量</w:t>
            </w:r>
            <w:r w:rsidRPr="00B47CAA">
              <w:rPr>
                <w:rFonts w:eastAsia="宋体" w:cs="Times New Roman"/>
                <w:b/>
                <w:color w:val="000000" w:themeColor="text1"/>
                <w:kern w:val="0"/>
                <w:sz w:val="21"/>
                <w:szCs w:val="21"/>
              </w:rPr>
              <w:t>/</w:t>
            </w:r>
            <w:r w:rsidRPr="00B47CAA">
              <w:rPr>
                <w:rFonts w:eastAsia="宋体" w:cs="Times New Roman"/>
                <w:b/>
                <w:color w:val="000000" w:themeColor="text1"/>
                <w:kern w:val="0"/>
                <w:sz w:val="21"/>
                <w:szCs w:val="21"/>
              </w:rPr>
              <w:t>套</w:t>
            </w:r>
          </w:p>
        </w:tc>
        <w:tc>
          <w:tcPr>
            <w:tcW w:w="92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分值</w:t>
            </w:r>
          </w:p>
        </w:tc>
      </w:tr>
      <w:tr w:rsidR="00B47CAA" w:rsidRPr="00B47CAA" w:rsidTr="003544F9">
        <w:trPr>
          <w:trHeight w:val="16"/>
          <w:tblHeader/>
          <w:jc w:val="center"/>
        </w:trPr>
        <w:tc>
          <w:tcPr>
            <w:tcW w:w="66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7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其他</w:t>
            </w:r>
          </w:p>
        </w:tc>
        <w:tc>
          <w:tcPr>
            <w:tcW w:w="25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危险废物暂存库、废液罐区、柴油储罐等</w:t>
            </w:r>
          </w:p>
        </w:tc>
        <w:tc>
          <w:tcPr>
            <w:tcW w:w="326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涉及危险物质使用、储存的项目</w:t>
            </w:r>
          </w:p>
        </w:tc>
        <w:tc>
          <w:tcPr>
            <w:tcW w:w="99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92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w:t>
            </w:r>
          </w:p>
        </w:tc>
      </w:tr>
    </w:tbl>
    <w:p w:rsidR="003544F9" w:rsidRPr="00B47CAA" w:rsidRDefault="003544F9" w:rsidP="003544F9">
      <w:pPr>
        <w:adjustRightInd w:val="0"/>
        <w:snapToGrid w:val="0"/>
        <w:ind w:firstLine="480"/>
        <w:rPr>
          <w:rFonts w:eastAsia="宋体" w:cs="Times New Roman"/>
          <w:color w:val="000000" w:themeColor="text1"/>
          <w:szCs w:val="28"/>
        </w:rPr>
      </w:pPr>
      <w:r w:rsidRPr="00B47CAA">
        <w:rPr>
          <w:rFonts w:eastAsia="宋体" w:cs="Times New Roman"/>
          <w:color w:val="000000" w:themeColor="text1"/>
          <w:szCs w:val="28"/>
        </w:rPr>
        <w:t>由表</w:t>
      </w:r>
      <w:r w:rsidRPr="00B47CAA">
        <w:rPr>
          <w:rFonts w:eastAsia="宋体" w:cs="Times New Roman"/>
          <w:color w:val="000000" w:themeColor="text1"/>
          <w:szCs w:val="28"/>
        </w:rPr>
        <w:t>5.2-3</w:t>
      </w:r>
      <w:r w:rsidRPr="00B47CAA">
        <w:rPr>
          <w:rFonts w:eastAsia="宋体" w:cs="Times New Roman"/>
          <w:color w:val="000000" w:themeColor="text1"/>
          <w:szCs w:val="28"/>
        </w:rPr>
        <w:t>可知，本项目行业类别属于</w:t>
      </w:r>
      <w:r w:rsidRPr="00B47CAA">
        <w:rPr>
          <w:rFonts w:eastAsia="宋体" w:cs="Times New Roman"/>
          <w:color w:val="000000" w:themeColor="text1"/>
          <w:szCs w:val="28"/>
        </w:rPr>
        <w:t>“</w:t>
      </w:r>
      <w:r w:rsidRPr="00B47CAA">
        <w:rPr>
          <w:rFonts w:eastAsia="宋体" w:cs="Times New Roman"/>
          <w:color w:val="000000" w:themeColor="text1"/>
          <w:szCs w:val="28"/>
        </w:rPr>
        <w:t>其他</w:t>
      </w:r>
      <w:r w:rsidRPr="00B47CAA">
        <w:rPr>
          <w:rFonts w:eastAsia="宋体" w:cs="Times New Roman"/>
          <w:color w:val="000000" w:themeColor="text1"/>
          <w:szCs w:val="28"/>
        </w:rPr>
        <w:t>”</w:t>
      </w:r>
      <w:r w:rsidRPr="00B47CAA">
        <w:rPr>
          <w:rFonts w:eastAsia="宋体" w:cs="Times New Roman"/>
          <w:color w:val="000000" w:themeColor="text1"/>
          <w:szCs w:val="28"/>
        </w:rPr>
        <w:t>，涉及危险物质使用及储存，该分值计算总体为</w:t>
      </w:r>
      <w:r w:rsidRPr="00B47CAA">
        <w:rPr>
          <w:rFonts w:eastAsia="宋体" w:cs="Times New Roman"/>
          <w:color w:val="000000" w:themeColor="text1"/>
          <w:szCs w:val="28"/>
        </w:rPr>
        <w:t>5</w:t>
      </w:r>
      <w:r w:rsidRPr="00B47CAA">
        <w:rPr>
          <w:rFonts w:eastAsia="宋体" w:cs="Times New Roman"/>
          <w:color w:val="000000" w:themeColor="text1"/>
          <w:szCs w:val="28"/>
        </w:rPr>
        <w:t>分，不以单元</w:t>
      </w:r>
      <w:r w:rsidRPr="00B47CAA">
        <w:rPr>
          <w:rFonts w:eastAsia="宋体" w:cs="Times New Roman"/>
          <w:color w:val="000000" w:themeColor="text1"/>
        </w:rPr>
        <w:t>或</w:t>
      </w:r>
      <w:r w:rsidRPr="00B47CAA">
        <w:rPr>
          <w:rFonts w:eastAsia="宋体" w:cs="Times New Roman"/>
          <w:color w:val="000000" w:themeColor="text1"/>
          <w:szCs w:val="28"/>
        </w:rPr>
        <w:t>罐区叠加，因此本项目生产工艺分值</w:t>
      </w:r>
      <w:r w:rsidRPr="00B47CAA">
        <w:rPr>
          <w:rFonts w:eastAsia="宋体" w:cs="Times New Roman"/>
          <w:color w:val="000000" w:themeColor="text1"/>
          <w:szCs w:val="28"/>
        </w:rPr>
        <w:t>M=5</w:t>
      </w:r>
      <w:r w:rsidRPr="00B47CAA">
        <w:rPr>
          <w:rFonts w:eastAsia="宋体" w:cs="Times New Roman"/>
          <w:color w:val="000000" w:themeColor="text1"/>
          <w:szCs w:val="28"/>
        </w:rPr>
        <w:t>，判断结果为</w:t>
      </w:r>
      <w:r w:rsidRPr="00B47CAA">
        <w:rPr>
          <w:rFonts w:eastAsia="宋体" w:cs="Times New Roman"/>
          <w:color w:val="000000" w:themeColor="text1"/>
          <w:szCs w:val="28"/>
        </w:rPr>
        <w:t>M4</w:t>
      </w:r>
      <w:r w:rsidRPr="00B47CAA">
        <w:rPr>
          <w:rFonts w:eastAsia="宋体" w:cs="Times New Roman"/>
          <w:color w:val="000000" w:themeColor="text1"/>
          <w:szCs w:val="28"/>
        </w:rPr>
        <w:t>。</w:t>
      </w:r>
    </w:p>
    <w:p w:rsidR="003544F9" w:rsidRPr="00B47CAA" w:rsidRDefault="006E2B1C" w:rsidP="003544F9">
      <w:pPr>
        <w:pStyle w:val="aff0"/>
        <w:ind w:firstLine="482"/>
        <w:rPr>
          <w:b/>
          <w:color w:val="000000" w:themeColor="text1"/>
          <w:kern w:val="0"/>
          <w:szCs w:val="20"/>
        </w:rPr>
      </w:pPr>
      <w:r w:rsidRPr="00B47CAA">
        <w:rPr>
          <w:b/>
          <w:color w:val="000000" w:themeColor="text1"/>
          <w:kern w:val="0"/>
          <w:szCs w:val="20"/>
        </w:rPr>
        <w:t>（</w:t>
      </w:r>
      <w:r w:rsidRPr="00B47CAA">
        <w:rPr>
          <w:b/>
          <w:color w:val="000000" w:themeColor="text1"/>
          <w:kern w:val="0"/>
          <w:szCs w:val="20"/>
        </w:rPr>
        <w:t>3</w:t>
      </w:r>
      <w:r w:rsidRPr="00B47CAA">
        <w:rPr>
          <w:b/>
          <w:color w:val="000000" w:themeColor="text1"/>
          <w:kern w:val="0"/>
          <w:szCs w:val="20"/>
        </w:rPr>
        <w:t>）</w:t>
      </w:r>
      <w:r w:rsidR="003544F9" w:rsidRPr="00B47CAA">
        <w:rPr>
          <w:b/>
          <w:color w:val="000000" w:themeColor="text1"/>
          <w:kern w:val="0"/>
          <w:szCs w:val="20"/>
        </w:rPr>
        <w:t>危险物质及工艺系统危险性等级判定</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根据危险物质数量与临界量比值（</w:t>
      </w:r>
      <w:r w:rsidRPr="00B47CAA">
        <w:rPr>
          <w:rFonts w:eastAsia="宋体" w:cs="Times New Roman"/>
          <w:color w:val="000000" w:themeColor="text1"/>
        </w:rPr>
        <w:t>Q</w:t>
      </w:r>
      <w:r w:rsidRPr="00B47CAA">
        <w:rPr>
          <w:rFonts w:eastAsia="宋体" w:cs="Times New Roman"/>
          <w:color w:val="000000" w:themeColor="text1"/>
        </w:rPr>
        <w:t>）和行业及生产工艺（</w:t>
      </w:r>
      <w:r w:rsidRPr="00B47CAA">
        <w:rPr>
          <w:rFonts w:eastAsia="宋体" w:cs="Times New Roman"/>
          <w:color w:val="000000" w:themeColor="text1"/>
        </w:rPr>
        <w:t>M</w:t>
      </w:r>
      <w:r w:rsidRPr="00B47CAA">
        <w:rPr>
          <w:rFonts w:eastAsia="宋体" w:cs="Times New Roman"/>
          <w:color w:val="000000" w:themeColor="text1"/>
        </w:rPr>
        <w:t>），按照表</w:t>
      </w:r>
      <w:r w:rsidRPr="00B47CAA">
        <w:rPr>
          <w:rFonts w:eastAsia="宋体" w:cs="Times New Roman"/>
          <w:color w:val="000000" w:themeColor="text1"/>
        </w:rPr>
        <w:t>5.2-4</w:t>
      </w:r>
      <w:r w:rsidRPr="00B47CAA">
        <w:rPr>
          <w:rFonts w:eastAsia="宋体" w:cs="Times New Roman"/>
          <w:color w:val="000000" w:themeColor="text1"/>
        </w:rPr>
        <w:t>确定危险物质及工艺系统危险性等级（</w:t>
      </w:r>
      <w:r w:rsidRPr="00B47CAA">
        <w:rPr>
          <w:rFonts w:eastAsia="宋体" w:cs="Times New Roman"/>
          <w:color w:val="000000" w:themeColor="text1"/>
        </w:rPr>
        <w:t>P</w:t>
      </w:r>
      <w:r w:rsidRPr="00B47CAA">
        <w:rPr>
          <w:rFonts w:eastAsia="宋体" w:cs="Times New Roman"/>
          <w:color w:val="000000" w:themeColor="text1"/>
        </w:rPr>
        <w:t>），分别以</w:t>
      </w:r>
      <w:r w:rsidRPr="00B47CAA">
        <w:rPr>
          <w:rFonts w:eastAsia="宋体" w:cs="Times New Roman"/>
          <w:color w:val="000000" w:themeColor="text1"/>
        </w:rPr>
        <w:t>P1</w:t>
      </w:r>
      <w:r w:rsidRPr="00B47CAA">
        <w:rPr>
          <w:rFonts w:eastAsia="宋体" w:cs="Times New Roman"/>
          <w:color w:val="000000" w:themeColor="text1"/>
        </w:rPr>
        <w:t>、</w:t>
      </w:r>
      <w:r w:rsidRPr="00B47CAA">
        <w:rPr>
          <w:rFonts w:eastAsia="宋体" w:cs="Times New Roman"/>
          <w:color w:val="000000" w:themeColor="text1"/>
        </w:rPr>
        <w:t>P2</w:t>
      </w:r>
      <w:r w:rsidRPr="00B47CAA">
        <w:rPr>
          <w:rFonts w:eastAsia="宋体" w:cs="Times New Roman"/>
          <w:color w:val="000000" w:themeColor="text1"/>
        </w:rPr>
        <w:t>、</w:t>
      </w:r>
      <w:r w:rsidRPr="00B47CAA">
        <w:rPr>
          <w:rFonts w:eastAsia="宋体" w:cs="Times New Roman"/>
          <w:color w:val="000000" w:themeColor="text1"/>
        </w:rPr>
        <w:t>P3</w:t>
      </w:r>
      <w:r w:rsidRPr="00B47CAA">
        <w:rPr>
          <w:rFonts w:eastAsia="宋体" w:cs="Times New Roman"/>
          <w:color w:val="000000" w:themeColor="text1"/>
        </w:rPr>
        <w:t>、</w:t>
      </w:r>
      <w:r w:rsidRPr="00B47CAA">
        <w:rPr>
          <w:rFonts w:eastAsia="宋体" w:cs="Times New Roman"/>
          <w:color w:val="000000" w:themeColor="text1"/>
        </w:rPr>
        <w:t>P4</w:t>
      </w:r>
      <w:r w:rsidRPr="00B47CAA">
        <w:rPr>
          <w:rFonts w:eastAsia="宋体" w:cs="Times New Roman"/>
          <w:color w:val="000000" w:themeColor="text1"/>
        </w:rPr>
        <w:t>表示。根据表</w:t>
      </w:r>
      <w:r w:rsidRPr="00B47CAA">
        <w:rPr>
          <w:rFonts w:eastAsia="宋体" w:cs="Times New Roman"/>
          <w:color w:val="000000" w:themeColor="text1"/>
        </w:rPr>
        <w:t>5.2-1</w:t>
      </w:r>
      <w:r w:rsidRPr="00B47CAA">
        <w:rPr>
          <w:rFonts w:eastAsia="宋体" w:cs="Times New Roman"/>
          <w:color w:val="000000" w:themeColor="text1"/>
        </w:rPr>
        <w:t>及表</w:t>
      </w:r>
      <w:r w:rsidRPr="00B47CAA">
        <w:rPr>
          <w:rFonts w:eastAsia="宋体" w:cs="Times New Roman"/>
          <w:color w:val="000000" w:themeColor="text1"/>
        </w:rPr>
        <w:t>5.2-3</w:t>
      </w:r>
      <w:r w:rsidRPr="00B47CAA">
        <w:rPr>
          <w:rFonts w:eastAsia="宋体" w:cs="Times New Roman"/>
          <w:color w:val="000000" w:themeColor="text1"/>
        </w:rPr>
        <w:t>，本项目为</w:t>
      </w:r>
      <w:r w:rsidRPr="00B47CAA">
        <w:rPr>
          <w:rFonts w:eastAsia="宋体" w:cs="Times New Roman"/>
          <w:color w:val="000000" w:themeColor="text1"/>
        </w:rPr>
        <w:t>P3</w:t>
      </w:r>
      <w:r w:rsidRPr="00B47CAA">
        <w:rPr>
          <w:rFonts w:eastAsia="宋体" w:cs="Times New Roman"/>
          <w:color w:val="000000" w:themeColor="text1"/>
        </w:rPr>
        <w:t>等级。</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危险物质及工艺系统危险性等级判断（</w:t>
      </w:r>
      <w:r w:rsidRPr="00B47CAA">
        <w:rPr>
          <w:rFonts w:eastAsia="宋体" w:cs="Times New Roman"/>
          <w:color w:val="000000" w:themeColor="text1"/>
        </w:rPr>
        <w:t>P</w:t>
      </w:r>
      <w:r w:rsidRPr="00B47CAA">
        <w:rPr>
          <w:rFonts w:eastAsia="宋体" w:cs="Times New Roman"/>
          <w:color w:val="000000" w:themeColor="text1"/>
        </w:rPr>
        <w:t>）</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1842"/>
        <w:gridCol w:w="1701"/>
        <w:gridCol w:w="1701"/>
        <w:gridCol w:w="1666"/>
      </w:tblGrid>
      <w:tr w:rsidR="00B47CAA" w:rsidRPr="00B47CAA" w:rsidTr="003544F9">
        <w:trPr>
          <w:jc w:val="center"/>
        </w:trPr>
        <w:tc>
          <w:tcPr>
            <w:tcW w:w="2376" w:type="dxa"/>
            <w:vMerge w:val="restart"/>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b/>
                <w:color w:val="000000" w:themeColor="text1"/>
                <w:sz w:val="21"/>
              </w:rPr>
            </w:pPr>
            <w:r w:rsidRPr="00B47CAA">
              <w:rPr>
                <w:rFonts w:eastAsia="宋体" w:cs="Times New Roman"/>
                <w:b/>
                <w:color w:val="000000" w:themeColor="text1"/>
                <w:sz w:val="21"/>
              </w:rPr>
              <w:t>危险物质数量与临界值比值（</w:t>
            </w:r>
            <w:r w:rsidRPr="00B47CAA">
              <w:rPr>
                <w:rFonts w:eastAsia="宋体" w:cs="Times New Roman"/>
                <w:b/>
                <w:color w:val="000000" w:themeColor="text1"/>
                <w:sz w:val="21"/>
              </w:rPr>
              <w:t>Q</w:t>
            </w:r>
            <w:r w:rsidRPr="00B47CAA">
              <w:rPr>
                <w:rFonts w:eastAsia="宋体" w:cs="Times New Roman"/>
                <w:b/>
                <w:color w:val="000000" w:themeColor="text1"/>
                <w:sz w:val="21"/>
              </w:rPr>
              <w:t>）</w:t>
            </w:r>
          </w:p>
        </w:tc>
        <w:tc>
          <w:tcPr>
            <w:tcW w:w="6910" w:type="dxa"/>
            <w:gridSpan w:val="4"/>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b/>
                <w:color w:val="000000" w:themeColor="text1"/>
                <w:sz w:val="21"/>
              </w:rPr>
            </w:pPr>
            <w:r w:rsidRPr="00B47CAA">
              <w:rPr>
                <w:rFonts w:eastAsia="宋体" w:cs="Times New Roman"/>
                <w:b/>
                <w:color w:val="000000" w:themeColor="text1"/>
                <w:sz w:val="21"/>
              </w:rPr>
              <w:t>行业及生产工艺（</w:t>
            </w:r>
            <w:r w:rsidRPr="00B47CAA">
              <w:rPr>
                <w:rFonts w:eastAsia="宋体" w:cs="Times New Roman"/>
                <w:b/>
                <w:color w:val="000000" w:themeColor="text1"/>
                <w:sz w:val="21"/>
              </w:rPr>
              <w:t>M</w:t>
            </w:r>
            <w:r w:rsidRPr="00B47CAA">
              <w:rPr>
                <w:rFonts w:eastAsia="宋体" w:cs="Times New Roman"/>
                <w:b/>
                <w:color w:val="000000" w:themeColor="text1"/>
                <w:sz w:val="21"/>
              </w:rPr>
              <w:t>）</w:t>
            </w:r>
          </w:p>
        </w:tc>
      </w:tr>
      <w:tr w:rsidR="00B47CAA" w:rsidRPr="00B47CAA" w:rsidTr="003544F9">
        <w:trPr>
          <w:jc w:val="center"/>
        </w:trPr>
        <w:tc>
          <w:tcPr>
            <w:tcW w:w="2376"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b/>
                <w:color w:val="000000" w:themeColor="text1"/>
                <w:sz w:val="21"/>
              </w:rPr>
            </w:pPr>
          </w:p>
        </w:tc>
        <w:tc>
          <w:tcPr>
            <w:tcW w:w="184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b/>
                <w:color w:val="000000" w:themeColor="text1"/>
                <w:sz w:val="21"/>
              </w:rPr>
            </w:pPr>
            <w:r w:rsidRPr="00B47CAA">
              <w:rPr>
                <w:rFonts w:eastAsia="宋体" w:cs="Times New Roman"/>
                <w:b/>
                <w:color w:val="000000" w:themeColor="text1"/>
                <w:sz w:val="21"/>
              </w:rPr>
              <w:t>M1</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b/>
                <w:color w:val="000000" w:themeColor="text1"/>
                <w:sz w:val="21"/>
              </w:rPr>
            </w:pPr>
            <w:r w:rsidRPr="00B47CAA">
              <w:rPr>
                <w:rFonts w:eastAsia="宋体" w:cs="Times New Roman"/>
                <w:b/>
                <w:color w:val="000000" w:themeColor="text1"/>
                <w:sz w:val="21"/>
              </w:rPr>
              <w:t>M2</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b/>
                <w:color w:val="000000" w:themeColor="text1"/>
                <w:sz w:val="21"/>
              </w:rPr>
            </w:pPr>
            <w:r w:rsidRPr="00B47CAA">
              <w:rPr>
                <w:rFonts w:eastAsia="宋体" w:cs="Times New Roman"/>
                <w:b/>
                <w:color w:val="000000" w:themeColor="text1"/>
                <w:sz w:val="21"/>
              </w:rPr>
              <w:t>M3</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544F9" w:rsidRPr="00B47CAA" w:rsidRDefault="003544F9" w:rsidP="003544F9">
            <w:pPr>
              <w:spacing w:line="240" w:lineRule="auto"/>
              <w:ind w:firstLineChars="0" w:firstLine="0"/>
              <w:jc w:val="center"/>
              <w:rPr>
                <w:rFonts w:eastAsia="宋体" w:cs="Times New Roman"/>
                <w:b/>
                <w:color w:val="000000" w:themeColor="text1"/>
                <w:sz w:val="21"/>
              </w:rPr>
            </w:pPr>
            <w:r w:rsidRPr="00B47CAA">
              <w:rPr>
                <w:rFonts w:eastAsia="宋体" w:cs="Times New Roman"/>
                <w:b/>
                <w:color w:val="000000" w:themeColor="text1"/>
                <w:sz w:val="21"/>
              </w:rPr>
              <w:t>M4</w:t>
            </w:r>
          </w:p>
        </w:tc>
      </w:tr>
      <w:tr w:rsidR="00B47CAA" w:rsidRPr="00B47CAA" w:rsidTr="003544F9">
        <w:trPr>
          <w:jc w:val="center"/>
        </w:trPr>
        <w:tc>
          <w:tcPr>
            <w:tcW w:w="23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544F9" w:rsidRPr="00B47CAA" w:rsidRDefault="003544F9" w:rsidP="003544F9">
            <w:pPr>
              <w:spacing w:line="240" w:lineRule="auto"/>
              <w:ind w:firstLineChars="0" w:firstLine="0"/>
              <w:jc w:val="center"/>
              <w:rPr>
                <w:rFonts w:eastAsia="宋体" w:cs="Times New Roman"/>
                <w:color w:val="000000" w:themeColor="text1"/>
                <w:sz w:val="21"/>
              </w:rPr>
            </w:pPr>
            <w:bookmarkStart w:id="65" w:name="_Hlk884307"/>
            <w:r w:rsidRPr="00B47CAA">
              <w:rPr>
                <w:rFonts w:eastAsia="宋体" w:cs="Times New Roman"/>
                <w:color w:val="000000" w:themeColor="text1"/>
                <w:sz w:val="21"/>
              </w:rPr>
              <w:t>Q≥100</w:t>
            </w:r>
          </w:p>
        </w:tc>
        <w:tc>
          <w:tcPr>
            <w:tcW w:w="184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P1</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P1</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P2</w:t>
            </w:r>
          </w:p>
        </w:tc>
        <w:tc>
          <w:tcPr>
            <w:tcW w:w="16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P3</w:t>
            </w:r>
          </w:p>
        </w:tc>
      </w:tr>
      <w:tr w:rsidR="00B47CAA" w:rsidRPr="00B47CAA" w:rsidTr="003544F9">
        <w:trPr>
          <w:jc w:val="center"/>
        </w:trPr>
        <w:tc>
          <w:tcPr>
            <w:tcW w:w="2376" w:type="dxa"/>
            <w:tcBorders>
              <w:top w:val="single" w:sz="4" w:space="0" w:color="auto"/>
              <w:left w:val="single" w:sz="4" w:space="0" w:color="auto"/>
              <w:bottom w:val="single" w:sz="4" w:space="0" w:color="auto"/>
              <w:right w:val="single" w:sz="4" w:space="0" w:color="auto"/>
            </w:tcBorders>
            <w:shd w:val="clear" w:color="auto" w:fill="auto"/>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10≤Q</w:t>
            </w:r>
            <w:r w:rsidRPr="00B47CAA">
              <w:rPr>
                <w:rFonts w:eastAsia="宋体" w:cs="Times New Roman"/>
                <w:color w:val="000000" w:themeColor="text1"/>
                <w:sz w:val="21"/>
              </w:rPr>
              <w:t>＜</w:t>
            </w:r>
            <w:r w:rsidRPr="00B47CAA">
              <w:rPr>
                <w:rFonts w:eastAsia="宋体" w:cs="Times New Roman"/>
                <w:color w:val="000000" w:themeColor="text1"/>
                <w:sz w:val="21"/>
              </w:rPr>
              <w:t>100</w:t>
            </w:r>
          </w:p>
        </w:tc>
        <w:tc>
          <w:tcPr>
            <w:tcW w:w="184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P1</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P2</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P3</w:t>
            </w:r>
          </w:p>
        </w:tc>
        <w:tc>
          <w:tcPr>
            <w:tcW w:w="1666" w:type="dxa"/>
            <w:tcBorders>
              <w:top w:val="single" w:sz="4" w:space="0" w:color="auto"/>
              <w:left w:val="single" w:sz="4" w:space="0" w:color="auto"/>
              <w:bottom w:val="single" w:sz="4" w:space="0" w:color="auto"/>
              <w:right w:val="single" w:sz="4" w:space="0" w:color="auto"/>
            </w:tcBorders>
            <w:shd w:val="clear" w:color="auto" w:fill="auto"/>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P4</w:t>
            </w:r>
          </w:p>
        </w:tc>
      </w:tr>
      <w:tr w:rsidR="00B47CAA" w:rsidRPr="00B47CAA" w:rsidTr="003544F9">
        <w:trPr>
          <w:jc w:val="center"/>
        </w:trPr>
        <w:tc>
          <w:tcPr>
            <w:tcW w:w="2376"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1≤Q</w:t>
            </w:r>
            <w:r w:rsidRPr="00B47CAA">
              <w:rPr>
                <w:rFonts w:eastAsia="宋体" w:cs="Times New Roman"/>
                <w:color w:val="000000" w:themeColor="text1"/>
                <w:sz w:val="21"/>
              </w:rPr>
              <w:t>＜</w:t>
            </w:r>
            <w:r w:rsidRPr="00B47CAA">
              <w:rPr>
                <w:rFonts w:eastAsia="宋体" w:cs="Times New Roman"/>
                <w:color w:val="000000" w:themeColor="text1"/>
                <w:sz w:val="21"/>
              </w:rPr>
              <w:t>10</w:t>
            </w:r>
          </w:p>
        </w:tc>
        <w:tc>
          <w:tcPr>
            <w:tcW w:w="184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P2</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P3</w:t>
            </w:r>
          </w:p>
        </w:tc>
        <w:tc>
          <w:tcPr>
            <w:tcW w:w="170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P4</w:t>
            </w:r>
          </w:p>
        </w:tc>
        <w:tc>
          <w:tcPr>
            <w:tcW w:w="1666"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P4</w:t>
            </w:r>
          </w:p>
        </w:tc>
        <w:bookmarkEnd w:id="65"/>
      </w:tr>
    </w:tbl>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lastRenderedPageBreak/>
        <w:t>环境敏感程度（</w:t>
      </w:r>
      <w:r w:rsidRPr="00B47CAA">
        <w:rPr>
          <w:rFonts w:eastAsia="宋体" w:cs="Times New Roman"/>
          <w:color w:val="000000" w:themeColor="text1"/>
        </w:rPr>
        <w:t>E</w:t>
      </w:r>
      <w:r w:rsidRPr="00B47CAA">
        <w:rPr>
          <w:rFonts w:eastAsia="宋体" w:cs="Times New Roman"/>
          <w:color w:val="000000" w:themeColor="text1"/>
        </w:rPr>
        <w:t>）的分级</w:t>
      </w:r>
    </w:p>
    <w:p w:rsidR="003544F9" w:rsidRPr="00B47CAA" w:rsidRDefault="006E2B1C" w:rsidP="003544F9">
      <w:pPr>
        <w:ind w:firstLineChars="0" w:firstLine="480"/>
        <w:rPr>
          <w:rFonts w:eastAsia="宋体" w:cs="Times New Roman"/>
          <w:b/>
          <w:color w:val="000000" w:themeColor="text1"/>
          <w:szCs w:val="24"/>
        </w:rPr>
      </w:pPr>
      <w:r w:rsidRPr="00B47CAA">
        <w:rPr>
          <w:rFonts w:eastAsia="宋体" w:cs="Times New Roman"/>
          <w:b/>
          <w:color w:val="000000" w:themeColor="text1"/>
          <w:szCs w:val="24"/>
        </w:rPr>
        <w:t>（</w:t>
      </w:r>
      <w:r w:rsidRPr="00B47CAA">
        <w:rPr>
          <w:rFonts w:eastAsia="宋体" w:cs="Times New Roman"/>
          <w:b/>
          <w:color w:val="000000" w:themeColor="text1"/>
          <w:szCs w:val="24"/>
        </w:rPr>
        <w:t>1</w:t>
      </w:r>
      <w:r w:rsidRPr="00B47CAA">
        <w:rPr>
          <w:rFonts w:eastAsia="宋体" w:cs="Times New Roman"/>
          <w:b/>
          <w:color w:val="000000" w:themeColor="text1"/>
          <w:szCs w:val="24"/>
        </w:rPr>
        <w:t>）</w:t>
      </w:r>
      <w:r w:rsidR="003544F9" w:rsidRPr="00B47CAA">
        <w:rPr>
          <w:rFonts w:eastAsia="宋体" w:cs="Times New Roman"/>
          <w:b/>
          <w:color w:val="000000" w:themeColor="text1"/>
          <w:szCs w:val="24"/>
        </w:rPr>
        <w:t>大气环境敏感程度分级</w:t>
      </w:r>
    </w:p>
    <w:p w:rsidR="003544F9" w:rsidRPr="00B47CAA" w:rsidRDefault="003544F9" w:rsidP="003544F9">
      <w:pPr>
        <w:ind w:firstLineChars="0" w:firstLine="480"/>
        <w:rPr>
          <w:rFonts w:eastAsia="宋体" w:cs="Times New Roman"/>
          <w:color w:val="000000" w:themeColor="text1"/>
          <w:szCs w:val="24"/>
        </w:rPr>
      </w:pPr>
      <w:r w:rsidRPr="00B47CAA">
        <w:rPr>
          <w:rFonts w:eastAsia="宋体" w:cs="Times New Roman"/>
          <w:color w:val="000000" w:themeColor="text1"/>
          <w:szCs w:val="24"/>
        </w:rPr>
        <w:t>依据环境敏感目标环境敏感性和人口密度划分环境风险受体的敏感性，共分为三种类型，</w:t>
      </w:r>
      <w:r w:rsidRPr="00B47CAA">
        <w:rPr>
          <w:rFonts w:eastAsia="宋体" w:cs="Times New Roman"/>
          <w:color w:val="000000" w:themeColor="text1"/>
          <w:szCs w:val="24"/>
        </w:rPr>
        <w:t>E1</w:t>
      </w:r>
      <w:r w:rsidRPr="00B47CAA">
        <w:rPr>
          <w:rFonts w:eastAsia="宋体" w:cs="Times New Roman"/>
          <w:color w:val="000000" w:themeColor="text1"/>
          <w:szCs w:val="24"/>
        </w:rPr>
        <w:t>为环境高度敏感区，</w:t>
      </w:r>
      <w:r w:rsidRPr="00B47CAA">
        <w:rPr>
          <w:rFonts w:eastAsia="宋体" w:cs="Times New Roman"/>
          <w:color w:val="000000" w:themeColor="text1"/>
          <w:szCs w:val="24"/>
        </w:rPr>
        <w:t>E2</w:t>
      </w:r>
      <w:r w:rsidRPr="00B47CAA">
        <w:rPr>
          <w:rFonts w:eastAsia="宋体" w:cs="Times New Roman"/>
          <w:color w:val="000000" w:themeColor="text1"/>
          <w:szCs w:val="24"/>
        </w:rPr>
        <w:t>为环境中度敏感区，</w:t>
      </w:r>
      <w:r w:rsidRPr="00B47CAA">
        <w:rPr>
          <w:rFonts w:eastAsia="宋体" w:cs="Times New Roman"/>
          <w:color w:val="000000" w:themeColor="text1"/>
          <w:szCs w:val="24"/>
        </w:rPr>
        <w:t>E3</w:t>
      </w:r>
      <w:r w:rsidR="00C26EBC" w:rsidRPr="00B47CAA">
        <w:rPr>
          <w:rFonts w:eastAsia="宋体" w:cs="Times New Roman"/>
          <w:color w:val="000000" w:themeColor="text1"/>
          <w:szCs w:val="24"/>
        </w:rPr>
        <w:t>为环境低度敏感区，分级原则见下表</w:t>
      </w:r>
      <w:r w:rsidR="00C26EBC" w:rsidRPr="00B47CAA">
        <w:rPr>
          <w:rFonts w:eastAsia="宋体" w:cs="Times New Roman" w:hint="eastAsia"/>
          <w:color w:val="000000" w:themeColor="text1"/>
          <w:szCs w:val="24"/>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大气环境敏感程度分级</w:t>
      </w:r>
    </w:p>
    <w:tbl>
      <w:tblPr>
        <w:tblW w:w="9080" w:type="dxa"/>
        <w:tblLayout w:type="fixed"/>
        <w:tblCellMar>
          <w:left w:w="0" w:type="dxa"/>
          <w:right w:w="0" w:type="dxa"/>
        </w:tblCellMar>
        <w:tblLook w:val="04A0"/>
      </w:tblPr>
      <w:tblGrid>
        <w:gridCol w:w="855"/>
        <w:gridCol w:w="8225"/>
      </w:tblGrid>
      <w:tr w:rsidR="00B47CAA" w:rsidRPr="00B47CAA" w:rsidTr="003544F9">
        <w:trPr>
          <w:trHeight w:val="369"/>
        </w:trPr>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分级</w:t>
            </w:r>
          </w:p>
        </w:tc>
        <w:tc>
          <w:tcPr>
            <w:tcW w:w="8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大气环境敏感性</w:t>
            </w:r>
          </w:p>
        </w:tc>
      </w:tr>
      <w:tr w:rsidR="00B47CAA" w:rsidRPr="00B47CAA" w:rsidTr="003544F9">
        <w:trPr>
          <w:trHeight w:val="369"/>
        </w:trPr>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E1</w:t>
            </w:r>
          </w:p>
        </w:tc>
        <w:tc>
          <w:tcPr>
            <w:tcW w:w="8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周边</w:t>
            </w:r>
            <w:r w:rsidRPr="00B47CAA">
              <w:rPr>
                <w:rFonts w:eastAsia="宋体" w:cs="Times New Roman"/>
                <w:color w:val="000000" w:themeColor="text1"/>
                <w:sz w:val="21"/>
                <w:szCs w:val="21"/>
                <w:lang w:val="zh-CN"/>
              </w:rPr>
              <w:t>5km</w:t>
            </w:r>
            <w:r w:rsidRPr="00B47CAA">
              <w:rPr>
                <w:rFonts w:eastAsia="宋体" w:cs="Times New Roman"/>
                <w:color w:val="000000" w:themeColor="text1"/>
                <w:sz w:val="21"/>
                <w:szCs w:val="21"/>
                <w:lang w:val="zh-CN"/>
              </w:rPr>
              <w:t>范围内居住区、医疗卫生、文化教育、科研、行政办公等机构人口总数大于</w:t>
            </w:r>
            <w:r w:rsidRPr="00B47CAA">
              <w:rPr>
                <w:rFonts w:eastAsia="宋体" w:cs="Times New Roman"/>
                <w:color w:val="000000" w:themeColor="text1"/>
                <w:sz w:val="21"/>
                <w:szCs w:val="21"/>
                <w:lang w:val="zh-CN"/>
              </w:rPr>
              <w:t>5</w:t>
            </w:r>
            <w:r w:rsidRPr="00B47CAA">
              <w:rPr>
                <w:rFonts w:eastAsia="宋体" w:cs="Times New Roman"/>
                <w:color w:val="000000" w:themeColor="text1"/>
                <w:sz w:val="21"/>
                <w:szCs w:val="21"/>
                <w:lang w:val="zh-CN"/>
              </w:rPr>
              <w:t>万人，或其他需要特殊保护区域；或周边</w:t>
            </w:r>
            <w:r w:rsidRPr="00B47CAA">
              <w:rPr>
                <w:rFonts w:eastAsia="宋体" w:cs="Times New Roman"/>
                <w:color w:val="000000" w:themeColor="text1"/>
                <w:sz w:val="21"/>
                <w:szCs w:val="21"/>
                <w:lang w:val="zh-CN"/>
              </w:rPr>
              <w:t>500m</w:t>
            </w:r>
            <w:r w:rsidRPr="00B47CAA">
              <w:rPr>
                <w:rFonts w:eastAsia="宋体" w:cs="Times New Roman"/>
                <w:color w:val="000000" w:themeColor="text1"/>
                <w:sz w:val="21"/>
                <w:szCs w:val="21"/>
                <w:lang w:val="zh-CN"/>
              </w:rPr>
              <w:t>范围内人口总数大于</w:t>
            </w:r>
            <w:r w:rsidRPr="00B47CAA">
              <w:rPr>
                <w:rFonts w:eastAsia="宋体" w:cs="Times New Roman"/>
                <w:color w:val="000000" w:themeColor="text1"/>
                <w:sz w:val="21"/>
                <w:szCs w:val="21"/>
                <w:lang w:val="zh-CN"/>
              </w:rPr>
              <w:t>1000</w:t>
            </w:r>
            <w:r w:rsidRPr="00B47CAA">
              <w:rPr>
                <w:rFonts w:eastAsia="宋体" w:cs="Times New Roman"/>
                <w:color w:val="000000" w:themeColor="text1"/>
                <w:sz w:val="21"/>
                <w:szCs w:val="21"/>
                <w:lang w:val="zh-CN"/>
              </w:rPr>
              <w:t>人；油气、化学品输送管线管段周边</w:t>
            </w:r>
            <w:r w:rsidRPr="00B47CAA">
              <w:rPr>
                <w:rFonts w:eastAsia="宋体" w:cs="Times New Roman"/>
                <w:color w:val="000000" w:themeColor="text1"/>
                <w:sz w:val="21"/>
                <w:szCs w:val="21"/>
                <w:lang w:val="zh-CN"/>
              </w:rPr>
              <w:t>200m</w:t>
            </w:r>
            <w:r w:rsidRPr="00B47CAA">
              <w:rPr>
                <w:rFonts w:eastAsia="宋体" w:cs="Times New Roman"/>
                <w:color w:val="000000" w:themeColor="text1"/>
                <w:sz w:val="21"/>
                <w:szCs w:val="21"/>
                <w:lang w:val="zh-CN"/>
              </w:rPr>
              <w:t>范围内，每千米管段人口数大于</w:t>
            </w:r>
            <w:r w:rsidRPr="00B47CAA">
              <w:rPr>
                <w:rFonts w:eastAsia="宋体" w:cs="Times New Roman"/>
                <w:color w:val="000000" w:themeColor="text1"/>
                <w:sz w:val="21"/>
                <w:szCs w:val="21"/>
                <w:lang w:val="zh-CN"/>
              </w:rPr>
              <w:t>200</w:t>
            </w:r>
            <w:r w:rsidRPr="00B47CAA">
              <w:rPr>
                <w:rFonts w:eastAsia="宋体" w:cs="Times New Roman"/>
                <w:color w:val="000000" w:themeColor="text1"/>
                <w:sz w:val="21"/>
                <w:szCs w:val="21"/>
                <w:lang w:val="zh-CN"/>
              </w:rPr>
              <w:t>人</w:t>
            </w:r>
          </w:p>
        </w:tc>
      </w:tr>
      <w:tr w:rsidR="00B47CAA" w:rsidRPr="00B47CAA" w:rsidTr="003544F9">
        <w:trPr>
          <w:trHeight w:val="369"/>
        </w:trPr>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E2</w:t>
            </w:r>
          </w:p>
        </w:tc>
        <w:tc>
          <w:tcPr>
            <w:tcW w:w="8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周边</w:t>
            </w:r>
            <w:r w:rsidRPr="00B47CAA">
              <w:rPr>
                <w:rFonts w:eastAsia="宋体" w:cs="Times New Roman"/>
                <w:color w:val="000000" w:themeColor="text1"/>
                <w:sz w:val="21"/>
                <w:szCs w:val="21"/>
                <w:lang w:val="zh-CN"/>
              </w:rPr>
              <w:t>5km</w:t>
            </w:r>
            <w:r w:rsidRPr="00B47CAA">
              <w:rPr>
                <w:rFonts w:eastAsia="宋体" w:cs="Times New Roman"/>
                <w:color w:val="000000" w:themeColor="text1"/>
                <w:sz w:val="21"/>
                <w:szCs w:val="21"/>
                <w:lang w:val="zh-CN"/>
              </w:rPr>
              <w:t>范围内居住区、医疗卫生、文化教育、科研、行政办公等机构人口总数大于</w:t>
            </w:r>
            <w:r w:rsidRPr="00B47CAA">
              <w:rPr>
                <w:rFonts w:eastAsia="宋体" w:cs="Times New Roman"/>
                <w:color w:val="000000" w:themeColor="text1"/>
                <w:sz w:val="21"/>
                <w:szCs w:val="21"/>
                <w:lang w:val="zh-CN"/>
              </w:rPr>
              <w:t>1</w:t>
            </w:r>
            <w:r w:rsidRPr="00B47CAA">
              <w:rPr>
                <w:rFonts w:eastAsia="宋体" w:cs="Times New Roman"/>
                <w:color w:val="000000" w:themeColor="text1"/>
                <w:sz w:val="21"/>
                <w:szCs w:val="21"/>
                <w:lang w:val="zh-CN"/>
              </w:rPr>
              <w:t>万人，小于</w:t>
            </w:r>
            <w:r w:rsidRPr="00B47CAA">
              <w:rPr>
                <w:rFonts w:eastAsia="宋体" w:cs="Times New Roman"/>
                <w:color w:val="000000" w:themeColor="text1"/>
                <w:sz w:val="21"/>
                <w:szCs w:val="21"/>
                <w:lang w:val="zh-CN"/>
              </w:rPr>
              <w:t>5</w:t>
            </w:r>
            <w:r w:rsidRPr="00B47CAA">
              <w:rPr>
                <w:rFonts w:eastAsia="宋体" w:cs="Times New Roman"/>
                <w:color w:val="000000" w:themeColor="text1"/>
                <w:sz w:val="21"/>
                <w:szCs w:val="21"/>
                <w:lang w:val="zh-CN"/>
              </w:rPr>
              <w:t>万人；或周边</w:t>
            </w:r>
            <w:r w:rsidRPr="00B47CAA">
              <w:rPr>
                <w:rFonts w:eastAsia="宋体" w:cs="Times New Roman"/>
                <w:color w:val="000000" w:themeColor="text1"/>
                <w:sz w:val="21"/>
                <w:szCs w:val="21"/>
                <w:lang w:val="zh-CN"/>
              </w:rPr>
              <w:t>500m</w:t>
            </w:r>
            <w:r w:rsidRPr="00B47CAA">
              <w:rPr>
                <w:rFonts w:eastAsia="宋体" w:cs="Times New Roman"/>
                <w:color w:val="000000" w:themeColor="text1"/>
                <w:sz w:val="21"/>
                <w:szCs w:val="21"/>
                <w:lang w:val="zh-CN"/>
              </w:rPr>
              <w:t>范围内人口总数大于</w:t>
            </w:r>
            <w:r w:rsidRPr="00B47CAA">
              <w:rPr>
                <w:rFonts w:eastAsia="宋体" w:cs="Times New Roman"/>
                <w:color w:val="000000" w:themeColor="text1"/>
                <w:sz w:val="21"/>
                <w:szCs w:val="21"/>
                <w:lang w:val="zh-CN"/>
              </w:rPr>
              <w:t>500</w:t>
            </w:r>
            <w:r w:rsidRPr="00B47CAA">
              <w:rPr>
                <w:rFonts w:eastAsia="宋体" w:cs="Times New Roman"/>
                <w:color w:val="000000" w:themeColor="text1"/>
                <w:sz w:val="21"/>
                <w:szCs w:val="21"/>
                <w:lang w:val="zh-CN"/>
              </w:rPr>
              <w:t>人，小于</w:t>
            </w:r>
            <w:r w:rsidRPr="00B47CAA">
              <w:rPr>
                <w:rFonts w:eastAsia="宋体" w:cs="Times New Roman"/>
                <w:color w:val="000000" w:themeColor="text1"/>
                <w:sz w:val="21"/>
                <w:szCs w:val="21"/>
                <w:lang w:val="zh-CN"/>
              </w:rPr>
              <w:t>1000</w:t>
            </w:r>
            <w:r w:rsidRPr="00B47CAA">
              <w:rPr>
                <w:rFonts w:eastAsia="宋体" w:cs="Times New Roman"/>
                <w:color w:val="000000" w:themeColor="text1"/>
                <w:sz w:val="21"/>
                <w:szCs w:val="21"/>
                <w:lang w:val="zh-CN"/>
              </w:rPr>
              <w:t>人；油气、化学品输送管线管段周边</w:t>
            </w:r>
            <w:r w:rsidRPr="00B47CAA">
              <w:rPr>
                <w:rFonts w:eastAsia="宋体" w:cs="Times New Roman"/>
                <w:color w:val="000000" w:themeColor="text1"/>
                <w:sz w:val="21"/>
                <w:szCs w:val="21"/>
                <w:lang w:val="zh-CN"/>
              </w:rPr>
              <w:t>200m</w:t>
            </w:r>
            <w:r w:rsidRPr="00B47CAA">
              <w:rPr>
                <w:rFonts w:eastAsia="宋体" w:cs="Times New Roman"/>
                <w:color w:val="000000" w:themeColor="text1"/>
                <w:sz w:val="21"/>
                <w:szCs w:val="21"/>
                <w:lang w:val="zh-CN"/>
              </w:rPr>
              <w:t>范围内，每千米管段人口数大于</w:t>
            </w:r>
            <w:r w:rsidRPr="00B47CAA">
              <w:rPr>
                <w:rFonts w:eastAsia="宋体" w:cs="Times New Roman"/>
                <w:color w:val="000000" w:themeColor="text1"/>
                <w:sz w:val="21"/>
                <w:szCs w:val="21"/>
                <w:lang w:val="zh-CN"/>
              </w:rPr>
              <w:t>100</w:t>
            </w:r>
            <w:r w:rsidRPr="00B47CAA">
              <w:rPr>
                <w:rFonts w:eastAsia="宋体" w:cs="Times New Roman"/>
                <w:color w:val="000000" w:themeColor="text1"/>
                <w:sz w:val="21"/>
                <w:szCs w:val="21"/>
                <w:lang w:val="zh-CN"/>
              </w:rPr>
              <w:t>人，小于</w:t>
            </w:r>
            <w:r w:rsidRPr="00B47CAA">
              <w:rPr>
                <w:rFonts w:eastAsia="宋体" w:cs="Times New Roman"/>
                <w:color w:val="000000" w:themeColor="text1"/>
                <w:sz w:val="21"/>
                <w:szCs w:val="21"/>
                <w:lang w:val="zh-CN"/>
              </w:rPr>
              <w:t>200</w:t>
            </w:r>
            <w:r w:rsidRPr="00B47CAA">
              <w:rPr>
                <w:rFonts w:eastAsia="宋体" w:cs="Times New Roman"/>
                <w:color w:val="000000" w:themeColor="text1"/>
                <w:sz w:val="21"/>
                <w:szCs w:val="21"/>
                <w:lang w:val="zh-CN"/>
              </w:rPr>
              <w:t>人</w:t>
            </w:r>
          </w:p>
        </w:tc>
      </w:tr>
      <w:tr w:rsidR="00B47CAA" w:rsidRPr="00B47CAA" w:rsidTr="003544F9">
        <w:trPr>
          <w:trHeight w:val="369"/>
        </w:trPr>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E3</w:t>
            </w:r>
          </w:p>
        </w:tc>
        <w:tc>
          <w:tcPr>
            <w:tcW w:w="8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周边</w:t>
            </w:r>
            <w:r w:rsidRPr="00B47CAA">
              <w:rPr>
                <w:rFonts w:eastAsia="宋体" w:cs="Times New Roman"/>
                <w:color w:val="000000" w:themeColor="text1"/>
                <w:sz w:val="21"/>
                <w:szCs w:val="21"/>
                <w:lang w:val="zh-CN"/>
              </w:rPr>
              <w:t>5km</w:t>
            </w:r>
            <w:r w:rsidRPr="00B47CAA">
              <w:rPr>
                <w:rFonts w:eastAsia="宋体" w:cs="Times New Roman"/>
                <w:color w:val="000000" w:themeColor="text1"/>
                <w:sz w:val="21"/>
                <w:szCs w:val="21"/>
                <w:lang w:val="zh-CN"/>
              </w:rPr>
              <w:t>范围内居住区、医疗卫生、文化教育、科研、行政办公等机构人口总数小于</w:t>
            </w:r>
            <w:r w:rsidRPr="00B47CAA">
              <w:rPr>
                <w:rFonts w:eastAsia="宋体" w:cs="Times New Roman"/>
                <w:color w:val="000000" w:themeColor="text1"/>
                <w:sz w:val="21"/>
                <w:szCs w:val="21"/>
                <w:lang w:val="zh-CN"/>
              </w:rPr>
              <w:t>1</w:t>
            </w:r>
            <w:r w:rsidRPr="00B47CAA">
              <w:rPr>
                <w:rFonts w:eastAsia="宋体" w:cs="Times New Roman"/>
                <w:color w:val="000000" w:themeColor="text1"/>
                <w:sz w:val="21"/>
                <w:szCs w:val="21"/>
                <w:lang w:val="zh-CN"/>
              </w:rPr>
              <w:t>万人；或周边</w:t>
            </w:r>
            <w:r w:rsidRPr="00B47CAA">
              <w:rPr>
                <w:rFonts w:eastAsia="宋体" w:cs="Times New Roman"/>
                <w:color w:val="000000" w:themeColor="text1"/>
                <w:sz w:val="21"/>
                <w:szCs w:val="21"/>
                <w:lang w:val="zh-CN"/>
              </w:rPr>
              <w:t>500m</w:t>
            </w:r>
            <w:r w:rsidRPr="00B47CAA">
              <w:rPr>
                <w:rFonts w:eastAsia="宋体" w:cs="Times New Roman"/>
                <w:color w:val="000000" w:themeColor="text1"/>
                <w:sz w:val="21"/>
                <w:szCs w:val="21"/>
                <w:lang w:val="zh-CN"/>
              </w:rPr>
              <w:t>范围内人口总数小于</w:t>
            </w:r>
            <w:r w:rsidRPr="00B47CAA">
              <w:rPr>
                <w:rFonts w:eastAsia="宋体" w:cs="Times New Roman"/>
                <w:color w:val="000000" w:themeColor="text1"/>
                <w:sz w:val="21"/>
                <w:szCs w:val="21"/>
                <w:lang w:val="zh-CN"/>
              </w:rPr>
              <w:t>500</w:t>
            </w:r>
            <w:r w:rsidRPr="00B47CAA">
              <w:rPr>
                <w:rFonts w:eastAsia="宋体" w:cs="Times New Roman"/>
                <w:color w:val="000000" w:themeColor="text1"/>
                <w:sz w:val="21"/>
                <w:szCs w:val="21"/>
                <w:lang w:val="zh-CN"/>
              </w:rPr>
              <w:t>人；油气、化学品输送管线管段周边</w:t>
            </w:r>
            <w:r w:rsidRPr="00B47CAA">
              <w:rPr>
                <w:rFonts w:eastAsia="宋体" w:cs="Times New Roman"/>
                <w:color w:val="000000" w:themeColor="text1"/>
                <w:sz w:val="21"/>
                <w:szCs w:val="21"/>
                <w:lang w:val="zh-CN"/>
              </w:rPr>
              <w:t>200m</w:t>
            </w:r>
            <w:r w:rsidRPr="00B47CAA">
              <w:rPr>
                <w:rFonts w:eastAsia="宋体" w:cs="Times New Roman"/>
                <w:color w:val="000000" w:themeColor="text1"/>
                <w:sz w:val="21"/>
                <w:szCs w:val="21"/>
                <w:lang w:val="zh-CN"/>
              </w:rPr>
              <w:t>范围内，每千米管段人口数小于</w:t>
            </w:r>
            <w:r w:rsidRPr="00B47CAA">
              <w:rPr>
                <w:rFonts w:eastAsia="宋体" w:cs="Times New Roman"/>
                <w:color w:val="000000" w:themeColor="text1"/>
                <w:sz w:val="21"/>
                <w:szCs w:val="21"/>
                <w:lang w:val="zh-CN"/>
              </w:rPr>
              <w:t>100</w:t>
            </w:r>
            <w:r w:rsidRPr="00B47CAA">
              <w:rPr>
                <w:rFonts w:eastAsia="宋体" w:cs="Times New Roman"/>
                <w:color w:val="000000" w:themeColor="text1"/>
                <w:sz w:val="21"/>
                <w:szCs w:val="21"/>
                <w:lang w:val="zh-CN"/>
              </w:rPr>
              <w:t>人</w:t>
            </w:r>
          </w:p>
        </w:tc>
      </w:tr>
    </w:tbl>
    <w:p w:rsidR="003544F9" w:rsidRPr="00B47CAA" w:rsidRDefault="003544F9" w:rsidP="003544F9">
      <w:pPr>
        <w:ind w:firstLineChars="0" w:firstLine="480"/>
        <w:rPr>
          <w:rFonts w:eastAsia="宋体" w:cs="Times New Roman"/>
          <w:color w:val="000000" w:themeColor="text1"/>
          <w:szCs w:val="24"/>
        </w:rPr>
      </w:pPr>
      <w:r w:rsidRPr="00B47CAA">
        <w:rPr>
          <w:rFonts w:eastAsia="宋体" w:cs="Times New Roman"/>
          <w:color w:val="000000" w:themeColor="text1"/>
          <w:szCs w:val="24"/>
        </w:rPr>
        <w:t>本项目周边</w:t>
      </w:r>
      <w:r w:rsidRPr="00B47CAA">
        <w:rPr>
          <w:rFonts w:eastAsia="宋体" w:cs="Times New Roman"/>
          <w:color w:val="000000" w:themeColor="text1"/>
          <w:szCs w:val="24"/>
        </w:rPr>
        <w:t>500m</w:t>
      </w:r>
      <w:r w:rsidRPr="00B47CAA">
        <w:rPr>
          <w:rFonts w:eastAsia="宋体" w:cs="Times New Roman"/>
          <w:color w:val="000000" w:themeColor="text1"/>
          <w:szCs w:val="24"/>
        </w:rPr>
        <w:t>范围内人口总数小于</w:t>
      </w:r>
      <w:r w:rsidRPr="00B47CAA">
        <w:rPr>
          <w:rFonts w:eastAsia="宋体" w:cs="Times New Roman"/>
          <w:color w:val="000000" w:themeColor="text1"/>
          <w:szCs w:val="24"/>
        </w:rPr>
        <w:t>1000</w:t>
      </w:r>
      <w:r w:rsidRPr="00B47CAA">
        <w:rPr>
          <w:rFonts w:eastAsia="宋体" w:cs="Times New Roman"/>
          <w:color w:val="000000" w:themeColor="text1"/>
          <w:szCs w:val="24"/>
        </w:rPr>
        <w:t>人，项目</w:t>
      </w:r>
      <w:r w:rsidRPr="00B47CAA">
        <w:rPr>
          <w:rFonts w:eastAsia="宋体" w:cs="Times New Roman"/>
          <w:color w:val="000000" w:themeColor="text1"/>
          <w:szCs w:val="24"/>
        </w:rPr>
        <w:t>5km</w:t>
      </w:r>
      <w:r w:rsidRPr="00B47CAA">
        <w:rPr>
          <w:rFonts w:eastAsia="宋体" w:cs="Times New Roman"/>
          <w:color w:val="000000" w:themeColor="text1"/>
          <w:szCs w:val="24"/>
        </w:rPr>
        <w:t>范围内人口总数大于</w:t>
      </w:r>
      <w:r w:rsidRPr="00B47CAA">
        <w:rPr>
          <w:rFonts w:eastAsia="宋体" w:cs="Times New Roman"/>
          <w:color w:val="000000" w:themeColor="text1"/>
          <w:szCs w:val="24"/>
        </w:rPr>
        <w:t>5</w:t>
      </w:r>
      <w:r w:rsidRPr="00B47CAA">
        <w:rPr>
          <w:rFonts w:eastAsia="宋体" w:cs="Times New Roman"/>
          <w:color w:val="000000" w:themeColor="text1"/>
          <w:szCs w:val="24"/>
        </w:rPr>
        <w:t>万人，无需特殊保护区域，因此本项目</w:t>
      </w:r>
      <w:r w:rsidRPr="00B47CAA">
        <w:rPr>
          <w:rFonts w:eastAsia="宋体" w:cs="Times New Roman"/>
          <w:b/>
          <w:color w:val="000000" w:themeColor="text1"/>
          <w:szCs w:val="24"/>
        </w:rPr>
        <w:t>大气环境敏感程度分级为</w:t>
      </w:r>
      <w:r w:rsidRPr="00B47CAA">
        <w:rPr>
          <w:rFonts w:eastAsia="宋体" w:cs="Times New Roman"/>
          <w:b/>
          <w:color w:val="000000" w:themeColor="text1"/>
          <w:szCs w:val="24"/>
        </w:rPr>
        <w:t>E1</w:t>
      </w:r>
      <w:r w:rsidRPr="00B47CAA">
        <w:rPr>
          <w:rFonts w:eastAsia="宋体" w:cs="Times New Roman"/>
          <w:color w:val="000000" w:themeColor="text1"/>
          <w:szCs w:val="24"/>
        </w:rPr>
        <w:t>。</w:t>
      </w:r>
    </w:p>
    <w:p w:rsidR="003544F9" w:rsidRPr="00B47CAA" w:rsidRDefault="006E2B1C" w:rsidP="003544F9">
      <w:pPr>
        <w:adjustRightInd w:val="0"/>
        <w:snapToGrid w:val="0"/>
        <w:ind w:firstLine="482"/>
        <w:jc w:val="both"/>
        <w:rPr>
          <w:rFonts w:eastAsia="宋体" w:cs="Times New Roman"/>
          <w:b/>
          <w:color w:val="000000" w:themeColor="text1"/>
          <w:kern w:val="0"/>
          <w:szCs w:val="20"/>
        </w:rPr>
      </w:pPr>
      <w:r w:rsidRPr="00B47CAA">
        <w:rPr>
          <w:rFonts w:eastAsia="宋体" w:cs="Times New Roman"/>
          <w:b/>
          <w:color w:val="000000" w:themeColor="text1"/>
          <w:kern w:val="0"/>
          <w:szCs w:val="20"/>
        </w:rPr>
        <w:t>（</w:t>
      </w:r>
      <w:r w:rsidRPr="00B47CAA">
        <w:rPr>
          <w:rFonts w:eastAsia="宋体" w:cs="Times New Roman"/>
          <w:b/>
          <w:color w:val="000000" w:themeColor="text1"/>
          <w:kern w:val="0"/>
          <w:szCs w:val="20"/>
        </w:rPr>
        <w:t>2</w:t>
      </w:r>
      <w:r w:rsidRPr="00B47CAA">
        <w:rPr>
          <w:rFonts w:eastAsia="宋体" w:cs="Times New Roman"/>
          <w:b/>
          <w:color w:val="000000" w:themeColor="text1"/>
          <w:kern w:val="0"/>
          <w:szCs w:val="20"/>
        </w:rPr>
        <w:t>）</w:t>
      </w:r>
      <w:r w:rsidR="003544F9" w:rsidRPr="00B47CAA">
        <w:rPr>
          <w:rFonts w:eastAsia="宋体" w:cs="Times New Roman"/>
          <w:b/>
          <w:color w:val="000000" w:themeColor="text1"/>
          <w:kern w:val="0"/>
          <w:szCs w:val="20"/>
        </w:rPr>
        <w:t>地表水环境敏感程度分级</w:t>
      </w:r>
    </w:p>
    <w:p w:rsidR="003544F9" w:rsidRPr="00B47CAA" w:rsidRDefault="003544F9" w:rsidP="00DB29E7">
      <w:pPr>
        <w:ind w:firstLine="480"/>
        <w:rPr>
          <w:rFonts w:eastAsia="宋体" w:cs="Times New Roman"/>
          <w:color w:val="000000" w:themeColor="text1"/>
        </w:rPr>
      </w:pPr>
      <w:r w:rsidRPr="00B47CAA">
        <w:rPr>
          <w:rFonts w:eastAsia="宋体" w:cs="Times New Roman"/>
          <w:color w:val="000000" w:themeColor="text1"/>
        </w:rPr>
        <w:t>依据事故情况下危险物质泄漏到水体的排放点受纳地表水体功能敏感性，与下游环境敏感目标情况，共分为三种类型，</w:t>
      </w:r>
      <w:r w:rsidRPr="00B47CAA">
        <w:rPr>
          <w:rFonts w:eastAsia="宋体" w:cs="Times New Roman"/>
          <w:color w:val="000000" w:themeColor="text1"/>
        </w:rPr>
        <w:t>E1</w:t>
      </w:r>
      <w:r w:rsidRPr="00B47CAA">
        <w:rPr>
          <w:rFonts w:eastAsia="宋体" w:cs="Times New Roman"/>
          <w:color w:val="000000" w:themeColor="text1"/>
        </w:rPr>
        <w:t>为环境高度敏感区，</w:t>
      </w:r>
      <w:r w:rsidRPr="00B47CAA">
        <w:rPr>
          <w:rFonts w:eastAsia="宋体" w:cs="Times New Roman"/>
          <w:color w:val="000000" w:themeColor="text1"/>
        </w:rPr>
        <w:t>E2</w:t>
      </w:r>
      <w:r w:rsidRPr="00B47CAA">
        <w:rPr>
          <w:rFonts w:eastAsia="宋体" w:cs="Times New Roman"/>
          <w:color w:val="000000" w:themeColor="text1"/>
        </w:rPr>
        <w:t>为环境中度敏感区，</w:t>
      </w:r>
      <w:r w:rsidRPr="00B47CAA">
        <w:rPr>
          <w:rFonts w:eastAsia="宋体" w:cs="Times New Roman"/>
          <w:color w:val="000000" w:themeColor="text1"/>
        </w:rPr>
        <w:t>E3</w:t>
      </w:r>
      <w:r w:rsidRPr="00B47CAA">
        <w:rPr>
          <w:rFonts w:eastAsia="宋体" w:cs="Times New Roman"/>
          <w:color w:val="000000" w:themeColor="text1"/>
        </w:rPr>
        <w:t>为环境低度敏感区，分级原则见表</w:t>
      </w:r>
      <w:r w:rsidRPr="00B47CAA">
        <w:rPr>
          <w:rFonts w:eastAsia="宋体" w:cs="Times New Roman"/>
          <w:color w:val="000000" w:themeColor="text1"/>
        </w:rPr>
        <w:t>5.2-6</w:t>
      </w:r>
      <w:r w:rsidRPr="00B47CAA">
        <w:rPr>
          <w:rFonts w:eastAsia="宋体" w:cs="Times New Roman"/>
          <w:color w:val="000000" w:themeColor="text1"/>
        </w:rPr>
        <w:t>。其中地表水功能敏感性和环境敏感目标分级分别见表</w:t>
      </w:r>
      <w:r w:rsidRPr="00B47CAA">
        <w:rPr>
          <w:rFonts w:eastAsia="宋体" w:cs="Times New Roman"/>
          <w:color w:val="000000" w:themeColor="text1"/>
        </w:rPr>
        <w:t>5.2-7</w:t>
      </w:r>
      <w:r w:rsidRPr="00B47CAA">
        <w:rPr>
          <w:rFonts w:eastAsia="宋体" w:cs="Times New Roman"/>
          <w:color w:val="000000" w:themeColor="text1"/>
        </w:rPr>
        <w:t>和</w:t>
      </w:r>
      <w:r w:rsidRPr="00B47CAA">
        <w:rPr>
          <w:rFonts w:eastAsia="宋体" w:cs="Times New Roman"/>
          <w:color w:val="000000" w:themeColor="text1"/>
        </w:rPr>
        <w:t>5.2-8</w:t>
      </w:r>
      <w:r w:rsidRPr="00B47CAA">
        <w:rPr>
          <w:rFonts w:eastAsia="宋体" w:cs="Times New Roman"/>
          <w:color w:val="000000" w:themeColor="text1"/>
        </w:rPr>
        <w:t>。</w:t>
      </w:r>
    </w:p>
    <w:p w:rsidR="003544F9" w:rsidRPr="00B47CAA" w:rsidRDefault="003544F9" w:rsidP="00DB29E7">
      <w:pPr>
        <w:ind w:firstLine="480"/>
        <w:rPr>
          <w:rFonts w:eastAsia="宋体" w:cs="Times New Roman"/>
          <w:color w:val="000000" w:themeColor="text1"/>
        </w:rPr>
      </w:pPr>
      <w:r w:rsidRPr="00B47CAA">
        <w:rPr>
          <w:rFonts w:eastAsia="宋体" w:cs="Times New Roman"/>
          <w:color w:val="000000" w:themeColor="text1"/>
        </w:rPr>
        <w:t>项目生产废水回用不外排，生活废水经化粪池处理后排入</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处理，不直接外排地表水体。项目雨水接入园区雨水管网，收集后排入就近地表水体，最终排入白沙河。</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地表水环境敏感程度分级</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6"/>
        <w:gridCol w:w="2505"/>
        <w:gridCol w:w="2409"/>
        <w:gridCol w:w="2236"/>
      </w:tblGrid>
      <w:tr w:rsidR="00B47CAA" w:rsidRPr="00B47CAA" w:rsidTr="003544F9">
        <w:trPr>
          <w:jc w:val="center"/>
        </w:trPr>
        <w:tc>
          <w:tcPr>
            <w:tcW w:w="2136"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环境敏感目标</w:t>
            </w:r>
          </w:p>
        </w:tc>
        <w:tc>
          <w:tcPr>
            <w:tcW w:w="7150" w:type="dxa"/>
            <w:gridSpan w:val="3"/>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地表水功能敏感性</w:t>
            </w:r>
          </w:p>
        </w:tc>
      </w:tr>
      <w:tr w:rsidR="00B47CAA" w:rsidRPr="00B47CAA" w:rsidTr="003544F9">
        <w:trPr>
          <w:jc w:val="center"/>
        </w:trPr>
        <w:tc>
          <w:tcPr>
            <w:tcW w:w="2136"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4"/>
              </w:rPr>
            </w:pPr>
          </w:p>
        </w:tc>
        <w:tc>
          <w:tcPr>
            <w:tcW w:w="250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F1</w:t>
            </w:r>
          </w:p>
        </w:tc>
        <w:tc>
          <w:tcPr>
            <w:tcW w:w="240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F2</w:t>
            </w:r>
          </w:p>
        </w:tc>
        <w:tc>
          <w:tcPr>
            <w:tcW w:w="223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F3</w:t>
            </w:r>
          </w:p>
        </w:tc>
      </w:tr>
      <w:tr w:rsidR="00B47CAA" w:rsidRPr="00B47CAA" w:rsidTr="003544F9">
        <w:trPr>
          <w:jc w:val="center"/>
        </w:trPr>
        <w:tc>
          <w:tcPr>
            <w:tcW w:w="213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S1</w:t>
            </w:r>
          </w:p>
        </w:tc>
        <w:tc>
          <w:tcPr>
            <w:tcW w:w="250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E1</w:t>
            </w:r>
          </w:p>
        </w:tc>
        <w:tc>
          <w:tcPr>
            <w:tcW w:w="240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E1</w:t>
            </w:r>
          </w:p>
        </w:tc>
        <w:tc>
          <w:tcPr>
            <w:tcW w:w="223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E2</w:t>
            </w:r>
          </w:p>
        </w:tc>
      </w:tr>
      <w:tr w:rsidR="00B47CAA" w:rsidRPr="00B47CAA" w:rsidTr="003544F9">
        <w:trPr>
          <w:jc w:val="center"/>
        </w:trPr>
        <w:tc>
          <w:tcPr>
            <w:tcW w:w="213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S2</w:t>
            </w:r>
          </w:p>
        </w:tc>
        <w:tc>
          <w:tcPr>
            <w:tcW w:w="250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E1</w:t>
            </w:r>
          </w:p>
        </w:tc>
        <w:tc>
          <w:tcPr>
            <w:tcW w:w="240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E2</w:t>
            </w:r>
          </w:p>
        </w:tc>
        <w:tc>
          <w:tcPr>
            <w:tcW w:w="223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E3</w:t>
            </w:r>
          </w:p>
        </w:tc>
      </w:tr>
      <w:tr w:rsidR="00B47CAA" w:rsidRPr="00B47CAA" w:rsidTr="003544F9">
        <w:trPr>
          <w:jc w:val="center"/>
        </w:trPr>
        <w:tc>
          <w:tcPr>
            <w:tcW w:w="213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S3</w:t>
            </w:r>
          </w:p>
        </w:tc>
        <w:tc>
          <w:tcPr>
            <w:tcW w:w="250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E1</w:t>
            </w:r>
          </w:p>
        </w:tc>
        <w:tc>
          <w:tcPr>
            <w:tcW w:w="240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E2</w:t>
            </w:r>
          </w:p>
        </w:tc>
        <w:tc>
          <w:tcPr>
            <w:tcW w:w="223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E3</w:t>
            </w:r>
          </w:p>
        </w:tc>
      </w:tr>
    </w:tbl>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地表水功能敏感性分区</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13"/>
        <w:gridCol w:w="7973"/>
      </w:tblGrid>
      <w:tr w:rsidR="00B47CAA" w:rsidRPr="00B47CAA" w:rsidTr="003544F9">
        <w:trPr>
          <w:tblHeader/>
          <w:jc w:val="center"/>
        </w:trPr>
        <w:tc>
          <w:tcPr>
            <w:tcW w:w="131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4"/>
              </w:rPr>
            </w:pPr>
            <w:r w:rsidRPr="00B47CAA">
              <w:rPr>
                <w:rFonts w:eastAsia="宋体" w:cs="Times New Roman"/>
                <w:b/>
                <w:color w:val="000000" w:themeColor="text1"/>
                <w:sz w:val="21"/>
                <w:szCs w:val="24"/>
              </w:rPr>
              <w:t>敏感性</w:t>
            </w:r>
          </w:p>
        </w:tc>
        <w:tc>
          <w:tcPr>
            <w:tcW w:w="797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4"/>
              </w:rPr>
            </w:pPr>
            <w:r w:rsidRPr="00B47CAA">
              <w:rPr>
                <w:rFonts w:eastAsia="宋体" w:cs="Times New Roman"/>
                <w:b/>
                <w:color w:val="000000" w:themeColor="text1"/>
                <w:sz w:val="21"/>
                <w:szCs w:val="24"/>
              </w:rPr>
              <w:t>地表水环境敏感特征</w:t>
            </w:r>
          </w:p>
        </w:tc>
      </w:tr>
      <w:tr w:rsidR="00B47CAA" w:rsidRPr="00B47CAA" w:rsidTr="003544F9">
        <w:trPr>
          <w:jc w:val="center"/>
        </w:trPr>
        <w:tc>
          <w:tcPr>
            <w:tcW w:w="131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敏感</w:t>
            </w:r>
            <w:r w:rsidRPr="00B47CAA">
              <w:rPr>
                <w:rFonts w:eastAsia="宋体" w:cs="Times New Roman"/>
                <w:color w:val="000000" w:themeColor="text1"/>
                <w:sz w:val="21"/>
                <w:szCs w:val="24"/>
              </w:rPr>
              <w:t>F1</w:t>
            </w:r>
          </w:p>
        </w:tc>
        <w:tc>
          <w:tcPr>
            <w:tcW w:w="797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4"/>
              </w:rPr>
            </w:pPr>
            <w:r w:rsidRPr="00B47CAA">
              <w:rPr>
                <w:rFonts w:eastAsia="宋体" w:cs="Times New Roman"/>
                <w:color w:val="000000" w:themeColor="text1"/>
                <w:sz w:val="21"/>
                <w:szCs w:val="24"/>
              </w:rPr>
              <w:t>排放点进入地表水水域环境功能为</w:t>
            </w:r>
            <w:r w:rsidRPr="00B47CAA">
              <w:rPr>
                <w:rFonts w:ascii="宋体" w:eastAsia="宋体" w:hAnsi="宋体" w:cs="宋体" w:hint="eastAsia"/>
                <w:color w:val="000000" w:themeColor="text1"/>
                <w:sz w:val="21"/>
                <w:szCs w:val="24"/>
              </w:rPr>
              <w:t>Ⅱ</w:t>
            </w:r>
            <w:r w:rsidRPr="00B47CAA">
              <w:rPr>
                <w:rFonts w:eastAsia="宋体" w:cs="Times New Roman"/>
                <w:color w:val="000000" w:themeColor="text1"/>
                <w:sz w:val="21"/>
                <w:szCs w:val="24"/>
              </w:rPr>
              <w:t>类及以上，或海水水质分类第一类；</w:t>
            </w:r>
          </w:p>
          <w:p w:rsidR="003544F9" w:rsidRPr="00B47CAA" w:rsidRDefault="003544F9" w:rsidP="003544F9">
            <w:pPr>
              <w:spacing w:line="240" w:lineRule="auto"/>
              <w:ind w:firstLineChars="0" w:firstLine="0"/>
              <w:rPr>
                <w:rFonts w:eastAsia="宋体" w:cs="Times New Roman"/>
                <w:color w:val="000000" w:themeColor="text1"/>
                <w:sz w:val="21"/>
                <w:szCs w:val="24"/>
              </w:rPr>
            </w:pPr>
            <w:r w:rsidRPr="00B47CAA">
              <w:rPr>
                <w:rFonts w:eastAsia="宋体" w:cs="Times New Roman"/>
                <w:color w:val="000000" w:themeColor="text1"/>
                <w:sz w:val="21"/>
                <w:szCs w:val="24"/>
              </w:rPr>
              <w:t>或以发生事故时，危险物质泄漏到水体的排放点算起，排放进入受纳河流最大流速时，</w:t>
            </w:r>
            <w:r w:rsidRPr="00B47CAA">
              <w:rPr>
                <w:rFonts w:eastAsia="宋体" w:cs="Times New Roman"/>
                <w:color w:val="000000" w:themeColor="text1"/>
                <w:sz w:val="21"/>
                <w:szCs w:val="24"/>
              </w:rPr>
              <w:lastRenderedPageBreak/>
              <w:t>24h</w:t>
            </w:r>
            <w:r w:rsidRPr="00B47CAA">
              <w:rPr>
                <w:rFonts w:eastAsia="宋体" w:cs="Times New Roman"/>
                <w:color w:val="000000" w:themeColor="text1"/>
                <w:sz w:val="21"/>
                <w:szCs w:val="24"/>
              </w:rPr>
              <w:t>流经范围涉跨国界的</w:t>
            </w:r>
          </w:p>
        </w:tc>
      </w:tr>
      <w:tr w:rsidR="00B47CAA" w:rsidRPr="00B47CAA" w:rsidTr="003544F9">
        <w:trPr>
          <w:jc w:val="center"/>
        </w:trPr>
        <w:tc>
          <w:tcPr>
            <w:tcW w:w="131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lastRenderedPageBreak/>
              <w:t>较敏感</w:t>
            </w:r>
            <w:r w:rsidRPr="00B47CAA">
              <w:rPr>
                <w:rFonts w:eastAsia="宋体" w:cs="Times New Roman"/>
                <w:color w:val="000000" w:themeColor="text1"/>
                <w:sz w:val="21"/>
                <w:szCs w:val="24"/>
              </w:rPr>
              <w:t>F2</w:t>
            </w:r>
          </w:p>
        </w:tc>
        <w:tc>
          <w:tcPr>
            <w:tcW w:w="797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4"/>
              </w:rPr>
            </w:pPr>
            <w:r w:rsidRPr="00B47CAA">
              <w:rPr>
                <w:rFonts w:eastAsia="宋体" w:cs="Times New Roman"/>
                <w:color w:val="000000" w:themeColor="text1"/>
                <w:sz w:val="21"/>
                <w:szCs w:val="24"/>
              </w:rPr>
              <w:t>排放点进入地表水水域环境功能为</w:t>
            </w:r>
            <w:r w:rsidRPr="00B47CAA">
              <w:rPr>
                <w:rFonts w:ascii="宋体" w:eastAsia="宋体" w:hAnsi="宋体" w:cs="宋体" w:hint="eastAsia"/>
                <w:color w:val="000000" w:themeColor="text1"/>
                <w:sz w:val="21"/>
                <w:szCs w:val="24"/>
              </w:rPr>
              <w:t>Ⅲ</w:t>
            </w:r>
            <w:r w:rsidRPr="00B47CAA">
              <w:rPr>
                <w:rFonts w:eastAsia="宋体" w:cs="Times New Roman"/>
                <w:color w:val="000000" w:themeColor="text1"/>
                <w:sz w:val="21"/>
                <w:szCs w:val="24"/>
              </w:rPr>
              <w:t>类及以上，或海水水质分类第二类；</w:t>
            </w:r>
          </w:p>
          <w:p w:rsidR="003544F9" w:rsidRPr="00B47CAA" w:rsidRDefault="003544F9" w:rsidP="003544F9">
            <w:pPr>
              <w:spacing w:line="240" w:lineRule="auto"/>
              <w:ind w:firstLineChars="0" w:firstLine="0"/>
              <w:rPr>
                <w:rFonts w:eastAsia="宋体" w:cs="Times New Roman"/>
                <w:color w:val="000000" w:themeColor="text1"/>
                <w:sz w:val="21"/>
                <w:szCs w:val="24"/>
              </w:rPr>
            </w:pPr>
            <w:r w:rsidRPr="00B47CAA">
              <w:rPr>
                <w:rFonts w:eastAsia="宋体" w:cs="Times New Roman"/>
                <w:color w:val="000000" w:themeColor="text1"/>
                <w:sz w:val="21"/>
                <w:szCs w:val="24"/>
              </w:rPr>
              <w:t>或以发生事故时，危险物质泄漏到水体的排放点算起，排放进入受纳河流最大流速时，</w:t>
            </w:r>
            <w:r w:rsidRPr="00B47CAA">
              <w:rPr>
                <w:rFonts w:eastAsia="宋体" w:cs="Times New Roman"/>
                <w:color w:val="000000" w:themeColor="text1"/>
                <w:sz w:val="21"/>
                <w:szCs w:val="24"/>
              </w:rPr>
              <w:t>24h</w:t>
            </w:r>
            <w:r w:rsidRPr="00B47CAA">
              <w:rPr>
                <w:rFonts w:eastAsia="宋体" w:cs="Times New Roman"/>
                <w:color w:val="000000" w:themeColor="text1"/>
                <w:sz w:val="21"/>
                <w:szCs w:val="24"/>
              </w:rPr>
              <w:t>流经范围涉跨省界的</w:t>
            </w:r>
          </w:p>
        </w:tc>
      </w:tr>
      <w:tr w:rsidR="00B47CAA" w:rsidRPr="00B47CAA" w:rsidTr="003544F9">
        <w:trPr>
          <w:jc w:val="center"/>
        </w:trPr>
        <w:tc>
          <w:tcPr>
            <w:tcW w:w="131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低敏感</w:t>
            </w:r>
            <w:r w:rsidRPr="00B47CAA">
              <w:rPr>
                <w:rFonts w:eastAsia="宋体" w:cs="Times New Roman"/>
                <w:color w:val="000000" w:themeColor="text1"/>
                <w:sz w:val="21"/>
                <w:szCs w:val="24"/>
              </w:rPr>
              <w:t>F3</w:t>
            </w:r>
          </w:p>
        </w:tc>
        <w:tc>
          <w:tcPr>
            <w:tcW w:w="797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4"/>
              </w:rPr>
            </w:pPr>
            <w:r w:rsidRPr="00B47CAA">
              <w:rPr>
                <w:rFonts w:eastAsia="宋体" w:cs="Times New Roman"/>
                <w:color w:val="000000" w:themeColor="text1"/>
                <w:sz w:val="21"/>
                <w:szCs w:val="24"/>
              </w:rPr>
              <w:t>上述地区之外的其他地区</w:t>
            </w:r>
          </w:p>
        </w:tc>
      </w:tr>
    </w:tbl>
    <w:p w:rsidR="003544F9" w:rsidRPr="00B47CAA" w:rsidRDefault="003544F9" w:rsidP="003544F9">
      <w:pPr>
        <w:pStyle w:val="6"/>
        <w:rPr>
          <w:rFonts w:eastAsia="宋体" w:cs="Times New Roman"/>
          <w:color w:val="000000" w:themeColor="text1"/>
          <w:kern w:val="0"/>
        </w:rPr>
      </w:pPr>
      <w:r w:rsidRPr="00B47CAA">
        <w:rPr>
          <w:rFonts w:eastAsia="宋体" w:cs="Times New Roman"/>
          <w:color w:val="000000" w:themeColor="text1"/>
        </w:rPr>
        <w:t>环境敏感目标分级</w:t>
      </w:r>
    </w:p>
    <w:tbl>
      <w:tblPr>
        <w:tblW w:w="9080" w:type="dxa"/>
        <w:jc w:val="center"/>
        <w:tblLayout w:type="fixed"/>
        <w:tblCellMar>
          <w:left w:w="0" w:type="dxa"/>
          <w:right w:w="0" w:type="dxa"/>
        </w:tblCellMar>
        <w:tblLook w:val="04A0"/>
      </w:tblPr>
      <w:tblGrid>
        <w:gridCol w:w="1228"/>
        <w:gridCol w:w="7852"/>
      </w:tblGrid>
      <w:tr w:rsidR="00B47CAA" w:rsidRPr="00B47CAA" w:rsidTr="003544F9">
        <w:trPr>
          <w:trHeight w:val="397"/>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分级</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环境敏感目标</w:t>
            </w:r>
          </w:p>
        </w:tc>
      </w:tr>
      <w:tr w:rsidR="00B47CAA" w:rsidRPr="00B47CAA" w:rsidTr="003544F9">
        <w:trPr>
          <w:trHeight w:val="2241"/>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S1</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both"/>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发生事故时，危险物质泄漏到内陆水体的排放点下游（顺水流向）</w:t>
            </w:r>
            <w:r w:rsidRPr="00B47CAA">
              <w:rPr>
                <w:rFonts w:eastAsia="宋体" w:cs="Times New Roman"/>
                <w:color w:val="000000" w:themeColor="text1"/>
                <w:sz w:val="21"/>
                <w:szCs w:val="21"/>
                <w:lang w:val="zh-CN"/>
              </w:rPr>
              <w:t>10km</w:t>
            </w:r>
            <w:r w:rsidRPr="00B47CAA">
              <w:rPr>
                <w:rFonts w:eastAsia="宋体" w:cs="Times New Roman"/>
                <w:color w:val="000000" w:themeColor="text1"/>
                <w:sz w:val="21"/>
                <w:szCs w:val="21"/>
                <w:lang w:val="zh-CN"/>
              </w:rPr>
              <w:t>范围内、近岸海域一个潮周期水质点可能达到的最大水平距离的两倍范围内，有如下一类或多类环境风险受体：集中式地表水饮用水水源保护区（包括一级保护区、二级保护区及准保护区）；农村及分散式饮用水水源保护区；自然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迹；风景名胜区；或其他特殊重要保护区域</w:t>
            </w:r>
          </w:p>
        </w:tc>
      </w:tr>
      <w:tr w:rsidR="00B47CAA" w:rsidRPr="00B47CAA" w:rsidTr="003544F9">
        <w:trPr>
          <w:trHeight w:val="1125"/>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S2</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发生事故时，危险物质泄漏到内陆水体的排放点下游（顺水流向）</w:t>
            </w:r>
            <w:r w:rsidRPr="00B47CAA">
              <w:rPr>
                <w:rFonts w:eastAsia="宋体" w:cs="Times New Roman"/>
                <w:color w:val="000000" w:themeColor="text1"/>
                <w:sz w:val="21"/>
                <w:szCs w:val="21"/>
                <w:lang w:val="zh-CN"/>
              </w:rPr>
              <w:t>10km</w:t>
            </w:r>
            <w:r w:rsidRPr="00B47CAA">
              <w:rPr>
                <w:rFonts w:eastAsia="宋体" w:cs="Times New Roman"/>
                <w:color w:val="000000" w:themeColor="text1"/>
                <w:sz w:val="21"/>
                <w:szCs w:val="21"/>
                <w:lang w:val="zh-CN"/>
              </w:rPr>
              <w:t>范围内、近岸海域一个潮周期水质点可能达到的最大水平距离的两倍范围内，有如下一类或多类环境风险受体的：水产养殖区；天然渔场；森林公园；地质公园；海滨风景游览区；具有重要经济价值的海洋生物生存区域</w:t>
            </w:r>
          </w:p>
        </w:tc>
      </w:tr>
      <w:tr w:rsidR="00B47CAA" w:rsidRPr="00B47CAA" w:rsidTr="003544F9">
        <w:trPr>
          <w:trHeight w:val="702"/>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S3</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排放点下游（顺水流向）</w:t>
            </w:r>
            <w:r w:rsidRPr="00B47CAA">
              <w:rPr>
                <w:rFonts w:eastAsia="宋体" w:cs="Times New Roman"/>
                <w:color w:val="000000" w:themeColor="text1"/>
                <w:sz w:val="21"/>
                <w:szCs w:val="21"/>
                <w:lang w:val="zh-CN"/>
              </w:rPr>
              <w:t>10km</w:t>
            </w:r>
            <w:r w:rsidRPr="00B47CAA">
              <w:rPr>
                <w:rFonts w:eastAsia="宋体" w:cs="Times New Roman"/>
                <w:color w:val="000000" w:themeColor="text1"/>
                <w:sz w:val="21"/>
                <w:szCs w:val="21"/>
                <w:lang w:val="zh-CN"/>
              </w:rPr>
              <w:t>范围、近岸海域一个潮周期水质点可能达到的最大水平距离的两倍范围内无上述类型</w:t>
            </w:r>
            <w:r w:rsidRPr="00B47CAA">
              <w:rPr>
                <w:rFonts w:eastAsia="宋体" w:cs="Times New Roman"/>
                <w:color w:val="000000" w:themeColor="text1"/>
                <w:sz w:val="21"/>
                <w:szCs w:val="21"/>
                <w:lang w:val="zh-CN"/>
              </w:rPr>
              <w:t>1</w:t>
            </w:r>
            <w:r w:rsidRPr="00B47CAA">
              <w:rPr>
                <w:rFonts w:eastAsia="宋体" w:cs="Times New Roman"/>
                <w:color w:val="000000" w:themeColor="text1"/>
                <w:sz w:val="21"/>
                <w:szCs w:val="21"/>
                <w:lang w:val="zh-CN"/>
              </w:rPr>
              <w:t>和类型</w:t>
            </w:r>
            <w:r w:rsidRPr="00B47CAA">
              <w:rPr>
                <w:rFonts w:eastAsia="宋体" w:cs="Times New Roman"/>
                <w:color w:val="000000" w:themeColor="text1"/>
                <w:sz w:val="21"/>
                <w:szCs w:val="21"/>
                <w:lang w:val="zh-CN"/>
              </w:rPr>
              <w:t>2</w:t>
            </w:r>
            <w:r w:rsidRPr="00B47CAA">
              <w:rPr>
                <w:rFonts w:eastAsia="宋体" w:cs="Times New Roman"/>
                <w:color w:val="000000" w:themeColor="text1"/>
                <w:sz w:val="21"/>
                <w:szCs w:val="21"/>
                <w:lang w:val="zh-CN"/>
              </w:rPr>
              <w:t>包括的敏感保护目标</w:t>
            </w:r>
          </w:p>
        </w:tc>
      </w:tr>
    </w:tbl>
    <w:p w:rsidR="003544F9" w:rsidRPr="00B47CAA" w:rsidRDefault="003544F9" w:rsidP="003544F9">
      <w:pPr>
        <w:ind w:firstLineChars="0" w:firstLine="480"/>
        <w:rPr>
          <w:rFonts w:eastAsia="宋体" w:cs="Times New Roman"/>
          <w:color w:val="000000" w:themeColor="text1"/>
          <w:szCs w:val="24"/>
        </w:rPr>
      </w:pPr>
      <w:r w:rsidRPr="00B47CAA">
        <w:rPr>
          <w:rFonts w:eastAsia="宋体" w:cs="Times New Roman"/>
          <w:color w:val="000000" w:themeColor="text1"/>
          <w:szCs w:val="24"/>
        </w:rPr>
        <w:t>项目排放点水域地表水环境功能为</w:t>
      </w:r>
      <w:r w:rsidRPr="00B47CAA">
        <w:rPr>
          <w:rFonts w:ascii="宋体" w:eastAsia="宋体" w:hAnsi="宋体" w:cs="宋体" w:hint="eastAsia"/>
          <w:color w:val="000000" w:themeColor="text1"/>
          <w:szCs w:val="24"/>
        </w:rPr>
        <w:t>Ⅲ</w:t>
      </w:r>
      <w:r w:rsidRPr="00B47CAA">
        <w:rPr>
          <w:rFonts w:eastAsia="宋体" w:cs="Times New Roman"/>
          <w:color w:val="000000" w:themeColor="text1"/>
          <w:szCs w:val="24"/>
        </w:rPr>
        <w:t>类，河流</w:t>
      </w:r>
      <w:r w:rsidRPr="00B47CAA">
        <w:rPr>
          <w:rFonts w:eastAsia="宋体" w:cs="Times New Roman"/>
          <w:color w:val="000000" w:themeColor="text1"/>
          <w:szCs w:val="24"/>
        </w:rPr>
        <w:t>24h</w:t>
      </w:r>
      <w:r w:rsidRPr="00B47CAA">
        <w:rPr>
          <w:rFonts w:eastAsia="宋体" w:cs="Times New Roman"/>
          <w:color w:val="000000" w:themeColor="text1"/>
          <w:szCs w:val="24"/>
        </w:rPr>
        <w:t>流经范围未涉及省界和国界，地表水功能敏感性为</w:t>
      </w:r>
      <w:r w:rsidRPr="00B47CAA">
        <w:rPr>
          <w:rFonts w:eastAsia="宋体" w:cs="Times New Roman"/>
          <w:color w:val="000000" w:themeColor="text1"/>
          <w:szCs w:val="24"/>
        </w:rPr>
        <w:t>F2</w:t>
      </w:r>
      <w:r w:rsidRPr="00B47CAA">
        <w:rPr>
          <w:rFonts w:eastAsia="宋体" w:cs="Times New Roman"/>
          <w:color w:val="000000" w:themeColor="text1"/>
          <w:szCs w:val="24"/>
        </w:rPr>
        <w:t>较敏感；园区废水排入口下游约</w:t>
      </w:r>
      <w:r w:rsidRPr="00B47CAA">
        <w:rPr>
          <w:rFonts w:eastAsia="宋体" w:cs="Times New Roman"/>
          <w:color w:val="000000" w:themeColor="text1"/>
          <w:szCs w:val="24"/>
        </w:rPr>
        <w:t>7km</w:t>
      </w:r>
      <w:r w:rsidRPr="00B47CAA">
        <w:rPr>
          <w:rFonts w:eastAsia="宋体" w:cs="Times New Roman"/>
          <w:color w:val="000000" w:themeColor="text1"/>
          <w:szCs w:val="24"/>
        </w:rPr>
        <w:t>为居民自发养殖区，项目地表水环境敏感目标分级为</w:t>
      </w:r>
      <w:r w:rsidRPr="00B47CAA">
        <w:rPr>
          <w:rFonts w:eastAsia="宋体" w:cs="Times New Roman"/>
          <w:color w:val="000000" w:themeColor="text1"/>
          <w:szCs w:val="24"/>
        </w:rPr>
        <w:t>S2</w:t>
      </w:r>
      <w:r w:rsidRPr="00B47CAA">
        <w:rPr>
          <w:rFonts w:eastAsia="宋体" w:cs="Times New Roman"/>
          <w:color w:val="000000" w:themeColor="text1"/>
          <w:szCs w:val="24"/>
        </w:rPr>
        <w:t>，综上本项目地表水环境敏感程度为</w:t>
      </w:r>
      <w:r w:rsidRPr="00B47CAA">
        <w:rPr>
          <w:rFonts w:eastAsia="宋体" w:cs="Times New Roman"/>
          <w:color w:val="000000" w:themeColor="text1"/>
          <w:szCs w:val="24"/>
        </w:rPr>
        <w:t>E2</w:t>
      </w:r>
      <w:r w:rsidRPr="00B47CAA">
        <w:rPr>
          <w:rFonts w:eastAsia="宋体" w:cs="Times New Roman"/>
          <w:color w:val="000000" w:themeColor="text1"/>
          <w:szCs w:val="24"/>
        </w:rPr>
        <w:t>。</w:t>
      </w:r>
    </w:p>
    <w:p w:rsidR="00D1102C" w:rsidRPr="00B47CAA" w:rsidRDefault="00D1102C" w:rsidP="00D1102C">
      <w:pPr>
        <w:ind w:firstLineChars="0" w:firstLine="480"/>
        <w:rPr>
          <w:rFonts w:eastAsia="宋体" w:cs="Times New Roman"/>
          <w:b/>
          <w:color w:val="000000" w:themeColor="text1"/>
          <w:szCs w:val="24"/>
        </w:rPr>
      </w:pPr>
      <w:r w:rsidRPr="00B47CAA">
        <w:rPr>
          <w:rFonts w:eastAsia="宋体" w:cs="Times New Roman"/>
          <w:b/>
          <w:color w:val="000000" w:themeColor="text1"/>
          <w:szCs w:val="24"/>
        </w:rPr>
        <w:t>（</w:t>
      </w:r>
      <w:r w:rsidRPr="00B47CAA">
        <w:rPr>
          <w:rFonts w:eastAsia="宋体" w:cs="Times New Roman"/>
          <w:b/>
          <w:color w:val="000000" w:themeColor="text1"/>
          <w:szCs w:val="24"/>
        </w:rPr>
        <w:t>3</w:t>
      </w:r>
      <w:r w:rsidRPr="00B47CAA">
        <w:rPr>
          <w:rFonts w:eastAsia="宋体" w:cs="Times New Roman"/>
          <w:b/>
          <w:color w:val="000000" w:themeColor="text1"/>
          <w:szCs w:val="24"/>
        </w:rPr>
        <w:t>）地下水环境敏感程度分级</w:t>
      </w:r>
    </w:p>
    <w:p w:rsidR="00D1102C" w:rsidRPr="00B47CAA" w:rsidRDefault="00F91E50" w:rsidP="00D1102C">
      <w:pPr>
        <w:ind w:firstLineChars="0" w:firstLine="480"/>
        <w:rPr>
          <w:rFonts w:eastAsia="宋体" w:cs="Times New Roman"/>
          <w:color w:val="000000" w:themeColor="text1"/>
          <w:szCs w:val="24"/>
        </w:rPr>
      </w:pPr>
      <w:r w:rsidRPr="00B47CAA">
        <w:rPr>
          <w:rFonts w:eastAsia="宋体" w:cs="Times New Roman"/>
          <w:color w:val="000000" w:themeColor="text1"/>
          <w:szCs w:val="24"/>
        </w:rPr>
        <w:t>依据地下水功能敏感性与包气带防污性能</w:t>
      </w:r>
      <w:r w:rsidR="00D1102C" w:rsidRPr="00B47CAA">
        <w:rPr>
          <w:rFonts w:eastAsia="宋体" w:cs="Times New Roman"/>
          <w:color w:val="000000" w:themeColor="text1"/>
          <w:szCs w:val="24"/>
        </w:rPr>
        <w:t>，共分为三种类型，</w:t>
      </w:r>
      <w:r w:rsidR="00D1102C" w:rsidRPr="00B47CAA">
        <w:rPr>
          <w:rFonts w:eastAsia="宋体" w:cs="Times New Roman"/>
          <w:color w:val="000000" w:themeColor="text1"/>
          <w:szCs w:val="24"/>
        </w:rPr>
        <w:t>E1</w:t>
      </w:r>
      <w:r w:rsidR="00D1102C" w:rsidRPr="00B47CAA">
        <w:rPr>
          <w:rFonts w:eastAsia="宋体" w:cs="Times New Roman"/>
          <w:color w:val="000000" w:themeColor="text1"/>
          <w:szCs w:val="24"/>
        </w:rPr>
        <w:t>为环境高度敏感区，</w:t>
      </w:r>
      <w:r w:rsidR="00D1102C" w:rsidRPr="00B47CAA">
        <w:rPr>
          <w:rFonts w:eastAsia="宋体" w:cs="Times New Roman"/>
          <w:color w:val="000000" w:themeColor="text1"/>
          <w:szCs w:val="24"/>
        </w:rPr>
        <w:t>E2</w:t>
      </w:r>
      <w:r w:rsidR="00D1102C" w:rsidRPr="00B47CAA">
        <w:rPr>
          <w:rFonts w:eastAsia="宋体" w:cs="Times New Roman"/>
          <w:color w:val="000000" w:themeColor="text1"/>
          <w:szCs w:val="24"/>
        </w:rPr>
        <w:t>为环境中度敏感区，</w:t>
      </w:r>
      <w:r w:rsidR="00D1102C" w:rsidRPr="00B47CAA">
        <w:rPr>
          <w:rFonts w:eastAsia="宋体" w:cs="Times New Roman"/>
          <w:color w:val="000000" w:themeColor="text1"/>
          <w:szCs w:val="24"/>
        </w:rPr>
        <w:t>E3</w:t>
      </w:r>
      <w:r w:rsidR="00D1102C" w:rsidRPr="00B47CAA">
        <w:rPr>
          <w:rFonts w:eastAsia="宋体" w:cs="Times New Roman"/>
          <w:color w:val="000000" w:themeColor="text1"/>
          <w:szCs w:val="24"/>
        </w:rPr>
        <w:t>为环境低度敏感区，分级原则见表</w:t>
      </w:r>
      <w:r w:rsidR="00D1102C" w:rsidRPr="00B47CAA">
        <w:rPr>
          <w:rFonts w:eastAsia="宋体" w:cs="Times New Roman"/>
          <w:color w:val="000000" w:themeColor="text1"/>
          <w:szCs w:val="24"/>
        </w:rPr>
        <w:t>5.2-9</w:t>
      </w:r>
      <w:r w:rsidR="00D1102C" w:rsidRPr="00B47CAA">
        <w:rPr>
          <w:rFonts w:eastAsia="宋体" w:cs="Times New Roman"/>
          <w:color w:val="000000" w:themeColor="text1"/>
          <w:szCs w:val="24"/>
        </w:rPr>
        <w:t>。其中地下水功能敏感性和包气带防污性能分级分别见表</w:t>
      </w:r>
      <w:r w:rsidR="00D1102C" w:rsidRPr="00B47CAA">
        <w:rPr>
          <w:rFonts w:eastAsia="宋体" w:cs="Times New Roman"/>
          <w:color w:val="000000" w:themeColor="text1"/>
          <w:szCs w:val="24"/>
        </w:rPr>
        <w:t>5.2-10</w:t>
      </w:r>
      <w:r w:rsidR="00D1102C" w:rsidRPr="00B47CAA">
        <w:rPr>
          <w:rFonts w:eastAsia="宋体" w:cs="Times New Roman"/>
          <w:color w:val="000000" w:themeColor="text1"/>
          <w:szCs w:val="24"/>
        </w:rPr>
        <w:t>和</w:t>
      </w:r>
      <w:r w:rsidR="00D1102C" w:rsidRPr="00B47CAA">
        <w:rPr>
          <w:rFonts w:eastAsia="宋体" w:cs="Times New Roman"/>
          <w:color w:val="000000" w:themeColor="text1"/>
          <w:szCs w:val="24"/>
        </w:rPr>
        <w:t>5.2-11</w:t>
      </w:r>
      <w:r w:rsidR="00D1102C" w:rsidRPr="00B47CAA">
        <w:rPr>
          <w:rFonts w:eastAsia="宋体" w:cs="Times New Roman"/>
          <w:color w:val="000000" w:themeColor="text1"/>
          <w:szCs w:val="24"/>
        </w:rPr>
        <w:t>。</w:t>
      </w:r>
    </w:p>
    <w:p w:rsidR="00D1102C" w:rsidRPr="00B47CAA" w:rsidRDefault="00D1102C" w:rsidP="00D1102C">
      <w:pPr>
        <w:pStyle w:val="6"/>
        <w:rPr>
          <w:rFonts w:eastAsia="宋体" w:cs="Times New Roman"/>
          <w:color w:val="000000" w:themeColor="text1"/>
        </w:rPr>
      </w:pPr>
      <w:r w:rsidRPr="00B47CAA">
        <w:rPr>
          <w:rFonts w:eastAsia="宋体" w:cs="Times New Roman"/>
          <w:color w:val="000000" w:themeColor="text1"/>
        </w:rPr>
        <w:t>地下水敏感程度分级</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30"/>
        <w:gridCol w:w="2411"/>
        <w:gridCol w:w="2323"/>
        <w:gridCol w:w="2322"/>
      </w:tblGrid>
      <w:tr w:rsidR="00B47CAA" w:rsidRPr="00B47CAA" w:rsidTr="00DE18B2">
        <w:trPr>
          <w:jc w:val="center"/>
        </w:trPr>
        <w:tc>
          <w:tcPr>
            <w:tcW w:w="2230" w:type="dxa"/>
            <w:vMerge w:val="restart"/>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包气带防污性能</w:t>
            </w:r>
          </w:p>
        </w:tc>
        <w:tc>
          <w:tcPr>
            <w:tcW w:w="7056" w:type="dxa"/>
            <w:gridSpan w:val="3"/>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地下水功能敏感性</w:t>
            </w:r>
          </w:p>
        </w:tc>
      </w:tr>
      <w:tr w:rsidR="00B47CAA" w:rsidRPr="00B47CAA" w:rsidTr="00DE18B2">
        <w:trPr>
          <w:jc w:val="center"/>
        </w:trPr>
        <w:tc>
          <w:tcPr>
            <w:tcW w:w="2230" w:type="dxa"/>
            <w:vMerge/>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widowControl/>
              <w:spacing w:line="240" w:lineRule="auto"/>
              <w:ind w:firstLineChars="0" w:firstLine="0"/>
              <w:rPr>
                <w:rFonts w:eastAsia="宋体" w:cs="Times New Roman"/>
                <w:color w:val="000000" w:themeColor="text1"/>
                <w:sz w:val="21"/>
                <w:szCs w:val="24"/>
              </w:rPr>
            </w:pPr>
          </w:p>
        </w:tc>
        <w:tc>
          <w:tcPr>
            <w:tcW w:w="241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G1</w:t>
            </w:r>
          </w:p>
        </w:tc>
        <w:tc>
          <w:tcPr>
            <w:tcW w:w="232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G2</w:t>
            </w:r>
          </w:p>
        </w:tc>
        <w:tc>
          <w:tcPr>
            <w:tcW w:w="2322" w:type="dxa"/>
            <w:tcBorders>
              <w:top w:val="single" w:sz="4" w:space="0" w:color="auto"/>
              <w:left w:val="single" w:sz="4" w:space="0" w:color="auto"/>
              <w:bottom w:val="single" w:sz="4" w:space="0" w:color="auto"/>
              <w:right w:val="single" w:sz="4" w:space="0" w:color="auto"/>
            </w:tcBorders>
            <w:shd w:val="clear" w:color="auto" w:fill="auto"/>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G3</w:t>
            </w:r>
          </w:p>
        </w:tc>
      </w:tr>
      <w:tr w:rsidR="00B47CAA" w:rsidRPr="00B47CAA" w:rsidTr="00DE18B2">
        <w:trPr>
          <w:jc w:val="center"/>
        </w:trPr>
        <w:tc>
          <w:tcPr>
            <w:tcW w:w="223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D1</w:t>
            </w:r>
          </w:p>
        </w:tc>
        <w:tc>
          <w:tcPr>
            <w:tcW w:w="241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E1</w:t>
            </w:r>
          </w:p>
        </w:tc>
        <w:tc>
          <w:tcPr>
            <w:tcW w:w="232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E1</w:t>
            </w:r>
          </w:p>
        </w:tc>
        <w:tc>
          <w:tcPr>
            <w:tcW w:w="2322" w:type="dxa"/>
            <w:tcBorders>
              <w:top w:val="single" w:sz="4" w:space="0" w:color="auto"/>
              <w:left w:val="single" w:sz="4" w:space="0" w:color="auto"/>
              <w:bottom w:val="single" w:sz="4" w:space="0" w:color="auto"/>
              <w:right w:val="single" w:sz="4" w:space="0" w:color="auto"/>
            </w:tcBorders>
            <w:shd w:val="clear" w:color="auto" w:fill="auto"/>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E2</w:t>
            </w:r>
          </w:p>
        </w:tc>
      </w:tr>
      <w:tr w:rsidR="00B47CAA" w:rsidRPr="00B47CAA" w:rsidTr="00DE18B2">
        <w:trPr>
          <w:jc w:val="center"/>
        </w:trPr>
        <w:tc>
          <w:tcPr>
            <w:tcW w:w="2230"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D2</w:t>
            </w:r>
          </w:p>
        </w:tc>
        <w:tc>
          <w:tcPr>
            <w:tcW w:w="241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E1</w:t>
            </w:r>
          </w:p>
        </w:tc>
        <w:tc>
          <w:tcPr>
            <w:tcW w:w="232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E2</w:t>
            </w:r>
          </w:p>
        </w:tc>
        <w:tc>
          <w:tcPr>
            <w:tcW w:w="2322"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E3</w:t>
            </w:r>
          </w:p>
        </w:tc>
      </w:tr>
      <w:tr w:rsidR="00B47CAA" w:rsidRPr="00B47CAA" w:rsidTr="00DE18B2">
        <w:trPr>
          <w:jc w:val="center"/>
        </w:trPr>
        <w:tc>
          <w:tcPr>
            <w:tcW w:w="2230"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D3</w:t>
            </w:r>
          </w:p>
        </w:tc>
        <w:tc>
          <w:tcPr>
            <w:tcW w:w="241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E2</w:t>
            </w:r>
          </w:p>
        </w:tc>
        <w:tc>
          <w:tcPr>
            <w:tcW w:w="232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E3</w:t>
            </w:r>
          </w:p>
        </w:tc>
        <w:tc>
          <w:tcPr>
            <w:tcW w:w="2322"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E3</w:t>
            </w:r>
          </w:p>
        </w:tc>
      </w:tr>
    </w:tbl>
    <w:p w:rsidR="00D1102C" w:rsidRPr="00B47CAA" w:rsidRDefault="00D1102C" w:rsidP="00D1102C">
      <w:pPr>
        <w:pStyle w:val="6"/>
        <w:rPr>
          <w:rFonts w:eastAsia="宋体" w:cs="Times New Roman"/>
          <w:color w:val="000000" w:themeColor="text1"/>
          <w:kern w:val="0"/>
        </w:rPr>
      </w:pPr>
      <w:r w:rsidRPr="00B47CAA">
        <w:rPr>
          <w:rFonts w:eastAsia="宋体" w:cs="Times New Roman"/>
          <w:color w:val="000000" w:themeColor="text1"/>
        </w:rPr>
        <w:t>地下水功能敏感性分区</w:t>
      </w:r>
    </w:p>
    <w:tbl>
      <w:tblPr>
        <w:tblW w:w="9080" w:type="dxa"/>
        <w:jc w:val="center"/>
        <w:tblLayout w:type="fixed"/>
        <w:tblCellMar>
          <w:left w:w="0" w:type="dxa"/>
          <w:right w:w="0" w:type="dxa"/>
        </w:tblCellMar>
        <w:tblLook w:val="04A0"/>
      </w:tblPr>
      <w:tblGrid>
        <w:gridCol w:w="1035"/>
        <w:gridCol w:w="8045"/>
      </w:tblGrid>
      <w:tr w:rsidR="00B47CAA" w:rsidRPr="00B47CAA" w:rsidTr="00DE18B2">
        <w:trPr>
          <w:trHeight w:val="397"/>
          <w:tblHeader/>
          <w:jc w:val="center"/>
        </w:trPr>
        <w:tc>
          <w:tcPr>
            <w:tcW w:w="10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敏感性</w:t>
            </w:r>
          </w:p>
        </w:tc>
        <w:tc>
          <w:tcPr>
            <w:tcW w:w="80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地下水环境敏感特征</w:t>
            </w:r>
          </w:p>
        </w:tc>
      </w:tr>
      <w:tr w:rsidR="00B47CAA" w:rsidRPr="00B47CAA" w:rsidTr="00DE18B2">
        <w:trPr>
          <w:trHeight w:val="397"/>
          <w:jc w:val="center"/>
        </w:trPr>
        <w:tc>
          <w:tcPr>
            <w:tcW w:w="10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敏感</w:t>
            </w:r>
            <w:r w:rsidRPr="00B47CAA">
              <w:rPr>
                <w:rFonts w:eastAsia="宋体" w:cs="Times New Roman"/>
                <w:color w:val="000000" w:themeColor="text1"/>
                <w:sz w:val="21"/>
                <w:szCs w:val="21"/>
                <w:lang w:val="zh-CN"/>
              </w:rPr>
              <w:t>G1</w:t>
            </w:r>
          </w:p>
        </w:tc>
        <w:tc>
          <w:tcPr>
            <w:tcW w:w="80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集中式饮用水水源（包括已建成的在用、备用、应急水源，在建和规划的饮用水水源）准保护区；除集中式饮用水水源以外的国家或地方政府设定的与地下水环境相关的其他</w:t>
            </w:r>
            <w:r w:rsidRPr="00B47CAA">
              <w:rPr>
                <w:rFonts w:eastAsia="宋体" w:cs="Times New Roman"/>
                <w:color w:val="000000" w:themeColor="text1"/>
                <w:sz w:val="21"/>
                <w:szCs w:val="21"/>
                <w:lang w:val="zh-CN"/>
              </w:rPr>
              <w:lastRenderedPageBreak/>
              <w:t>保护区，如热水、矿泉水、温泉等特殊地下水资源保护区</w:t>
            </w:r>
          </w:p>
        </w:tc>
      </w:tr>
      <w:tr w:rsidR="00B47CAA" w:rsidRPr="00B47CAA" w:rsidTr="00DE18B2">
        <w:trPr>
          <w:trHeight w:val="397"/>
          <w:jc w:val="center"/>
        </w:trPr>
        <w:tc>
          <w:tcPr>
            <w:tcW w:w="10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lastRenderedPageBreak/>
              <w:t>较敏感</w:t>
            </w:r>
            <w:r w:rsidRPr="00B47CAA">
              <w:rPr>
                <w:rFonts w:eastAsia="宋体" w:cs="Times New Roman"/>
                <w:color w:val="000000" w:themeColor="text1"/>
                <w:sz w:val="21"/>
                <w:szCs w:val="21"/>
                <w:lang w:val="zh-CN"/>
              </w:rPr>
              <w:t>G2</w:t>
            </w:r>
          </w:p>
        </w:tc>
        <w:tc>
          <w:tcPr>
            <w:tcW w:w="80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集中式饮用水水源（包括已建成的在用、备用、应急水源，在建和规划的饮用水水源）准保护区以外的补给径流区；未划定准保护区的集中式饮用水水源，其保护区以外的补给径流区；分散式饮用水水源地；特殊地下水资源（如热水、矿泉水、温泉等）保护区以外的分布区等其他未列入上述敏感分级的环境敏感区</w:t>
            </w:r>
            <w:r w:rsidRPr="00B47CAA">
              <w:rPr>
                <w:rFonts w:eastAsia="宋体" w:cs="Times New Roman"/>
                <w:color w:val="000000" w:themeColor="text1"/>
                <w:sz w:val="21"/>
                <w:szCs w:val="21"/>
                <w:vertAlign w:val="superscript"/>
                <w:lang w:val="zh-CN"/>
              </w:rPr>
              <w:t>a</w:t>
            </w:r>
          </w:p>
        </w:tc>
      </w:tr>
      <w:tr w:rsidR="00B47CAA" w:rsidRPr="00B47CAA" w:rsidTr="00DE18B2">
        <w:trPr>
          <w:trHeight w:val="248"/>
          <w:jc w:val="center"/>
        </w:trPr>
        <w:tc>
          <w:tcPr>
            <w:tcW w:w="10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不敏感</w:t>
            </w:r>
            <w:r w:rsidRPr="00B47CAA">
              <w:rPr>
                <w:rFonts w:eastAsia="宋体" w:cs="Times New Roman"/>
                <w:color w:val="000000" w:themeColor="text1"/>
                <w:sz w:val="21"/>
                <w:szCs w:val="21"/>
                <w:lang w:val="zh-CN"/>
              </w:rPr>
              <w:t>G3</w:t>
            </w:r>
          </w:p>
        </w:tc>
        <w:tc>
          <w:tcPr>
            <w:tcW w:w="80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上述地区之外的其他地区</w:t>
            </w:r>
          </w:p>
        </w:tc>
      </w:tr>
      <w:tr w:rsidR="00B47CAA" w:rsidRPr="00B47CAA" w:rsidTr="00DE18B2">
        <w:trPr>
          <w:trHeight w:val="397"/>
          <w:jc w:val="center"/>
        </w:trPr>
        <w:tc>
          <w:tcPr>
            <w:tcW w:w="908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0"/>
                <w:szCs w:val="21"/>
                <w:lang w:val="zh-CN"/>
              </w:rPr>
            </w:pPr>
            <w:r w:rsidRPr="00B47CAA">
              <w:rPr>
                <w:rFonts w:eastAsia="宋体" w:cs="Times New Roman"/>
                <w:color w:val="000000" w:themeColor="text1"/>
                <w:sz w:val="20"/>
                <w:szCs w:val="21"/>
                <w:vertAlign w:val="superscript"/>
                <w:lang w:val="zh-CN"/>
              </w:rPr>
              <w:t>a</w:t>
            </w:r>
            <w:r w:rsidRPr="00B47CAA">
              <w:rPr>
                <w:rFonts w:eastAsia="宋体" w:cs="Times New Roman"/>
                <w:color w:val="000000" w:themeColor="text1"/>
                <w:sz w:val="20"/>
                <w:szCs w:val="21"/>
                <w:lang w:val="zh-CN"/>
              </w:rPr>
              <w:t>“</w:t>
            </w:r>
            <w:r w:rsidRPr="00B47CAA">
              <w:rPr>
                <w:rFonts w:eastAsia="宋体" w:cs="Times New Roman"/>
                <w:color w:val="000000" w:themeColor="text1"/>
                <w:sz w:val="20"/>
                <w:szCs w:val="21"/>
                <w:lang w:val="zh-CN"/>
              </w:rPr>
              <w:t>环境敏感区</w:t>
            </w:r>
            <w:r w:rsidRPr="00B47CAA">
              <w:rPr>
                <w:rFonts w:eastAsia="宋体" w:cs="Times New Roman"/>
                <w:color w:val="000000" w:themeColor="text1"/>
                <w:sz w:val="20"/>
                <w:szCs w:val="21"/>
                <w:lang w:val="zh-CN"/>
              </w:rPr>
              <w:t>”</w:t>
            </w:r>
            <w:r w:rsidRPr="00B47CAA">
              <w:rPr>
                <w:rFonts w:eastAsia="宋体" w:cs="Times New Roman"/>
                <w:color w:val="000000" w:themeColor="text1"/>
                <w:sz w:val="20"/>
                <w:szCs w:val="21"/>
                <w:lang w:val="zh-CN"/>
              </w:rPr>
              <w:t>是指《建设项目环境影响评价分类管理名录》中所界定的涉及地下水的环境敏感区</w:t>
            </w:r>
          </w:p>
        </w:tc>
      </w:tr>
    </w:tbl>
    <w:p w:rsidR="00D1102C" w:rsidRPr="00B47CAA" w:rsidRDefault="00D1102C" w:rsidP="00D1102C">
      <w:pPr>
        <w:pStyle w:val="6"/>
        <w:rPr>
          <w:rFonts w:eastAsia="宋体" w:cs="Times New Roman"/>
          <w:color w:val="000000" w:themeColor="text1"/>
        </w:rPr>
      </w:pPr>
      <w:r w:rsidRPr="00B47CAA">
        <w:rPr>
          <w:rFonts w:eastAsia="宋体" w:cs="Times New Roman"/>
          <w:color w:val="000000" w:themeColor="text1"/>
        </w:rPr>
        <w:t>包气带防污性能分级</w:t>
      </w:r>
    </w:p>
    <w:tbl>
      <w:tblPr>
        <w:tblW w:w="9080" w:type="dxa"/>
        <w:jc w:val="center"/>
        <w:tblLayout w:type="fixed"/>
        <w:tblCellMar>
          <w:left w:w="0" w:type="dxa"/>
          <w:right w:w="0" w:type="dxa"/>
        </w:tblCellMar>
        <w:tblLook w:val="04A0"/>
      </w:tblPr>
      <w:tblGrid>
        <w:gridCol w:w="1228"/>
        <w:gridCol w:w="7852"/>
      </w:tblGrid>
      <w:tr w:rsidR="00B47CAA" w:rsidRPr="00B47CAA" w:rsidTr="00DE18B2">
        <w:trPr>
          <w:trHeight w:val="397"/>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分级</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包气带岩土的渗透性能</w:t>
            </w:r>
          </w:p>
        </w:tc>
      </w:tr>
      <w:tr w:rsidR="00B47CAA" w:rsidRPr="00B47CAA" w:rsidTr="00DE18B2">
        <w:trPr>
          <w:trHeight w:val="397"/>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D3</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Mb≥1.0m</w:t>
            </w:r>
            <w:r w:rsidRPr="00B47CAA">
              <w:rPr>
                <w:rFonts w:eastAsia="宋体" w:cs="Times New Roman"/>
                <w:color w:val="000000" w:themeColor="text1"/>
                <w:sz w:val="21"/>
                <w:szCs w:val="21"/>
                <w:lang w:val="zh-CN"/>
              </w:rPr>
              <w:t>，</w:t>
            </w:r>
            <w:r w:rsidRPr="00B47CAA">
              <w:rPr>
                <w:rFonts w:eastAsia="宋体" w:cs="Times New Roman"/>
                <w:i/>
                <w:iCs/>
                <w:color w:val="000000" w:themeColor="text1"/>
                <w:sz w:val="21"/>
                <w:szCs w:val="21"/>
                <w:lang w:val="zh-CN"/>
              </w:rPr>
              <w:t>K</w:t>
            </w:r>
            <w:r w:rsidRPr="00B47CAA">
              <w:rPr>
                <w:rFonts w:eastAsia="宋体" w:cs="Times New Roman"/>
                <w:color w:val="000000" w:themeColor="text1"/>
                <w:sz w:val="21"/>
                <w:szCs w:val="21"/>
                <w:lang w:val="zh-CN"/>
              </w:rPr>
              <w:t>≤1.0×10</w:t>
            </w:r>
            <w:r w:rsidRPr="00B47CAA">
              <w:rPr>
                <w:rFonts w:eastAsia="宋体" w:cs="Times New Roman"/>
                <w:color w:val="000000" w:themeColor="text1"/>
                <w:sz w:val="21"/>
                <w:szCs w:val="21"/>
                <w:vertAlign w:val="superscript"/>
                <w:lang w:val="zh-CN"/>
              </w:rPr>
              <w:t>-6</w:t>
            </w:r>
            <w:r w:rsidRPr="00B47CAA">
              <w:rPr>
                <w:rFonts w:eastAsia="宋体" w:cs="Times New Roman"/>
                <w:color w:val="000000" w:themeColor="text1"/>
                <w:sz w:val="21"/>
                <w:szCs w:val="21"/>
                <w:lang w:val="zh-CN"/>
              </w:rPr>
              <w:t>cm/s</w:t>
            </w:r>
            <w:r w:rsidRPr="00B47CAA">
              <w:rPr>
                <w:rFonts w:eastAsia="宋体" w:cs="Times New Roman"/>
                <w:color w:val="000000" w:themeColor="text1"/>
                <w:sz w:val="21"/>
                <w:szCs w:val="21"/>
                <w:lang w:val="zh-CN"/>
              </w:rPr>
              <w:t>，且分布连续、稳定</w:t>
            </w:r>
          </w:p>
        </w:tc>
      </w:tr>
      <w:tr w:rsidR="00B47CAA" w:rsidRPr="00B47CAA" w:rsidTr="00DE18B2">
        <w:trPr>
          <w:trHeight w:val="397"/>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D2</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0.5m≤Mb&lt;1.0m</w:t>
            </w:r>
            <w:r w:rsidRPr="00B47CAA">
              <w:rPr>
                <w:rFonts w:eastAsia="宋体" w:cs="Times New Roman"/>
                <w:color w:val="000000" w:themeColor="text1"/>
                <w:sz w:val="21"/>
                <w:szCs w:val="21"/>
                <w:lang w:val="zh-CN"/>
              </w:rPr>
              <w:t>，</w:t>
            </w:r>
            <w:r w:rsidRPr="00B47CAA">
              <w:rPr>
                <w:rFonts w:eastAsia="宋体" w:cs="Times New Roman"/>
                <w:i/>
                <w:iCs/>
                <w:color w:val="000000" w:themeColor="text1"/>
                <w:sz w:val="21"/>
                <w:szCs w:val="21"/>
                <w:lang w:val="zh-CN"/>
              </w:rPr>
              <w:t>K</w:t>
            </w:r>
            <w:r w:rsidRPr="00B47CAA">
              <w:rPr>
                <w:rFonts w:eastAsia="宋体" w:cs="Times New Roman"/>
                <w:color w:val="000000" w:themeColor="text1"/>
                <w:sz w:val="21"/>
                <w:szCs w:val="21"/>
                <w:lang w:val="zh-CN"/>
              </w:rPr>
              <w:t>≤1.0×10</w:t>
            </w:r>
            <w:r w:rsidRPr="00B47CAA">
              <w:rPr>
                <w:rFonts w:eastAsia="宋体" w:cs="Times New Roman"/>
                <w:color w:val="000000" w:themeColor="text1"/>
                <w:sz w:val="21"/>
                <w:szCs w:val="21"/>
                <w:vertAlign w:val="superscript"/>
                <w:lang w:val="zh-CN"/>
              </w:rPr>
              <w:t>-6</w:t>
            </w:r>
            <w:r w:rsidRPr="00B47CAA">
              <w:rPr>
                <w:rFonts w:eastAsia="宋体" w:cs="Times New Roman"/>
                <w:color w:val="000000" w:themeColor="text1"/>
                <w:sz w:val="21"/>
                <w:szCs w:val="21"/>
                <w:lang w:val="zh-CN"/>
              </w:rPr>
              <w:t>cm/s</w:t>
            </w:r>
            <w:r w:rsidRPr="00B47CAA">
              <w:rPr>
                <w:rFonts w:eastAsia="宋体" w:cs="Times New Roman"/>
                <w:color w:val="000000" w:themeColor="text1"/>
                <w:sz w:val="21"/>
                <w:szCs w:val="21"/>
                <w:lang w:val="zh-CN"/>
              </w:rPr>
              <w:t>，且分布连续、稳定</w:t>
            </w:r>
          </w:p>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Mb≥1.0m</w:t>
            </w:r>
            <w:r w:rsidRPr="00B47CAA">
              <w:rPr>
                <w:rFonts w:eastAsia="宋体" w:cs="Times New Roman"/>
                <w:color w:val="000000" w:themeColor="text1"/>
                <w:sz w:val="21"/>
                <w:szCs w:val="21"/>
                <w:lang w:val="zh-CN"/>
              </w:rPr>
              <w:t>，</w:t>
            </w:r>
            <w:r w:rsidRPr="00B47CAA">
              <w:rPr>
                <w:rFonts w:eastAsia="宋体" w:cs="Times New Roman"/>
                <w:color w:val="000000" w:themeColor="text1"/>
                <w:sz w:val="21"/>
                <w:szCs w:val="21"/>
                <w:lang w:val="zh-CN"/>
              </w:rPr>
              <w:t>1.0×10</w:t>
            </w:r>
            <w:r w:rsidRPr="00B47CAA">
              <w:rPr>
                <w:rFonts w:eastAsia="宋体" w:cs="Times New Roman"/>
                <w:color w:val="000000" w:themeColor="text1"/>
                <w:sz w:val="21"/>
                <w:szCs w:val="21"/>
                <w:vertAlign w:val="superscript"/>
                <w:lang w:val="zh-CN"/>
              </w:rPr>
              <w:t>-6</w:t>
            </w:r>
            <w:r w:rsidRPr="00B47CAA">
              <w:rPr>
                <w:rFonts w:eastAsia="宋体" w:cs="Times New Roman"/>
                <w:color w:val="000000" w:themeColor="text1"/>
                <w:sz w:val="21"/>
                <w:szCs w:val="21"/>
                <w:lang w:val="zh-CN"/>
              </w:rPr>
              <w:t>cm/s</w:t>
            </w:r>
            <w:r w:rsidRPr="00B47CAA">
              <w:rPr>
                <w:rFonts w:eastAsia="宋体" w:cs="Times New Roman"/>
                <w:color w:val="000000" w:themeColor="text1"/>
                <w:sz w:val="21"/>
                <w:szCs w:val="21"/>
                <w:lang w:val="zh-CN"/>
              </w:rPr>
              <w:t>＜</w:t>
            </w:r>
            <w:r w:rsidRPr="00B47CAA">
              <w:rPr>
                <w:rFonts w:eastAsia="宋体" w:cs="Times New Roman"/>
                <w:i/>
                <w:iCs/>
                <w:color w:val="000000" w:themeColor="text1"/>
                <w:sz w:val="21"/>
                <w:szCs w:val="21"/>
                <w:lang w:val="zh-CN"/>
              </w:rPr>
              <w:t>K</w:t>
            </w:r>
            <w:r w:rsidRPr="00B47CAA">
              <w:rPr>
                <w:rFonts w:eastAsia="宋体" w:cs="Times New Roman"/>
                <w:color w:val="000000" w:themeColor="text1"/>
                <w:sz w:val="21"/>
                <w:szCs w:val="21"/>
                <w:lang w:val="zh-CN"/>
              </w:rPr>
              <w:t>≤1.0×10</w:t>
            </w:r>
            <w:r w:rsidRPr="00B47CAA">
              <w:rPr>
                <w:rFonts w:eastAsia="宋体" w:cs="Times New Roman"/>
                <w:color w:val="000000" w:themeColor="text1"/>
                <w:sz w:val="21"/>
                <w:szCs w:val="21"/>
                <w:vertAlign w:val="superscript"/>
                <w:lang w:val="zh-CN"/>
              </w:rPr>
              <w:t>-4</w:t>
            </w:r>
            <w:r w:rsidRPr="00B47CAA">
              <w:rPr>
                <w:rFonts w:eastAsia="宋体" w:cs="Times New Roman"/>
                <w:color w:val="000000" w:themeColor="text1"/>
                <w:sz w:val="21"/>
                <w:szCs w:val="21"/>
                <w:lang w:val="zh-CN"/>
              </w:rPr>
              <w:t>cm/s</w:t>
            </w:r>
            <w:r w:rsidRPr="00B47CAA">
              <w:rPr>
                <w:rFonts w:eastAsia="宋体" w:cs="Times New Roman"/>
                <w:color w:val="000000" w:themeColor="text1"/>
                <w:sz w:val="21"/>
                <w:szCs w:val="21"/>
                <w:lang w:val="zh-CN"/>
              </w:rPr>
              <w:t>，且分布连续、稳定</w:t>
            </w:r>
          </w:p>
        </w:tc>
      </w:tr>
      <w:tr w:rsidR="00B47CAA" w:rsidRPr="00B47CAA" w:rsidTr="00DE18B2">
        <w:trPr>
          <w:trHeight w:val="397"/>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D1</w:t>
            </w:r>
          </w:p>
        </w:tc>
        <w:tc>
          <w:tcPr>
            <w:tcW w:w="78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岩（土）层不满足上述</w:t>
            </w:r>
            <w:r w:rsidRPr="00B47CAA">
              <w:rPr>
                <w:rFonts w:eastAsia="宋体" w:cs="Times New Roman"/>
                <w:color w:val="000000" w:themeColor="text1"/>
                <w:sz w:val="21"/>
                <w:szCs w:val="21"/>
                <w:lang w:val="zh-CN"/>
              </w:rPr>
              <w:t>“D2”</w:t>
            </w:r>
            <w:r w:rsidRPr="00B47CAA">
              <w:rPr>
                <w:rFonts w:eastAsia="宋体" w:cs="Times New Roman"/>
                <w:color w:val="000000" w:themeColor="text1"/>
                <w:sz w:val="21"/>
                <w:szCs w:val="21"/>
                <w:lang w:val="zh-CN"/>
              </w:rPr>
              <w:t>和</w:t>
            </w:r>
            <w:r w:rsidRPr="00B47CAA">
              <w:rPr>
                <w:rFonts w:eastAsia="宋体" w:cs="Times New Roman"/>
                <w:color w:val="000000" w:themeColor="text1"/>
                <w:sz w:val="21"/>
                <w:szCs w:val="21"/>
                <w:lang w:val="zh-CN"/>
              </w:rPr>
              <w:t>“D3”</w:t>
            </w:r>
            <w:r w:rsidRPr="00B47CAA">
              <w:rPr>
                <w:rFonts w:eastAsia="宋体" w:cs="Times New Roman"/>
                <w:color w:val="000000" w:themeColor="text1"/>
                <w:sz w:val="21"/>
                <w:szCs w:val="21"/>
                <w:lang w:val="zh-CN"/>
              </w:rPr>
              <w:t>条件</w:t>
            </w:r>
          </w:p>
        </w:tc>
      </w:tr>
      <w:tr w:rsidR="00B47CAA" w:rsidRPr="00B47CAA" w:rsidTr="00DE18B2">
        <w:trPr>
          <w:trHeight w:val="397"/>
          <w:jc w:val="center"/>
        </w:trPr>
        <w:tc>
          <w:tcPr>
            <w:tcW w:w="908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D1102C" w:rsidRPr="00B47CAA" w:rsidRDefault="00D1102C" w:rsidP="00DE18B2">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Mb</w:t>
            </w:r>
            <w:r w:rsidRPr="00B47CAA">
              <w:rPr>
                <w:rFonts w:eastAsia="宋体" w:cs="Times New Roman"/>
                <w:color w:val="000000" w:themeColor="text1"/>
                <w:sz w:val="21"/>
                <w:szCs w:val="21"/>
                <w:lang w:val="zh-CN"/>
              </w:rPr>
              <w:t>：岩土层单层厚度。</w:t>
            </w:r>
            <w:r w:rsidRPr="00B47CAA">
              <w:rPr>
                <w:rFonts w:eastAsia="宋体" w:cs="Times New Roman"/>
                <w:i/>
                <w:iCs/>
                <w:color w:val="000000" w:themeColor="text1"/>
                <w:sz w:val="21"/>
                <w:szCs w:val="21"/>
                <w:lang w:val="zh-CN"/>
              </w:rPr>
              <w:t>K</w:t>
            </w:r>
            <w:r w:rsidRPr="00B47CAA">
              <w:rPr>
                <w:rFonts w:eastAsia="宋体" w:cs="Times New Roman"/>
                <w:color w:val="000000" w:themeColor="text1"/>
                <w:sz w:val="21"/>
                <w:szCs w:val="21"/>
                <w:lang w:val="zh-CN"/>
              </w:rPr>
              <w:t>：渗透系数。</w:t>
            </w:r>
          </w:p>
        </w:tc>
      </w:tr>
    </w:tbl>
    <w:p w:rsidR="00D1102C" w:rsidRPr="00B47CAA" w:rsidRDefault="00D1102C" w:rsidP="00D1102C">
      <w:pPr>
        <w:adjustRightInd w:val="0"/>
        <w:snapToGrid w:val="0"/>
        <w:ind w:firstLine="480"/>
        <w:jc w:val="both"/>
        <w:rPr>
          <w:rFonts w:eastAsia="宋体" w:cs="Times New Roman"/>
          <w:color w:val="000000" w:themeColor="text1"/>
          <w:kern w:val="0"/>
          <w:szCs w:val="20"/>
        </w:rPr>
      </w:pPr>
      <w:r w:rsidRPr="00B47CAA">
        <w:rPr>
          <w:rFonts w:eastAsia="宋体" w:cs="Times New Roman"/>
          <w:color w:val="000000" w:themeColor="text1"/>
        </w:rPr>
        <w:t>项目周边无集中式饮用水水源，厂区地下水下游的瑶罗塘、西井村虽然已经接通自来水，但部分居民仍存在取用地下水情况，因此本项目</w:t>
      </w:r>
      <w:r w:rsidRPr="00B47CAA">
        <w:rPr>
          <w:rFonts w:eastAsia="宋体" w:cs="Times New Roman"/>
          <w:color w:val="000000" w:themeColor="text1"/>
          <w:szCs w:val="28"/>
        </w:rPr>
        <w:t>地下水功能敏感性可定义为</w:t>
      </w:r>
      <w:r w:rsidRPr="00B47CAA">
        <w:rPr>
          <w:rFonts w:eastAsia="宋体" w:cs="Times New Roman"/>
          <w:color w:val="000000" w:themeColor="text1"/>
          <w:szCs w:val="28"/>
        </w:rPr>
        <w:t>G2</w:t>
      </w:r>
      <w:r w:rsidRPr="00B47CAA">
        <w:rPr>
          <w:rFonts w:eastAsia="宋体" w:cs="Times New Roman"/>
          <w:color w:val="000000" w:themeColor="text1"/>
          <w:szCs w:val="28"/>
        </w:rPr>
        <w:t>较敏感。建设项目所在地包气带组成主要为素填土，素填土厚</w:t>
      </w:r>
      <w:r w:rsidRPr="00B47CAA">
        <w:rPr>
          <w:rFonts w:eastAsia="宋体" w:cs="Times New Roman"/>
          <w:color w:val="000000" w:themeColor="text1"/>
          <w:szCs w:val="28"/>
        </w:rPr>
        <w:t>0.5~4.0m</w:t>
      </w:r>
      <w:r w:rsidRPr="00B47CAA">
        <w:rPr>
          <w:rFonts w:eastAsia="宋体" w:cs="Times New Roman"/>
          <w:color w:val="000000" w:themeColor="text1"/>
          <w:szCs w:val="28"/>
        </w:rPr>
        <w:t>，</w:t>
      </w:r>
      <w:r w:rsidRPr="00B47CAA">
        <w:rPr>
          <w:rFonts w:eastAsia="宋体" w:cs="Times New Roman"/>
          <w:color w:val="000000" w:themeColor="text1"/>
          <w:lang w:val="zh-CN"/>
        </w:rPr>
        <w:t>该层零星分布</w:t>
      </w:r>
      <w:r w:rsidRPr="00B47CAA">
        <w:rPr>
          <w:rFonts w:eastAsia="宋体" w:cs="Times New Roman"/>
          <w:color w:val="000000" w:themeColor="text1"/>
          <w:szCs w:val="28"/>
        </w:rPr>
        <w:t>，素填土渗透系数</w:t>
      </w:r>
      <w:r w:rsidRPr="00B47CAA">
        <w:rPr>
          <w:rFonts w:eastAsia="宋体" w:cs="Times New Roman"/>
          <w:color w:val="000000" w:themeColor="text1"/>
          <w:szCs w:val="28"/>
        </w:rPr>
        <w:t>K</w:t>
      </w:r>
      <w:r w:rsidRPr="00B47CAA">
        <w:rPr>
          <w:rFonts w:eastAsia="宋体" w:cs="Times New Roman"/>
          <w:color w:val="000000" w:themeColor="text1"/>
          <w:szCs w:val="28"/>
        </w:rPr>
        <w:t>平均值</w:t>
      </w:r>
      <w:r w:rsidRPr="00B47CAA">
        <w:rPr>
          <w:rFonts w:eastAsia="宋体" w:cs="Times New Roman"/>
          <w:color w:val="000000" w:themeColor="text1"/>
          <w:szCs w:val="28"/>
        </w:rPr>
        <w:t>1.18×10</w:t>
      </w:r>
      <w:r w:rsidRPr="00B47CAA">
        <w:rPr>
          <w:rFonts w:eastAsia="宋体" w:cs="Times New Roman"/>
          <w:color w:val="000000" w:themeColor="text1"/>
          <w:szCs w:val="28"/>
          <w:vertAlign w:val="superscript"/>
        </w:rPr>
        <w:t>-3</w:t>
      </w:r>
      <w:r w:rsidRPr="00B47CAA">
        <w:rPr>
          <w:rFonts w:eastAsia="宋体" w:cs="Times New Roman"/>
          <w:color w:val="000000" w:themeColor="text1"/>
          <w:szCs w:val="28"/>
        </w:rPr>
        <w:t xml:space="preserve"> cm/s</w:t>
      </w:r>
      <w:r w:rsidRPr="00B47CAA">
        <w:rPr>
          <w:rFonts w:eastAsia="宋体" w:cs="Times New Roman"/>
          <w:color w:val="000000" w:themeColor="text1"/>
          <w:szCs w:val="28"/>
        </w:rPr>
        <w:t>，</w:t>
      </w:r>
      <w:r w:rsidRPr="00B47CAA">
        <w:rPr>
          <w:rFonts w:eastAsia="宋体" w:cs="Times New Roman"/>
          <w:color w:val="000000" w:themeColor="text1"/>
          <w:kern w:val="0"/>
          <w:szCs w:val="24"/>
        </w:rPr>
        <w:t>包气带防污性能分级为</w:t>
      </w:r>
      <w:r w:rsidRPr="00B47CAA">
        <w:rPr>
          <w:rFonts w:eastAsia="宋体" w:cs="Times New Roman"/>
          <w:color w:val="000000" w:themeColor="text1"/>
          <w:szCs w:val="28"/>
        </w:rPr>
        <w:t>D1</w:t>
      </w:r>
      <w:r w:rsidRPr="00B47CAA">
        <w:rPr>
          <w:rFonts w:eastAsia="宋体" w:cs="Times New Roman"/>
          <w:color w:val="000000" w:themeColor="text1"/>
          <w:szCs w:val="28"/>
        </w:rPr>
        <w:t>。</w:t>
      </w:r>
      <w:r w:rsidRPr="00B47CAA">
        <w:rPr>
          <w:rFonts w:eastAsia="宋体" w:cs="Times New Roman"/>
          <w:color w:val="000000" w:themeColor="text1"/>
          <w:szCs w:val="24"/>
        </w:rPr>
        <w:t>综上所述，本项目</w:t>
      </w:r>
      <w:r w:rsidRPr="00B47CAA">
        <w:rPr>
          <w:rFonts w:eastAsia="宋体" w:cs="Times New Roman"/>
          <w:b/>
          <w:color w:val="000000" w:themeColor="text1"/>
          <w:szCs w:val="24"/>
        </w:rPr>
        <w:t>地下水敏感程度分级为</w:t>
      </w:r>
      <w:r w:rsidRPr="00B47CAA">
        <w:rPr>
          <w:rFonts w:eastAsia="宋体" w:cs="Times New Roman"/>
          <w:b/>
          <w:color w:val="000000" w:themeColor="text1"/>
          <w:szCs w:val="24"/>
        </w:rPr>
        <w:t>E1</w:t>
      </w:r>
      <w:r w:rsidRPr="00B47CAA">
        <w:rPr>
          <w:rFonts w:eastAsia="宋体" w:cs="Times New Roman"/>
          <w:color w:val="000000" w:themeColor="text1"/>
          <w:szCs w:val="24"/>
        </w:rPr>
        <w:t>。</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建设项目环境风险潜势判断</w:t>
      </w:r>
    </w:p>
    <w:p w:rsidR="003544F9" w:rsidRPr="00B47CAA" w:rsidRDefault="003544F9" w:rsidP="003544F9">
      <w:pPr>
        <w:adjustRightInd w:val="0"/>
        <w:snapToGrid w:val="0"/>
        <w:ind w:firstLine="480"/>
        <w:jc w:val="both"/>
        <w:rPr>
          <w:rFonts w:eastAsia="宋体" w:cs="Times New Roman"/>
          <w:color w:val="000000" w:themeColor="text1"/>
          <w:kern w:val="0"/>
          <w:szCs w:val="20"/>
        </w:rPr>
      </w:pPr>
      <w:r w:rsidRPr="00B47CAA">
        <w:rPr>
          <w:rFonts w:eastAsia="宋体" w:cs="Times New Roman"/>
          <w:color w:val="000000" w:themeColor="text1"/>
          <w:kern w:val="0"/>
          <w:szCs w:val="20"/>
        </w:rPr>
        <w:t>根据《建设项目环境风险评价技术导则》（</w:t>
      </w:r>
      <w:r w:rsidRPr="00B47CAA">
        <w:rPr>
          <w:rFonts w:eastAsia="宋体" w:cs="Times New Roman"/>
          <w:color w:val="000000" w:themeColor="text1"/>
          <w:kern w:val="0"/>
          <w:szCs w:val="20"/>
        </w:rPr>
        <w:t>HJ169-2018</w:t>
      </w:r>
      <w:r w:rsidRPr="00B47CAA">
        <w:rPr>
          <w:rFonts w:eastAsia="宋体" w:cs="Times New Roman"/>
          <w:color w:val="000000" w:themeColor="text1"/>
          <w:kern w:val="0"/>
          <w:szCs w:val="20"/>
        </w:rPr>
        <w:t>），环境风险潜势综合等级选择大气、地表水、地下水等各要素等级的相对高值进行判断，按照下表确定本项目环境风险潜势为</w:t>
      </w:r>
      <w:r w:rsidRPr="00B47CAA">
        <w:rPr>
          <w:rFonts w:ascii="宋体" w:eastAsia="宋体" w:hAnsi="宋体" w:cs="宋体" w:hint="eastAsia"/>
          <w:color w:val="000000" w:themeColor="text1"/>
          <w:szCs w:val="21"/>
          <w:lang w:val="zh-CN"/>
        </w:rPr>
        <w:t>Ⅲ</w:t>
      </w:r>
      <w:r w:rsidRPr="00B47CAA">
        <w:rPr>
          <w:rFonts w:eastAsia="宋体" w:cs="Times New Roman"/>
          <w:color w:val="000000" w:themeColor="text1"/>
          <w:kern w:val="0"/>
          <w:szCs w:val="20"/>
        </w:rPr>
        <w:t>级，详见表</w:t>
      </w:r>
      <w:r w:rsidRPr="00B47CAA">
        <w:rPr>
          <w:rFonts w:eastAsia="宋体" w:cs="Times New Roman"/>
          <w:color w:val="000000" w:themeColor="text1"/>
          <w:kern w:val="0"/>
          <w:szCs w:val="20"/>
        </w:rPr>
        <w:t>5.2-12</w:t>
      </w:r>
      <w:r w:rsidRPr="00B47CAA">
        <w:rPr>
          <w:rFonts w:eastAsia="宋体" w:cs="Times New Roman"/>
          <w:color w:val="000000" w:themeColor="text1"/>
          <w:kern w:val="0"/>
          <w:szCs w:val="20"/>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风险潜势判断结果</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6"/>
        <w:gridCol w:w="1385"/>
        <w:gridCol w:w="1795"/>
        <w:gridCol w:w="2194"/>
        <w:gridCol w:w="1510"/>
        <w:gridCol w:w="1510"/>
      </w:tblGrid>
      <w:tr w:rsidR="00B47CAA" w:rsidRPr="00B47CAA" w:rsidTr="003544F9">
        <w:trPr>
          <w:trHeight w:val="369"/>
        </w:trPr>
        <w:tc>
          <w:tcPr>
            <w:tcW w:w="66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序号</w:t>
            </w:r>
          </w:p>
        </w:tc>
        <w:tc>
          <w:tcPr>
            <w:tcW w:w="138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项目</w:t>
            </w:r>
            <w:r w:rsidRPr="00B47CAA">
              <w:rPr>
                <w:rFonts w:eastAsia="宋体" w:cs="Times New Roman"/>
                <w:b/>
                <w:color w:val="000000" w:themeColor="text1"/>
                <w:sz w:val="21"/>
                <w:szCs w:val="21"/>
                <w:lang w:val="zh-CN"/>
              </w:rPr>
              <w:t>P</w:t>
            </w:r>
            <w:r w:rsidRPr="00B47CAA">
              <w:rPr>
                <w:rFonts w:eastAsia="宋体" w:cs="Times New Roman"/>
                <w:b/>
                <w:color w:val="000000" w:themeColor="text1"/>
                <w:sz w:val="21"/>
                <w:szCs w:val="21"/>
                <w:lang w:val="zh-CN"/>
              </w:rPr>
              <w:t>等级</w:t>
            </w:r>
          </w:p>
        </w:tc>
        <w:tc>
          <w:tcPr>
            <w:tcW w:w="179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环境要素</w:t>
            </w:r>
          </w:p>
        </w:tc>
        <w:tc>
          <w:tcPr>
            <w:tcW w:w="21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环境敏感程度</w:t>
            </w:r>
          </w:p>
        </w:tc>
        <w:tc>
          <w:tcPr>
            <w:tcW w:w="151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该种要素环境风险潜势等级</w:t>
            </w:r>
          </w:p>
        </w:tc>
        <w:tc>
          <w:tcPr>
            <w:tcW w:w="151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项目环境风险潜势等级</w:t>
            </w:r>
          </w:p>
        </w:tc>
      </w:tr>
      <w:tr w:rsidR="00B47CAA" w:rsidRPr="00B47CAA" w:rsidTr="003544F9">
        <w:trPr>
          <w:trHeight w:val="369"/>
        </w:trPr>
        <w:tc>
          <w:tcPr>
            <w:tcW w:w="66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1</w:t>
            </w:r>
          </w:p>
        </w:tc>
        <w:tc>
          <w:tcPr>
            <w:tcW w:w="1385"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P3</w:t>
            </w:r>
          </w:p>
        </w:tc>
        <w:tc>
          <w:tcPr>
            <w:tcW w:w="179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大气环境</w:t>
            </w:r>
          </w:p>
        </w:tc>
        <w:tc>
          <w:tcPr>
            <w:tcW w:w="21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E1</w:t>
            </w:r>
          </w:p>
        </w:tc>
        <w:tc>
          <w:tcPr>
            <w:tcW w:w="151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ascii="宋体" w:eastAsia="宋体" w:hAnsi="宋体" w:cs="宋体" w:hint="eastAsia"/>
                <w:color w:val="000000" w:themeColor="text1"/>
                <w:sz w:val="21"/>
                <w:szCs w:val="21"/>
                <w:lang w:val="zh-CN"/>
              </w:rPr>
              <w:t>Ⅲ</w:t>
            </w:r>
          </w:p>
        </w:tc>
        <w:tc>
          <w:tcPr>
            <w:tcW w:w="1510"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ascii="宋体" w:eastAsia="宋体" w:hAnsi="宋体" w:cs="宋体" w:hint="eastAsia"/>
                <w:color w:val="000000" w:themeColor="text1"/>
                <w:sz w:val="21"/>
                <w:szCs w:val="21"/>
                <w:lang w:val="zh-CN"/>
              </w:rPr>
              <w:t>Ⅲ</w:t>
            </w:r>
          </w:p>
        </w:tc>
      </w:tr>
      <w:tr w:rsidR="00B47CAA" w:rsidRPr="00B47CAA" w:rsidTr="003544F9">
        <w:trPr>
          <w:trHeight w:val="369"/>
        </w:trPr>
        <w:tc>
          <w:tcPr>
            <w:tcW w:w="666"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2</w:t>
            </w:r>
          </w:p>
        </w:tc>
        <w:tc>
          <w:tcPr>
            <w:tcW w:w="1385"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179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地表水环境</w:t>
            </w:r>
          </w:p>
        </w:tc>
        <w:tc>
          <w:tcPr>
            <w:tcW w:w="21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E2</w:t>
            </w:r>
          </w:p>
        </w:tc>
        <w:tc>
          <w:tcPr>
            <w:tcW w:w="151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ascii="宋体" w:eastAsia="宋体" w:hAnsi="宋体" w:cs="宋体" w:hint="eastAsia"/>
                <w:color w:val="000000" w:themeColor="text1"/>
                <w:sz w:val="21"/>
                <w:szCs w:val="21"/>
                <w:lang w:val="zh-CN"/>
              </w:rPr>
              <w:t>Ⅱ</w:t>
            </w:r>
          </w:p>
        </w:tc>
        <w:tc>
          <w:tcPr>
            <w:tcW w:w="1510"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r>
      <w:tr w:rsidR="00B47CAA" w:rsidRPr="00B47CAA" w:rsidTr="003544F9">
        <w:trPr>
          <w:trHeight w:val="369"/>
        </w:trPr>
        <w:tc>
          <w:tcPr>
            <w:tcW w:w="666"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3</w:t>
            </w:r>
          </w:p>
        </w:tc>
        <w:tc>
          <w:tcPr>
            <w:tcW w:w="1385" w:type="dxa"/>
            <w:vMerge/>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widowControl/>
              <w:spacing w:line="240" w:lineRule="auto"/>
              <w:ind w:firstLineChars="0" w:firstLine="0"/>
              <w:rPr>
                <w:rFonts w:eastAsia="宋体" w:cs="Times New Roman"/>
                <w:color w:val="000000" w:themeColor="text1"/>
                <w:sz w:val="21"/>
                <w:szCs w:val="21"/>
                <w:lang w:val="zh-CN"/>
              </w:rPr>
            </w:pPr>
          </w:p>
        </w:tc>
        <w:tc>
          <w:tcPr>
            <w:tcW w:w="1795"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地下水环境</w:t>
            </w:r>
          </w:p>
        </w:tc>
        <w:tc>
          <w:tcPr>
            <w:tcW w:w="2194"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E1</w:t>
            </w:r>
          </w:p>
        </w:tc>
        <w:tc>
          <w:tcPr>
            <w:tcW w:w="1510"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ascii="宋体" w:eastAsia="宋体" w:hAnsi="宋体" w:cs="宋体" w:hint="eastAsia"/>
                <w:color w:val="000000" w:themeColor="text1"/>
                <w:sz w:val="21"/>
                <w:szCs w:val="21"/>
                <w:lang w:val="zh-CN"/>
              </w:rPr>
              <w:t>Ⅲ</w:t>
            </w:r>
          </w:p>
        </w:tc>
        <w:tc>
          <w:tcPr>
            <w:tcW w:w="1510" w:type="dxa"/>
            <w:vMerge/>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widowControl/>
              <w:spacing w:line="240" w:lineRule="auto"/>
              <w:ind w:firstLineChars="0" w:firstLine="0"/>
              <w:rPr>
                <w:rFonts w:eastAsia="宋体" w:cs="Times New Roman"/>
                <w:color w:val="000000" w:themeColor="text1"/>
                <w:sz w:val="21"/>
                <w:szCs w:val="21"/>
                <w:lang w:val="zh-CN"/>
              </w:rPr>
            </w:pPr>
          </w:p>
        </w:tc>
      </w:tr>
    </w:tbl>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环境风险评价等级</w:t>
      </w:r>
    </w:p>
    <w:p w:rsidR="003544F9" w:rsidRPr="00B47CAA" w:rsidRDefault="003544F9" w:rsidP="003544F9">
      <w:pPr>
        <w:adjustRightInd w:val="0"/>
        <w:snapToGrid w:val="0"/>
        <w:ind w:firstLine="480"/>
        <w:jc w:val="both"/>
        <w:rPr>
          <w:rFonts w:eastAsia="宋体" w:cs="Times New Roman"/>
          <w:color w:val="000000" w:themeColor="text1"/>
          <w:kern w:val="0"/>
          <w:szCs w:val="20"/>
        </w:rPr>
      </w:pPr>
      <w:r w:rsidRPr="00B47CAA">
        <w:rPr>
          <w:rFonts w:eastAsia="宋体" w:cs="Times New Roman"/>
          <w:color w:val="000000" w:themeColor="text1"/>
          <w:kern w:val="0"/>
          <w:szCs w:val="20"/>
        </w:rPr>
        <w:t>按《建设项目环境风险评价技术导则》（</w:t>
      </w:r>
      <w:r w:rsidRPr="00B47CAA">
        <w:rPr>
          <w:rFonts w:eastAsia="宋体" w:cs="Times New Roman"/>
          <w:color w:val="000000" w:themeColor="text1"/>
          <w:kern w:val="0"/>
          <w:szCs w:val="20"/>
        </w:rPr>
        <w:t>HJ169-2018</w:t>
      </w:r>
      <w:r w:rsidRPr="00B47CAA">
        <w:rPr>
          <w:rFonts w:eastAsia="宋体" w:cs="Times New Roman"/>
          <w:color w:val="000000" w:themeColor="text1"/>
          <w:kern w:val="0"/>
          <w:szCs w:val="20"/>
        </w:rPr>
        <w:t>）所提供的方法，环境风险评价工作等级划分为一级、二级、三级。根据建设项目涉及的物质及工艺系统危险性和所在地的环境敏感性确定环境风险潜势，按照表</w:t>
      </w:r>
      <w:r w:rsidRPr="00B47CAA">
        <w:rPr>
          <w:rFonts w:eastAsia="宋体" w:cs="Times New Roman"/>
          <w:color w:val="000000" w:themeColor="text1"/>
          <w:kern w:val="0"/>
          <w:szCs w:val="20"/>
        </w:rPr>
        <w:t>5.2-13</w:t>
      </w:r>
      <w:r w:rsidRPr="00B47CAA">
        <w:rPr>
          <w:rFonts w:eastAsia="宋体" w:cs="Times New Roman"/>
          <w:color w:val="000000" w:themeColor="text1"/>
          <w:kern w:val="0"/>
          <w:szCs w:val="20"/>
        </w:rPr>
        <w:t>确定评价工作等级。风险潜势为</w:t>
      </w:r>
      <w:r w:rsidRPr="00B47CAA">
        <w:rPr>
          <w:rFonts w:ascii="宋体" w:eastAsia="宋体" w:hAnsi="宋体" w:cs="宋体" w:hint="eastAsia"/>
          <w:color w:val="000000" w:themeColor="text1"/>
          <w:kern w:val="0"/>
          <w:szCs w:val="20"/>
        </w:rPr>
        <w:t>Ⅳ</w:t>
      </w:r>
      <w:r w:rsidRPr="00B47CAA">
        <w:rPr>
          <w:rFonts w:eastAsia="宋体" w:cs="Times New Roman"/>
          <w:color w:val="000000" w:themeColor="text1"/>
          <w:kern w:val="0"/>
          <w:szCs w:val="20"/>
        </w:rPr>
        <w:lastRenderedPageBreak/>
        <w:t>及以上，进行一级评价；风险潜势为</w:t>
      </w:r>
      <w:r w:rsidRPr="00B47CAA">
        <w:rPr>
          <w:rFonts w:ascii="宋体" w:eastAsia="宋体" w:hAnsi="宋体" w:cs="宋体" w:hint="eastAsia"/>
          <w:color w:val="000000" w:themeColor="text1"/>
          <w:kern w:val="0"/>
          <w:szCs w:val="20"/>
        </w:rPr>
        <w:t>Ⅲ</w:t>
      </w:r>
      <w:r w:rsidRPr="00B47CAA">
        <w:rPr>
          <w:rFonts w:eastAsia="宋体" w:cs="Times New Roman"/>
          <w:color w:val="000000" w:themeColor="text1"/>
          <w:kern w:val="0"/>
          <w:szCs w:val="20"/>
        </w:rPr>
        <w:t>，进行二级评价；风险潜势为</w:t>
      </w:r>
      <w:r w:rsidRPr="00B47CAA">
        <w:rPr>
          <w:rFonts w:ascii="宋体" w:eastAsia="宋体" w:hAnsi="宋体" w:cs="宋体" w:hint="eastAsia"/>
          <w:color w:val="000000" w:themeColor="text1"/>
          <w:kern w:val="0"/>
          <w:szCs w:val="20"/>
        </w:rPr>
        <w:t>Ⅱ</w:t>
      </w:r>
      <w:r w:rsidRPr="00B47CAA">
        <w:rPr>
          <w:rFonts w:eastAsia="宋体" w:cs="Times New Roman"/>
          <w:color w:val="000000" w:themeColor="text1"/>
          <w:kern w:val="0"/>
          <w:szCs w:val="20"/>
        </w:rPr>
        <w:t>，进行三级评价；风险潜势为</w:t>
      </w:r>
      <w:r w:rsidRPr="00B47CAA">
        <w:rPr>
          <w:rFonts w:ascii="宋体" w:eastAsia="宋体" w:hAnsi="宋体" w:cs="宋体" w:hint="eastAsia"/>
          <w:color w:val="000000" w:themeColor="text1"/>
          <w:kern w:val="0"/>
          <w:szCs w:val="20"/>
        </w:rPr>
        <w:t>Ⅰ</w:t>
      </w:r>
      <w:r w:rsidRPr="00B47CAA">
        <w:rPr>
          <w:rFonts w:eastAsia="宋体" w:cs="Times New Roman"/>
          <w:color w:val="000000" w:themeColor="text1"/>
          <w:kern w:val="0"/>
          <w:szCs w:val="20"/>
        </w:rPr>
        <w:t>，可开展简单分析。</w:t>
      </w:r>
      <w:r w:rsidR="00D1102C" w:rsidRPr="00B47CAA">
        <w:rPr>
          <w:rFonts w:eastAsia="宋体" w:cs="Times New Roman"/>
          <w:color w:val="000000" w:themeColor="text1"/>
          <w:kern w:val="0"/>
          <w:szCs w:val="20"/>
        </w:rPr>
        <w:t>本项目地下水风险潜势为</w:t>
      </w:r>
      <w:r w:rsidR="00D1102C" w:rsidRPr="00B47CAA">
        <w:rPr>
          <w:rFonts w:ascii="宋体" w:eastAsia="宋体" w:hAnsi="宋体" w:cs="宋体" w:hint="eastAsia"/>
          <w:color w:val="000000" w:themeColor="text1"/>
          <w:kern w:val="0"/>
          <w:szCs w:val="20"/>
        </w:rPr>
        <w:t>Ⅲ</w:t>
      </w:r>
      <w:r w:rsidR="00D1102C" w:rsidRPr="00B47CAA">
        <w:rPr>
          <w:rFonts w:eastAsia="宋体" w:cs="Times New Roman"/>
          <w:color w:val="000000" w:themeColor="text1"/>
          <w:kern w:val="0"/>
          <w:szCs w:val="20"/>
        </w:rPr>
        <w:t>，评价工作等级为二级，本项目大气风险潜势为</w:t>
      </w:r>
      <w:r w:rsidR="00D1102C" w:rsidRPr="00B47CAA">
        <w:rPr>
          <w:rFonts w:ascii="宋体" w:eastAsia="宋体" w:hAnsi="宋体" w:cs="宋体" w:hint="eastAsia"/>
          <w:color w:val="000000" w:themeColor="text1"/>
          <w:kern w:val="0"/>
          <w:szCs w:val="20"/>
        </w:rPr>
        <w:t>Ⅲ</w:t>
      </w:r>
      <w:r w:rsidR="00D1102C" w:rsidRPr="00B47CAA">
        <w:rPr>
          <w:rFonts w:eastAsia="宋体" w:cs="Times New Roman"/>
          <w:color w:val="000000" w:themeColor="text1"/>
          <w:kern w:val="0"/>
          <w:szCs w:val="20"/>
        </w:rPr>
        <w:t>，评价工作等级为二级，</w:t>
      </w:r>
      <w:r w:rsidR="00D1102C" w:rsidRPr="00B47CAA">
        <w:rPr>
          <w:rFonts w:eastAsia="宋体" w:cs="Times New Roman" w:hint="eastAsia"/>
          <w:color w:val="000000" w:themeColor="text1"/>
          <w:kern w:val="0"/>
          <w:szCs w:val="20"/>
        </w:rPr>
        <w:t>地表水</w:t>
      </w:r>
      <w:r w:rsidR="00D1102C" w:rsidRPr="00B47CAA">
        <w:rPr>
          <w:rFonts w:eastAsia="宋体" w:cs="Times New Roman"/>
          <w:color w:val="000000" w:themeColor="text1"/>
          <w:kern w:val="0"/>
          <w:szCs w:val="20"/>
        </w:rPr>
        <w:t>风险潜势为</w:t>
      </w:r>
      <w:r w:rsidR="00D1102C" w:rsidRPr="00B47CAA">
        <w:rPr>
          <w:rFonts w:ascii="宋体" w:eastAsia="宋体" w:hAnsi="宋体" w:cs="宋体" w:hint="eastAsia"/>
          <w:color w:val="000000" w:themeColor="text1"/>
          <w:kern w:val="0"/>
          <w:szCs w:val="20"/>
        </w:rPr>
        <w:t>Ⅱ</w:t>
      </w:r>
      <w:r w:rsidR="00D1102C" w:rsidRPr="00B47CAA">
        <w:rPr>
          <w:rFonts w:eastAsia="宋体" w:cs="Times New Roman"/>
          <w:color w:val="000000" w:themeColor="text1"/>
          <w:kern w:val="0"/>
          <w:szCs w:val="20"/>
        </w:rPr>
        <w:t>，评价工作等级</w:t>
      </w:r>
      <w:r w:rsidR="00D1102C" w:rsidRPr="00B47CAA">
        <w:rPr>
          <w:rFonts w:eastAsia="宋体" w:cs="Times New Roman" w:hint="eastAsia"/>
          <w:color w:val="000000" w:themeColor="text1"/>
          <w:kern w:val="0"/>
          <w:szCs w:val="20"/>
        </w:rPr>
        <w:t>三</w:t>
      </w:r>
      <w:r w:rsidR="00D1102C" w:rsidRPr="00B47CAA">
        <w:rPr>
          <w:rFonts w:eastAsia="宋体" w:cs="Times New Roman"/>
          <w:color w:val="000000" w:themeColor="text1"/>
          <w:kern w:val="0"/>
          <w:szCs w:val="20"/>
        </w:rPr>
        <w:t>级。</w:t>
      </w:r>
      <w:r w:rsidRPr="00B47CAA">
        <w:rPr>
          <w:rFonts w:eastAsia="宋体" w:cs="Times New Roman"/>
          <w:color w:val="000000" w:themeColor="text1"/>
          <w:kern w:val="0"/>
          <w:szCs w:val="20"/>
        </w:rPr>
        <w:t>因此，本项目综合风险评价等级是二级。</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评价工作级别（</w:t>
      </w:r>
      <w:r w:rsidRPr="00B47CAA">
        <w:rPr>
          <w:rFonts w:eastAsia="宋体" w:cs="Times New Roman"/>
          <w:color w:val="000000" w:themeColor="text1"/>
        </w:rPr>
        <w:t>HJ169-2018</w:t>
      </w:r>
      <w:r w:rsidRPr="00B47CAA">
        <w:rPr>
          <w:rFonts w:eastAsia="宋体" w:cs="Times New Roman"/>
          <w:color w:val="000000" w:themeColor="text1"/>
        </w:rPr>
        <w:t>）</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3"/>
        <w:gridCol w:w="1911"/>
        <w:gridCol w:w="1415"/>
        <w:gridCol w:w="2230"/>
        <w:gridCol w:w="1917"/>
      </w:tblGrid>
      <w:tr w:rsidR="00B47CAA" w:rsidRPr="00B47CAA" w:rsidTr="003544F9">
        <w:trPr>
          <w:trHeight w:val="397"/>
        </w:trPr>
        <w:tc>
          <w:tcPr>
            <w:tcW w:w="181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环境风险潜势</w:t>
            </w:r>
          </w:p>
        </w:tc>
        <w:tc>
          <w:tcPr>
            <w:tcW w:w="1911" w:type="dxa"/>
            <w:tcBorders>
              <w:top w:val="single" w:sz="4" w:space="0" w:color="auto"/>
              <w:left w:val="single" w:sz="4" w:space="0" w:color="auto"/>
              <w:bottom w:val="single" w:sz="4" w:space="0" w:color="auto"/>
              <w:right w:val="single" w:sz="4" w:space="0" w:color="auto"/>
            </w:tcBorders>
            <w:vAlign w:val="center"/>
          </w:tcPr>
          <w:p w:rsidR="003544F9" w:rsidRPr="00B47CAA" w:rsidRDefault="00DB3316" w:rsidP="003544F9">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fldChar w:fldCharType="begin"/>
            </w:r>
            <w:r w:rsidR="003544F9" w:rsidRPr="00B47CAA">
              <w:rPr>
                <w:rFonts w:eastAsia="宋体" w:cs="Times New Roman"/>
                <w:b/>
                <w:color w:val="000000" w:themeColor="text1"/>
                <w:sz w:val="21"/>
                <w:szCs w:val="21"/>
                <w:lang w:val="zh-CN"/>
              </w:rPr>
              <w:instrText xml:space="preserve"> = 4 \* ROMAN </w:instrText>
            </w:r>
            <w:r w:rsidRPr="00B47CAA">
              <w:rPr>
                <w:rFonts w:eastAsia="宋体" w:cs="Times New Roman"/>
                <w:b/>
                <w:color w:val="000000" w:themeColor="text1"/>
                <w:sz w:val="21"/>
                <w:szCs w:val="21"/>
                <w:lang w:val="zh-CN"/>
              </w:rPr>
              <w:fldChar w:fldCharType="separate"/>
            </w:r>
            <w:r w:rsidR="003544F9" w:rsidRPr="00B47CAA">
              <w:rPr>
                <w:rFonts w:eastAsia="宋体" w:cs="Times New Roman"/>
                <w:b/>
                <w:color w:val="000000" w:themeColor="text1"/>
                <w:sz w:val="21"/>
                <w:szCs w:val="21"/>
                <w:lang w:val="zh-CN"/>
              </w:rPr>
              <w:t>IV</w:t>
            </w:r>
            <w:r w:rsidRPr="00B47CAA">
              <w:rPr>
                <w:rFonts w:eastAsia="宋体" w:cs="Times New Roman"/>
                <w:b/>
                <w:color w:val="000000" w:themeColor="text1"/>
                <w:sz w:val="21"/>
                <w:szCs w:val="21"/>
                <w:lang w:val="zh-CN"/>
              </w:rPr>
              <w:fldChar w:fldCharType="end"/>
            </w:r>
            <w:r w:rsidR="003544F9" w:rsidRPr="00B47CAA">
              <w:rPr>
                <w:rFonts w:eastAsia="宋体" w:cs="Times New Roman"/>
                <w:b/>
                <w:color w:val="000000" w:themeColor="text1"/>
                <w:sz w:val="21"/>
                <w:szCs w:val="21"/>
                <w:lang w:val="zh-CN"/>
              </w:rPr>
              <w:t>、</w:t>
            </w:r>
            <w:r w:rsidRPr="00B47CAA">
              <w:rPr>
                <w:rFonts w:eastAsia="宋体" w:cs="Times New Roman"/>
                <w:b/>
                <w:color w:val="000000" w:themeColor="text1"/>
                <w:sz w:val="21"/>
                <w:szCs w:val="21"/>
                <w:lang w:val="zh-CN"/>
              </w:rPr>
              <w:fldChar w:fldCharType="begin"/>
            </w:r>
            <w:r w:rsidR="003544F9" w:rsidRPr="00B47CAA">
              <w:rPr>
                <w:rFonts w:eastAsia="宋体" w:cs="Times New Roman"/>
                <w:b/>
                <w:color w:val="000000" w:themeColor="text1"/>
                <w:sz w:val="21"/>
                <w:szCs w:val="21"/>
                <w:lang w:val="zh-CN"/>
              </w:rPr>
              <w:instrText xml:space="preserve"> = 4 \* ROMAN </w:instrText>
            </w:r>
            <w:r w:rsidRPr="00B47CAA">
              <w:rPr>
                <w:rFonts w:eastAsia="宋体" w:cs="Times New Roman"/>
                <w:b/>
                <w:color w:val="000000" w:themeColor="text1"/>
                <w:sz w:val="21"/>
                <w:szCs w:val="21"/>
                <w:lang w:val="zh-CN"/>
              </w:rPr>
              <w:fldChar w:fldCharType="separate"/>
            </w:r>
            <w:r w:rsidR="003544F9" w:rsidRPr="00B47CAA">
              <w:rPr>
                <w:rFonts w:eastAsia="宋体" w:cs="Times New Roman"/>
                <w:b/>
                <w:color w:val="000000" w:themeColor="text1"/>
                <w:sz w:val="21"/>
                <w:szCs w:val="21"/>
                <w:lang w:val="zh-CN"/>
              </w:rPr>
              <w:t>IV</w:t>
            </w:r>
            <w:r w:rsidRPr="00B47CAA">
              <w:rPr>
                <w:rFonts w:eastAsia="宋体" w:cs="Times New Roman"/>
                <w:b/>
                <w:color w:val="000000" w:themeColor="text1"/>
                <w:sz w:val="21"/>
                <w:szCs w:val="21"/>
                <w:lang w:val="zh-CN"/>
              </w:rPr>
              <w:fldChar w:fldCharType="end"/>
            </w:r>
            <w:r w:rsidR="003544F9" w:rsidRPr="00B47CAA">
              <w:rPr>
                <w:rFonts w:eastAsia="宋体" w:cs="Times New Roman"/>
                <w:b/>
                <w:color w:val="000000" w:themeColor="text1"/>
                <w:sz w:val="21"/>
                <w:szCs w:val="21"/>
                <w:vertAlign w:val="superscript"/>
                <w:lang w:val="zh-CN"/>
              </w:rPr>
              <w:t>+</w:t>
            </w:r>
          </w:p>
        </w:tc>
        <w:tc>
          <w:tcPr>
            <w:tcW w:w="1415" w:type="dxa"/>
            <w:tcBorders>
              <w:top w:val="single" w:sz="4" w:space="0" w:color="auto"/>
              <w:left w:val="single" w:sz="4" w:space="0" w:color="auto"/>
              <w:bottom w:val="single" w:sz="4" w:space="0" w:color="auto"/>
              <w:right w:val="single" w:sz="4" w:space="0" w:color="auto"/>
            </w:tcBorders>
            <w:vAlign w:val="center"/>
          </w:tcPr>
          <w:p w:rsidR="003544F9" w:rsidRPr="00B47CAA" w:rsidRDefault="00DB3316" w:rsidP="003544F9">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fldChar w:fldCharType="begin"/>
            </w:r>
            <w:r w:rsidR="003544F9" w:rsidRPr="00B47CAA">
              <w:rPr>
                <w:rFonts w:eastAsia="宋体" w:cs="Times New Roman"/>
                <w:b/>
                <w:color w:val="000000" w:themeColor="text1"/>
                <w:sz w:val="21"/>
                <w:szCs w:val="21"/>
                <w:lang w:val="zh-CN"/>
              </w:rPr>
              <w:instrText xml:space="preserve"> = 3 \* ROMAN </w:instrText>
            </w:r>
            <w:r w:rsidRPr="00B47CAA">
              <w:rPr>
                <w:rFonts w:eastAsia="宋体" w:cs="Times New Roman"/>
                <w:b/>
                <w:color w:val="000000" w:themeColor="text1"/>
                <w:sz w:val="21"/>
                <w:szCs w:val="21"/>
                <w:lang w:val="zh-CN"/>
              </w:rPr>
              <w:fldChar w:fldCharType="separate"/>
            </w:r>
            <w:r w:rsidR="003544F9" w:rsidRPr="00B47CAA">
              <w:rPr>
                <w:rFonts w:eastAsia="宋体" w:cs="Times New Roman"/>
                <w:b/>
                <w:color w:val="000000" w:themeColor="text1"/>
                <w:sz w:val="21"/>
                <w:szCs w:val="21"/>
                <w:lang w:val="zh-CN"/>
              </w:rPr>
              <w:t>III</w:t>
            </w:r>
            <w:r w:rsidRPr="00B47CAA">
              <w:rPr>
                <w:rFonts w:eastAsia="宋体" w:cs="Times New Roman"/>
                <w:b/>
                <w:color w:val="000000" w:themeColor="text1"/>
                <w:sz w:val="21"/>
                <w:szCs w:val="21"/>
                <w:lang w:val="zh-CN"/>
              </w:rPr>
              <w:fldChar w:fldCharType="end"/>
            </w:r>
          </w:p>
        </w:tc>
        <w:tc>
          <w:tcPr>
            <w:tcW w:w="2230" w:type="dxa"/>
            <w:tcBorders>
              <w:top w:val="single" w:sz="4" w:space="0" w:color="auto"/>
              <w:left w:val="single" w:sz="4" w:space="0" w:color="auto"/>
              <w:bottom w:val="single" w:sz="4" w:space="0" w:color="auto"/>
              <w:right w:val="single" w:sz="4" w:space="0" w:color="auto"/>
            </w:tcBorders>
            <w:vAlign w:val="center"/>
          </w:tcPr>
          <w:p w:rsidR="003544F9" w:rsidRPr="00B47CAA" w:rsidRDefault="00DB3316" w:rsidP="003544F9">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fldChar w:fldCharType="begin"/>
            </w:r>
            <w:r w:rsidR="003544F9" w:rsidRPr="00B47CAA">
              <w:rPr>
                <w:rFonts w:eastAsia="宋体" w:cs="Times New Roman"/>
                <w:b/>
                <w:color w:val="000000" w:themeColor="text1"/>
                <w:sz w:val="21"/>
                <w:szCs w:val="21"/>
                <w:lang w:val="zh-CN"/>
              </w:rPr>
              <w:instrText xml:space="preserve"> = 2 \* ROMAN </w:instrText>
            </w:r>
            <w:r w:rsidRPr="00B47CAA">
              <w:rPr>
                <w:rFonts w:eastAsia="宋体" w:cs="Times New Roman"/>
                <w:b/>
                <w:color w:val="000000" w:themeColor="text1"/>
                <w:sz w:val="21"/>
                <w:szCs w:val="21"/>
                <w:lang w:val="zh-CN"/>
              </w:rPr>
              <w:fldChar w:fldCharType="separate"/>
            </w:r>
            <w:r w:rsidR="003544F9" w:rsidRPr="00B47CAA">
              <w:rPr>
                <w:rFonts w:eastAsia="宋体" w:cs="Times New Roman"/>
                <w:b/>
                <w:color w:val="000000" w:themeColor="text1"/>
                <w:sz w:val="21"/>
                <w:szCs w:val="21"/>
                <w:lang w:val="zh-CN"/>
              </w:rPr>
              <w:t>II</w:t>
            </w:r>
            <w:r w:rsidRPr="00B47CAA">
              <w:rPr>
                <w:rFonts w:eastAsia="宋体" w:cs="Times New Roman"/>
                <w:b/>
                <w:color w:val="000000" w:themeColor="text1"/>
                <w:sz w:val="21"/>
                <w:szCs w:val="21"/>
                <w:lang w:val="zh-CN"/>
              </w:rPr>
              <w:fldChar w:fldCharType="end"/>
            </w:r>
          </w:p>
        </w:tc>
        <w:tc>
          <w:tcPr>
            <w:tcW w:w="1917" w:type="dxa"/>
            <w:tcBorders>
              <w:top w:val="single" w:sz="4" w:space="0" w:color="auto"/>
              <w:left w:val="single" w:sz="4" w:space="0" w:color="auto"/>
              <w:bottom w:val="single" w:sz="4" w:space="0" w:color="auto"/>
              <w:right w:val="single" w:sz="4" w:space="0" w:color="auto"/>
            </w:tcBorders>
            <w:vAlign w:val="center"/>
          </w:tcPr>
          <w:p w:rsidR="003544F9" w:rsidRPr="00B47CAA" w:rsidRDefault="00DB3316" w:rsidP="003544F9">
            <w:pPr>
              <w:widowControl/>
              <w:adjustRightInd w:val="0"/>
              <w:snapToGrid w:val="0"/>
              <w:spacing w:line="0" w:lineRule="atLeast"/>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fldChar w:fldCharType="begin"/>
            </w:r>
            <w:r w:rsidR="003544F9" w:rsidRPr="00B47CAA">
              <w:rPr>
                <w:rFonts w:eastAsia="宋体" w:cs="Times New Roman"/>
                <w:b/>
                <w:color w:val="000000" w:themeColor="text1"/>
                <w:sz w:val="21"/>
                <w:szCs w:val="21"/>
                <w:lang w:val="zh-CN"/>
              </w:rPr>
              <w:instrText xml:space="preserve"> = 1 \* ROMAN </w:instrText>
            </w:r>
            <w:r w:rsidRPr="00B47CAA">
              <w:rPr>
                <w:rFonts w:eastAsia="宋体" w:cs="Times New Roman"/>
                <w:b/>
                <w:color w:val="000000" w:themeColor="text1"/>
                <w:sz w:val="21"/>
                <w:szCs w:val="21"/>
                <w:lang w:val="zh-CN"/>
              </w:rPr>
              <w:fldChar w:fldCharType="separate"/>
            </w:r>
            <w:r w:rsidR="003544F9" w:rsidRPr="00B47CAA">
              <w:rPr>
                <w:rFonts w:eastAsia="宋体" w:cs="Times New Roman"/>
                <w:b/>
                <w:color w:val="000000" w:themeColor="text1"/>
                <w:sz w:val="21"/>
                <w:szCs w:val="21"/>
                <w:lang w:val="zh-CN"/>
              </w:rPr>
              <w:t>I</w:t>
            </w:r>
            <w:r w:rsidRPr="00B47CAA">
              <w:rPr>
                <w:rFonts w:eastAsia="宋体" w:cs="Times New Roman"/>
                <w:b/>
                <w:color w:val="000000" w:themeColor="text1"/>
                <w:sz w:val="21"/>
                <w:szCs w:val="21"/>
                <w:lang w:val="zh-CN"/>
              </w:rPr>
              <w:fldChar w:fldCharType="end"/>
            </w:r>
          </w:p>
        </w:tc>
      </w:tr>
      <w:tr w:rsidR="00B47CAA" w:rsidRPr="00B47CAA" w:rsidTr="003544F9">
        <w:trPr>
          <w:trHeight w:val="397"/>
        </w:trPr>
        <w:tc>
          <w:tcPr>
            <w:tcW w:w="181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评价工作等级</w:t>
            </w:r>
          </w:p>
        </w:tc>
        <w:tc>
          <w:tcPr>
            <w:tcW w:w="191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一</w:t>
            </w:r>
          </w:p>
        </w:tc>
        <w:tc>
          <w:tcPr>
            <w:tcW w:w="141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二</w:t>
            </w:r>
          </w:p>
        </w:tc>
        <w:tc>
          <w:tcPr>
            <w:tcW w:w="223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三</w:t>
            </w:r>
          </w:p>
        </w:tc>
        <w:tc>
          <w:tcPr>
            <w:tcW w:w="191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0" w:lineRule="atLeast"/>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简单分析</w:t>
            </w:r>
            <w:r w:rsidRPr="00B47CAA">
              <w:rPr>
                <w:rFonts w:eastAsia="宋体" w:cs="Times New Roman"/>
                <w:color w:val="000000" w:themeColor="text1"/>
                <w:sz w:val="21"/>
                <w:szCs w:val="21"/>
                <w:vertAlign w:val="superscript"/>
                <w:lang w:val="zh-CN"/>
              </w:rPr>
              <w:t>a</w:t>
            </w:r>
          </w:p>
        </w:tc>
      </w:tr>
      <w:tr w:rsidR="00B47CAA" w:rsidRPr="00B47CAA" w:rsidTr="003544F9">
        <w:trPr>
          <w:trHeight w:val="397"/>
        </w:trPr>
        <w:tc>
          <w:tcPr>
            <w:tcW w:w="9286" w:type="dxa"/>
            <w:gridSpan w:val="5"/>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0" w:lineRule="atLeast"/>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 xml:space="preserve">a </w:t>
            </w:r>
            <w:r w:rsidRPr="00B47CAA">
              <w:rPr>
                <w:rFonts w:eastAsia="宋体" w:cs="Times New Roman"/>
                <w:color w:val="000000" w:themeColor="text1"/>
                <w:sz w:val="21"/>
                <w:szCs w:val="21"/>
                <w:lang w:val="zh-CN"/>
              </w:rPr>
              <w:t>是相对于详细评价工作内容而言，在描述危险物质、环境影响途径、环境危害后果、风险防范措施等方面给出定性的说明。</w:t>
            </w:r>
          </w:p>
        </w:tc>
      </w:tr>
    </w:tbl>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项目环境风险评价等级</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23"/>
        <w:gridCol w:w="2178"/>
        <w:gridCol w:w="2242"/>
        <w:gridCol w:w="2243"/>
      </w:tblGrid>
      <w:tr w:rsidR="00B47CAA" w:rsidRPr="00B47CAA" w:rsidTr="00D1102C">
        <w:trPr>
          <w:jc w:val="center"/>
        </w:trPr>
        <w:tc>
          <w:tcPr>
            <w:tcW w:w="262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b/>
                <w:color w:val="000000" w:themeColor="text1"/>
                <w:sz w:val="21"/>
                <w:szCs w:val="24"/>
              </w:rPr>
            </w:pPr>
            <w:r w:rsidRPr="00B47CAA">
              <w:rPr>
                <w:rFonts w:eastAsia="宋体" w:cs="Times New Roman"/>
                <w:b/>
                <w:color w:val="000000" w:themeColor="text1"/>
                <w:sz w:val="21"/>
                <w:szCs w:val="24"/>
              </w:rPr>
              <w:t>环境要素</w:t>
            </w:r>
          </w:p>
        </w:tc>
        <w:tc>
          <w:tcPr>
            <w:tcW w:w="2178"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b/>
                <w:color w:val="000000" w:themeColor="text1"/>
                <w:sz w:val="21"/>
                <w:szCs w:val="24"/>
              </w:rPr>
            </w:pPr>
            <w:r w:rsidRPr="00B47CAA">
              <w:rPr>
                <w:rFonts w:eastAsia="宋体" w:cs="Times New Roman"/>
                <w:b/>
                <w:color w:val="000000" w:themeColor="text1"/>
                <w:sz w:val="21"/>
                <w:szCs w:val="24"/>
              </w:rPr>
              <w:t>大气</w:t>
            </w:r>
          </w:p>
        </w:tc>
        <w:tc>
          <w:tcPr>
            <w:tcW w:w="2242"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b/>
                <w:color w:val="000000" w:themeColor="text1"/>
                <w:sz w:val="21"/>
                <w:szCs w:val="24"/>
              </w:rPr>
            </w:pPr>
            <w:r w:rsidRPr="00B47CAA">
              <w:rPr>
                <w:rFonts w:eastAsia="宋体" w:cs="Times New Roman"/>
                <w:b/>
                <w:color w:val="000000" w:themeColor="text1"/>
                <w:sz w:val="21"/>
                <w:szCs w:val="24"/>
              </w:rPr>
              <w:t>地表水</w:t>
            </w:r>
          </w:p>
        </w:tc>
        <w:tc>
          <w:tcPr>
            <w:tcW w:w="224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b/>
                <w:color w:val="000000" w:themeColor="text1"/>
                <w:sz w:val="21"/>
                <w:szCs w:val="24"/>
                <w:highlight w:val="yellow"/>
              </w:rPr>
            </w:pPr>
            <w:r w:rsidRPr="00B47CAA">
              <w:rPr>
                <w:rFonts w:eastAsia="宋体" w:cs="Times New Roman"/>
                <w:b/>
                <w:color w:val="000000" w:themeColor="text1"/>
                <w:sz w:val="21"/>
                <w:szCs w:val="24"/>
              </w:rPr>
              <w:t>地下水</w:t>
            </w:r>
          </w:p>
        </w:tc>
      </w:tr>
      <w:tr w:rsidR="00B47CAA" w:rsidRPr="00B47CAA" w:rsidTr="00D1102C">
        <w:trPr>
          <w:jc w:val="center"/>
        </w:trPr>
        <w:tc>
          <w:tcPr>
            <w:tcW w:w="262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环境风险潜势划分</w:t>
            </w:r>
          </w:p>
        </w:tc>
        <w:tc>
          <w:tcPr>
            <w:tcW w:w="2178"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color w:val="000000" w:themeColor="text1"/>
                <w:sz w:val="21"/>
                <w:szCs w:val="24"/>
              </w:rPr>
            </w:pPr>
            <w:r w:rsidRPr="00B47CAA">
              <w:rPr>
                <w:rFonts w:ascii="宋体" w:eastAsia="宋体" w:hAnsi="宋体" w:cs="宋体" w:hint="eastAsia"/>
                <w:color w:val="000000" w:themeColor="text1"/>
                <w:sz w:val="21"/>
                <w:szCs w:val="21"/>
                <w:lang w:val="zh-CN"/>
              </w:rPr>
              <w:t>Ⅲ</w:t>
            </w:r>
          </w:p>
        </w:tc>
        <w:tc>
          <w:tcPr>
            <w:tcW w:w="2242"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color w:val="000000" w:themeColor="text1"/>
                <w:sz w:val="21"/>
                <w:szCs w:val="24"/>
              </w:rPr>
            </w:pPr>
            <w:r w:rsidRPr="00B47CAA">
              <w:rPr>
                <w:rFonts w:ascii="宋体" w:eastAsia="宋体" w:hAnsi="宋体" w:cs="宋体" w:hint="eastAsia"/>
                <w:color w:val="000000" w:themeColor="text1"/>
                <w:sz w:val="21"/>
                <w:szCs w:val="21"/>
                <w:lang w:val="zh-CN"/>
              </w:rPr>
              <w:t>Ⅱ</w:t>
            </w:r>
          </w:p>
        </w:tc>
        <w:tc>
          <w:tcPr>
            <w:tcW w:w="224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ascii="宋体" w:eastAsia="宋体" w:hAnsi="宋体" w:cs="宋体" w:hint="eastAsia"/>
                <w:color w:val="000000" w:themeColor="text1"/>
                <w:sz w:val="21"/>
                <w:szCs w:val="21"/>
                <w:lang w:val="zh-CN"/>
              </w:rPr>
              <w:t>Ⅲ</w:t>
            </w:r>
          </w:p>
        </w:tc>
      </w:tr>
      <w:tr w:rsidR="00B47CAA" w:rsidRPr="00B47CAA" w:rsidTr="00D1102C">
        <w:trPr>
          <w:jc w:val="center"/>
        </w:trPr>
        <w:tc>
          <w:tcPr>
            <w:tcW w:w="262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4"/>
              </w:rPr>
              <w:t>评价工作等级</w:t>
            </w:r>
          </w:p>
        </w:tc>
        <w:tc>
          <w:tcPr>
            <w:tcW w:w="2178"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1"/>
                <w:lang w:val="zh-CN"/>
              </w:rPr>
              <w:t>二</w:t>
            </w:r>
          </w:p>
        </w:tc>
        <w:tc>
          <w:tcPr>
            <w:tcW w:w="2242"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3544F9">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1"/>
                <w:lang w:val="zh-CN"/>
              </w:rPr>
              <w:t>三</w:t>
            </w:r>
          </w:p>
        </w:tc>
        <w:tc>
          <w:tcPr>
            <w:tcW w:w="2243"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spacing w:line="240" w:lineRule="auto"/>
              <w:ind w:firstLineChars="0" w:firstLine="0"/>
              <w:jc w:val="center"/>
              <w:rPr>
                <w:rFonts w:eastAsia="宋体" w:cs="Times New Roman"/>
                <w:color w:val="000000" w:themeColor="text1"/>
                <w:sz w:val="21"/>
                <w:szCs w:val="24"/>
              </w:rPr>
            </w:pPr>
            <w:r w:rsidRPr="00B47CAA">
              <w:rPr>
                <w:rFonts w:eastAsia="宋体" w:cs="Times New Roman"/>
                <w:color w:val="000000" w:themeColor="text1"/>
                <w:sz w:val="21"/>
                <w:szCs w:val="21"/>
                <w:lang w:val="zh-CN"/>
              </w:rPr>
              <w:t>二</w:t>
            </w:r>
          </w:p>
        </w:tc>
      </w:tr>
    </w:tbl>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环境风险评价范围</w:t>
      </w:r>
    </w:p>
    <w:p w:rsidR="003544F9" w:rsidRPr="00B47CAA" w:rsidRDefault="003544F9" w:rsidP="003544F9">
      <w:pPr>
        <w:ind w:firstLine="480"/>
        <w:jc w:val="both"/>
        <w:rPr>
          <w:rFonts w:eastAsia="宋体" w:cs="Times New Roman"/>
          <w:color w:val="000000" w:themeColor="text1"/>
        </w:rPr>
      </w:pPr>
      <w:r w:rsidRPr="00B47CAA">
        <w:rPr>
          <w:rFonts w:eastAsia="宋体" w:cs="Times New Roman"/>
          <w:color w:val="000000" w:themeColor="text1"/>
        </w:rPr>
        <w:t>根据项目风险评价等级，确定项目大气评价范围为距离项目边界</w:t>
      </w:r>
      <w:r w:rsidRPr="00B47CAA">
        <w:rPr>
          <w:rFonts w:eastAsia="宋体" w:cs="Times New Roman"/>
          <w:color w:val="000000" w:themeColor="text1"/>
        </w:rPr>
        <w:t>5km</w:t>
      </w:r>
      <w:r w:rsidRPr="00B47CAA">
        <w:rPr>
          <w:rFonts w:eastAsia="宋体" w:cs="Times New Roman"/>
          <w:color w:val="000000" w:themeColor="text1"/>
        </w:rPr>
        <w:t>范围，地下水风险评价范围为厂区范围内地下水，详见表</w:t>
      </w:r>
      <w:r w:rsidRPr="00B47CAA">
        <w:rPr>
          <w:rFonts w:eastAsia="宋体" w:cs="Times New Roman"/>
          <w:color w:val="000000" w:themeColor="text1"/>
        </w:rPr>
        <w:t>5.2-15</w:t>
      </w:r>
      <w:r w:rsidRPr="00B47CAA">
        <w:rPr>
          <w:rFonts w:eastAsia="宋体" w:cs="Times New Roman"/>
          <w:color w:val="000000" w:themeColor="text1"/>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风险评价范围</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1"/>
        <w:gridCol w:w="1424"/>
        <w:gridCol w:w="7041"/>
      </w:tblGrid>
      <w:tr w:rsidR="00B47CAA" w:rsidRPr="00B47CAA" w:rsidTr="003544F9">
        <w:tc>
          <w:tcPr>
            <w:tcW w:w="8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b/>
                <w:color w:val="000000" w:themeColor="text1"/>
                <w:kern w:val="0"/>
                <w:sz w:val="21"/>
                <w:szCs w:val="18"/>
                <w:lang w:val="zh-CN" w:eastAsia="en-US" w:bidi="en-US"/>
              </w:rPr>
            </w:pPr>
            <w:r w:rsidRPr="00B47CAA">
              <w:rPr>
                <w:rFonts w:eastAsia="宋体" w:cs="Times New Roman"/>
                <w:b/>
                <w:color w:val="000000" w:themeColor="text1"/>
                <w:kern w:val="0"/>
                <w:sz w:val="21"/>
                <w:szCs w:val="18"/>
                <w:lang w:val="zh-CN" w:bidi="en-US"/>
              </w:rPr>
              <w:t>序号</w:t>
            </w:r>
          </w:p>
        </w:tc>
        <w:tc>
          <w:tcPr>
            <w:tcW w:w="142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b/>
                <w:color w:val="000000" w:themeColor="text1"/>
                <w:kern w:val="0"/>
                <w:sz w:val="21"/>
                <w:szCs w:val="18"/>
                <w:lang w:val="zh-CN" w:eastAsia="en-US" w:bidi="en-US"/>
              </w:rPr>
            </w:pPr>
            <w:r w:rsidRPr="00B47CAA">
              <w:rPr>
                <w:rFonts w:eastAsia="宋体" w:cs="Times New Roman"/>
                <w:b/>
                <w:color w:val="000000" w:themeColor="text1"/>
                <w:kern w:val="0"/>
                <w:sz w:val="21"/>
                <w:szCs w:val="18"/>
                <w:lang w:val="zh-CN" w:bidi="en-US"/>
              </w:rPr>
              <w:t>项目</w:t>
            </w:r>
          </w:p>
        </w:tc>
        <w:tc>
          <w:tcPr>
            <w:tcW w:w="704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b/>
                <w:color w:val="000000" w:themeColor="text1"/>
                <w:kern w:val="0"/>
                <w:sz w:val="21"/>
                <w:szCs w:val="18"/>
                <w:lang w:val="zh-CN" w:eastAsia="en-US" w:bidi="en-US"/>
              </w:rPr>
            </w:pPr>
            <w:r w:rsidRPr="00B47CAA">
              <w:rPr>
                <w:rFonts w:eastAsia="宋体" w:cs="Times New Roman"/>
                <w:b/>
                <w:color w:val="000000" w:themeColor="text1"/>
                <w:kern w:val="0"/>
                <w:sz w:val="21"/>
                <w:szCs w:val="18"/>
                <w:lang w:val="zh-CN" w:bidi="en-US"/>
              </w:rPr>
              <w:t>风险评价范围</w:t>
            </w:r>
          </w:p>
        </w:tc>
      </w:tr>
      <w:tr w:rsidR="00B47CAA" w:rsidRPr="00B47CAA" w:rsidTr="003544F9">
        <w:tc>
          <w:tcPr>
            <w:tcW w:w="82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bidi="en-US"/>
              </w:rPr>
            </w:pPr>
            <w:r w:rsidRPr="00B47CAA">
              <w:rPr>
                <w:rFonts w:eastAsia="宋体" w:cs="Times New Roman"/>
                <w:color w:val="000000" w:themeColor="text1"/>
                <w:kern w:val="0"/>
                <w:sz w:val="21"/>
                <w:szCs w:val="18"/>
                <w:lang w:val="zh-CN" w:bidi="en-US"/>
              </w:rPr>
              <w:t>1</w:t>
            </w:r>
          </w:p>
        </w:tc>
        <w:tc>
          <w:tcPr>
            <w:tcW w:w="1424"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eastAsia="en-US" w:bidi="en-US"/>
              </w:rPr>
            </w:pPr>
            <w:r w:rsidRPr="00B47CAA">
              <w:rPr>
                <w:rFonts w:eastAsia="宋体" w:cs="Times New Roman"/>
                <w:color w:val="000000" w:themeColor="text1"/>
                <w:kern w:val="0"/>
                <w:sz w:val="21"/>
                <w:szCs w:val="18"/>
                <w:lang w:val="zh-CN" w:bidi="en-US"/>
              </w:rPr>
              <w:t>大气</w:t>
            </w:r>
          </w:p>
        </w:tc>
        <w:tc>
          <w:tcPr>
            <w:tcW w:w="704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bidi="en-US"/>
              </w:rPr>
            </w:pPr>
            <w:r w:rsidRPr="00B47CAA">
              <w:rPr>
                <w:rFonts w:eastAsia="宋体" w:cs="Times New Roman"/>
                <w:color w:val="000000" w:themeColor="text1"/>
                <w:kern w:val="0"/>
                <w:sz w:val="21"/>
                <w:szCs w:val="18"/>
                <w:lang w:val="zh-CN" w:bidi="en-US"/>
              </w:rPr>
              <w:t>厂界外扩</w:t>
            </w:r>
            <w:r w:rsidRPr="00B47CAA">
              <w:rPr>
                <w:rFonts w:eastAsia="宋体" w:cs="Times New Roman"/>
                <w:color w:val="000000" w:themeColor="text1"/>
                <w:kern w:val="0"/>
                <w:sz w:val="21"/>
                <w:szCs w:val="18"/>
                <w:lang w:val="zh-CN" w:bidi="en-US"/>
              </w:rPr>
              <w:t>5km</w:t>
            </w:r>
          </w:p>
        </w:tc>
      </w:tr>
      <w:tr w:rsidR="00B47CAA" w:rsidRPr="00B47CAA" w:rsidTr="003544F9">
        <w:tc>
          <w:tcPr>
            <w:tcW w:w="82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bidi="en-US"/>
              </w:rPr>
            </w:pPr>
            <w:r w:rsidRPr="00B47CAA">
              <w:rPr>
                <w:rFonts w:eastAsia="宋体" w:cs="Times New Roman"/>
                <w:color w:val="000000" w:themeColor="text1"/>
                <w:kern w:val="0"/>
                <w:sz w:val="21"/>
                <w:szCs w:val="18"/>
                <w:lang w:val="zh-CN" w:bidi="en-US"/>
              </w:rPr>
              <w:t>2</w:t>
            </w:r>
          </w:p>
        </w:tc>
        <w:tc>
          <w:tcPr>
            <w:tcW w:w="1424"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eastAsia="en-US" w:bidi="en-US"/>
              </w:rPr>
            </w:pPr>
            <w:r w:rsidRPr="00B47CAA">
              <w:rPr>
                <w:rFonts w:eastAsia="宋体" w:cs="Times New Roman"/>
                <w:color w:val="000000" w:themeColor="text1"/>
                <w:kern w:val="0"/>
                <w:sz w:val="21"/>
                <w:szCs w:val="18"/>
                <w:lang w:val="zh-CN" w:bidi="en-US"/>
              </w:rPr>
              <w:t>地表水</w:t>
            </w:r>
          </w:p>
        </w:tc>
        <w:tc>
          <w:tcPr>
            <w:tcW w:w="704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bidi="en-US"/>
              </w:rPr>
            </w:pPr>
            <w:r w:rsidRPr="00B47CAA">
              <w:rPr>
                <w:rFonts w:eastAsia="宋体" w:cs="Times New Roman"/>
                <w:color w:val="000000" w:themeColor="text1"/>
                <w:kern w:val="0"/>
                <w:sz w:val="21"/>
                <w:szCs w:val="18"/>
                <w:lang w:val="zh-CN" w:bidi="en-US"/>
              </w:rPr>
              <w:t>/</w:t>
            </w:r>
          </w:p>
        </w:tc>
      </w:tr>
      <w:tr w:rsidR="00B47CAA" w:rsidRPr="00B47CAA" w:rsidTr="003544F9">
        <w:tc>
          <w:tcPr>
            <w:tcW w:w="82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bidi="en-US"/>
              </w:rPr>
            </w:pPr>
            <w:r w:rsidRPr="00B47CAA">
              <w:rPr>
                <w:rFonts w:eastAsia="宋体" w:cs="Times New Roman"/>
                <w:color w:val="000000" w:themeColor="text1"/>
                <w:kern w:val="0"/>
                <w:sz w:val="21"/>
                <w:szCs w:val="18"/>
                <w:lang w:val="zh-CN" w:bidi="en-US"/>
              </w:rPr>
              <w:t>3</w:t>
            </w:r>
          </w:p>
        </w:tc>
        <w:tc>
          <w:tcPr>
            <w:tcW w:w="1424"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eastAsia="en-US" w:bidi="en-US"/>
              </w:rPr>
            </w:pPr>
            <w:r w:rsidRPr="00B47CAA">
              <w:rPr>
                <w:rFonts w:eastAsia="宋体" w:cs="Times New Roman"/>
                <w:color w:val="000000" w:themeColor="text1"/>
                <w:kern w:val="0"/>
                <w:sz w:val="21"/>
                <w:szCs w:val="18"/>
                <w:lang w:val="zh-CN" w:bidi="en-US"/>
              </w:rPr>
              <w:t>地下水</w:t>
            </w:r>
          </w:p>
        </w:tc>
        <w:tc>
          <w:tcPr>
            <w:tcW w:w="7041" w:type="dxa"/>
            <w:tcBorders>
              <w:top w:val="single" w:sz="4" w:space="0" w:color="auto"/>
              <w:left w:val="single" w:sz="4" w:space="0" w:color="auto"/>
              <w:bottom w:val="single" w:sz="4" w:space="0" w:color="auto"/>
              <w:right w:val="single" w:sz="4" w:space="0" w:color="auto"/>
            </w:tcBorders>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val="zh-CN" w:bidi="en-US"/>
              </w:rPr>
            </w:pPr>
            <w:r w:rsidRPr="00B47CAA">
              <w:rPr>
                <w:rFonts w:eastAsia="宋体" w:cs="Times New Roman" w:hint="eastAsia"/>
                <w:color w:val="000000" w:themeColor="text1"/>
                <w:kern w:val="0"/>
                <w:sz w:val="21"/>
                <w:szCs w:val="18"/>
                <w:lang w:val="zh-CN" w:bidi="en-US"/>
              </w:rPr>
              <w:t>南西以白沙河为界，东、西两侧以区域地下水分水岭为界，项目所在次一级水文地质单元上游分水岭位置，评价面积约</w:t>
            </w:r>
            <w:r w:rsidRPr="00B47CAA">
              <w:rPr>
                <w:rFonts w:eastAsia="宋体" w:cs="Times New Roman"/>
                <w:color w:val="000000" w:themeColor="text1"/>
                <w:kern w:val="0"/>
                <w:sz w:val="21"/>
                <w:szCs w:val="18"/>
                <w:lang w:val="zh-CN" w:bidi="en-US"/>
              </w:rPr>
              <w:t>4.00km</w:t>
            </w:r>
            <w:r w:rsidRPr="00B47CAA">
              <w:rPr>
                <w:rFonts w:eastAsia="宋体" w:cs="Times New Roman"/>
                <w:color w:val="000000" w:themeColor="text1"/>
                <w:kern w:val="0"/>
                <w:sz w:val="21"/>
                <w:szCs w:val="18"/>
                <w:vertAlign w:val="superscript"/>
                <w:lang w:val="zh-CN" w:bidi="en-US"/>
              </w:rPr>
              <w:t>2</w:t>
            </w:r>
          </w:p>
        </w:tc>
      </w:tr>
    </w:tbl>
    <w:p w:rsidR="003544F9" w:rsidRPr="00B47CAA" w:rsidRDefault="003544F9" w:rsidP="003544F9">
      <w:pPr>
        <w:pStyle w:val="20"/>
        <w:rPr>
          <w:rFonts w:eastAsia="宋体" w:cs="Times New Roman"/>
          <w:color w:val="000000" w:themeColor="text1"/>
        </w:rPr>
      </w:pPr>
      <w:bookmarkStart w:id="66" w:name="_Toc17993181"/>
      <w:r w:rsidRPr="00B47CAA">
        <w:rPr>
          <w:rFonts w:eastAsia="宋体" w:cs="Times New Roman"/>
          <w:color w:val="000000" w:themeColor="text1"/>
        </w:rPr>
        <w:t>环境风险识别</w:t>
      </w:r>
      <w:bookmarkEnd w:id="66"/>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环境风险识别范围包括生产设施风险识别、生产过程所涉及的物质风险识别和危险物质向环境转移的途径识别。</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生产设施风险识别范围：主要生产装置、贮运系统、公用工程系统、工程环保设施及辅助生产设施等。</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物质风险识别范围：主要原材料及辅助材料、燃料、中间产品最终产品以及生产过程排放的</w:t>
      </w:r>
      <w:r w:rsidRPr="00B47CAA">
        <w:rPr>
          <w:rFonts w:eastAsia="宋体" w:cs="Times New Roman"/>
          <w:color w:val="000000" w:themeColor="text1"/>
        </w:rPr>
        <w:t>“</w:t>
      </w:r>
      <w:r w:rsidRPr="00B47CAA">
        <w:rPr>
          <w:rFonts w:eastAsia="宋体" w:cs="Times New Roman"/>
          <w:color w:val="000000" w:themeColor="text1"/>
        </w:rPr>
        <w:t>三废</w:t>
      </w:r>
      <w:r w:rsidRPr="00B47CAA">
        <w:rPr>
          <w:rFonts w:eastAsia="宋体" w:cs="Times New Roman"/>
          <w:color w:val="000000" w:themeColor="text1"/>
        </w:rPr>
        <w:t>”</w:t>
      </w:r>
      <w:r w:rsidRPr="00B47CAA">
        <w:rPr>
          <w:rFonts w:eastAsia="宋体" w:cs="Times New Roman"/>
          <w:color w:val="000000" w:themeColor="text1"/>
        </w:rPr>
        <w:t>污染物等。</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危险物质向环境转移的途径识别：分析危险物质特性及可能的环境风险类型，识别危险物质影响环境的途径。</w:t>
      </w:r>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lastRenderedPageBreak/>
        <w:t>物质危险性识别</w:t>
      </w:r>
    </w:p>
    <w:p w:rsidR="003544F9" w:rsidRPr="00B47CAA" w:rsidRDefault="003544F9" w:rsidP="003544F9">
      <w:pPr>
        <w:pStyle w:val="4"/>
        <w:rPr>
          <w:rFonts w:eastAsia="宋体" w:cs="Times New Roman"/>
          <w:color w:val="000000" w:themeColor="text1"/>
          <w:lang w:val="zh-CN"/>
        </w:rPr>
      </w:pPr>
      <w:r w:rsidRPr="00B47CAA">
        <w:rPr>
          <w:rFonts w:eastAsia="宋体" w:cs="Times New Roman"/>
          <w:color w:val="000000" w:themeColor="text1"/>
          <w:lang w:val="zh-CN"/>
        </w:rPr>
        <w:t>危险废物</w:t>
      </w:r>
    </w:p>
    <w:p w:rsidR="003544F9" w:rsidRPr="00B47CAA" w:rsidRDefault="003544F9" w:rsidP="003544F9">
      <w:pPr>
        <w:ind w:firstLine="480"/>
        <w:rPr>
          <w:rFonts w:eastAsia="宋体" w:cs="Times New Roman"/>
          <w:color w:val="000000" w:themeColor="text1"/>
          <w:lang w:val="zh-CN"/>
        </w:rPr>
      </w:pPr>
      <w:r w:rsidRPr="00B47CAA">
        <w:rPr>
          <w:rFonts w:eastAsia="宋体" w:cs="Times New Roman"/>
          <w:color w:val="000000" w:themeColor="text1"/>
          <w:lang w:val="zh-CN"/>
        </w:rPr>
        <w:t>本项目通过含镍废渣烧结制备陶粒，可以实现含镍废渣制造陶粒。含镍废渣为广西银亿新材料有限公司生产硫酸镍过程中产生的危险废物。根据《国家危险废物名录》可知，含镍废渣属于基础化学原料制造中镍化合物生产过程中产生的反应残余物（</w:t>
      </w:r>
      <w:r w:rsidRPr="00B47CAA">
        <w:rPr>
          <w:rFonts w:eastAsia="宋体" w:cs="Times New Roman"/>
          <w:color w:val="000000" w:themeColor="text1"/>
          <w:lang w:val="zh-CN"/>
        </w:rPr>
        <w:t>HW46</w:t>
      </w:r>
      <w:r w:rsidRPr="00B47CAA">
        <w:rPr>
          <w:rFonts w:eastAsia="宋体" w:cs="Times New Roman"/>
          <w:color w:val="000000" w:themeColor="text1"/>
          <w:lang w:val="zh-CN"/>
        </w:rPr>
        <w:t>：</w:t>
      </w:r>
      <w:r w:rsidRPr="00B47CAA">
        <w:rPr>
          <w:rFonts w:eastAsia="宋体" w:cs="Times New Roman"/>
          <w:color w:val="000000" w:themeColor="text1"/>
          <w:lang w:val="zh-CN"/>
        </w:rPr>
        <w:t>261-087-46</w:t>
      </w:r>
      <w:r w:rsidRPr="00B47CAA">
        <w:rPr>
          <w:rFonts w:eastAsia="宋体" w:cs="Times New Roman"/>
          <w:color w:val="000000" w:themeColor="text1"/>
          <w:lang w:val="zh-CN"/>
        </w:rPr>
        <w:t>）。</w:t>
      </w:r>
      <w:r w:rsidRPr="00B47CAA">
        <w:rPr>
          <w:rFonts w:eastAsia="宋体" w:cs="Times New Roman"/>
          <w:color w:val="000000" w:themeColor="text1"/>
        </w:rPr>
        <w:t>含镍废渣危险特性见表</w:t>
      </w:r>
      <w:r w:rsidRPr="00B47CAA">
        <w:rPr>
          <w:rFonts w:eastAsia="宋体" w:cs="Times New Roman"/>
          <w:color w:val="000000" w:themeColor="text1"/>
        </w:rPr>
        <w:t>5.3-1</w:t>
      </w:r>
      <w:r w:rsidRPr="00B47CAA">
        <w:rPr>
          <w:rFonts w:eastAsia="宋体" w:cs="Times New Roman"/>
          <w:color w:val="000000" w:themeColor="text1"/>
        </w:rPr>
        <w:t>。</w:t>
      </w:r>
    </w:p>
    <w:p w:rsidR="003544F9" w:rsidRPr="00B47CAA" w:rsidRDefault="003544F9" w:rsidP="003544F9">
      <w:pPr>
        <w:pStyle w:val="6"/>
        <w:rPr>
          <w:rFonts w:eastAsia="宋体" w:cs="Times New Roman"/>
          <w:color w:val="000000" w:themeColor="text1"/>
          <w:lang w:val="zh-CN"/>
        </w:rPr>
      </w:pPr>
      <w:r w:rsidRPr="00B47CAA">
        <w:rPr>
          <w:rFonts w:eastAsia="宋体" w:cs="Times New Roman"/>
          <w:color w:val="000000" w:themeColor="text1"/>
          <w:lang w:val="zh-CN"/>
        </w:rPr>
        <w:t>含镍废渣危险特性</w:t>
      </w:r>
    </w:p>
    <w:tbl>
      <w:tblPr>
        <w:tblStyle w:val="aa"/>
        <w:tblW w:w="9286" w:type="dxa"/>
        <w:tblLayout w:type="fixed"/>
        <w:tblLook w:val="04A0"/>
      </w:tblPr>
      <w:tblGrid>
        <w:gridCol w:w="675"/>
        <w:gridCol w:w="1700"/>
        <w:gridCol w:w="1562"/>
        <w:gridCol w:w="1274"/>
        <w:gridCol w:w="2979"/>
        <w:gridCol w:w="1096"/>
      </w:tblGrid>
      <w:tr w:rsidR="00B47CAA" w:rsidRPr="00B47CAA" w:rsidTr="00C26EBC">
        <w:tc>
          <w:tcPr>
            <w:tcW w:w="675" w:type="dxa"/>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序号</w:t>
            </w:r>
          </w:p>
        </w:tc>
        <w:tc>
          <w:tcPr>
            <w:tcW w:w="1700" w:type="dxa"/>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废物类别</w:t>
            </w:r>
          </w:p>
        </w:tc>
        <w:tc>
          <w:tcPr>
            <w:tcW w:w="1562" w:type="dxa"/>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最大储存量</w:t>
            </w:r>
            <w:r w:rsidRPr="00B47CAA">
              <w:rPr>
                <w:rFonts w:eastAsia="宋体" w:cs="Times New Roman"/>
                <w:b/>
                <w:color w:val="000000" w:themeColor="text1"/>
                <w:sz w:val="21"/>
                <w:szCs w:val="21"/>
              </w:rPr>
              <w:t>t</w:t>
            </w:r>
          </w:p>
        </w:tc>
        <w:tc>
          <w:tcPr>
            <w:tcW w:w="1274" w:type="dxa"/>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废物代码</w:t>
            </w:r>
          </w:p>
        </w:tc>
        <w:tc>
          <w:tcPr>
            <w:tcW w:w="2979" w:type="dxa"/>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危险废物</w:t>
            </w:r>
          </w:p>
        </w:tc>
        <w:tc>
          <w:tcPr>
            <w:tcW w:w="1096" w:type="dxa"/>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危险特性</w:t>
            </w:r>
          </w:p>
        </w:tc>
      </w:tr>
      <w:tr w:rsidR="00B47CAA" w:rsidRPr="00B47CAA" w:rsidTr="00C26EBC">
        <w:tc>
          <w:tcPr>
            <w:tcW w:w="675"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700"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HW46</w:t>
            </w:r>
            <w:r w:rsidRPr="00B47CAA">
              <w:rPr>
                <w:rFonts w:eastAsia="宋体" w:cs="Times New Roman"/>
                <w:color w:val="000000" w:themeColor="text1"/>
                <w:sz w:val="21"/>
                <w:szCs w:val="21"/>
              </w:rPr>
              <w:t>含镍废渣</w:t>
            </w:r>
          </w:p>
        </w:tc>
        <w:tc>
          <w:tcPr>
            <w:tcW w:w="1562"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10000</w:t>
            </w:r>
          </w:p>
        </w:tc>
        <w:tc>
          <w:tcPr>
            <w:tcW w:w="1274"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261-087-46</w:t>
            </w:r>
          </w:p>
        </w:tc>
        <w:tc>
          <w:tcPr>
            <w:tcW w:w="2979"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镍化合物生产过程中产生的反应残余物及不合格、淘汰、废弃的产品</w:t>
            </w:r>
          </w:p>
        </w:tc>
        <w:tc>
          <w:tcPr>
            <w:tcW w:w="1096"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w:t>
            </w:r>
            <w:r w:rsidRPr="00B47CAA">
              <w:rPr>
                <w:rFonts w:eastAsia="宋体" w:cs="Times New Roman"/>
                <w:color w:val="000000" w:themeColor="text1"/>
                <w:sz w:val="21"/>
                <w:szCs w:val="21"/>
              </w:rPr>
              <w:t>（毒性）</w:t>
            </w:r>
          </w:p>
        </w:tc>
      </w:tr>
    </w:tbl>
    <w:p w:rsidR="003544F9" w:rsidRPr="00B47CAA" w:rsidRDefault="003544F9" w:rsidP="003544F9">
      <w:pPr>
        <w:pStyle w:val="4"/>
        <w:rPr>
          <w:rFonts w:eastAsia="宋体" w:cs="Times New Roman"/>
          <w:color w:val="000000" w:themeColor="text1"/>
          <w:lang w:val="zh-CN"/>
        </w:rPr>
      </w:pPr>
      <w:r w:rsidRPr="00B47CAA">
        <w:rPr>
          <w:rFonts w:eastAsia="宋体" w:cs="Times New Roman"/>
          <w:color w:val="000000" w:themeColor="text1"/>
          <w:lang w:val="zh-CN"/>
        </w:rPr>
        <w:t>辅料危险性识别</w:t>
      </w:r>
    </w:p>
    <w:p w:rsidR="003544F9" w:rsidRPr="00B47CAA" w:rsidRDefault="003544F9" w:rsidP="003544F9">
      <w:pPr>
        <w:ind w:firstLine="480"/>
        <w:rPr>
          <w:rFonts w:eastAsia="宋体" w:cs="Times New Roman"/>
          <w:color w:val="000000" w:themeColor="text1"/>
          <w:lang w:val="zh-CN"/>
        </w:rPr>
      </w:pPr>
      <w:r w:rsidRPr="00B47CAA">
        <w:rPr>
          <w:rFonts w:eastAsia="宋体" w:cs="Times New Roman"/>
          <w:color w:val="000000" w:themeColor="text1"/>
          <w:szCs w:val="21"/>
        </w:rPr>
        <w:t>根据《建设项目环境风险评价技术导则》（</w:t>
      </w:r>
      <w:r w:rsidRPr="00B47CAA">
        <w:rPr>
          <w:rFonts w:eastAsia="宋体" w:cs="Times New Roman"/>
          <w:color w:val="000000" w:themeColor="text1"/>
          <w:szCs w:val="21"/>
        </w:rPr>
        <w:t>HJ169-2018</w:t>
      </w:r>
      <w:r w:rsidRPr="00B47CAA">
        <w:rPr>
          <w:rFonts w:eastAsia="宋体" w:cs="Times New Roman"/>
          <w:color w:val="000000" w:themeColor="text1"/>
          <w:szCs w:val="21"/>
        </w:rPr>
        <w:t>）</w:t>
      </w:r>
      <w:r w:rsidRPr="00B47CAA">
        <w:rPr>
          <w:rFonts w:eastAsia="宋体" w:cs="Times New Roman"/>
          <w:color w:val="000000" w:themeColor="text1"/>
          <w:szCs w:val="21"/>
        </w:rPr>
        <w:t>“</w:t>
      </w:r>
      <w:r w:rsidRPr="00B47CAA">
        <w:rPr>
          <w:rFonts w:eastAsia="宋体" w:cs="Times New Roman"/>
          <w:color w:val="000000" w:themeColor="text1"/>
          <w:szCs w:val="21"/>
        </w:rPr>
        <w:t>附录</w:t>
      </w:r>
      <w:r w:rsidRPr="00B47CAA">
        <w:rPr>
          <w:rFonts w:eastAsia="宋体" w:cs="Times New Roman"/>
          <w:color w:val="000000" w:themeColor="text1"/>
          <w:szCs w:val="21"/>
        </w:rPr>
        <w:t>B</w:t>
      </w:r>
      <w:r w:rsidRPr="00B47CAA">
        <w:rPr>
          <w:rFonts w:eastAsia="宋体" w:cs="Times New Roman"/>
          <w:color w:val="000000" w:themeColor="text1"/>
          <w:szCs w:val="21"/>
        </w:rPr>
        <w:t>重点关注的危险物质及临界量</w:t>
      </w:r>
      <w:r w:rsidRPr="00B47CAA">
        <w:rPr>
          <w:rFonts w:eastAsia="宋体" w:cs="Times New Roman"/>
          <w:color w:val="000000" w:themeColor="text1"/>
          <w:szCs w:val="21"/>
        </w:rPr>
        <w:t>”</w:t>
      </w:r>
      <w:r w:rsidRPr="00B47CAA">
        <w:rPr>
          <w:rFonts w:eastAsia="宋体" w:cs="Times New Roman"/>
          <w:color w:val="000000" w:themeColor="text1"/>
          <w:szCs w:val="21"/>
        </w:rPr>
        <w:t>，本项目主要辅助材料、使用燃料、产品的性质和危险性识别结果见表</w:t>
      </w:r>
      <w:r w:rsidRPr="00B47CAA">
        <w:rPr>
          <w:rFonts w:eastAsia="宋体" w:cs="Times New Roman"/>
          <w:color w:val="000000" w:themeColor="text1"/>
          <w:szCs w:val="21"/>
        </w:rPr>
        <w:t>5.3-2</w:t>
      </w:r>
      <w:r w:rsidRPr="00B47CAA">
        <w:rPr>
          <w:rFonts w:eastAsia="宋体" w:cs="Times New Roman"/>
          <w:color w:val="000000" w:themeColor="text1"/>
          <w:szCs w:val="21"/>
        </w:rPr>
        <w:t>。</w:t>
      </w:r>
    </w:p>
    <w:p w:rsidR="003544F9" w:rsidRPr="00B47CAA" w:rsidRDefault="003544F9" w:rsidP="003544F9">
      <w:pPr>
        <w:pStyle w:val="6"/>
        <w:rPr>
          <w:rFonts w:eastAsia="宋体" w:cs="Times New Roman"/>
          <w:color w:val="000000" w:themeColor="text1"/>
          <w:lang w:val="zh-CN"/>
        </w:rPr>
      </w:pPr>
      <w:r w:rsidRPr="00B47CAA">
        <w:rPr>
          <w:rFonts w:eastAsia="宋体" w:cs="Times New Roman"/>
          <w:color w:val="000000" w:themeColor="text1"/>
          <w:lang w:val="zh-CN"/>
        </w:rPr>
        <w:t>本项目涉及辅料性质及危险性识别</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4"/>
        <w:gridCol w:w="1482"/>
        <w:gridCol w:w="1608"/>
        <w:gridCol w:w="1510"/>
        <w:gridCol w:w="992"/>
        <w:gridCol w:w="1418"/>
        <w:gridCol w:w="1524"/>
      </w:tblGrid>
      <w:tr w:rsidR="00B47CAA" w:rsidRPr="00B47CAA" w:rsidTr="00C26EBC">
        <w:trPr>
          <w:trHeight w:val="398"/>
          <w:tblHeader/>
          <w:jc w:val="center"/>
        </w:trPr>
        <w:tc>
          <w:tcPr>
            <w:tcW w:w="7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序号</w:t>
            </w:r>
          </w:p>
        </w:tc>
        <w:tc>
          <w:tcPr>
            <w:tcW w:w="148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危险物质名称</w:t>
            </w:r>
          </w:p>
        </w:tc>
        <w:tc>
          <w:tcPr>
            <w:tcW w:w="160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最大储存量（</w:t>
            </w:r>
            <w:r w:rsidRPr="00B47CAA">
              <w:rPr>
                <w:rFonts w:eastAsia="宋体" w:cs="Times New Roman"/>
                <w:b/>
                <w:color w:val="000000" w:themeColor="text1"/>
                <w:kern w:val="0"/>
                <w:sz w:val="21"/>
              </w:rPr>
              <w:t>t</w:t>
            </w:r>
            <w:r w:rsidRPr="00B47CAA">
              <w:rPr>
                <w:rFonts w:eastAsia="宋体" w:cs="Times New Roman"/>
                <w:b/>
                <w:color w:val="000000" w:themeColor="text1"/>
                <w:kern w:val="0"/>
                <w:sz w:val="21"/>
              </w:rPr>
              <w:t>）</w:t>
            </w:r>
          </w:p>
        </w:tc>
        <w:tc>
          <w:tcPr>
            <w:tcW w:w="151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危险性类别</w:t>
            </w:r>
          </w:p>
        </w:tc>
        <w:tc>
          <w:tcPr>
            <w:tcW w:w="99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物态</w:t>
            </w:r>
          </w:p>
        </w:tc>
        <w:tc>
          <w:tcPr>
            <w:tcW w:w="141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bCs/>
                <w:color w:val="000000" w:themeColor="text1"/>
                <w:kern w:val="0"/>
                <w:sz w:val="21"/>
              </w:rPr>
              <w:t>熔点（</w:t>
            </w:r>
            <w:r w:rsidRPr="00B47CAA">
              <w:rPr>
                <w:rFonts w:ascii="宋体" w:eastAsia="宋体" w:hAnsi="宋体" w:cs="宋体" w:hint="eastAsia"/>
                <w:b/>
                <w:bCs/>
                <w:color w:val="000000" w:themeColor="text1"/>
                <w:kern w:val="0"/>
                <w:sz w:val="21"/>
              </w:rPr>
              <w:t>℃</w:t>
            </w:r>
            <w:r w:rsidRPr="00B47CAA">
              <w:rPr>
                <w:rFonts w:eastAsia="宋体" w:cs="Times New Roman"/>
                <w:b/>
                <w:bCs/>
                <w:color w:val="000000" w:themeColor="text1"/>
                <w:kern w:val="0"/>
                <w:sz w:val="21"/>
              </w:rPr>
              <w:t>）</w:t>
            </w:r>
          </w:p>
        </w:tc>
        <w:tc>
          <w:tcPr>
            <w:tcW w:w="152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C26EBC">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bCs/>
                <w:color w:val="000000" w:themeColor="text1"/>
                <w:kern w:val="0"/>
                <w:sz w:val="21"/>
              </w:rPr>
              <w:t>沸点（</w:t>
            </w:r>
            <w:r w:rsidRPr="00B47CAA">
              <w:rPr>
                <w:rFonts w:ascii="宋体" w:eastAsia="宋体" w:hAnsi="宋体" w:cs="宋体" w:hint="eastAsia"/>
                <w:b/>
                <w:bCs/>
                <w:color w:val="000000" w:themeColor="text1"/>
                <w:kern w:val="0"/>
                <w:sz w:val="21"/>
              </w:rPr>
              <w:t>℃</w:t>
            </w:r>
            <w:r w:rsidRPr="00B47CAA">
              <w:rPr>
                <w:rFonts w:eastAsia="宋体" w:cs="Times New Roman"/>
                <w:b/>
                <w:bCs/>
                <w:color w:val="000000" w:themeColor="text1"/>
                <w:kern w:val="0"/>
                <w:sz w:val="21"/>
              </w:rPr>
              <w:t>）</w:t>
            </w:r>
          </w:p>
        </w:tc>
      </w:tr>
      <w:tr w:rsidR="00B47CAA" w:rsidRPr="00B47CAA" w:rsidTr="00C26EBC">
        <w:trPr>
          <w:trHeight w:val="398"/>
          <w:tblHeader/>
          <w:jc w:val="center"/>
        </w:trPr>
        <w:tc>
          <w:tcPr>
            <w:tcW w:w="7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w:t>
            </w:r>
          </w:p>
        </w:tc>
        <w:tc>
          <w:tcPr>
            <w:tcW w:w="1482"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氢氧化钠</w:t>
            </w:r>
          </w:p>
        </w:tc>
        <w:tc>
          <w:tcPr>
            <w:tcW w:w="1608"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10t</w:t>
            </w:r>
          </w:p>
        </w:tc>
        <w:tc>
          <w:tcPr>
            <w:tcW w:w="151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color w:val="000000" w:themeColor="text1"/>
                <w:kern w:val="0"/>
                <w:sz w:val="21"/>
              </w:rPr>
              <w:t>腐蚀性物质</w:t>
            </w:r>
          </w:p>
        </w:tc>
        <w:tc>
          <w:tcPr>
            <w:tcW w:w="99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color w:val="000000" w:themeColor="text1"/>
                <w:kern w:val="0"/>
                <w:sz w:val="21"/>
              </w:rPr>
              <w:t>固</w:t>
            </w:r>
          </w:p>
        </w:tc>
        <w:tc>
          <w:tcPr>
            <w:tcW w:w="1418" w:type="dxa"/>
            <w:vAlign w:val="center"/>
          </w:tcPr>
          <w:p w:rsidR="003544F9" w:rsidRPr="00B47CAA" w:rsidRDefault="003544F9" w:rsidP="003544F9">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318.4</w:t>
            </w:r>
          </w:p>
        </w:tc>
        <w:tc>
          <w:tcPr>
            <w:tcW w:w="1524" w:type="dxa"/>
            <w:vAlign w:val="center"/>
          </w:tcPr>
          <w:p w:rsidR="003544F9" w:rsidRPr="00B47CAA" w:rsidRDefault="003544F9" w:rsidP="003544F9">
            <w:pPr>
              <w:spacing w:line="240" w:lineRule="auto"/>
              <w:ind w:firstLineChars="0" w:firstLine="0"/>
              <w:jc w:val="center"/>
              <w:rPr>
                <w:rFonts w:eastAsia="宋体" w:cs="Times New Roman"/>
                <w:bCs/>
                <w:color w:val="000000" w:themeColor="text1"/>
                <w:sz w:val="21"/>
                <w:szCs w:val="21"/>
              </w:rPr>
            </w:pPr>
            <w:r w:rsidRPr="00B47CAA">
              <w:rPr>
                <w:rFonts w:eastAsia="宋体" w:cs="Times New Roman"/>
                <w:bCs/>
                <w:color w:val="000000" w:themeColor="text1"/>
                <w:sz w:val="21"/>
                <w:szCs w:val="21"/>
              </w:rPr>
              <w:t>1390</w:t>
            </w:r>
          </w:p>
        </w:tc>
      </w:tr>
      <w:tr w:rsidR="00B47CAA" w:rsidRPr="00B47CAA" w:rsidTr="00C26EBC">
        <w:trPr>
          <w:trHeight w:val="398"/>
          <w:tblHeader/>
          <w:jc w:val="center"/>
        </w:trPr>
        <w:tc>
          <w:tcPr>
            <w:tcW w:w="7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2</w:t>
            </w:r>
          </w:p>
        </w:tc>
        <w:tc>
          <w:tcPr>
            <w:tcW w:w="1482"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30"/>
              </w:rPr>
            </w:pPr>
            <w:r w:rsidRPr="00B47CAA">
              <w:rPr>
                <w:rFonts w:eastAsia="宋体" w:cs="Times New Roman"/>
                <w:color w:val="000000" w:themeColor="text1"/>
                <w:sz w:val="21"/>
                <w:szCs w:val="30"/>
              </w:rPr>
              <w:t>0</w:t>
            </w:r>
            <w:r w:rsidRPr="00B47CAA">
              <w:rPr>
                <w:rFonts w:eastAsia="宋体" w:cs="Times New Roman"/>
                <w:color w:val="000000" w:themeColor="text1"/>
                <w:sz w:val="21"/>
                <w:szCs w:val="30"/>
              </w:rPr>
              <w:t>号柴油</w:t>
            </w:r>
          </w:p>
        </w:tc>
        <w:tc>
          <w:tcPr>
            <w:tcW w:w="1608" w:type="dxa"/>
            <w:vAlign w:val="center"/>
          </w:tcPr>
          <w:p w:rsidR="003544F9" w:rsidRPr="00B47CAA" w:rsidRDefault="003544F9" w:rsidP="003544F9">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60t</w:t>
            </w:r>
          </w:p>
        </w:tc>
        <w:tc>
          <w:tcPr>
            <w:tcW w:w="151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易燃液体</w:t>
            </w:r>
          </w:p>
        </w:tc>
        <w:tc>
          <w:tcPr>
            <w:tcW w:w="99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液态</w:t>
            </w:r>
          </w:p>
        </w:tc>
        <w:tc>
          <w:tcPr>
            <w:tcW w:w="141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bCs/>
                <w:color w:val="000000" w:themeColor="text1"/>
                <w:kern w:val="0"/>
                <w:sz w:val="21"/>
              </w:rPr>
              <w:t>-29.56</w:t>
            </w:r>
          </w:p>
        </w:tc>
        <w:tc>
          <w:tcPr>
            <w:tcW w:w="152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utoSpaceDN w:val="0"/>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bCs/>
                <w:color w:val="000000" w:themeColor="text1"/>
                <w:kern w:val="0"/>
                <w:sz w:val="21"/>
              </w:rPr>
              <w:t>170~390</w:t>
            </w:r>
          </w:p>
        </w:tc>
      </w:tr>
    </w:tbl>
    <w:p w:rsidR="003544F9" w:rsidRPr="00B47CAA" w:rsidRDefault="003544F9" w:rsidP="003544F9">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注：理化性质及危险性见表</w:t>
      </w:r>
      <w:r w:rsidRPr="00B47CAA">
        <w:rPr>
          <w:rFonts w:eastAsia="宋体" w:cs="Times New Roman"/>
          <w:color w:val="000000" w:themeColor="text1"/>
          <w:sz w:val="21"/>
          <w:szCs w:val="21"/>
        </w:rPr>
        <w:t>5.1-2</w:t>
      </w:r>
      <w:r w:rsidRPr="00B47CAA">
        <w:rPr>
          <w:rFonts w:eastAsia="宋体" w:cs="Times New Roman"/>
          <w:color w:val="000000" w:themeColor="text1"/>
          <w:sz w:val="21"/>
          <w:szCs w:val="21"/>
        </w:rPr>
        <w:t>及</w:t>
      </w:r>
      <w:r w:rsidRPr="00B47CAA">
        <w:rPr>
          <w:rFonts w:eastAsia="宋体" w:cs="Times New Roman"/>
          <w:color w:val="000000" w:themeColor="text1"/>
          <w:sz w:val="21"/>
          <w:szCs w:val="21"/>
        </w:rPr>
        <w:t>5.1-3</w:t>
      </w:r>
      <w:r w:rsidRPr="00B47CAA">
        <w:rPr>
          <w:rFonts w:eastAsia="宋体" w:cs="Times New Roman"/>
          <w:color w:val="000000" w:themeColor="text1"/>
          <w:sz w:val="21"/>
          <w:szCs w:val="21"/>
        </w:rPr>
        <w:t>。</w:t>
      </w:r>
    </w:p>
    <w:p w:rsidR="003544F9" w:rsidRPr="00B47CAA" w:rsidRDefault="003544F9" w:rsidP="003544F9">
      <w:pPr>
        <w:pStyle w:val="4"/>
        <w:rPr>
          <w:rFonts w:eastAsia="宋体" w:cs="Times New Roman"/>
          <w:color w:val="000000" w:themeColor="text1"/>
          <w:lang w:val="zh-CN"/>
        </w:rPr>
      </w:pPr>
      <w:r w:rsidRPr="00B47CAA">
        <w:rPr>
          <w:rFonts w:eastAsia="宋体" w:cs="Times New Roman"/>
          <w:color w:val="000000" w:themeColor="text1"/>
          <w:lang w:val="zh-CN"/>
        </w:rPr>
        <w:t>产物危险性识别</w:t>
      </w:r>
    </w:p>
    <w:p w:rsidR="003544F9" w:rsidRPr="00B47CAA" w:rsidRDefault="003544F9" w:rsidP="003544F9">
      <w:pPr>
        <w:ind w:firstLine="480"/>
        <w:rPr>
          <w:rFonts w:eastAsia="宋体" w:cs="Times New Roman"/>
          <w:color w:val="000000" w:themeColor="text1"/>
          <w:lang w:val="zh-CN"/>
        </w:rPr>
      </w:pPr>
      <w:r w:rsidRPr="00B47CAA">
        <w:rPr>
          <w:rFonts w:eastAsia="宋体" w:cs="Times New Roman"/>
          <w:color w:val="000000" w:themeColor="text1"/>
          <w:lang w:val="zh-CN"/>
        </w:rPr>
        <w:t>陶粒生产车间的风险事故类型主要为回转窑故障导致有毒有害气体排放。陶粒生产车间产生的回转窑烟气中含有重金属（</w:t>
      </w:r>
      <w:r w:rsidRPr="00B47CAA">
        <w:rPr>
          <w:rFonts w:eastAsia="宋体" w:cs="Times New Roman"/>
          <w:color w:val="000000" w:themeColor="text1"/>
          <w:lang w:val="zh-CN"/>
        </w:rPr>
        <w:t>Hg</w:t>
      </w:r>
      <w:r w:rsidRPr="00B47CAA">
        <w:rPr>
          <w:rFonts w:eastAsia="宋体" w:cs="Times New Roman"/>
          <w:color w:val="000000" w:themeColor="text1"/>
          <w:lang w:val="zh-CN"/>
        </w:rPr>
        <w:t>、</w:t>
      </w:r>
      <w:r w:rsidRPr="00B47CAA">
        <w:rPr>
          <w:rFonts w:eastAsia="宋体" w:cs="Times New Roman"/>
          <w:color w:val="000000" w:themeColor="text1"/>
          <w:lang w:val="zh-CN"/>
        </w:rPr>
        <w:t>As</w:t>
      </w:r>
      <w:r w:rsidRPr="00B47CAA">
        <w:rPr>
          <w:rFonts w:eastAsia="宋体" w:cs="Times New Roman"/>
          <w:color w:val="000000" w:themeColor="text1"/>
          <w:lang w:val="zh-CN"/>
        </w:rPr>
        <w:t>、</w:t>
      </w:r>
      <w:r w:rsidRPr="00B47CAA">
        <w:rPr>
          <w:rFonts w:eastAsia="宋体" w:cs="Times New Roman"/>
          <w:color w:val="000000" w:themeColor="text1"/>
          <w:lang w:val="zh-CN"/>
        </w:rPr>
        <w:t>Pb</w:t>
      </w:r>
      <w:r w:rsidRPr="00B47CAA">
        <w:rPr>
          <w:rFonts w:eastAsia="宋体" w:cs="Times New Roman"/>
          <w:color w:val="000000" w:themeColor="text1"/>
          <w:lang w:val="zh-CN"/>
        </w:rPr>
        <w:t>、</w:t>
      </w:r>
      <w:r w:rsidRPr="00B47CAA">
        <w:rPr>
          <w:rFonts w:eastAsia="宋体" w:cs="Times New Roman"/>
          <w:color w:val="000000" w:themeColor="text1"/>
          <w:lang w:val="zh-CN"/>
        </w:rPr>
        <w:t>Cr</w:t>
      </w:r>
      <w:r w:rsidRPr="00B47CAA">
        <w:rPr>
          <w:rFonts w:eastAsia="宋体" w:cs="Times New Roman"/>
          <w:color w:val="000000" w:themeColor="text1"/>
          <w:lang w:val="zh-CN"/>
        </w:rPr>
        <w:t>、</w:t>
      </w:r>
      <w:r w:rsidRPr="00B47CAA">
        <w:rPr>
          <w:rFonts w:eastAsia="宋体" w:cs="Times New Roman"/>
          <w:color w:val="000000" w:themeColor="text1"/>
          <w:lang w:val="zh-CN"/>
        </w:rPr>
        <w:t>Cd</w:t>
      </w:r>
      <w:r w:rsidRPr="00B47CAA">
        <w:rPr>
          <w:rFonts w:eastAsia="宋体" w:cs="Times New Roman"/>
          <w:color w:val="000000" w:themeColor="text1"/>
          <w:lang w:val="zh-CN"/>
        </w:rPr>
        <w:t>）及其化合物、</w:t>
      </w:r>
      <w:r w:rsidRPr="00B47CAA">
        <w:rPr>
          <w:rFonts w:eastAsia="宋体" w:cs="Times New Roman"/>
          <w:color w:val="000000" w:themeColor="text1"/>
          <w:lang w:val="zh-CN"/>
        </w:rPr>
        <w:t>SO</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NO</w:t>
      </w:r>
      <w:r w:rsidRPr="00B47CAA">
        <w:rPr>
          <w:rFonts w:eastAsia="宋体" w:cs="Times New Roman"/>
          <w:color w:val="000000" w:themeColor="text1"/>
          <w:vertAlign w:val="sub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HCI</w:t>
      </w:r>
      <w:r w:rsidRPr="00B47CAA">
        <w:rPr>
          <w:rFonts w:eastAsia="宋体" w:cs="Times New Roman"/>
          <w:color w:val="000000" w:themeColor="text1"/>
          <w:lang w:val="zh-CN"/>
        </w:rPr>
        <w:t>、</w:t>
      </w:r>
      <w:r w:rsidRPr="00B47CAA">
        <w:rPr>
          <w:rFonts w:eastAsia="宋体" w:cs="Times New Roman"/>
          <w:color w:val="000000" w:themeColor="text1"/>
          <w:lang w:val="zh-CN"/>
        </w:rPr>
        <w:t>HF</w:t>
      </w:r>
      <w:r w:rsidRPr="00B47CAA">
        <w:rPr>
          <w:rFonts w:eastAsia="宋体" w:cs="Times New Roman"/>
          <w:color w:val="000000" w:themeColor="text1"/>
          <w:lang w:val="zh-CN"/>
        </w:rPr>
        <w:t>、二噁英等污染物。拟建工程陶粒生产车间危险物质理化性质及毒性效应见表</w:t>
      </w:r>
      <w:r w:rsidRPr="00B47CAA">
        <w:rPr>
          <w:rFonts w:eastAsia="宋体" w:cs="Times New Roman"/>
          <w:color w:val="000000" w:themeColor="text1"/>
          <w:lang w:val="zh-CN"/>
        </w:rPr>
        <w:t>5.3-3</w:t>
      </w:r>
      <w:r w:rsidRPr="00B47CAA">
        <w:rPr>
          <w:rFonts w:eastAsia="宋体" w:cs="Times New Roman"/>
          <w:color w:val="000000" w:themeColor="text1"/>
          <w:lang w:val="zh-CN"/>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危险物质理化性质及毒性效应</w:t>
      </w:r>
    </w:p>
    <w:tbl>
      <w:tblPr>
        <w:tblW w:w="9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1" w:type="dxa"/>
          <w:right w:w="51" w:type="dxa"/>
        </w:tblCellMar>
        <w:tblLook w:val="04A0"/>
      </w:tblPr>
      <w:tblGrid>
        <w:gridCol w:w="530"/>
        <w:gridCol w:w="655"/>
        <w:gridCol w:w="993"/>
        <w:gridCol w:w="6996"/>
      </w:tblGrid>
      <w:tr w:rsidR="00B47CAA" w:rsidRPr="00B47CAA" w:rsidTr="003544F9">
        <w:trPr>
          <w:tblHeader/>
        </w:trPr>
        <w:tc>
          <w:tcPr>
            <w:tcW w:w="530" w:type="dxa"/>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序号</w:t>
            </w:r>
          </w:p>
        </w:tc>
        <w:tc>
          <w:tcPr>
            <w:tcW w:w="655" w:type="dxa"/>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废物名称</w:t>
            </w:r>
          </w:p>
        </w:tc>
        <w:tc>
          <w:tcPr>
            <w:tcW w:w="7989" w:type="dxa"/>
            <w:gridSpan w:val="2"/>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理化特性和毒性效应</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w:t>
            </w:r>
          </w:p>
        </w:tc>
        <w:tc>
          <w:tcPr>
            <w:tcW w:w="655" w:type="dxa"/>
            <w:vMerge w:val="restart"/>
            <w:vAlign w:val="center"/>
          </w:tcPr>
          <w:p w:rsidR="003544F9" w:rsidRPr="00B47CAA" w:rsidRDefault="00946CBF"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颗粒物</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理化性质</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本项目排放的</w:t>
            </w:r>
            <w:r w:rsidR="00946CBF" w:rsidRPr="00B47CAA">
              <w:rPr>
                <w:rFonts w:eastAsia="宋体" w:cs="Times New Roman"/>
                <w:color w:val="000000" w:themeColor="text1"/>
                <w:kern w:val="0"/>
                <w:sz w:val="21"/>
              </w:rPr>
              <w:t>颗粒物</w:t>
            </w:r>
            <w:r w:rsidRPr="00B47CAA">
              <w:rPr>
                <w:rFonts w:eastAsia="宋体" w:cs="Times New Roman"/>
                <w:color w:val="000000" w:themeColor="text1"/>
                <w:kern w:val="0"/>
                <w:sz w:val="21"/>
              </w:rPr>
              <w:t>一般含硫、氮、碳的氧化物，并附有重金属（铬、锡、锑、铜、锰）的化合物</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直径在</w:t>
            </w:r>
            <w:r w:rsidRPr="00B47CAA">
              <w:rPr>
                <w:rFonts w:eastAsia="宋体" w:cs="Times New Roman"/>
                <w:color w:val="000000" w:themeColor="text1"/>
                <w:kern w:val="0"/>
                <w:sz w:val="21"/>
              </w:rPr>
              <w:t xml:space="preserve"> 0.5~5µm </w:t>
            </w:r>
            <w:r w:rsidRPr="00B47CAA">
              <w:rPr>
                <w:rFonts w:eastAsia="宋体" w:cs="Times New Roman"/>
                <w:color w:val="000000" w:themeColor="text1"/>
                <w:kern w:val="0"/>
                <w:sz w:val="21"/>
              </w:rPr>
              <w:t>的飘尘不能为人的鼻毛所阻滞和呼吸道粘液所排除，可直接达到肺泡，被血液带到全身。当飘尘还附有苯并（</w:t>
            </w:r>
            <w:r w:rsidRPr="00B47CAA">
              <w:rPr>
                <w:rFonts w:eastAsia="宋体" w:cs="Times New Roman"/>
                <w:color w:val="000000" w:themeColor="text1"/>
                <w:kern w:val="0"/>
                <w:sz w:val="21"/>
              </w:rPr>
              <w:t>a</w:t>
            </w:r>
            <w:r w:rsidRPr="00B47CAA">
              <w:rPr>
                <w:rFonts w:eastAsia="宋体" w:cs="Times New Roman"/>
                <w:color w:val="000000" w:themeColor="text1"/>
                <w:kern w:val="0"/>
                <w:sz w:val="21"/>
              </w:rPr>
              <w:t>）芘或重金属化合物、石棉、砷化物等时，可以致癌。细小的飘尘随呼吸道进入人体后将有一半粘附在肺部细胞上，是构成人类和动物呼吸道疾病的重要原因。</w:t>
            </w:r>
            <w:r w:rsidR="00946CBF" w:rsidRPr="00B47CAA">
              <w:rPr>
                <w:rFonts w:eastAsia="宋体" w:cs="Times New Roman"/>
                <w:color w:val="000000" w:themeColor="text1"/>
                <w:kern w:val="0"/>
                <w:sz w:val="21"/>
              </w:rPr>
              <w:t>颗粒物</w:t>
            </w:r>
            <w:r w:rsidRPr="00B47CAA">
              <w:rPr>
                <w:rFonts w:eastAsia="宋体" w:cs="Times New Roman"/>
                <w:color w:val="000000" w:themeColor="text1"/>
                <w:kern w:val="0"/>
                <w:sz w:val="21"/>
              </w:rPr>
              <w:t>还能消弱日光和能见度，吸收日光中对人体有益的紫外线部分，从而使儿童的佝偻</w:t>
            </w:r>
            <w:r w:rsidRPr="00B47CAA">
              <w:rPr>
                <w:rFonts w:eastAsia="宋体" w:cs="Times New Roman"/>
                <w:color w:val="000000" w:themeColor="text1"/>
                <w:kern w:val="0"/>
                <w:sz w:val="21"/>
              </w:rPr>
              <w:lastRenderedPageBreak/>
              <w:t>病增多。</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lastRenderedPageBreak/>
              <w:t>2</w:t>
            </w:r>
          </w:p>
        </w:tc>
        <w:tc>
          <w:tcPr>
            <w:tcW w:w="655"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HF</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理化性质</w:t>
            </w:r>
          </w:p>
        </w:tc>
        <w:tc>
          <w:tcPr>
            <w:tcW w:w="6996"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无色气体或无色发烟液体，由刺鼻气味。熔点</w:t>
            </w:r>
            <w:r w:rsidRPr="00B47CAA">
              <w:rPr>
                <w:rFonts w:eastAsia="宋体" w:cs="Times New Roman"/>
                <w:color w:val="000000" w:themeColor="text1"/>
                <w:kern w:val="0"/>
                <w:sz w:val="21"/>
              </w:rPr>
              <w:t>-83</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，沸点</w:t>
            </w:r>
            <w:r w:rsidRPr="00B47CAA">
              <w:rPr>
                <w:rFonts w:eastAsia="宋体" w:cs="Times New Roman"/>
                <w:color w:val="000000" w:themeColor="text1"/>
                <w:kern w:val="0"/>
                <w:sz w:val="21"/>
              </w:rPr>
              <w:t>200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。蒸汽压</w:t>
            </w:r>
            <w:r w:rsidRPr="00B47CAA">
              <w:rPr>
                <w:rFonts w:eastAsia="宋体" w:cs="Times New Roman"/>
                <w:color w:val="000000" w:themeColor="text1"/>
                <w:kern w:val="0"/>
                <w:sz w:val="21"/>
              </w:rPr>
              <w:t>122kPa25</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氟化氢属高毒类，小鼠吸入</w:t>
            </w:r>
            <w:r w:rsidRPr="00B47CAA">
              <w:rPr>
                <w:rFonts w:eastAsia="宋体" w:cs="Times New Roman"/>
                <w:color w:val="000000" w:themeColor="text1"/>
                <w:kern w:val="0"/>
                <w:sz w:val="21"/>
              </w:rPr>
              <w:t>5min,</w:t>
            </w:r>
            <w:r w:rsidRPr="00B47CAA">
              <w:rPr>
                <w:rFonts w:eastAsia="宋体" w:cs="Times New Roman"/>
                <w:color w:val="000000" w:themeColor="text1"/>
                <w:kern w:val="0"/>
                <w:sz w:val="21"/>
              </w:rPr>
              <w:t>，</w:t>
            </w:r>
            <w:r w:rsidRPr="00B47CAA">
              <w:rPr>
                <w:rFonts w:eastAsia="宋体" w:cs="Times New Roman"/>
                <w:color w:val="000000" w:themeColor="text1"/>
                <w:kern w:val="0"/>
                <w:sz w:val="21"/>
              </w:rPr>
              <w:t>LC50</w:t>
            </w:r>
            <w:r w:rsidRPr="00B47CAA">
              <w:rPr>
                <w:rFonts w:eastAsia="宋体" w:cs="Times New Roman"/>
                <w:color w:val="000000" w:themeColor="text1"/>
                <w:kern w:val="0"/>
                <w:sz w:val="21"/>
              </w:rPr>
              <w:t>为</w:t>
            </w:r>
            <w:r w:rsidRPr="00B47CAA">
              <w:rPr>
                <w:rFonts w:eastAsia="宋体" w:cs="Times New Roman"/>
                <w:color w:val="000000" w:themeColor="text1"/>
                <w:kern w:val="0"/>
                <w:sz w:val="21"/>
              </w:rPr>
              <w:t>5000mg F/m</w:t>
            </w:r>
            <w:r w:rsidRPr="00B47CAA">
              <w:rPr>
                <w:rFonts w:eastAsia="宋体" w:cs="Times New Roman"/>
                <w:color w:val="000000" w:themeColor="text1"/>
                <w:kern w:val="0"/>
                <w:sz w:val="21"/>
                <w:vertAlign w:val="superscript"/>
              </w:rPr>
              <w:t>3</w:t>
            </w:r>
            <w:r w:rsidRPr="00B47CAA">
              <w:rPr>
                <w:rFonts w:eastAsia="宋体" w:cs="Times New Roman"/>
                <w:color w:val="000000" w:themeColor="text1"/>
                <w:kern w:val="0"/>
                <w:sz w:val="21"/>
              </w:rPr>
              <w:t>。接触浓度达到</w:t>
            </w:r>
            <w:r w:rsidRPr="00B47CAA">
              <w:rPr>
                <w:rFonts w:eastAsia="宋体" w:cs="Times New Roman"/>
                <w:color w:val="000000" w:themeColor="text1"/>
                <w:kern w:val="0"/>
                <w:sz w:val="21"/>
              </w:rPr>
              <w:t>400~430mg/m</w:t>
            </w:r>
            <w:r w:rsidRPr="00B47CAA">
              <w:rPr>
                <w:rFonts w:eastAsia="宋体" w:cs="Times New Roman"/>
                <w:color w:val="000000" w:themeColor="text1"/>
                <w:kern w:val="0"/>
                <w:sz w:val="21"/>
                <w:vertAlign w:val="superscript"/>
              </w:rPr>
              <w:t>3</w:t>
            </w:r>
            <w:r w:rsidRPr="00B47CAA">
              <w:rPr>
                <w:rFonts w:eastAsia="宋体" w:cs="Times New Roman"/>
                <w:color w:val="000000" w:themeColor="text1"/>
                <w:kern w:val="0"/>
                <w:sz w:val="21"/>
              </w:rPr>
              <w:t>可引起急性中毒致死。氢氟酸对皮肤有强烈的腐蚀性，渗透性强。</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3</w:t>
            </w:r>
          </w:p>
        </w:tc>
        <w:tc>
          <w:tcPr>
            <w:tcW w:w="655"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HCl</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理化性质</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无色气体或液体，有刺激性臭味，溶于水（</w:t>
            </w:r>
            <w:r w:rsidRPr="00B47CAA">
              <w:rPr>
                <w:rFonts w:eastAsia="宋体" w:cs="Times New Roman"/>
                <w:color w:val="000000" w:themeColor="text1"/>
                <w:kern w:val="0"/>
                <w:sz w:val="21"/>
              </w:rPr>
              <w:t>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时，在水中溶解度为</w:t>
            </w:r>
            <w:r w:rsidRPr="00B47CAA">
              <w:rPr>
                <w:rFonts w:eastAsia="宋体" w:cs="Times New Roman"/>
                <w:color w:val="000000" w:themeColor="text1"/>
                <w:kern w:val="0"/>
                <w:sz w:val="21"/>
              </w:rPr>
              <w:t>823 g/l</w:t>
            </w:r>
            <w:r w:rsidRPr="00B47CAA">
              <w:rPr>
                <w:rFonts w:eastAsia="宋体" w:cs="Times New Roman"/>
                <w:color w:val="000000" w:themeColor="text1"/>
                <w:kern w:val="0"/>
                <w:sz w:val="21"/>
              </w:rPr>
              <w:t>）、乙醇、乙醚和苯。熔点</w:t>
            </w:r>
            <w:r w:rsidRPr="00B47CAA">
              <w:rPr>
                <w:rFonts w:eastAsia="宋体" w:cs="Times New Roman"/>
                <w:color w:val="000000" w:themeColor="text1"/>
                <w:kern w:val="0"/>
                <w:sz w:val="21"/>
              </w:rPr>
              <w:t>-114.8</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，沸点</w:t>
            </w:r>
            <w:r w:rsidRPr="00B47CAA">
              <w:rPr>
                <w:rFonts w:eastAsia="宋体" w:cs="Times New Roman"/>
                <w:color w:val="000000" w:themeColor="text1"/>
                <w:kern w:val="0"/>
                <w:sz w:val="21"/>
              </w:rPr>
              <w:t>-4.9</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。蒸汽压</w:t>
            </w:r>
            <w:r w:rsidRPr="00B47CAA">
              <w:rPr>
                <w:rFonts w:eastAsia="宋体" w:cs="Times New Roman"/>
                <w:color w:val="000000" w:themeColor="text1"/>
                <w:kern w:val="0"/>
                <w:sz w:val="21"/>
              </w:rPr>
              <w:t>26.15atm</w:t>
            </w:r>
            <w:r w:rsidRPr="00B47CAA">
              <w:rPr>
                <w:rFonts w:eastAsia="宋体" w:cs="Times New Roman"/>
                <w:color w:val="000000" w:themeColor="text1"/>
                <w:kern w:val="0"/>
                <w:sz w:val="21"/>
              </w:rPr>
              <w:t>（</w:t>
            </w:r>
            <w:r w:rsidRPr="00B47CAA">
              <w:rPr>
                <w:rFonts w:eastAsia="宋体" w:cs="Times New Roman"/>
                <w:color w:val="000000" w:themeColor="text1"/>
                <w:kern w:val="0"/>
                <w:sz w:val="21"/>
              </w:rPr>
              <w:t>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r w:rsidRPr="00B47CAA">
              <w:rPr>
                <w:rFonts w:eastAsia="宋体" w:cs="Times New Roman"/>
                <w:color w:val="000000" w:themeColor="text1"/>
                <w:kern w:val="0"/>
                <w:sz w:val="21"/>
              </w:rPr>
              <w:t>42.46atm</w:t>
            </w:r>
            <w:r w:rsidRPr="00B47CAA">
              <w:rPr>
                <w:rFonts w:eastAsia="宋体" w:cs="Times New Roman"/>
                <w:color w:val="000000" w:themeColor="text1"/>
                <w:kern w:val="0"/>
                <w:sz w:val="21"/>
              </w:rPr>
              <w:t>（</w:t>
            </w:r>
            <w:r w:rsidRPr="00B47CAA">
              <w:rPr>
                <w:rFonts w:eastAsia="宋体" w:cs="Times New Roman"/>
                <w:color w:val="000000" w:themeColor="text1"/>
                <w:kern w:val="0"/>
                <w:sz w:val="21"/>
              </w:rPr>
              <w:t>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低浓度的氯化氢能刺激眼、鼻、喉</w:t>
            </w:r>
            <w:r w:rsidRPr="00B47CAA">
              <w:rPr>
                <w:rFonts w:eastAsia="宋体" w:cs="Times New Roman"/>
                <w:color w:val="000000" w:themeColor="text1"/>
                <w:kern w:val="0"/>
                <w:sz w:val="21"/>
              </w:rPr>
              <w:t>;</w:t>
            </w:r>
            <w:r w:rsidRPr="00B47CAA">
              <w:rPr>
                <w:rFonts w:eastAsia="宋体" w:cs="Times New Roman"/>
                <w:color w:val="000000" w:themeColor="text1"/>
                <w:kern w:val="0"/>
                <w:sz w:val="21"/>
              </w:rPr>
              <w:t>空气中含有万分之一的氯化氢就会严重影响人的健康，会使呼吸道和皮肤粘膜中毒。轻度中毒时有灼热、压迫感，喉炎发痒，呼吸困难，眼睛刺激流泪。高浓度的氯化氢会引起人慢性中毒，产生鼻炎、支气管炎、肺气肿等，有的还会过敏，出现皮炎、湿疹等。</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4</w:t>
            </w:r>
          </w:p>
        </w:tc>
        <w:tc>
          <w:tcPr>
            <w:tcW w:w="655"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SO</w:t>
            </w:r>
            <w:r w:rsidRPr="00B47CAA">
              <w:rPr>
                <w:rFonts w:eastAsia="宋体" w:cs="Times New Roman"/>
                <w:color w:val="000000" w:themeColor="text1"/>
                <w:kern w:val="0"/>
                <w:sz w:val="21"/>
                <w:vertAlign w:val="subscript"/>
              </w:rPr>
              <w:t>2</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理化性质</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无色气体或液体，有窒息性恶臭，溶于水（</w:t>
            </w:r>
            <w:r w:rsidRPr="00B47CAA">
              <w:rPr>
                <w:rFonts w:eastAsia="宋体" w:cs="Times New Roman"/>
                <w:color w:val="000000" w:themeColor="text1"/>
                <w:kern w:val="0"/>
                <w:sz w:val="21"/>
              </w:rPr>
              <w:t>20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时，在水中溶解度为</w:t>
            </w:r>
            <w:r w:rsidRPr="00B47CAA">
              <w:rPr>
                <w:rFonts w:eastAsia="宋体" w:cs="Times New Roman"/>
                <w:color w:val="000000" w:themeColor="text1"/>
                <w:kern w:val="0"/>
                <w:sz w:val="21"/>
              </w:rPr>
              <w:t>823 g/1</w:t>
            </w:r>
            <w:r w:rsidRPr="00B47CAA">
              <w:rPr>
                <w:rFonts w:eastAsia="宋体" w:cs="Times New Roman"/>
                <w:color w:val="000000" w:themeColor="text1"/>
                <w:kern w:val="0"/>
                <w:sz w:val="21"/>
              </w:rPr>
              <w:t>）、乙醇、醋酸和硫酸。气体密度</w:t>
            </w:r>
            <w:r w:rsidRPr="00B47CAA">
              <w:rPr>
                <w:rFonts w:eastAsia="宋体" w:cs="Times New Roman"/>
                <w:color w:val="000000" w:themeColor="text1"/>
                <w:kern w:val="0"/>
                <w:sz w:val="21"/>
              </w:rPr>
              <w:t>2.927kg/m</w:t>
            </w:r>
            <w:r w:rsidRPr="00B47CAA">
              <w:rPr>
                <w:rFonts w:eastAsia="宋体" w:cs="Times New Roman"/>
                <w:color w:val="000000" w:themeColor="text1"/>
                <w:kern w:val="0"/>
                <w:sz w:val="21"/>
                <w:vertAlign w:val="superscript"/>
              </w:rPr>
              <w:t>3</w:t>
            </w:r>
            <w:r w:rsidRPr="00B47CAA">
              <w:rPr>
                <w:rFonts w:eastAsia="宋体" w:cs="Times New Roman"/>
                <w:color w:val="000000" w:themeColor="text1"/>
                <w:kern w:val="0"/>
                <w:sz w:val="21"/>
              </w:rPr>
              <w:t>，熔点</w:t>
            </w:r>
            <w:r w:rsidRPr="00B47CAA">
              <w:rPr>
                <w:rFonts w:eastAsia="宋体" w:cs="Times New Roman"/>
                <w:color w:val="000000" w:themeColor="text1"/>
                <w:kern w:val="0"/>
                <w:sz w:val="21"/>
              </w:rPr>
              <w:t xml:space="preserve">-72.7 </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，沸点</w:t>
            </w:r>
            <w:r w:rsidRPr="00B47CAA">
              <w:rPr>
                <w:rFonts w:eastAsia="宋体" w:cs="Times New Roman"/>
                <w:color w:val="000000" w:themeColor="text1"/>
                <w:kern w:val="0"/>
                <w:sz w:val="21"/>
              </w:rPr>
              <w:t>-10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。蒸汽压</w:t>
            </w:r>
            <w:r w:rsidRPr="00B47CAA">
              <w:rPr>
                <w:rFonts w:eastAsia="宋体" w:cs="Times New Roman"/>
                <w:color w:val="000000" w:themeColor="text1"/>
                <w:kern w:val="0"/>
                <w:sz w:val="21"/>
              </w:rPr>
              <w:t>1165.4mmHg</w:t>
            </w:r>
            <w:r w:rsidRPr="00B47CAA">
              <w:rPr>
                <w:rFonts w:eastAsia="宋体" w:cs="Times New Roman"/>
                <w:color w:val="000000" w:themeColor="text1"/>
                <w:kern w:val="0"/>
                <w:sz w:val="21"/>
              </w:rPr>
              <w:t>（</w:t>
            </w:r>
            <w:r w:rsidRPr="00B47CAA">
              <w:rPr>
                <w:rFonts w:eastAsia="宋体" w:cs="Times New Roman"/>
                <w:color w:val="000000" w:themeColor="text1"/>
                <w:kern w:val="0"/>
                <w:sz w:val="21"/>
              </w:rPr>
              <w:t>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r w:rsidRPr="00B47CAA">
              <w:rPr>
                <w:rFonts w:eastAsia="宋体" w:cs="Times New Roman"/>
                <w:color w:val="000000" w:themeColor="text1"/>
                <w:kern w:val="0"/>
                <w:sz w:val="21"/>
              </w:rPr>
              <w:t>3.246atm</w:t>
            </w:r>
            <w:r w:rsidRPr="00B47CAA">
              <w:rPr>
                <w:rFonts w:eastAsia="宋体" w:cs="Times New Roman"/>
                <w:color w:val="000000" w:themeColor="text1"/>
                <w:kern w:val="0"/>
                <w:sz w:val="21"/>
              </w:rPr>
              <w:t>（</w:t>
            </w:r>
            <w:r w:rsidRPr="00B47CAA">
              <w:rPr>
                <w:rFonts w:eastAsia="宋体" w:cs="Times New Roman"/>
                <w:color w:val="000000" w:themeColor="text1"/>
                <w:kern w:val="0"/>
                <w:sz w:val="21"/>
              </w:rPr>
              <w:t>20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二氧化硫对眼、鼻、咽喉和呼吸道由强烈的刺激</w:t>
            </w:r>
            <w:r w:rsidRPr="00B47CAA">
              <w:rPr>
                <w:rFonts w:eastAsia="宋体" w:cs="Times New Roman"/>
                <w:color w:val="000000" w:themeColor="text1"/>
                <w:kern w:val="0"/>
                <w:sz w:val="21"/>
              </w:rPr>
              <w:t>;</w:t>
            </w:r>
            <w:r w:rsidRPr="00B47CAA">
              <w:rPr>
                <w:rFonts w:eastAsia="宋体" w:cs="Times New Roman"/>
                <w:color w:val="000000" w:themeColor="text1"/>
                <w:kern w:val="0"/>
                <w:sz w:val="21"/>
              </w:rPr>
              <w:t>对肝、</w:t>
            </w:r>
            <w:r w:rsidRPr="00B47CAA">
              <w:rPr>
                <w:rFonts w:eastAsia="宋体" w:cs="Times New Roman"/>
                <w:color w:val="000000" w:themeColor="text1"/>
                <w:kern w:val="0"/>
                <w:sz w:val="21"/>
              </w:rPr>
              <w:t>I</w:t>
            </w:r>
            <w:r w:rsidRPr="00B47CAA">
              <w:rPr>
                <w:rFonts w:eastAsia="宋体" w:cs="Times New Roman"/>
                <w:color w:val="000000" w:themeColor="text1"/>
                <w:kern w:val="0"/>
                <w:sz w:val="21"/>
              </w:rPr>
              <w:t>肾和心脏有害。能使嗅觉和味觉减退，产生萎缩性鼻炎、慢性支气管炎、眼结膜炎和胃炎。急性中毒则可出现喉头水肿、肺水肿以致窒息死亡。</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5</w:t>
            </w:r>
          </w:p>
        </w:tc>
        <w:tc>
          <w:tcPr>
            <w:tcW w:w="655"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铬及其化合物</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理化性质</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青灰色，立方晶系，硬质金属。不溶于水、硝酸、王水，溶于稀硫酸及盐酸。熔点</w:t>
            </w:r>
            <w:r w:rsidRPr="00B47CAA">
              <w:rPr>
                <w:rFonts w:eastAsia="宋体" w:cs="Times New Roman"/>
                <w:color w:val="000000" w:themeColor="text1"/>
                <w:kern w:val="0"/>
                <w:sz w:val="21"/>
              </w:rPr>
              <w:t>1857±20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，沸点</w:t>
            </w:r>
            <w:r w:rsidRPr="00B47CAA">
              <w:rPr>
                <w:rFonts w:eastAsia="宋体" w:cs="Times New Roman"/>
                <w:color w:val="000000" w:themeColor="text1"/>
                <w:kern w:val="0"/>
                <w:sz w:val="21"/>
              </w:rPr>
              <w:t>2673</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铬是一种具有银白色光泽的金属，无毒，化学性质稳定。但六价铬、三价铬的化学物有毒性，铬酸对人的粘膜及皮肤有刺激和灼烧作用，并导致接触性皮炎。三价铬还是一种蛋白凝聚剂，六价铬可以诱发肺癌。此外，六价铬，特别是铬酸对下水系统金属管道有强腐蚀作用，浓度为</w:t>
            </w:r>
            <w:r w:rsidRPr="00B47CAA">
              <w:rPr>
                <w:rFonts w:eastAsia="宋体" w:cs="Times New Roman"/>
                <w:color w:val="000000" w:themeColor="text1"/>
                <w:kern w:val="0"/>
                <w:sz w:val="21"/>
              </w:rPr>
              <w:t>0.31mg/l</w:t>
            </w:r>
            <w:r w:rsidRPr="00B47CAA">
              <w:rPr>
                <w:rFonts w:eastAsia="宋体" w:cs="Times New Roman"/>
                <w:color w:val="000000" w:themeColor="text1"/>
                <w:kern w:val="0"/>
                <w:sz w:val="21"/>
              </w:rPr>
              <w:t>的重铬酸钠即可腐蚀管道。含</w:t>
            </w:r>
            <w:r w:rsidRPr="00B47CAA">
              <w:rPr>
                <w:rFonts w:eastAsia="宋体" w:cs="Times New Roman"/>
                <w:color w:val="000000" w:themeColor="text1"/>
                <w:kern w:val="0"/>
                <w:sz w:val="21"/>
              </w:rPr>
              <w:t>3.4~17.3mg/l</w:t>
            </w:r>
            <w:r w:rsidRPr="00B47CAA">
              <w:rPr>
                <w:rFonts w:eastAsia="宋体" w:cs="Times New Roman"/>
                <w:color w:val="000000" w:themeColor="text1"/>
                <w:kern w:val="0"/>
                <w:sz w:val="21"/>
              </w:rPr>
              <w:t>的三价铬废水灌田，就能使所有植物中毒。</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6</w:t>
            </w:r>
          </w:p>
        </w:tc>
        <w:tc>
          <w:tcPr>
            <w:tcW w:w="655"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汞及其化合物</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理化性质</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银白色液体金属。不溶于水、衡硝酸、溟化氢、碘化氢，溶于硝酸。相对密度</w:t>
            </w:r>
            <w:r w:rsidRPr="00B47CAA">
              <w:rPr>
                <w:rFonts w:eastAsia="宋体" w:cs="Times New Roman"/>
                <w:color w:val="000000" w:themeColor="text1"/>
                <w:kern w:val="0"/>
                <w:sz w:val="21"/>
              </w:rPr>
              <w:t>d20413.5939</w:t>
            </w:r>
            <w:r w:rsidRPr="00B47CAA">
              <w:rPr>
                <w:rFonts w:eastAsia="宋体" w:cs="Times New Roman"/>
                <w:color w:val="000000" w:themeColor="text1"/>
                <w:kern w:val="0"/>
                <w:sz w:val="21"/>
              </w:rPr>
              <w:t>，溶点</w:t>
            </w:r>
            <w:r w:rsidRPr="00B47CAA">
              <w:rPr>
                <w:rFonts w:eastAsia="宋体" w:cs="Times New Roman"/>
                <w:color w:val="000000" w:themeColor="text1"/>
                <w:kern w:val="0"/>
                <w:sz w:val="21"/>
              </w:rPr>
              <w:t>-38.87</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，沸点</w:t>
            </w:r>
            <w:r w:rsidRPr="00B47CAA">
              <w:rPr>
                <w:rFonts w:eastAsia="宋体" w:cs="Times New Roman"/>
                <w:color w:val="000000" w:themeColor="text1"/>
                <w:kern w:val="0"/>
                <w:sz w:val="21"/>
              </w:rPr>
              <w:t>356.58</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，蒸气压</w:t>
            </w:r>
            <w:r w:rsidRPr="00B47CAA">
              <w:rPr>
                <w:rFonts w:eastAsia="宋体" w:cs="Times New Roman"/>
                <w:color w:val="000000" w:themeColor="text1"/>
                <w:kern w:val="0"/>
                <w:sz w:val="21"/>
              </w:rPr>
              <w:t>18.3mmHg(20</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r w:rsidRPr="00B47CAA">
              <w:rPr>
                <w:rFonts w:eastAsia="宋体" w:cs="Times New Roman"/>
                <w:color w:val="000000" w:themeColor="text1"/>
                <w:kern w:val="0"/>
                <w:sz w:val="21"/>
              </w:rPr>
              <w:t>。</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汞及其化合物毒性都很大，且具有积累性，特别是汞的有机化合物毒性更大。鱼在含汞量</w:t>
            </w:r>
            <w:r w:rsidRPr="00B47CAA">
              <w:rPr>
                <w:rFonts w:eastAsia="宋体" w:cs="Times New Roman"/>
                <w:color w:val="000000" w:themeColor="text1"/>
                <w:kern w:val="0"/>
                <w:sz w:val="21"/>
              </w:rPr>
              <w:t>0.01-0.02mg/1</w:t>
            </w:r>
            <w:r w:rsidRPr="00B47CAA">
              <w:rPr>
                <w:rFonts w:eastAsia="宋体" w:cs="Times New Roman"/>
                <w:color w:val="000000" w:themeColor="text1"/>
                <w:kern w:val="0"/>
                <w:sz w:val="21"/>
              </w:rPr>
              <w:t>的水中生活就会中毒</w:t>
            </w:r>
            <w:r w:rsidRPr="00B47CAA">
              <w:rPr>
                <w:rFonts w:eastAsia="宋体" w:cs="Times New Roman"/>
                <w:color w:val="000000" w:themeColor="text1"/>
                <w:kern w:val="0"/>
                <w:sz w:val="21"/>
              </w:rPr>
              <w:t>;</w:t>
            </w:r>
            <w:r w:rsidRPr="00B47CAA">
              <w:rPr>
                <w:rFonts w:eastAsia="宋体" w:cs="Times New Roman"/>
                <w:color w:val="000000" w:themeColor="text1"/>
                <w:kern w:val="0"/>
                <w:sz w:val="21"/>
              </w:rPr>
              <w:t>人若食用</w:t>
            </w:r>
            <w:r w:rsidRPr="00B47CAA">
              <w:rPr>
                <w:rFonts w:eastAsia="宋体" w:cs="Times New Roman"/>
                <w:color w:val="000000" w:themeColor="text1"/>
                <w:kern w:val="0"/>
                <w:sz w:val="21"/>
              </w:rPr>
              <w:t>0.1</w:t>
            </w:r>
            <w:r w:rsidRPr="00B47CAA">
              <w:rPr>
                <w:rFonts w:eastAsia="宋体" w:cs="Times New Roman"/>
                <w:color w:val="000000" w:themeColor="text1"/>
                <w:kern w:val="0"/>
                <w:sz w:val="21"/>
              </w:rPr>
              <w:t>克汞就会中毒致死。汞及其化合物可通过呼吸道、皮肤或消化道等不同途径侵入人体。当汞进入人体后，即聚集于肝、肾、大脑、心脏和骨髓等部位，造成神经性中毒和深部组织病变，引起疲倦，头晕、颤抖、牙龈出血、秃发、手脚麻痹、神经衰弱等症状，甚至出现精神错乱，进而疯狂痉挛致死。有机汞还能进入胎盘，使胎无先天性汞中毒，或畸形，或痴呆。</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7</w:t>
            </w:r>
          </w:p>
        </w:tc>
        <w:tc>
          <w:tcPr>
            <w:tcW w:w="655"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镉及其化合物</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理化性质</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银白色金属，具有延展性。不溶于水，溶于酸、硝酸铰和热硫酸。相对密度</w:t>
            </w:r>
            <w:r w:rsidRPr="00B47CAA">
              <w:rPr>
                <w:rFonts w:eastAsia="宋体" w:cs="Times New Roman"/>
                <w:color w:val="000000" w:themeColor="text1"/>
                <w:kern w:val="0"/>
                <w:sz w:val="21"/>
              </w:rPr>
              <w:t>8.643</w:t>
            </w:r>
            <w:r w:rsidRPr="00B47CAA">
              <w:rPr>
                <w:rFonts w:eastAsia="宋体" w:cs="Times New Roman"/>
                <w:color w:val="000000" w:themeColor="text1"/>
                <w:kern w:val="0"/>
                <w:sz w:val="21"/>
              </w:rPr>
              <w:t>，熔点</w:t>
            </w:r>
            <w:r w:rsidRPr="00B47CAA">
              <w:rPr>
                <w:rFonts w:eastAsia="宋体" w:cs="Times New Roman"/>
                <w:color w:val="000000" w:themeColor="text1"/>
                <w:kern w:val="0"/>
                <w:sz w:val="21"/>
              </w:rPr>
              <w:t>320.9</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，沸点</w:t>
            </w:r>
            <w:r w:rsidRPr="00B47CAA">
              <w:rPr>
                <w:rFonts w:eastAsia="宋体" w:cs="Times New Roman"/>
                <w:color w:val="000000" w:themeColor="text1"/>
                <w:kern w:val="0"/>
                <w:sz w:val="21"/>
              </w:rPr>
              <w:t>765</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镉是一种毒性很大的重金属，其化合物也大都属毒性物质。其毒性是潜在性的，进入人体而慢慢积累，在肾脏和骨骼中取代骨中钙，是骨骼严重软化，骨头寸断，还会引起胃脏功能失调，干扰人体和生物体内锌的酶系统，使锌锅比降低，而导致高血压症上升。</w:t>
            </w:r>
          </w:p>
        </w:tc>
      </w:tr>
      <w:tr w:rsidR="00B47CAA" w:rsidRPr="00B47CAA" w:rsidTr="003544F9">
        <w:tc>
          <w:tcPr>
            <w:tcW w:w="530"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8</w:t>
            </w:r>
          </w:p>
        </w:tc>
        <w:tc>
          <w:tcPr>
            <w:tcW w:w="655" w:type="dxa"/>
            <w:vMerge w:val="restart"/>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砷及</w:t>
            </w:r>
            <w:r w:rsidRPr="00B47CAA">
              <w:rPr>
                <w:rFonts w:eastAsia="宋体" w:cs="Times New Roman"/>
                <w:color w:val="000000" w:themeColor="text1"/>
                <w:kern w:val="0"/>
                <w:sz w:val="21"/>
              </w:rPr>
              <w:lastRenderedPageBreak/>
              <w:t>其化合物</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lastRenderedPageBreak/>
              <w:t>理化性质</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砷有灰、黄、黑三种同素异形体。其中灰色晶体具有金属性，但脆而硬。不</w:t>
            </w:r>
            <w:r w:rsidRPr="00B47CAA">
              <w:rPr>
                <w:rFonts w:eastAsia="宋体" w:cs="Times New Roman"/>
                <w:color w:val="000000" w:themeColor="text1"/>
                <w:kern w:val="0"/>
                <w:sz w:val="21"/>
              </w:rPr>
              <w:lastRenderedPageBreak/>
              <w:t>溶于水，溶于硝酸。熔点</w:t>
            </w:r>
            <w:r w:rsidRPr="00B47CAA">
              <w:rPr>
                <w:rFonts w:eastAsia="宋体" w:cs="Times New Roman"/>
                <w:color w:val="000000" w:themeColor="text1"/>
                <w:kern w:val="0"/>
                <w:sz w:val="21"/>
              </w:rPr>
              <w:t>817</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r w:rsidRPr="00B47CAA">
              <w:rPr>
                <w:rFonts w:eastAsia="宋体" w:cs="Times New Roman"/>
                <w:color w:val="000000" w:themeColor="text1"/>
                <w:kern w:val="0"/>
                <w:sz w:val="21"/>
              </w:rPr>
              <w:t>28atm</w:t>
            </w:r>
            <w:r w:rsidRPr="00B47CAA">
              <w:rPr>
                <w:rFonts w:eastAsia="宋体" w:cs="Times New Roman"/>
                <w:color w:val="000000" w:themeColor="text1"/>
                <w:kern w:val="0"/>
                <w:sz w:val="21"/>
              </w:rPr>
              <w:t>下），沸点</w:t>
            </w:r>
            <w:r w:rsidRPr="00B47CAA">
              <w:rPr>
                <w:rFonts w:eastAsia="宋体" w:cs="Times New Roman"/>
                <w:color w:val="000000" w:themeColor="text1"/>
                <w:kern w:val="0"/>
                <w:sz w:val="21"/>
              </w:rPr>
              <w:t>613</w:t>
            </w:r>
            <w:r w:rsidRPr="00B47CAA">
              <w:rPr>
                <w:rFonts w:ascii="宋体" w:eastAsia="宋体" w:hAnsi="宋体" w:cs="宋体" w:hint="eastAsia"/>
                <w:color w:val="000000" w:themeColor="text1"/>
                <w:kern w:val="0"/>
                <w:sz w:val="21"/>
              </w:rPr>
              <w:t>℃</w:t>
            </w:r>
            <w:r w:rsidRPr="00B47CAA">
              <w:rPr>
                <w:rFonts w:eastAsia="宋体" w:cs="Times New Roman"/>
                <w:color w:val="000000" w:themeColor="text1"/>
                <w:kern w:val="0"/>
                <w:sz w:val="21"/>
              </w:rPr>
              <w:t>(</w:t>
            </w:r>
            <w:r w:rsidRPr="00B47CAA">
              <w:rPr>
                <w:rFonts w:eastAsia="宋体" w:cs="Times New Roman"/>
                <w:color w:val="000000" w:themeColor="text1"/>
                <w:kern w:val="0"/>
                <w:sz w:val="21"/>
              </w:rPr>
              <w:t>升华</w:t>
            </w:r>
            <w:r w:rsidRPr="00B47CAA">
              <w:rPr>
                <w:rFonts w:eastAsia="宋体" w:cs="Times New Roman"/>
                <w:color w:val="000000" w:themeColor="text1"/>
                <w:kern w:val="0"/>
                <w:sz w:val="21"/>
              </w:rPr>
              <w:t>)</w:t>
            </w:r>
            <w:r w:rsidRPr="00B47CAA">
              <w:rPr>
                <w:rFonts w:eastAsia="宋体" w:cs="Times New Roman"/>
                <w:color w:val="000000" w:themeColor="text1"/>
                <w:kern w:val="0"/>
                <w:sz w:val="21"/>
              </w:rPr>
              <w:t>。</w:t>
            </w:r>
          </w:p>
        </w:tc>
      </w:tr>
      <w:tr w:rsidR="00B47CAA" w:rsidRPr="00B47CAA" w:rsidTr="003544F9">
        <w:tc>
          <w:tcPr>
            <w:tcW w:w="530"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655" w:type="dxa"/>
            <w:vMerge/>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砷和砷的可溶性化合物具有毒性，其毒性具有积累性，能蓄积于骨赂疏松部、肝、肾、脾、肌肉和角化组织</w:t>
            </w:r>
            <w:r w:rsidRPr="00B47CAA">
              <w:rPr>
                <w:rFonts w:eastAsia="宋体" w:cs="Times New Roman"/>
                <w:color w:val="000000" w:themeColor="text1"/>
                <w:kern w:val="0"/>
                <w:sz w:val="21"/>
              </w:rPr>
              <w:t>(</w:t>
            </w:r>
            <w:r w:rsidRPr="00B47CAA">
              <w:rPr>
                <w:rFonts w:eastAsia="宋体" w:cs="Times New Roman"/>
                <w:color w:val="000000" w:themeColor="text1"/>
                <w:kern w:val="0"/>
                <w:sz w:val="21"/>
              </w:rPr>
              <w:t>如头发、皮肤及指甲</w:t>
            </w:r>
            <w:r w:rsidRPr="00B47CAA">
              <w:rPr>
                <w:rFonts w:eastAsia="宋体" w:cs="Times New Roman"/>
                <w:color w:val="000000" w:themeColor="text1"/>
                <w:kern w:val="0"/>
                <w:sz w:val="21"/>
              </w:rPr>
              <w:t>)</w:t>
            </w:r>
            <w:r w:rsidRPr="00B47CAA">
              <w:rPr>
                <w:rFonts w:eastAsia="宋体" w:cs="Times New Roman"/>
                <w:color w:val="000000" w:themeColor="text1"/>
                <w:kern w:val="0"/>
                <w:sz w:val="21"/>
              </w:rPr>
              <w:t>。其可以通过呼吸、皮肤接触、饮食等途径进入人体，能与蛋白质和酶中琉基结合，使其失去活性，引起细胞代谢的严重紊乱。砷对人体的中毒剂量为</w:t>
            </w:r>
            <w:r w:rsidRPr="00B47CAA">
              <w:rPr>
                <w:rFonts w:eastAsia="宋体" w:cs="Times New Roman"/>
                <w:color w:val="000000" w:themeColor="text1"/>
                <w:kern w:val="0"/>
                <w:sz w:val="21"/>
              </w:rPr>
              <w:t>0.01~0.052</w:t>
            </w:r>
            <w:r w:rsidRPr="00B47CAA">
              <w:rPr>
                <w:rFonts w:eastAsia="宋体" w:cs="Times New Roman"/>
                <w:color w:val="000000" w:themeColor="text1"/>
                <w:kern w:val="0"/>
                <w:sz w:val="21"/>
              </w:rPr>
              <w:t>克，致死量为</w:t>
            </w:r>
            <w:r w:rsidRPr="00B47CAA">
              <w:rPr>
                <w:rFonts w:eastAsia="宋体" w:cs="Times New Roman"/>
                <w:color w:val="000000" w:themeColor="text1"/>
                <w:kern w:val="0"/>
                <w:sz w:val="21"/>
              </w:rPr>
              <w:t>0.06~0.2</w:t>
            </w:r>
            <w:r w:rsidRPr="00B47CAA">
              <w:rPr>
                <w:rFonts w:eastAsia="宋体" w:cs="Times New Roman"/>
                <w:color w:val="000000" w:themeColor="text1"/>
                <w:kern w:val="0"/>
                <w:sz w:val="21"/>
              </w:rPr>
              <w:t>克。</w:t>
            </w:r>
          </w:p>
        </w:tc>
      </w:tr>
      <w:tr w:rsidR="00B47CAA" w:rsidRPr="00B47CAA" w:rsidTr="003544F9">
        <w:tc>
          <w:tcPr>
            <w:tcW w:w="530"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9</w:t>
            </w:r>
          </w:p>
        </w:tc>
        <w:tc>
          <w:tcPr>
            <w:tcW w:w="655"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二噁英</w:t>
            </w:r>
          </w:p>
        </w:tc>
        <w:tc>
          <w:tcPr>
            <w:tcW w:w="993" w:type="dxa"/>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毒性效应</w:t>
            </w:r>
          </w:p>
        </w:tc>
        <w:tc>
          <w:tcPr>
            <w:tcW w:w="6996" w:type="dxa"/>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二噁英和呋喃分别是一类物质的总称。</w:t>
            </w:r>
          </w:p>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二噁英有机污染物是到目前为止发现的毒性最强的物质，其具有的毒性、稳定性、不溶于水的特性，决定了此类物质对人类和周围环境存在着直接和问接的巨大危害。</w:t>
            </w:r>
          </w:p>
          <w:p w:rsidR="003544F9" w:rsidRPr="00B47CAA" w:rsidRDefault="003544F9" w:rsidP="003544F9">
            <w:pPr>
              <w:widowControl/>
              <w:spacing w:line="240" w:lineRule="auto"/>
              <w:ind w:firstLineChars="0" w:firstLine="0"/>
              <w:rPr>
                <w:rFonts w:eastAsia="宋体" w:cs="Times New Roman"/>
                <w:color w:val="000000" w:themeColor="text1"/>
                <w:kern w:val="0"/>
                <w:sz w:val="21"/>
              </w:rPr>
            </w:pPr>
            <w:r w:rsidRPr="00B47CAA">
              <w:rPr>
                <w:rFonts w:eastAsia="宋体" w:cs="Times New Roman"/>
                <w:color w:val="000000" w:themeColor="text1"/>
                <w:kern w:val="0"/>
                <w:sz w:val="21"/>
              </w:rPr>
              <w:t>二噁英类的毒性尤以</w:t>
            </w:r>
            <w:r w:rsidRPr="00B47CAA">
              <w:rPr>
                <w:rFonts w:eastAsia="宋体" w:cs="Times New Roman"/>
                <w:color w:val="000000" w:themeColor="text1"/>
                <w:kern w:val="0"/>
                <w:sz w:val="21"/>
              </w:rPr>
              <w:t>T4CDD</w:t>
            </w:r>
            <w:r w:rsidRPr="00B47CAA">
              <w:rPr>
                <w:rFonts w:eastAsia="宋体" w:cs="Times New Roman"/>
                <w:color w:val="000000" w:themeColor="text1"/>
                <w:kern w:val="0"/>
                <w:sz w:val="21"/>
              </w:rPr>
              <w:t>的毒性最强，毒性为马钱子碱的</w:t>
            </w:r>
            <w:r w:rsidRPr="00B47CAA">
              <w:rPr>
                <w:rFonts w:eastAsia="宋体" w:cs="Times New Roman"/>
                <w:color w:val="000000" w:themeColor="text1"/>
                <w:kern w:val="0"/>
                <w:sz w:val="21"/>
              </w:rPr>
              <w:t>500</w:t>
            </w:r>
            <w:r w:rsidRPr="00B47CAA">
              <w:rPr>
                <w:rFonts w:eastAsia="宋体" w:cs="Times New Roman"/>
                <w:color w:val="000000" w:themeColor="text1"/>
                <w:kern w:val="0"/>
                <w:sz w:val="21"/>
              </w:rPr>
              <w:t>倍，氰化物的</w:t>
            </w:r>
            <w:r w:rsidRPr="00B47CAA">
              <w:rPr>
                <w:rFonts w:eastAsia="宋体" w:cs="Times New Roman"/>
                <w:color w:val="000000" w:themeColor="text1"/>
                <w:kern w:val="0"/>
                <w:sz w:val="21"/>
              </w:rPr>
              <w:t>1000</w:t>
            </w:r>
            <w:r w:rsidRPr="00B47CAA">
              <w:rPr>
                <w:rFonts w:eastAsia="宋体" w:cs="Times New Roman"/>
                <w:color w:val="000000" w:themeColor="text1"/>
                <w:kern w:val="0"/>
                <w:sz w:val="21"/>
              </w:rPr>
              <w:t>倍。人体内二噁英的半衰期约</w:t>
            </w:r>
            <w:r w:rsidRPr="00B47CAA">
              <w:rPr>
                <w:rFonts w:eastAsia="宋体" w:cs="Times New Roman"/>
                <w:color w:val="000000" w:themeColor="text1"/>
                <w:kern w:val="0"/>
                <w:sz w:val="21"/>
              </w:rPr>
              <w:t>1~10</w:t>
            </w:r>
            <w:r w:rsidRPr="00B47CAA">
              <w:rPr>
                <w:rFonts w:eastAsia="宋体" w:cs="Times New Roman"/>
                <w:color w:val="000000" w:themeColor="text1"/>
                <w:kern w:val="0"/>
                <w:sz w:val="21"/>
              </w:rPr>
              <w:t>年，</w:t>
            </w:r>
            <w:r w:rsidRPr="00B47CAA">
              <w:rPr>
                <w:rFonts w:eastAsia="宋体" w:cs="Times New Roman"/>
                <w:color w:val="000000" w:themeColor="text1"/>
                <w:kern w:val="0"/>
                <w:sz w:val="21"/>
              </w:rPr>
              <w:t>2, 3, 7, 8-TCDD</w:t>
            </w:r>
            <w:r w:rsidRPr="00B47CAA">
              <w:rPr>
                <w:rFonts w:eastAsia="宋体" w:cs="Times New Roman"/>
                <w:color w:val="000000" w:themeColor="text1"/>
                <w:kern w:val="0"/>
                <w:sz w:val="21"/>
              </w:rPr>
              <w:t>二噁英的半衰期约为</w:t>
            </w:r>
            <w:r w:rsidRPr="00B47CAA">
              <w:rPr>
                <w:rFonts w:eastAsia="宋体" w:cs="Times New Roman"/>
                <w:color w:val="000000" w:themeColor="text1"/>
                <w:kern w:val="0"/>
                <w:sz w:val="21"/>
              </w:rPr>
              <w:t>5.8</w:t>
            </w:r>
            <w:r w:rsidRPr="00B47CAA">
              <w:rPr>
                <w:rFonts w:eastAsia="宋体" w:cs="Times New Roman"/>
                <w:color w:val="000000" w:themeColor="text1"/>
                <w:kern w:val="0"/>
                <w:sz w:val="21"/>
              </w:rPr>
              <w:t>年，</w:t>
            </w:r>
            <w:r w:rsidRPr="00B47CAA">
              <w:rPr>
                <w:rFonts w:eastAsia="宋体" w:cs="Times New Roman"/>
                <w:color w:val="000000" w:themeColor="text1"/>
                <w:kern w:val="0"/>
                <w:sz w:val="21"/>
              </w:rPr>
              <w:t>1g</w:t>
            </w:r>
            <w:r w:rsidRPr="00B47CAA">
              <w:rPr>
                <w:rFonts w:eastAsia="宋体" w:cs="Times New Roman"/>
                <w:color w:val="000000" w:themeColor="text1"/>
                <w:kern w:val="0"/>
                <w:sz w:val="21"/>
              </w:rPr>
              <w:t>这类的二噁英可以置</w:t>
            </w:r>
            <w:r w:rsidRPr="00B47CAA">
              <w:rPr>
                <w:rFonts w:eastAsia="宋体" w:cs="Times New Roman"/>
                <w:color w:val="000000" w:themeColor="text1"/>
                <w:kern w:val="0"/>
                <w:sz w:val="21"/>
              </w:rPr>
              <w:t>1</w:t>
            </w:r>
            <w:r w:rsidRPr="00B47CAA">
              <w:rPr>
                <w:rFonts w:eastAsia="宋体" w:cs="Times New Roman"/>
                <w:color w:val="000000" w:themeColor="text1"/>
                <w:kern w:val="0"/>
                <w:sz w:val="21"/>
              </w:rPr>
              <w:t>万人于死地。二噁英在人体内积蓄，会引起皮肤座疮、头疼、忧郁、失眠、失聪等症状。即使是很微量的情况下，长期摄入时，也会引起癌症、畸形等，此外还会引起人体内外因性内分泌的失调，从而引起人类生殖机能的畸变。</w:t>
            </w:r>
          </w:p>
        </w:tc>
      </w:tr>
    </w:tbl>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生产系统危险性识别</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生产系统危险性识别</w:t>
      </w:r>
    </w:p>
    <w:p w:rsidR="003544F9" w:rsidRPr="00B47CAA" w:rsidRDefault="003544F9" w:rsidP="003544F9">
      <w:pPr>
        <w:pStyle w:val="aff0"/>
        <w:ind w:firstLine="480"/>
        <w:rPr>
          <w:color w:val="000000" w:themeColor="text1"/>
          <w:lang w:val="zh-CN"/>
        </w:rPr>
      </w:pPr>
      <w:r w:rsidRPr="00B47CAA">
        <w:rPr>
          <w:color w:val="000000" w:themeColor="text1"/>
          <w:kern w:val="0"/>
          <w:szCs w:val="24"/>
        </w:rPr>
        <w:t>本项目风险事故主要体现在生产设备、储运系统、公用工程、环保设施发生引起的风险。</w:t>
      </w:r>
    </w:p>
    <w:p w:rsidR="003544F9" w:rsidRPr="00B47CAA" w:rsidRDefault="003544F9" w:rsidP="003544F9">
      <w:pPr>
        <w:pStyle w:val="6"/>
        <w:rPr>
          <w:rFonts w:eastAsia="宋体" w:cs="Times New Roman"/>
          <w:color w:val="000000" w:themeColor="text1"/>
          <w:lang w:val="zh-CN"/>
        </w:rPr>
      </w:pPr>
      <w:r w:rsidRPr="00B47CAA">
        <w:rPr>
          <w:rFonts w:eastAsia="宋体" w:cs="Times New Roman"/>
          <w:color w:val="000000" w:themeColor="text1"/>
          <w:lang w:val="zh-CN"/>
        </w:rPr>
        <w:t>生产设施风险识别表</w:t>
      </w:r>
    </w:p>
    <w:tbl>
      <w:tblPr>
        <w:tblStyle w:val="aa"/>
        <w:tblW w:w="9286" w:type="dxa"/>
        <w:tblLayout w:type="fixed"/>
        <w:tblLook w:val="04A0"/>
      </w:tblPr>
      <w:tblGrid>
        <w:gridCol w:w="1526"/>
        <w:gridCol w:w="1559"/>
        <w:gridCol w:w="1701"/>
        <w:gridCol w:w="1134"/>
        <w:gridCol w:w="1134"/>
        <w:gridCol w:w="2232"/>
      </w:tblGrid>
      <w:tr w:rsidR="00B47CAA" w:rsidRPr="00B47CAA" w:rsidTr="00FD2C57">
        <w:tc>
          <w:tcPr>
            <w:tcW w:w="1526" w:type="dxa"/>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单元</w:t>
            </w:r>
          </w:p>
        </w:tc>
        <w:tc>
          <w:tcPr>
            <w:tcW w:w="1559" w:type="dxa"/>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风险源</w:t>
            </w:r>
          </w:p>
        </w:tc>
        <w:tc>
          <w:tcPr>
            <w:tcW w:w="1701" w:type="dxa"/>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危险物质</w:t>
            </w:r>
          </w:p>
        </w:tc>
        <w:tc>
          <w:tcPr>
            <w:tcW w:w="1134" w:type="dxa"/>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最大储量</w:t>
            </w:r>
          </w:p>
        </w:tc>
        <w:tc>
          <w:tcPr>
            <w:tcW w:w="1134" w:type="dxa"/>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存在条件</w:t>
            </w:r>
          </w:p>
        </w:tc>
        <w:tc>
          <w:tcPr>
            <w:tcW w:w="2232" w:type="dxa"/>
            <w:vAlign w:val="center"/>
          </w:tcPr>
          <w:p w:rsidR="003544F9" w:rsidRPr="00B47CAA" w:rsidRDefault="003544F9" w:rsidP="00C26EBC">
            <w:pPr>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触发因素</w:t>
            </w:r>
          </w:p>
        </w:tc>
      </w:tr>
      <w:tr w:rsidR="00B47CAA" w:rsidRPr="00B47CAA" w:rsidTr="00FD2C57">
        <w:tc>
          <w:tcPr>
            <w:tcW w:w="1526"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陶粒生产车间</w:t>
            </w:r>
          </w:p>
        </w:tc>
        <w:tc>
          <w:tcPr>
            <w:tcW w:w="1559"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701"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2232"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设备故障</w:t>
            </w:r>
          </w:p>
        </w:tc>
      </w:tr>
      <w:tr w:rsidR="00B47CAA" w:rsidRPr="00B47CAA" w:rsidTr="00FD2C57">
        <w:tc>
          <w:tcPr>
            <w:tcW w:w="1526" w:type="dxa"/>
            <w:vMerge w:val="restart"/>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储运系统</w:t>
            </w:r>
          </w:p>
        </w:tc>
        <w:tc>
          <w:tcPr>
            <w:tcW w:w="1559"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柴油罐</w:t>
            </w:r>
          </w:p>
        </w:tc>
        <w:tc>
          <w:tcPr>
            <w:tcW w:w="1701"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柴油</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60t</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kern w:val="0"/>
                <w:sz w:val="21"/>
                <w:szCs w:val="21"/>
              </w:rPr>
              <w:t>液态、常温、常压</w:t>
            </w:r>
          </w:p>
        </w:tc>
        <w:tc>
          <w:tcPr>
            <w:tcW w:w="2232"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材质老化、密封损坏、误操作</w:t>
            </w:r>
          </w:p>
        </w:tc>
      </w:tr>
      <w:tr w:rsidR="00B47CAA" w:rsidRPr="00B47CAA" w:rsidTr="00FD2C57">
        <w:tc>
          <w:tcPr>
            <w:tcW w:w="1526" w:type="dxa"/>
            <w:vMerge/>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p>
        </w:tc>
        <w:tc>
          <w:tcPr>
            <w:tcW w:w="1559"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危废库和原料预处理车间</w:t>
            </w:r>
          </w:p>
        </w:tc>
        <w:tc>
          <w:tcPr>
            <w:tcW w:w="1701"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含镍废渣</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10000t</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固态、常温、常压</w:t>
            </w:r>
          </w:p>
        </w:tc>
        <w:tc>
          <w:tcPr>
            <w:tcW w:w="2232"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管理不善</w:t>
            </w:r>
          </w:p>
        </w:tc>
      </w:tr>
      <w:tr w:rsidR="00B47CAA" w:rsidRPr="00B47CAA" w:rsidTr="00FD2C57">
        <w:tc>
          <w:tcPr>
            <w:tcW w:w="1526"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公用工程</w:t>
            </w:r>
          </w:p>
        </w:tc>
        <w:tc>
          <w:tcPr>
            <w:tcW w:w="1559"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供电系统</w:t>
            </w:r>
          </w:p>
        </w:tc>
        <w:tc>
          <w:tcPr>
            <w:tcW w:w="1701"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2232"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设备故障</w:t>
            </w:r>
          </w:p>
        </w:tc>
      </w:tr>
      <w:tr w:rsidR="00B47CAA" w:rsidRPr="00B47CAA" w:rsidTr="00FD2C57">
        <w:tc>
          <w:tcPr>
            <w:tcW w:w="1526"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kern w:val="0"/>
                <w:sz w:val="21"/>
                <w:szCs w:val="21"/>
              </w:rPr>
              <w:t>环保设施</w:t>
            </w:r>
          </w:p>
        </w:tc>
        <w:tc>
          <w:tcPr>
            <w:tcW w:w="1559"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回转窑烟气处理设施</w:t>
            </w:r>
          </w:p>
        </w:tc>
        <w:tc>
          <w:tcPr>
            <w:tcW w:w="1701"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重金属及其化合物、</w:t>
            </w:r>
            <w:r w:rsidRPr="00B47CAA">
              <w:rPr>
                <w:rFonts w:eastAsia="宋体" w:cs="Times New Roman"/>
                <w:color w:val="000000" w:themeColor="text1"/>
                <w:sz w:val="21"/>
                <w:szCs w:val="21"/>
                <w:lang w:val="zh-CN"/>
              </w:rPr>
              <w:t>HCI</w:t>
            </w:r>
            <w:r w:rsidRPr="00B47CAA">
              <w:rPr>
                <w:rFonts w:eastAsia="宋体" w:cs="Times New Roman"/>
                <w:color w:val="000000" w:themeColor="text1"/>
                <w:sz w:val="21"/>
                <w:szCs w:val="21"/>
                <w:lang w:val="zh-CN"/>
              </w:rPr>
              <w:t>、</w:t>
            </w:r>
            <w:r w:rsidRPr="00B47CAA">
              <w:rPr>
                <w:rFonts w:eastAsia="宋体" w:cs="Times New Roman"/>
                <w:color w:val="000000" w:themeColor="text1"/>
                <w:sz w:val="21"/>
                <w:szCs w:val="21"/>
                <w:lang w:val="zh-CN"/>
              </w:rPr>
              <w:t>HF</w:t>
            </w:r>
            <w:r w:rsidRPr="00B47CAA">
              <w:rPr>
                <w:rFonts w:eastAsia="宋体" w:cs="Times New Roman"/>
                <w:color w:val="000000" w:themeColor="text1"/>
                <w:sz w:val="21"/>
                <w:szCs w:val="21"/>
                <w:lang w:val="zh-CN"/>
              </w:rPr>
              <w:t>等</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134"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2232" w:type="dxa"/>
            <w:vAlign w:val="center"/>
          </w:tcPr>
          <w:p w:rsidR="003544F9" w:rsidRPr="00B47CAA" w:rsidRDefault="003544F9" w:rsidP="00C26EBC">
            <w:pPr>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烟气净化系统发生故障，烟气未达标排放</w:t>
            </w:r>
          </w:p>
        </w:tc>
      </w:tr>
    </w:tbl>
    <w:p w:rsidR="003544F9" w:rsidRPr="00B47CAA" w:rsidRDefault="00696195"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生产设备事故</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本项目回转窑燃料采用柴油，如生产操作不当及管理不善，容易发生火灾；</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电气设备在环境温度高、散热效果差、操作失控的情况下，可能引起电机组发热烧坏，在此温度下若遇易燃物，可能引发火灾。</w:t>
      </w:r>
    </w:p>
    <w:p w:rsidR="003544F9" w:rsidRPr="00B47CAA" w:rsidRDefault="00696195"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rPr>
        <w:t>供电系统事故</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电路老化、短路、接触不良均有可能发生供电系统事故，在没有防范预案的情况下，</w:t>
      </w:r>
      <w:r w:rsidRPr="00B47CAA">
        <w:rPr>
          <w:rFonts w:eastAsia="宋体" w:cs="Times New Roman"/>
          <w:color w:val="000000" w:themeColor="text1"/>
        </w:rPr>
        <w:lastRenderedPageBreak/>
        <w:t>电路损坏会造成项目全面停产，并有其他事故发生的可能性大大增加。</w:t>
      </w:r>
    </w:p>
    <w:p w:rsidR="003544F9" w:rsidRPr="00B47CAA" w:rsidRDefault="00696195"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3544F9" w:rsidRPr="00B47CAA">
        <w:rPr>
          <w:rFonts w:eastAsia="宋体" w:cs="Times New Roman"/>
          <w:color w:val="000000" w:themeColor="text1"/>
        </w:rPr>
        <w:t>废气处理系统故障</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若本项目废气处理装置失灵或人为停止，包括脱硫系统故障、布袋除尘器故障，造成主要的</w:t>
      </w:r>
      <w:r w:rsidRPr="00B47CAA">
        <w:rPr>
          <w:rFonts w:eastAsia="宋体" w:cs="Times New Roman"/>
          <w:color w:val="000000" w:themeColor="text1"/>
        </w:rPr>
        <w:t>SO</w:t>
      </w:r>
      <w:r w:rsidRPr="00B47CAA">
        <w:rPr>
          <w:rFonts w:eastAsia="宋体" w:cs="Times New Roman"/>
          <w:color w:val="000000" w:themeColor="text1"/>
          <w:sz w:val="16"/>
          <w:szCs w:val="16"/>
        </w:rPr>
        <w:t>2</w:t>
      </w:r>
      <w:r w:rsidRPr="00B47CAA">
        <w:rPr>
          <w:rFonts w:eastAsia="宋体" w:cs="Times New Roman"/>
          <w:color w:val="000000" w:themeColor="text1"/>
        </w:rPr>
        <w:t>、</w:t>
      </w:r>
      <w:r w:rsidR="00946CBF" w:rsidRPr="00B47CAA">
        <w:rPr>
          <w:rFonts w:eastAsia="宋体" w:cs="Times New Roman"/>
          <w:color w:val="000000" w:themeColor="text1"/>
        </w:rPr>
        <w:t>颗粒物</w:t>
      </w:r>
      <w:r w:rsidRPr="00B47CAA">
        <w:rPr>
          <w:rFonts w:eastAsia="宋体" w:cs="Times New Roman"/>
          <w:color w:val="000000" w:themeColor="text1"/>
        </w:rPr>
        <w:t>、</w:t>
      </w:r>
      <w:r w:rsidRPr="00B47CAA">
        <w:rPr>
          <w:rFonts w:eastAsia="宋体" w:cs="Times New Roman"/>
          <w:color w:val="000000" w:themeColor="text1"/>
        </w:rPr>
        <w:t>NOx</w:t>
      </w:r>
      <w:r w:rsidRPr="00B47CAA">
        <w:rPr>
          <w:rFonts w:eastAsia="宋体" w:cs="Times New Roman"/>
          <w:color w:val="000000" w:themeColor="text1"/>
        </w:rPr>
        <w:t>、二噁英、重金属等污染物去除效率下降，未能达标排放，污染空气环境。</w:t>
      </w:r>
    </w:p>
    <w:p w:rsidR="003544F9" w:rsidRPr="00B47CAA" w:rsidRDefault="00696195" w:rsidP="003544F9">
      <w:pPr>
        <w:pStyle w:val="aff0"/>
        <w:ind w:firstLine="480"/>
        <w:rPr>
          <w:color w:val="000000" w:themeColor="text1"/>
        </w:rPr>
      </w:pPr>
      <w:r w:rsidRPr="00B47CAA">
        <w:rPr>
          <w:color w:val="000000" w:themeColor="text1"/>
        </w:rPr>
        <w:t>（</w:t>
      </w:r>
      <w:r w:rsidRPr="00B47CAA">
        <w:rPr>
          <w:color w:val="000000" w:themeColor="text1"/>
        </w:rPr>
        <w:t>4</w:t>
      </w:r>
      <w:r w:rsidRPr="00B47CAA">
        <w:rPr>
          <w:color w:val="000000" w:themeColor="text1"/>
        </w:rPr>
        <w:t>）</w:t>
      </w:r>
      <w:r w:rsidR="003544F9" w:rsidRPr="00B47CAA">
        <w:rPr>
          <w:color w:val="000000" w:themeColor="text1"/>
        </w:rPr>
        <w:t>储运系统</w:t>
      </w:r>
    </w:p>
    <w:p w:rsidR="003544F9" w:rsidRPr="00B47CAA" w:rsidRDefault="003544F9" w:rsidP="003544F9">
      <w:pPr>
        <w:pStyle w:val="aff0"/>
        <w:ind w:firstLine="480"/>
        <w:rPr>
          <w:color w:val="000000" w:themeColor="text1"/>
        </w:rPr>
      </w:pPr>
      <w:r w:rsidRPr="00B47CAA">
        <w:rPr>
          <w:color w:val="000000" w:themeColor="text1"/>
        </w:rPr>
        <w:t>本项目柴油储罐发生泄漏，遇明火发生火灾爆炸，对周边人群造成危险。</w:t>
      </w:r>
    </w:p>
    <w:p w:rsidR="003544F9" w:rsidRPr="00B47CAA" w:rsidRDefault="003544F9" w:rsidP="003544F9">
      <w:pPr>
        <w:pStyle w:val="aff0"/>
        <w:ind w:firstLine="480"/>
        <w:rPr>
          <w:color w:val="000000" w:themeColor="text1"/>
        </w:rPr>
      </w:pPr>
      <w:r w:rsidRPr="00B47CAA">
        <w:rPr>
          <w:color w:val="000000" w:themeColor="text1"/>
        </w:rPr>
        <w:t>危废库和原料预处理车间底部防渗层发生破裂，可能会造成污水渗入地下水造成污染。</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重点风险源</w:t>
      </w:r>
    </w:p>
    <w:p w:rsidR="003544F9" w:rsidRPr="00B47CAA" w:rsidRDefault="003544F9" w:rsidP="003544F9">
      <w:pPr>
        <w:ind w:firstLine="480"/>
        <w:rPr>
          <w:rFonts w:eastAsia="宋体" w:cs="Times New Roman"/>
          <w:noProof/>
          <w:color w:val="000000" w:themeColor="text1"/>
        </w:rPr>
      </w:pPr>
      <w:r w:rsidRPr="00B47CAA">
        <w:rPr>
          <w:rFonts w:eastAsia="宋体" w:cs="Times New Roman"/>
          <w:color w:val="000000" w:themeColor="text1"/>
        </w:rPr>
        <w:t>本项目虽具有多个事故风险源，但根据危害识别可知，柴油罐存在火灾爆炸风险，一旦爆炸后既为连锁反应，爆炸后引起的火灾及热辐射影响对环境及周围人群的危害最为严重，因此本项目将柴油罐作为重点风险源。</w:t>
      </w:r>
    </w:p>
    <w:p w:rsidR="00361F51" w:rsidRPr="00B47CAA" w:rsidRDefault="00361F51" w:rsidP="00361F51">
      <w:pPr>
        <w:ind w:firstLineChars="0" w:firstLine="0"/>
        <w:rPr>
          <w:rFonts w:eastAsia="宋体" w:cs="Times New Roman"/>
          <w:color w:val="000000" w:themeColor="text1"/>
        </w:rPr>
      </w:pPr>
    </w:p>
    <w:p w:rsidR="003544F9" w:rsidRPr="00B47CAA" w:rsidRDefault="003544F9" w:rsidP="003544F9">
      <w:pPr>
        <w:pStyle w:val="7"/>
        <w:rPr>
          <w:rFonts w:eastAsia="宋体" w:cs="Times New Roman"/>
          <w:color w:val="000000" w:themeColor="text1"/>
        </w:rPr>
      </w:pPr>
      <w:r w:rsidRPr="00B47CAA">
        <w:rPr>
          <w:rFonts w:eastAsia="宋体" w:cs="Times New Roman"/>
          <w:color w:val="000000" w:themeColor="text1"/>
        </w:rPr>
        <w:t>项目危险源分布图</w:t>
      </w:r>
    </w:p>
    <w:p w:rsidR="00FD2C57" w:rsidRPr="00B47CAA" w:rsidRDefault="00FD2C57" w:rsidP="00FD2C57">
      <w:pPr>
        <w:ind w:firstLine="480"/>
        <w:rPr>
          <w:rFonts w:eastAsia="宋体"/>
          <w:color w:val="000000" w:themeColor="text1"/>
        </w:rPr>
      </w:pPr>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环境风险类型及危害分析</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根据物质危险性识别及生产系统危险性识别，并对同类项目类比调查分析，本项目环境风险类型及危害分析见表</w:t>
      </w:r>
      <w:r w:rsidRPr="00B47CAA">
        <w:rPr>
          <w:rFonts w:eastAsia="宋体" w:cs="Times New Roman"/>
          <w:color w:val="000000" w:themeColor="text1"/>
          <w:szCs w:val="21"/>
        </w:rPr>
        <w:t>5.3-5</w:t>
      </w:r>
      <w:r w:rsidRPr="00B47CAA">
        <w:rPr>
          <w:rFonts w:eastAsia="宋体" w:cs="Times New Roman"/>
          <w:color w:val="000000" w:themeColor="text1"/>
          <w:szCs w:val="21"/>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环境风险类型及危害分析</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5"/>
        <w:gridCol w:w="883"/>
        <w:gridCol w:w="1225"/>
        <w:gridCol w:w="1448"/>
        <w:gridCol w:w="961"/>
        <w:gridCol w:w="993"/>
        <w:gridCol w:w="3083"/>
      </w:tblGrid>
      <w:tr w:rsidR="00B47CAA" w:rsidRPr="00B47CAA" w:rsidTr="003544F9">
        <w:trPr>
          <w:trHeight w:val="279"/>
          <w:tblHeader/>
          <w:jc w:val="center"/>
        </w:trPr>
        <w:tc>
          <w:tcPr>
            <w:tcW w:w="69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单元</w:t>
            </w:r>
          </w:p>
        </w:tc>
        <w:tc>
          <w:tcPr>
            <w:tcW w:w="883"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风险源</w:t>
            </w:r>
          </w:p>
        </w:tc>
        <w:tc>
          <w:tcPr>
            <w:tcW w:w="1225"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危险物质</w:t>
            </w:r>
          </w:p>
        </w:tc>
        <w:tc>
          <w:tcPr>
            <w:tcW w:w="1448"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危害识别</w:t>
            </w:r>
          </w:p>
        </w:tc>
        <w:tc>
          <w:tcPr>
            <w:tcW w:w="9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环境风险类型</w:t>
            </w:r>
          </w:p>
        </w:tc>
        <w:tc>
          <w:tcPr>
            <w:tcW w:w="993"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环境影响途径</w:t>
            </w:r>
          </w:p>
        </w:tc>
        <w:tc>
          <w:tcPr>
            <w:tcW w:w="3083"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危险性分析</w:t>
            </w:r>
          </w:p>
        </w:tc>
      </w:tr>
      <w:tr w:rsidR="00B47CAA" w:rsidRPr="00B47CAA" w:rsidTr="003544F9">
        <w:trPr>
          <w:trHeight w:val="279"/>
          <w:jc w:val="center"/>
        </w:trPr>
        <w:tc>
          <w:tcPr>
            <w:tcW w:w="69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陶粒生产车间</w:t>
            </w:r>
          </w:p>
        </w:tc>
        <w:tc>
          <w:tcPr>
            <w:tcW w:w="883"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225"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448"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回转窑发生事故引发火灾</w:t>
            </w:r>
          </w:p>
        </w:tc>
        <w:tc>
          <w:tcPr>
            <w:tcW w:w="9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w:t>
            </w:r>
          </w:p>
        </w:tc>
        <w:tc>
          <w:tcPr>
            <w:tcW w:w="993"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大气</w:t>
            </w:r>
          </w:p>
        </w:tc>
        <w:tc>
          <w:tcPr>
            <w:tcW w:w="3083"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color w:val="000000" w:themeColor="text1"/>
                <w:kern w:val="0"/>
                <w:sz w:val="21"/>
                <w:szCs w:val="21"/>
              </w:rPr>
              <w:t>可能对周边空气质量产生影响。及时采取恢复措施，将事故后果减少到最小</w:t>
            </w:r>
          </w:p>
        </w:tc>
      </w:tr>
      <w:tr w:rsidR="00B47CAA" w:rsidRPr="00B47CAA" w:rsidTr="003544F9">
        <w:trPr>
          <w:trHeight w:val="279"/>
          <w:jc w:val="center"/>
        </w:trPr>
        <w:tc>
          <w:tcPr>
            <w:tcW w:w="695" w:type="dxa"/>
            <w:vMerge w:val="restart"/>
            <w:tcBorders>
              <w:top w:val="single" w:sz="4" w:space="0" w:color="auto"/>
              <w:left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储运系统</w:t>
            </w:r>
          </w:p>
        </w:tc>
        <w:tc>
          <w:tcPr>
            <w:tcW w:w="883"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柴油罐</w:t>
            </w:r>
          </w:p>
        </w:tc>
        <w:tc>
          <w:tcPr>
            <w:tcW w:w="1225"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柴油</w:t>
            </w:r>
          </w:p>
        </w:tc>
        <w:tc>
          <w:tcPr>
            <w:tcW w:w="1448"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柴油泄漏发生火灾、爆炸事故</w:t>
            </w:r>
          </w:p>
        </w:tc>
        <w:tc>
          <w:tcPr>
            <w:tcW w:w="961"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火灾、爆炸</w:t>
            </w:r>
          </w:p>
        </w:tc>
        <w:tc>
          <w:tcPr>
            <w:tcW w:w="993"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大气</w:t>
            </w:r>
          </w:p>
        </w:tc>
        <w:tc>
          <w:tcPr>
            <w:tcW w:w="3083"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发生火灾或爆炸的影响基本上能够控制在厂内，在加强自身管理和保障消防器材的基础上，可将火灾或爆炸的危害减少到最小</w:t>
            </w:r>
          </w:p>
        </w:tc>
      </w:tr>
      <w:tr w:rsidR="00B47CAA" w:rsidRPr="00B47CAA" w:rsidTr="003544F9">
        <w:trPr>
          <w:trHeight w:val="279"/>
          <w:jc w:val="center"/>
        </w:trPr>
        <w:tc>
          <w:tcPr>
            <w:tcW w:w="695" w:type="dxa"/>
            <w:vMerge/>
            <w:tcBorders>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p>
        </w:tc>
        <w:tc>
          <w:tcPr>
            <w:tcW w:w="883"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危废库和原料预处理车间</w:t>
            </w:r>
          </w:p>
        </w:tc>
        <w:tc>
          <w:tcPr>
            <w:tcW w:w="1225"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含镍废渣</w:t>
            </w:r>
          </w:p>
        </w:tc>
        <w:tc>
          <w:tcPr>
            <w:tcW w:w="1448"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防渗层破损</w:t>
            </w:r>
          </w:p>
        </w:tc>
        <w:tc>
          <w:tcPr>
            <w:tcW w:w="9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危险物质泄漏</w:t>
            </w:r>
          </w:p>
        </w:tc>
        <w:tc>
          <w:tcPr>
            <w:tcW w:w="993"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地下水</w:t>
            </w:r>
          </w:p>
        </w:tc>
        <w:tc>
          <w:tcPr>
            <w:tcW w:w="3083"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color w:val="000000" w:themeColor="text1"/>
                <w:kern w:val="0"/>
                <w:sz w:val="21"/>
                <w:szCs w:val="21"/>
              </w:rPr>
              <w:t>一旦防渗陈出现破损，危险物质极可能污染地下水；日常中加强维护和管理，及时对破损进行维护修复，可将事故风险减少到最低。</w:t>
            </w:r>
          </w:p>
        </w:tc>
      </w:tr>
      <w:tr w:rsidR="00B47CAA" w:rsidRPr="00B47CAA" w:rsidTr="003544F9">
        <w:trPr>
          <w:trHeight w:val="279"/>
          <w:jc w:val="center"/>
        </w:trPr>
        <w:tc>
          <w:tcPr>
            <w:tcW w:w="69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lastRenderedPageBreak/>
              <w:t>公用工程</w:t>
            </w:r>
          </w:p>
        </w:tc>
        <w:tc>
          <w:tcPr>
            <w:tcW w:w="883"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供电系统</w:t>
            </w:r>
          </w:p>
        </w:tc>
        <w:tc>
          <w:tcPr>
            <w:tcW w:w="1225"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448"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电路损坏造成停产，并造成废气事故排放</w:t>
            </w:r>
          </w:p>
        </w:tc>
        <w:tc>
          <w:tcPr>
            <w:tcW w:w="961"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993"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大气</w:t>
            </w:r>
          </w:p>
        </w:tc>
        <w:tc>
          <w:tcPr>
            <w:tcW w:w="3083"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可能对周边空气质量产生影响。及时采取恢复措施，将事故后果减少到最小。</w:t>
            </w:r>
          </w:p>
        </w:tc>
      </w:tr>
      <w:tr w:rsidR="00B47CAA" w:rsidRPr="00B47CAA" w:rsidTr="003544F9">
        <w:trPr>
          <w:trHeight w:val="279"/>
          <w:jc w:val="center"/>
        </w:trPr>
        <w:tc>
          <w:tcPr>
            <w:tcW w:w="69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kern w:val="0"/>
                <w:sz w:val="21"/>
                <w:szCs w:val="21"/>
              </w:rPr>
              <w:t>环保设施</w:t>
            </w:r>
          </w:p>
        </w:tc>
        <w:tc>
          <w:tcPr>
            <w:tcW w:w="883"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回转窑烟气处理设施</w:t>
            </w:r>
          </w:p>
        </w:tc>
        <w:tc>
          <w:tcPr>
            <w:tcW w:w="1225"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重金属及其化合物、</w:t>
            </w:r>
            <w:r w:rsidRPr="00B47CAA">
              <w:rPr>
                <w:rFonts w:eastAsia="宋体" w:cs="Times New Roman"/>
                <w:color w:val="000000" w:themeColor="text1"/>
                <w:sz w:val="21"/>
                <w:szCs w:val="21"/>
                <w:lang w:val="zh-CN"/>
              </w:rPr>
              <w:t>HCI</w:t>
            </w:r>
            <w:r w:rsidRPr="00B47CAA">
              <w:rPr>
                <w:rFonts w:eastAsia="宋体" w:cs="Times New Roman"/>
                <w:color w:val="000000" w:themeColor="text1"/>
                <w:sz w:val="21"/>
                <w:szCs w:val="21"/>
                <w:lang w:val="zh-CN"/>
              </w:rPr>
              <w:t>、</w:t>
            </w:r>
            <w:r w:rsidRPr="00B47CAA">
              <w:rPr>
                <w:rFonts w:eastAsia="宋体" w:cs="Times New Roman"/>
                <w:color w:val="000000" w:themeColor="text1"/>
                <w:sz w:val="21"/>
                <w:szCs w:val="21"/>
                <w:lang w:val="zh-CN"/>
              </w:rPr>
              <w:t>HF</w:t>
            </w:r>
            <w:r w:rsidRPr="00B47CAA">
              <w:rPr>
                <w:rFonts w:eastAsia="宋体" w:cs="Times New Roman"/>
                <w:color w:val="000000" w:themeColor="text1"/>
                <w:sz w:val="21"/>
                <w:szCs w:val="21"/>
                <w:lang w:val="zh-CN"/>
              </w:rPr>
              <w:t>等</w:t>
            </w:r>
          </w:p>
        </w:tc>
        <w:tc>
          <w:tcPr>
            <w:tcW w:w="1448"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color w:val="000000" w:themeColor="text1"/>
                <w:kern w:val="0"/>
                <w:sz w:val="21"/>
                <w:szCs w:val="21"/>
              </w:rPr>
              <w:t>废气事故排放</w:t>
            </w:r>
          </w:p>
        </w:tc>
        <w:tc>
          <w:tcPr>
            <w:tcW w:w="961"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993"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大气</w:t>
            </w:r>
          </w:p>
        </w:tc>
        <w:tc>
          <w:tcPr>
            <w:tcW w:w="3083"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可能对周边空气质量产生影响。及时采取恢复措施，将事故后果减少到最小。</w:t>
            </w:r>
          </w:p>
        </w:tc>
      </w:tr>
    </w:tbl>
    <w:p w:rsidR="003544F9" w:rsidRPr="00B47CAA" w:rsidRDefault="003544F9" w:rsidP="003544F9">
      <w:pPr>
        <w:pStyle w:val="3"/>
        <w:rPr>
          <w:rFonts w:eastAsia="宋体" w:cs="Times New Roman"/>
          <w:color w:val="000000" w:themeColor="text1"/>
        </w:rPr>
      </w:pPr>
      <w:bookmarkStart w:id="67" w:name="_Toc21181"/>
      <w:r w:rsidRPr="00B47CAA">
        <w:rPr>
          <w:rFonts w:eastAsia="宋体" w:cs="Times New Roman"/>
          <w:color w:val="000000" w:themeColor="text1"/>
        </w:rPr>
        <w:t>风险识别结果</w:t>
      </w:r>
      <w:bookmarkEnd w:id="67"/>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本项目环境风险识别汇总表见表</w:t>
      </w:r>
      <w:r w:rsidRPr="00B47CAA">
        <w:rPr>
          <w:rFonts w:eastAsia="宋体" w:cs="Times New Roman"/>
          <w:color w:val="000000" w:themeColor="text1"/>
          <w:szCs w:val="21"/>
        </w:rPr>
        <w:t>5.3-6</w:t>
      </w:r>
      <w:r w:rsidRPr="00B47CAA">
        <w:rPr>
          <w:rFonts w:eastAsia="宋体" w:cs="Times New Roman"/>
          <w:color w:val="000000" w:themeColor="text1"/>
          <w:szCs w:val="21"/>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环境风险识别结果</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899"/>
        <w:gridCol w:w="1174"/>
        <w:gridCol w:w="1661"/>
        <w:gridCol w:w="1275"/>
        <w:gridCol w:w="1134"/>
        <w:gridCol w:w="1578"/>
        <w:gridCol w:w="797"/>
      </w:tblGrid>
      <w:tr w:rsidR="00B47CAA" w:rsidRPr="00B47CAA" w:rsidTr="003544F9">
        <w:trPr>
          <w:trHeight w:val="279"/>
          <w:tblHeader/>
          <w:jc w:val="center"/>
        </w:trPr>
        <w:tc>
          <w:tcPr>
            <w:tcW w:w="7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危险单元</w:t>
            </w:r>
          </w:p>
        </w:tc>
        <w:tc>
          <w:tcPr>
            <w:tcW w:w="899"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风险源</w:t>
            </w:r>
          </w:p>
        </w:tc>
        <w:tc>
          <w:tcPr>
            <w:tcW w:w="1174"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危险物质</w:t>
            </w:r>
          </w:p>
        </w:tc>
        <w:tc>
          <w:tcPr>
            <w:tcW w:w="16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危害识别</w:t>
            </w:r>
          </w:p>
        </w:tc>
        <w:tc>
          <w:tcPr>
            <w:tcW w:w="1275"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环境风险类型</w:t>
            </w:r>
          </w:p>
        </w:tc>
        <w:tc>
          <w:tcPr>
            <w:tcW w:w="1134"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环境影响途径</w:t>
            </w:r>
          </w:p>
        </w:tc>
        <w:tc>
          <w:tcPr>
            <w:tcW w:w="1578"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可能受环境影响的敏感目标</w:t>
            </w:r>
          </w:p>
        </w:tc>
        <w:tc>
          <w:tcPr>
            <w:tcW w:w="797"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备注</w:t>
            </w:r>
          </w:p>
        </w:tc>
      </w:tr>
      <w:tr w:rsidR="00B47CAA" w:rsidRPr="00B47CAA" w:rsidTr="003544F9">
        <w:trPr>
          <w:trHeight w:val="279"/>
          <w:jc w:val="center"/>
        </w:trPr>
        <w:tc>
          <w:tcPr>
            <w:tcW w:w="7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陶粒生产车间</w:t>
            </w:r>
          </w:p>
        </w:tc>
        <w:tc>
          <w:tcPr>
            <w:tcW w:w="899"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174"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6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回转窑发生事故引发火灾</w:t>
            </w:r>
          </w:p>
        </w:tc>
        <w:tc>
          <w:tcPr>
            <w:tcW w:w="1275"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w:t>
            </w:r>
          </w:p>
        </w:tc>
        <w:tc>
          <w:tcPr>
            <w:tcW w:w="1134"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大气</w:t>
            </w:r>
          </w:p>
        </w:tc>
        <w:tc>
          <w:tcPr>
            <w:tcW w:w="1578" w:type="dxa"/>
            <w:vMerge w:val="restart"/>
            <w:tcBorders>
              <w:top w:val="single" w:sz="4" w:space="0" w:color="auto"/>
              <w:left w:val="nil"/>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见表</w:t>
            </w:r>
            <w:r w:rsidRPr="00B47CAA">
              <w:rPr>
                <w:rFonts w:eastAsia="宋体" w:cs="Times New Roman"/>
                <w:bCs/>
                <w:color w:val="000000" w:themeColor="text1"/>
                <w:kern w:val="0"/>
                <w:sz w:val="21"/>
                <w:szCs w:val="21"/>
              </w:rPr>
              <w:t>5.1-4</w:t>
            </w:r>
          </w:p>
        </w:tc>
        <w:tc>
          <w:tcPr>
            <w:tcW w:w="797"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p>
        </w:tc>
      </w:tr>
      <w:tr w:rsidR="00B47CAA" w:rsidRPr="00B47CAA" w:rsidTr="003544F9">
        <w:trPr>
          <w:trHeight w:val="279"/>
          <w:jc w:val="center"/>
        </w:trPr>
        <w:tc>
          <w:tcPr>
            <w:tcW w:w="770" w:type="dxa"/>
            <w:vMerge w:val="restart"/>
            <w:tcBorders>
              <w:top w:val="single" w:sz="4" w:space="0" w:color="auto"/>
              <w:left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储运系统</w:t>
            </w:r>
          </w:p>
        </w:tc>
        <w:tc>
          <w:tcPr>
            <w:tcW w:w="899"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柴油罐</w:t>
            </w:r>
          </w:p>
        </w:tc>
        <w:tc>
          <w:tcPr>
            <w:tcW w:w="1174"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柴油</w:t>
            </w:r>
          </w:p>
        </w:tc>
        <w:tc>
          <w:tcPr>
            <w:tcW w:w="1661"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柴油泄漏发生火灾、爆炸事故</w:t>
            </w:r>
          </w:p>
        </w:tc>
        <w:tc>
          <w:tcPr>
            <w:tcW w:w="1275"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火灾、爆炸</w:t>
            </w:r>
          </w:p>
        </w:tc>
        <w:tc>
          <w:tcPr>
            <w:tcW w:w="1134"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大气</w:t>
            </w:r>
          </w:p>
        </w:tc>
        <w:tc>
          <w:tcPr>
            <w:tcW w:w="1578" w:type="dxa"/>
            <w:vMerge/>
            <w:tcBorders>
              <w:left w:val="nil"/>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p>
        </w:tc>
        <w:tc>
          <w:tcPr>
            <w:tcW w:w="797"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重点危险源</w:t>
            </w:r>
          </w:p>
        </w:tc>
      </w:tr>
      <w:tr w:rsidR="00B47CAA" w:rsidRPr="00B47CAA" w:rsidTr="003544F9">
        <w:trPr>
          <w:trHeight w:val="279"/>
          <w:jc w:val="center"/>
        </w:trPr>
        <w:tc>
          <w:tcPr>
            <w:tcW w:w="770" w:type="dxa"/>
            <w:vMerge/>
            <w:tcBorders>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p>
        </w:tc>
        <w:tc>
          <w:tcPr>
            <w:tcW w:w="899"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危废库和原料预处理车间</w:t>
            </w:r>
          </w:p>
        </w:tc>
        <w:tc>
          <w:tcPr>
            <w:tcW w:w="1174"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含镍废渣</w:t>
            </w:r>
          </w:p>
        </w:tc>
        <w:tc>
          <w:tcPr>
            <w:tcW w:w="16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防渗层破损</w:t>
            </w:r>
          </w:p>
        </w:tc>
        <w:tc>
          <w:tcPr>
            <w:tcW w:w="1275"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危险物质泄漏</w:t>
            </w:r>
          </w:p>
        </w:tc>
        <w:tc>
          <w:tcPr>
            <w:tcW w:w="1134"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地下水</w:t>
            </w:r>
          </w:p>
        </w:tc>
        <w:tc>
          <w:tcPr>
            <w:tcW w:w="1578" w:type="dxa"/>
            <w:vMerge/>
            <w:tcBorders>
              <w:left w:val="nil"/>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p>
        </w:tc>
        <w:tc>
          <w:tcPr>
            <w:tcW w:w="797"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p>
        </w:tc>
      </w:tr>
      <w:tr w:rsidR="00B47CAA" w:rsidRPr="00B47CAA" w:rsidTr="003544F9">
        <w:trPr>
          <w:trHeight w:val="279"/>
          <w:jc w:val="center"/>
        </w:trPr>
        <w:tc>
          <w:tcPr>
            <w:tcW w:w="7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公用工程</w:t>
            </w:r>
          </w:p>
        </w:tc>
        <w:tc>
          <w:tcPr>
            <w:tcW w:w="899"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供电系统</w:t>
            </w:r>
          </w:p>
        </w:tc>
        <w:tc>
          <w:tcPr>
            <w:tcW w:w="1174"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6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Cs/>
                <w:color w:val="000000" w:themeColor="text1"/>
                <w:kern w:val="0"/>
                <w:sz w:val="21"/>
                <w:szCs w:val="21"/>
              </w:rPr>
            </w:pPr>
            <w:r w:rsidRPr="00B47CAA">
              <w:rPr>
                <w:rFonts w:eastAsia="宋体" w:cs="Times New Roman"/>
                <w:bCs/>
                <w:color w:val="000000" w:themeColor="text1"/>
                <w:kern w:val="0"/>
                <w:sz w:val="21"/>
                <w:szCs w:val="21"/>
              </w:rPr>
              <w:t>电路损坏造成停产，并造成废气事故排放</w:t>
            </w:r>
          </w:p>
        </w:tc>
        <w:tc>
          <w:tcPr>
            <w:tcW w:w="1275"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134"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大气</w:t>
            </w:r>
          </w:p>
        </w:tc>
        <w:tc>
          <w:tcPr>
            <w:tcW w:w="1578" w:type="dxa"/>
            <w:vMerge/>
            <w:tcBorders>
              <w:left w:val="nil"/>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p>
        </w:tc>
        <w:tc>
          <w:tcPr>
            <w:tcW w:w="797"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p>
        </w:tc>
      </w:tr>
      <w:tr w:rsidR="00B47CAA" w:rsidRPr="00B47CAA" w:rsidTr="003544F9">
        <w:trPr>
          <w:trHeight w:val="279"/>
          <w:jc w:val="center"/>
        </w:trPr>
        <w:tc>
          <w:tcPr>
            <w:tcW w:w="7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kern w:val="0"/>
                <w:sz w:val="21"/>
                <w:szCs w:val="21"/>
              </w:rPr>
              <w:t>环保设施</w:t>
            </w:r>
          </w:p>
        </w:tc>
        <w:tc>
          <w:tcPr>
            <w:tcW w:w="899"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回转窑烟气处理设施</w:t>
            </w:r>
          </w:p>
        </w:tc>
        <w:tc>
          <w:tcPr>
            <w:tcW w:w="1174" w:type="dxa"/>
            <w:tcBorders>
              <w:top w:val="single" w:sz="4" w:space="0" w:color="auto"/>
              <w:left w:val="nil"/>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重金属及其化合物、</w:t>
            </w:r>
            <w:r w:rsidRPr="00B47CAA">
              <w:rPr>
                <w:rFonts w:eastAsia="宋体" w:cs="Times New Roman"/>
                <w:color w:val="000000" w:themeColor="text1"/>
                <w:sz w:val="21"/>
                <w:szCs w:val="21"/>
                <w:lang w:val="zh-CN"/>
              </w:rPr>
              <w:t>HCI</w:t>
            </w:r>
            <w:r w:rsidRPr="00B47CAA">
              <w:rPr>
                <w:rFonts w:eastAsia="宋体" w:cs="Times New Roman"/>
                <w:color w:val="000000" w:themeColor="text1"/>
                <w:sz w:val="21"/>
                <w:szCs w:val="21"/>
                <w:lang w:val="zh-CN"/>
              </w:rPr>
              <w:t>、</w:t>
            </w:r>
            <w:r w:rsidRPr="00B47CAA">
              <w:rPr>
                <w:rFonts w:eastAsia="宋体" w:cs="Times New Roman"/>
                <w:color w:val="000000" w:themeColor="text1"/>
                <w:sz w:val="21"/>
                <w:szCs w:val="21"/>
                <w:lang w:val="zh-CN"/>
              </w:rPr>
              <w:t>HF</w:t>
            </w:r>
            <w:r w:rsidRPr="00B47CAA">
              <w:rPr>
                <w:rFonts w:eastAsia="宋体" w:cs="Times New Roman"/>
                <w:color w:val="000000" w:themeColor="text1"/>
                <w:sz w:val="21"/>
                <w:szCs w:val="21"/>
                <w:lang w:val="zh-CN"/>
              </w:rPr>
              <w:t>等</w:t>
            </w:r>
          </w:p>
        </w:tc>
        <w:tc>
          <w:tcPr>
            <w:tcW w:w="1661"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r w:rsidRPr="00B47CAA">
              <w:rPr>
                <w:rFonts w:eastAsia="宋体" w:cs="Times New Roman"/>
                <w:color w:val="000000" w:themeColor="text1"/>
                <w:kern w:val="0"/>
                <w:sz w:val="21"/>
                <w:szCs w:val="21"/>
              </w:rPr>
              <w:t>废气事故排放</w:t>
            </w:r>
          </w:p>
        </w:tc>
        <w:tc>
          <w:tcPr>
            <w:tcW w:w="1275"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1134" w:type="dxa"/>
            <w:tcBorders>
              <w:top w:val="single" w:sz="4" w:space="0" w:color="auto"/>
              <w:left w:val="nil"/>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大气</w:t>
            </w:r>
          </w:p>
        </w:tc>
        <w:tc>
          <w:tcPr>
            <w:tcW w:w="1578" w:type="dxa"/>
            <w:vMerge/>
            <w:tcBorders>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p>
        </w:tc>
        <w:tc>
          <w:tcPr>
            <w:tcW w:w="797" w:type="dxa"/>
            <w:tcBorders>
              <w:top w:val="single" w:sz="4" w:space="0" w:color="auto"/>
              <w:left w:val="nil"/>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kern w:val="0"/>
                <w:sz w:val="21"/>
                <w:szCs w:val="21"/>
              </w:rPr>
            </w:pPr>
          </w:p>
        </w:tc>
      </w:tr>
    </w:tbl>
    <w:p w:rsidR="003544F9" w:rsidRPr="00B47CAA" w:rsidRDefault="003544F9" w:rsidP="003544F9">
      <w:pPr>
        <w:pStyle w:val="20"/>
        <w:rPr>
          <w:rFonts w:eastAsia="宋体" w:cs="Times New Roman"/>
          <w:color w:val="000000" w:themeColor="text1"/>
        </w:rPr>
      </w:pPr>
      <w:bookmarkStart w:id="68" w:name="_Toc17993182"/>
      <w:r w:rsidRPr="00B47CAA">
        <w:rPr>
          <w:rFonts w:eastAsia="宋体" w:cs="Times New Roman"/>
          <w:color w:val="000000" w:themeColor="text1"/>
        </w:rPr>
        <w:t>风险事故情形分析</w:t>
      </w:r>
      <w:bookmarkEnd w:id="68"/>
    </w:p>
    <w:p w:rsidR="003544F9" w:rsidRPr="00B47CAA" w:rsidRDefault="003544F9" w:rsidP="003544F9">
      <w:pPr>
        <w:pStyle w:val="3"/>
        <w:rPr>
          <w:rFonts w:eastAsia="宋体" w:cs="Times New Roman"/>
          <w:color w:val="000000" w:themeColor="text1"/>
        </w:rPr>
      </w:pPr>
      <w:bookmarkStart w:id="69" w:name="_Toc529988728"/>
      <w:bookmarkStart w:id="70" w:name="_Toc527465248"/>
      <w:r w:rsidRPr="00B47CAA">
        <w:rPr>
          <w:rFonts w:eastAsia="宋体" w:cs="Times New Roman"/>
          <w:color w:val="000000" w:themeColor="text1"/>
        </w:rPr>
        <w:t>最大可信事故的确定</w:t>
      </w:r>
      <w:bookmarkEnd w:id="69"/>
      <w:bookmarkEnd w:id="70"/>
    </w:p>
    <w:p w:rsidR="003544F9" w:rsidRPr="00B47CAA" w:rsidRDefault="003544F9" w:rsidP="003544F9">
      <w:pPr>
        <w:ind w:firstLineChars="0" w:firstLine="480"/>
        <w:jc w:val="both"/>
        <w:rPr>
          <w:rFonts w:eastAsia="宋体" w:cs="Times New Roman"/>
          <w:color w:val="000000" w:themeColor="text1"/>
          <w:szCs w:val="24"/>
        </w:rPr>
      </w:pPr>
      <w:bookmarkStart w:id="71" w:name="_Hlk6840086"/>
      <w:r w:rsidRPr="00B47CAA">
        <w:rPr>
          <w:rFonts w:eastAsia="宋体" w:cs="Times New Roman"/>
          <w:color w:val="000000" w:themeColor="text1"/>
          <w:szCs w:val="24"/>
        </w:rPr>
        <w:t>最大可信事故不仅与事故概率有关，还与事故发生后的影响程度有关，根据《建设项目环境风险评价技术导则》（</w:t>
      </w:r>
      <w:r w:rsidRPr="00B47CAA">
        <w:rPr>
          <w:rFonts w:eastAsia="宋体" w:cs="Times New Roman"/>
          <w:color w:val="000000" w:themeColor="text1"/>
          <w:szCs w:val="24"/>
        </w:rPr>
        <w:t>HJ169-2018</w:t>
      </w:r>
      <w:r w:rsidRPr="00B47CAA">
        <w:rPr>
          <w:rFonts w:eastAsia="宋体" w:cs="Times New Roman"/>
          <w:color w:val="000000" w:themeColor="text1"/>
          <w:szCs w:val="24"/>
        </w:rPr>
        <w:t>）</w:t>
      </w:r>
      <w:r w:rsidRPr="00B47CAA">
        <w:rPr>
          <w:rFonts w:eastAsia="宋体" w:cs="Times New Roman"/>
          <w:color w:val="000000" w:themeColor="text1"/>
          <w:szCs w:val="24"/>
        </w:rPr>
        <w:t>8.1.2.3</w:t>
      </w:r>
      <w:r w:rsidRPr="00B47CAA">
        <w:rPr>
          <w:rFonts w:eastAsia="宋体" w:cs="Times New Roman"/>
          <w:color w:val="000000" w:themeColor="text1"/>
          <w:szCs w:val="24"/>
        </w:rPr>
        <w:t>小节，发生频率小于</w:t>
      </w:r>
      <w:r w:rsidRPr="00B47CAA">
        <w:rPr>
          <w:rFonts w:eastAsia="宋体" w:cs="Times New Roman"/>
          <w:color w:val="000000" w:themeColor="text1"/>
          <w:szCs w:val="24"/>
        </w:rPr>
        <w:t>10</w:t>
      </w:r>
      <w:r w:rsidRPr="00B47CAA">
        <w:rPr>
          <w:rFonts w:eastAsia="宋体" w:cs="Times New Roman"/>
          <w:color w:val="000000" w:themeColor="text1"/>
          <w:szCs w:val="24"/>
          <w:vertAlign w:val="superscript"/>
        </w:rPr>
        <w:t>-6</w:t>
      </w:r>
      <w:r w:rsidRPr="00B47CAA">
        <w:rPr>
          <w:rFonts w:eastAsia="宋体" w:cs="Times New Roman"/>
          <w:color w:val="000000" w:themeColor="text1"/>
          <w:szCs w:val="24"/>
        </w:rPr>
        <w:t>/</w:t>
      </w:r>
      <w:r w:rsidRPr="00B47CAA">
        <w:rPr>
          <w:rFonts w:eastAsia="宋体" w:cs="Times New Roman"/>
          <w:color w:val="000000" w:themeColor="text1"/>
          <w:szCs w:val="24"/>
        </w:rPr>
        <w:t>年的事件是极小概率事件，可作为代表性事故情形中最大可信事故设定的参考。通过类比国内外相关统计数据，确定本次评价最大可信事故为：</w:t>
      </w:r>
    </w:p>
    <w:p w:rsidR="003544F9" w:rsidRPr="00B47CAA" w:rsidRDefault="00696195" w:rsidP="003544F9">
      <w:pPr>
        <w:ind w:firstLine="480"/>
        <w:jc w:val="both"/>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泄漏事故风险源：柴油储罐发生泄漏；</w:t>
      </w:r>
    </w:p>
    <w:p w:rsidR="003544F9" w:rsidRPr="00B47CAA" w:rsidRDefault="00696195" w:rsidP="003544F9">
      <w:pPr>
        <w:ind w:firstLine="480"/>
        <w:jc w:val="both"/>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kern w:val="0"/>
          <w:szCs w:val="24"/>
        </w:rPr>
        <w:t>火灾事故次生污染风险源</w:t>
      </w:r>
      <w:r w:rsidR="003544F9" w:rsidRPr="00B47CAA">
        <w:rPr>
          <w:rFonts w:eastAsia="宋体" w:cs="Times New Roman"/>
          <w:color w:val="000000" w:themeColor="text1"/>
        </w:rPr>
        <w:t>：柴油泄漏遇明火发生火灾，火灾辐射热对周边环境产生危害。</w:t>
      </w:r>
      <w:bookmarkEnd w:id="71"/>
    </w:p>
    <w:p w:rsidR="00D1102C" w:rsidRPr="00B47CAA" w:rsidRDefault="00D1102C" w:rsidP="00D1102C">
      <w:pPr>
        <w:ind w:firstLine="480"/>
        <w:jc w:val="both"/>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Pr="00B47CAA">
        <w:rPr>
          <w:rFonts w:eastAsia="宋体" w:cs="Times New Roman" w:hint="eastAsia"/>
          <w:color w:val="000000" w:themeColor="text1"/>
        </w:rPr>
        <w:t>污水处理池防渗层破损</w:t>
      </w:r>
      <w:r w:rsidRPr="00B47CAA">
        <w:rPr>
          <w:rFonts w:eastAsia="宋体" w:cs="Times New Roman"/>
          <w:color w:val="000000" w:themeColor="text1"/>
        </w:rPr>
        <w:t>，废液废水通过防渗层裂缝进入地下水，造成地下水污染。</w:t>
      </w:r>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风险事故情形设定</w:t>
      </w:r>
    </w:p>
    <w:p w:rsidR="003544F9" w:rsidRPr="00B47CAA" w:rsidRDefault="003544F9" w:rsidP="003544F9">
      <w:pPr>
        <w:ind w:leftChars="-1" w:left="-2" w:firstLine="480"/>
        <w:rPr>
          <w:rFonts w:eastAsia="宋体" w:cs="Times New Roman"/>
          <w:color w:val="000000" w:themeColor="text1"/>
          <w:kern w:val="0"/>
          <w:szCs w:val="24"/>
        </w:rPr>
      </w:pPr>
      <w:r w:rsidRPr="00B47CAA">
        <w:rPr>
          <w:rFonts w:eastAsia="宋体" w:cs="Times New Roman"/>
          <w:color w:val="000000" w:themeColor="text1"/>
          <w:kern w:val="0"/>
          <w:szCs w:val="24"/>
        </w:rPr>
        <w:t>根据《建设项目环境风险评价技术导则》（</w:t>
      </w:r>
      <w:r w:rsidRPr="00B47CAA">
        <w:rPr>
          <w:rFonts w:eastAsia="宋体" w:cs="Times New Roman"/>
          <w:color w:val="000000" w:themeColor="text1"/>
          <w:kern w:val="0"/>
          <w:szCs w:val="24"/>
        </w:rPr>
        <w:t>HJ169-2018</w:t>
      </w:r>
      <w:r w:rsidRPr="00B47CAA">
        <w:rPr>
          <w:rFonts w:eastAsia="宋体" w:cs="Times New Roman"/>
          <w:color w:val="000000" w:themeColor="text1"/>
          <w:kern w:val="0"/>
          <w:szCs w:val="24"/>
        </w:rPr>
        <w:t>）</w:t>
      </w:r>
      <w:r w:rsidRPr="00B47CAA">
        <w:rPr>
          <w:rFonts w:eastAsia="宋体" w:cs="Times New Roman"/>
          <w:color w:val="000000" w:themeColor="text1"/>
          <w:kern w:val="0"/>
          <w:szCs w:val="24"/>
        </w:rPr>
        <w:t>8.1.2.3</w:t>
      </w:r>
      <w:r w:rsidRPr="00B47CAA">
        <w:rPr>
          <w:rFonts w:eastAsia="宋体" w:cs="Times New Roman"/>
          <w:color w:val="000000" w:themeColor="text1"/>
          <w:kern w:val="0"/>
          <w:szCs w:val="24"/>
        </w:rPr>
        <w:t>小节，发生频率小于</w:t>
      </w:r>
      <w:r w:rsidRPr="00B47CAA">
        <w:rPr>
          <w:rFonts w:eastAsia="宋体" w:cs="Times New Roman"/>
          <w:color w:val="000000" w:themeColor="text1"/>
          <w:kern w:val="0"/>
          <w:szCs w:val="24"/>
        </w:rPr>
        <w:t>10</w:t>
      </w:r>
      <w:r w:rsidRPr="00B47CAA">
        <w:rPr>
          <w:rFonts w:eastAsia="宋体" w:cs="Times New Roman"/>
          <w:color w:val="000000" w:themeColor="text1"/>
          <w:kern w:val="0"/>
          <w:szCs w:val="24"/>
          <w:vertAlign w:val="superscript"/>
        </w:rPr>
        <w:t>-6</w:t>
      </w:r>
      <w:r w:rsidRPr="00B47CAA">
        <w:rPr>
          <w:rFonts w:eastAsia="宋体" w:cs="Times New Roman"/>
          <w:color w:val="000000" w:themeColor="text1"/>
          <w:kern w:val="0"/>
          <w:szCs w:val="24"/>
        </w:rPr>
        <w:t>/</w:t>
      </w:r>
      <w:r w:rsidRPr="00B47CAA">
        <w:rPr>
          <w:rFonts w:eastAsia="宋体" w:cs="Times New Roman"/>
          <w:color w:val="000000" w:themeColor="text1"/>
          <w:kern w:val="0"/>
          <w:szCs w:val="24"/>
        </w:rPr>
        <w:t>年的事件是极小概率事件，可作为代表性事故情形中最大可信事故设定的参考。在本次风险评价中，风险事故情见下表。</w:t>
      </w:r>
    </w:p>
    <w:p w:rsidR="003544F9" w:rsidRPr="00B47CAA" w:rsidRDefault="003544F9" w:rsidP="006E65DA">
      <w:pPr>
        <w:pStyle w:val="6"/>
        <w:rPr>
          <w:rFonts w:eastAsia="宋体"/>
          <w:color w:val="000000" w:themeColor="text1"/>
        </w:rPr>
      </w:pPr>
      <w:r w:rsidRPr="00B47CAA">
        <w:rPr>
          <w:rFonts w:eastAsia="宋体"/>
          <w:color w:val="000000" w:themeColor="text1"/>
        </w:rPr>
        <w:t>风险事故情形设定</w:t>
      </w:r>
    </w:p>
    <w:tbl>
      <w:tblPr>
        <w:tblStyle w:val="26"/>
        <w:tblW w:w="9286" w:type="dxa"/>
        <w:tblLayout w:type="fixed"/>
        <w:tblLook w:val="04A0"/>
      </w:tblPr>
      <w:tblGrid>
        <w:gridCol w:w="1175"/>
        <w:gridCol w:w="2477"/>
        <w:gridCol w:w="1134"/>
        <w:gridCol w:w="1134"/>
        <w:gridCol w:w="1327"/>
        <w:gridCol w:w="1181"/>
        <w:gridCol w:w="858"/>
      </w:tblGrid>
      <w:tr w:rsidR="00B47CAA" w:rsidRPr="00B47CAA" w:rsidTr="00FD2C57">
        <w:trPr>
          <w:tblHeader/>
        </w:trPr>
        <w:tc>
          <w:tcPr>
            <w:tcW w:w="117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生产单元</w:t>
            </w:r>
          </w:p>
        </w:tc>
        <w:tc>
          <w:tcPr>
            <w:tcW w:w="247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最大可信事故</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风险物质</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部件类型</w:t>
            </w:r>
          </w:p>
        </w:tc>
        <w:tc>
          <w:tcPr>
            <w:tcW w:w="132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泄漏模式</w:t>
            </w:r>
          </w:p>
        </w:tc>
        <w:tc>
          <w:tcPr>
            <w:tcW w:w="11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泄露频率</w:t>
            </w:r>
          </w:p>
        </w:tc>
        <w:tc>
          <w:tcPr>
            <w:tcW w:w="85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事故持续时间</w:t>
            </w:r>
          </w:p>
        </w:tc>
      </w:tr>
      <w:tr w:rsidR="00B47CAA" w:rsidRPr="00B47CAA" w:rsidTr="00FD2C57">
        <w:tc>
          <w:tcPr>
            <w:tcW w:w="1175"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柴油储罐</w:t>
            </w:r>
          </w:p>
        </w:tc>
        <w:tc>
          <w:tcPr>
            <w:tcW w:w="247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柴油储罐泄漏</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柴油</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储罐</w:t>
            </w:r>
          </w:p>
        </w:tc>
        <w:tc>
          <w:tcPr>
            <w:tcW w:w="132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10min</w:t>
            </w:r>
            <w:r w:rsidRPr="00B47CAA">
              <w:rPr>
                <w:rFonts w:eastAsia="宋体"/>
                <w:color w:val="000000" w:themeColor="text1"/>
                <w:sz w:val="21"/>
                <w:szCs w:val="21"/>
              </w:rPr>
              <w:t>内储罐泄漏完</w:t>
            </w:r>
          </w:p>
        </w:tc>
        <w:tc>
          <w:tcPr>
            <w:tcW w:w="11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pStyle w:val="afe"/>
              <w:spacing w:line="240" w:lineRule="auto"/>
              <w:jc w:val="left"/>
              <w:rPr>
                <w:color w:val="000000" w:themeColor="text1"/>
              </w:rPr>
            </w:pPr>
            <w:r w:rsidRPr="00B47CAA">
              <w:rPr>
                <w:color w:val="000000" w:themeColor="text1"/>
              </w:rPr>
              <w:t>5.00×10</w:t>
            </w:r>
            <w:r w:rsidRPr="00B47CAA">
              <w:rPr>
                <w:color w:val="000000" w:themeColor="text1"/>
                <w:vertAlign w:val="superscript"/>
              </w:rPr>
              <w:t>-6</w:t>
            </w:r>
            <w:r w:rsidRPr="00B47CAA">
              <w:rPr>
                <w:color w:val="000000" w:themeColor="text1"/>
              </w:rPr>
              <w:t>/a</w:t>
            </w:r>
          </w:p>
        </w:tc>
        <w:tc>
          <w:tcPr>
            <w:tcW w:w="85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10min</w:t>
            </w:r>
          </w:p>
        </w:tc>
      </w:tr>
      <w:tr w:rsidR="00B47CAA" w:rsidRPr="00B47CAA" w:rsidTr="00FD2C57">
        <w:tc>
          <w:tcPr>
            <w:tcW w:w="1175"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1"/>
              </w:rPr>
            </w:pPr>
          </w:p>
        </w:tc>
        <w:tc>
          <w:tcPr>
            <w:tcW w:w="247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柴油泄漏后引发火灾、爆炸</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SO</w:t>
            </w:r>
            <w:r w:rsidRPr="00B47CAA">
              <w:rPr>
                <w:rFonts w:eastAsia="宋体"/>
                <w:color w:val="000000" w:themeColor="text1"/>
                <w:sz w:val="21"/>
                <w:szCs w:val="21"/>
                <w:vertAlign w:val="subscript"/>
              </w:rPr>
              <w:t>2</w:t>
            </w:r>
            <w:r w:rsidRPr="00B47CAA">
              <w:rPr>
                <w:rFonts w:eastAsia="宋体"/>
                <w:color w:val="000000" w:themeColor="text1"/>
                <w:sz w:val="21"/>
                <w:szCs w:val="21"/>
              </w:rPr>
              <w:t>、</w:t>
            </w:r>
            <w:r w:rsidRPr="00B47CAA">
              <w:rPr>
                <w:rFonts w:eastAsia="宋体"/>
                <w:color w:val="000000" w:themeColor="text1"/>
                <w:sz w:val="21"/>
                <w:szCs w:val="21"/>
              </w:rPr>
              <w:t>CO</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w:t>
            </w:r>
          </w:p>
        </w:tc>
        <w:tc>
          <w:tcPr>
            <w:tcW w:w="132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w:t>
            </w:r>
          </w:p>
        </w:tc>
        <w:tc>
          <w:tcPr>
            <w:tcW w:w="11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w:t>
            </w:r>
          </w:p>
        </w:tc>
        <w:tc>
          <w:tcPr>
            <w:tcW w:w="85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30min</w:t>
            </w:r>
          </w:p>
        </w:tc>
      </w:tr>
      <w:tr w:rsidR="00B47CAA" w:rsidRPr="00B47CAA" w:rsidTr="00FD2C57">
        <w:tc>
          <w:tcPr>
            <w:tcW w:w="1175"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rPr>
                <w:rFonts w:eastAsia="宋体"/>
                <w:color w:val="000000" w:themeColor="text1"/>
                <w:sz w:val="21"/>
                <w:szCs w:val="21"/>
              </w:rPr>
            </w:pPr>
          </w:p>
        </w:tc>
        <w:tc>
          <w:tcPr>
            <w:tcW w:w="247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olor w:val="000000" w:themeColor="text1"/>
                <w:sz w:val="21"/>
                <w:szCs w:val="21"/>
              </w:rPr>
            </w:pPr>
            <w:r w:rsidRPr="00B47CAA">
              <w:rPr>
                <w:rFonts w:eastAsia="宋体"/>
                <w:color w:val="000000" w:themeColor="text1"/>
                <w:sz w:val="21"/>
                <w:szCs w:val="21"/>
              </w:rPr>
              <w:t>柴油爆炸引发防渗层破损，柴油渗漏进入地下水</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柴油</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防渗层</w:t>
            </w:r>
          </w:p>
        </w:tc>
        <w:tc>
          <w:tcPr>
            <w:tcW w:w="132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底部渗漏</w:t>
            </w:r>
          </w:p>
        </w:tc>
        <w:tc>
          <w:tcPr>
            <w:tcW w:w="11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w:t>
            </w:r>
          </w:p>
        </w:tc>
        <w:tc>
          <w:tcPr>
            <w:tcW w:w="85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720min</w:t>
            </w:r>
          </w:p>
        </w:tc>
      </w:tr>
      <w:tr w:rsidR="00B47CAA" w:rsidRPr="00B47CAA" w:rsidTr="00FD2C57">
        <w:tc>
          <w:tcPr>
            <w:tcW w:w="117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陶粒生产车间</w:t>
            </w:r>
          </w:p>
        </w:tc>
        <w:tc>
          <w:tcPr>
            <w:tcW w:w="247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olor w:val="000000" w:themeColor="text1"/>
                <w:sz w:val="21"/>
                <w:szCs w:val="21"/>
              </w:rPr>
            </w:pPr>
            <w:r w:rsidRPr="00B47CAA">
              <w:rPr>
                <w:rFonts w:eastAsia="宋体"/>
                <w:color w:val="000000" w:themeColor="text1"/>
                <w:sz w:val="21"/>
                <w:szCs w:val="21"/>
              </w:rPr>
              <w:t>柴油输送管道破损</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柴油</w:t>
            </w:r>
          </w:p>
        </w:tc>
        <w:tc>
          <w:tcPr>
            <w:tcW w:w="113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φ100mm</w:t>
            </w:r>
            <w:r w:rsidRPr="00B47CAA">
              <w:rPr>
                <w:rFonts w:eastAsia="宋体"/>
                <w:color w:val="000000" w:themeColor="text1"/>
                <w:sz w:val="21"/>
                <w:szCs w:val="21"/>
              </w:rPr>
              <w:t>管道</w:t>
            </w:r>
          </w:p>
        </w:tc>
        <w:tc>
          <w:tcPr>
            <w:tcW w:w="132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泄露孔径为</w:t>
            </w:r>
            <w:r w:rsidRPr="00B47CAA">
              <w:rPr>
                <w:rFonts w:eastAsia="宋体"/>
                <w:color w:val="000000" w:themeColor="text1"/>
                <w:sz w:val="21"/>
                <w:szCs w:val="21"/>
              </w:rPr>
              <w:t>10%</w:t>
            </w:r>
            <w:r w:rsidRPr="00B47CAA">
              <w:rPr>
                <w:rFonts w:eastAsia="宋体"/>
                <w:color w:val="000000" w:themeColor="text1"/>
                <w:sz w:val="21"/>
                <w:szCs w:val="21"/>
              </w:rPr>
              <w:t>孔径</w:t>
            </w:r>
          </w:p>
        </w:tc>
        <w:tc>
          <w:tcPr>
            <w:tcW w:w="11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5.00×10</w:t>
            </w:r>
            <w:r w:rsidRPr="00B47CAA">
              <w:rPr>
                <w:rFonts w:eastAsia="宋体"/>
                <w:color w:val="000000" w:themeColor="text1"/>
                <w:sz w:val="21"/>
                <w:szCs w:val="21"/>
                <w:vertAlign w:val="superscript"/>
              </w:rPr>
              <w:t>-6</w:t>
            </w:r>
            <w:r w:rsidRPr="00B47CAA">
              <w:rPr>
                <w:rFonts w:eastAsia="宋体"/>
                <w:color w:val="000000" w:themeColor="text1"/>
                <w:sz w:val="21"/>
                <w:szCs w:val="21"/>
              </w:rPr>
              <w:t>/a</w:t>
            </w:r>
          </w:p>
        </w:tc>
        <w:tc>
          <w:tcPr>
            <w:tcW w:w="85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olor w:val="000000" w:themeColor="text1"/>
                <w:sz w:val="21"/>
                <w:szCs w:val="21"/>
              </w:rPr>
            </w:pPr>
            <w:r w:rsidRPr="00B47CAA">
              <w:rPr>
                <w:rFonts w:eastAsia="宋体"/>
                <w:color w:val="000000" w:themeColor="text1"/>
                <w:sz w:val="21"/>
                <w:szCs w:val="21"/>
              </w:rPr>
              <w:t>10min</w:t>
            </w:r>
          </w:p>
        </w:tc>
      </w:tr>
      <w:tr w:rsidR="00B47CAA" w:rsidRPr="00B47CAA" w:rsidTr="003544F9">
        <w:tc>
          <w:tcPr>
            <w:tcW w:w="9286" w:type="dxa"/>
            <w:gridSpan w:val="7"/>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rPr>
                <w:rFonts w:eastAsia="宋体"/>
                <w:color w:val="000000" w:themeColor="text1"/>
                <w:sz w:val="21"/>
                <w:szCs w:val="21"/>
              </w:rPr>
            </w:pPr>
            <w:r w:rsidRPr="00B47CAA">
              <w:rPr>
                <w:rFonts w:eastAsia="宋体"/>
                <w:color w:val="000000" w:themeColor="text1"/>
                <w:sz w:val="21"/>
                <w:szCs w:val="21"/>
              </w:rPr>
              <w:t>注：</w:t>
            </w:r>
            <w:r w:rsidRPr="00B47CAA">
              <w:rPr>
                <w:rFonts w:ascii="宋体" w:eastAsia="宋体" w:hAnsi="宋体" w:cs="宋体" w:hint="eastAsia"/>
                <w:color w:val="000000" w:themeColor="text1"/>
                <w:sz w:val="21"/>
                <w:szCs w:val="21"/>
              </w:rPr>
              <w:t>①</w:t>
            </w:r>
            <w:r w:rsidRPr="00B47CAA">
              <w:rPr>
                <w:rFonts w:eastAsia="宋体"/>
                <w:color w:val="000000" w:themeColor="text1"/>
                <w:sz w:val="21"/>
                <w:szCs w:val="21"/>
              </w:rPr>
              <w:t>泄露事故类型参考风险导则</w:t>
            </w:r>
            <w:r w:rsidRPr="00B47CAA">
              <w:rPr>
                <w:rFonts w:eastAsia="宋体"/>
                <w:color w:val="000000" w:themeColor="text1"/>
                <w:sz w:val="21"/>
                <w:szCs w:val="21"/>
              </w:rPr>
              <w:t>HJ169-2018</w:t>
            </w:r>
            <w:r w:rsidRPr="00B47CAA">
              <w:rPr>
                <w:rFonts w:eastAsia="宋体"/>
                <w:color w:val="000000" w:themeColor="text1"/>
                <w:sz w:val="21"/>
                <w:szCs w:val="21"/>
              </w:rPr>
              <w:t>附录</w:t>
            </w:r>
            <w:r w:rsidRPr="00B47CAA">
              <w:rPr>
                <w:rFonts w:eastAsia="宋体"/>
                <w:color w:val="000000" w:themeColor="text1"/>
                <w:sz w:val="21"/>
                <w:szCs w:val="21"/>
              </w:rPr>
              <w:t>E</w:t>
            </w:r>
            <w:r w:rsidRPr="00B47CAA">
              <w:rPr>
                <w:rFonts w:eastAsia="宋体"/>
                <w:color w:val="000000" w:themeColor="text1"/>
                <w:sz w:val="21"/>
                <w:szCs w:val="21"/>
              </w:rPr>
              <w:t>，并选择小于</w:t>
            </w:r>
            <w:r w:rsidRPr="00B47CAA">
              <w:rPr>
                <w:rFonts w:eastAsia="宋体"/>
                <w:color w:val="000000" w:themeColor="text1"/>
                <w:sz w:val="21"/>
                <w:szCs w:val="21"/>
              </w:rPr>
              <w:t>10</w:t>
            </w:r>
            <w:r w:rsidRPr="00B47CAA">
              <w:rPr>
                <w:rFonts w:eastAsia="宋体"/>
                <w:color w:val="000000" w:themeColor="text1"/>
                <w:sz w:val="21"/>
                <w:szCs w:val="21"/>
                <w:vertAlign w:val="superscript"/>
              </w:rPr>
              <w:t>-6</w:t>
            </w:r>
            <w:r w:rsidRPr="00B47CAA">
              <w:rPr>
                <w:rFonts w:eastAsia="宋体"/>
                <w:color w:val="000000" w:themeColor="text1"/>
                <w:sz w:val="21"/>
                <w:szCs w:val="21"/>
              </w:rPr>
              <w:t>/a</w:t>
            </w:r>
            <w:r w:rsidRPr="00B47CAA">
              <w:rPr>
                <w:rFonts w:eastAsia="宋体"/>
                <w:color w:val="000000" w:themeColor="text1"/>
                <w:sz w:val="21"/>
                <w:szCs w:val="21"/>
              </w:rPr>
              <w:t>作为最大可信事故设定参考。</w:t>
            </w:r>
          </w:p>
          <w:p w:rsidR="003544F9" w:rsidRPr="00B47CAA" w:rsidRDefault="003544F9" w:rsidP="003544F9">
            <w:pPr>
              <w:widowControl/>
              <w:spacing w:line="240" w:lineRule="auto"/>
              <w:ind w:firstLineChars="0" w:firstLine="0"/>
              <w:jc w:val="left"/>
              <w:rPr>
                <w:rFonts w:eastAsia="宋体"/>
                <w:color w:val="000000" w:themeColor="text1"/>
                <w:sz w:val="21"/>
                <w:szCs w:val="21"/>
              </w:rPr>
            </w:pPr>
            <w:r w:rsidRPr="00B47CAA">
              <w:rPr>
                <w:rFonts w:ascii="宋体" w:eastAsia="宋体" w:hAnsi="宋体" w:cs="宋体" w:hint="eastAsia"/>
                <w:color w:val="000000" w:themeColor="text1"/>
                <w:sz w:val="21"/>
                <w:szCs w:val="21"/>
              </w:rPr>
              <w:t>②</w:t>
            </w:r>
            <w:r w:rsidRPr="00B47CAA">
              <w:rPr>
                <w:rFonts w:eastAsia="宋体"/>
                <w:color w:val="000000" w:themeColor="text1"/>
                <w:sz w:val="21"/>
                <w:szCs w:val="21"/>
              </w:rPr>
              <w:t>项目设置有</w:t>
            </w:r>
            <w:r w:rsidRPr="00B47CAA">
              <w:rPr>
                <w:rFonts w:eastAsia="宋体"/>
                <w:color w:val="000000" w:themeColor="text1"/>
                <w:sz w:val="21"/>
                <w:szCs w:val="21"/>
              </w:rPr>
              <w:t>SIS</w:t>
            </w:r>
            <w:r w:rsidRPr="00B47CAA">
              <w:rPr>
                <w:rFonts w:eastAsia="宋体"/>
                <w:color w:val="000000" w:themeColor="text1"/>
                <w:sz w:val="21"/>
                <w:szCs w:val="21"/>
              </w:rPr>
              <w:t>和</w:t>
            </w:r>
            <w:r w:rsidRPr="00B47CAA">
              <w:rPr>
                <w:rFonts w:eastAsia="宋体"/>
                <w:color w:val="000000" w:themeColor="text1"/>
                <w:sz w:val="21"/>
                <w:szCs w:val="21"/>
              </w:rPr>
              <w:t>DCS</w:t>
            </w:r>
            <w:r w:rsidRPr="00B47CAA">
              <w:rPr>
                <w:rFonts w:eastAsia="宋体"/>
                <w:color w:val="000000" w:themeColor="text1"/>
                <w:sz w:val="21"/>
                <w:szCs w:val="21"/>
              </w:rPr>
              <w:t>控制系统，联锁保护装置，单罐单堤等隔离系统，根据风险导则，管道泄露事故时间可设定为</w:t>
            </w:r>
            <w:r w:rsidRPr="00B47CAA">
              <w:rPr>
                <w:rFonts w:eastAsia="宋体"/>
                <w:color w:val="000000" w:themeColor="text1"/>
                <w:sz w:val="21"/>
                <w:szCs w:val="21"/>
              </w:rPr>
              <w:t>10min</w:t>
            </w:r>
            <w:r w:rsidRPr="00B47CAA">
              <w:rPr>
                <w:rFonts w:eastAsia="宋体"/>
                <w:color w:val="000000" w:themeColor="text1"/>
                <w:sz w:val="21"/>
                <w:szCs w:val="21"/>
              </w:rPr>
              <w:t>，泄露液体形成液池蒸发可按</w:t>
            </w:r>
            <w:r w:rsidRPr="00B47CAA">
              <w:rPr>
                <w:rFonts w:eastAsia="宋体"/>
                <w:color w:val="000000" w:themeColor="text1"/>
                <w:sz w:val="21"/>
                <w:szCs w:val="21"/>
              </w:rPr>
              <w:t>15~30min</w:t>
            </w:r>
            <w:r w:rsidRPr="00B47CAA">
              <w:rPr>
                <w:rFonts w:eastAsia="宋体"/>
                <w:color w:val="000000" w:themeColor="text1"/>
                <w:sz w:val="21"/>
                <w:szCs w:val="21"/>
              </w:rPr>
              <w:t>计。</w:t>
            </w:r>
          </w:p>
        </w:tc>
      </w:tr>
    </w:tbl>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源项分析</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柴油泄漏源强</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当柴油管道发生泄漏时，其泄漏速率为：</w:t>
      </w:r>
    </w:p>
    <w:p w:rsidR="003544F9" w:rsidRPr="00B47CAA" w:rsidRDefault="003544F9" w:rsidP="003544F9">
      <w:pPr>
        <w:ind w:firstLine="480"/>
        <w:jc w:val="center"/>
        <w:rPr>
          <w:rFonts w:eastAsia="宋体" w:cs="Times New Roman"/>
          <w:color w:val="000000" w:themeColor="text1"/>
          <w:kern w:val="0"/>
        </w:rPr>
      </w:pPr>
      <w:r w:rsidRPr="00B47CAA">
        <w:rPr>
          <w:rFonts w:eastAsia="宋体" w:cs="Times New Roman"/>
          <w:noProof/>
          <w:color w:val="000000" w:themeColor="text1"/>
          <w:kern w:val="0"/>
        </w:rPr>
        <w:drawing>
          <wp:inline distT="0" distB="0" distL="0" distR="0">
            <wp:extent cx="2114550" cy="523875"/>
            <wp:effectExtent l="0" t="0" r="0" b="9525"/>
            <wp:docPr id="23" name="图片 23" descr="P)I~LK9(8@ZOI38AL[XOKS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P)I~LK9(8@ZOI38AL[XOKSL"/>
                    <pic:cNvPicPr>
                      <a:picLocks noChangeAspect="1" noChangeArrowheads="1"/>
                    </pic:cNvPicPr>
                  </pic:nvPicPr>
                  <pic:blipFill>
                    <a:blip r:embed="rId88" r:link="rId8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114550" cy="523875"/>
                    </a:xfrm>
                    <a:prstGeom prst="rect">
                      <a:avLst/>
                    </a:prstGeom>
                    <a:noFill/>
                    <a:ln>
                      <a:noFill/>
                    </a:ln>
                  </pic:spPr>
                </pic:pic>
              </a:graphicData>
            </a:graphic>
          </wp:inline>
        </w:drawing>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式中：</w:t>
      </w:r>
      <w:r w:rsidRPr="00B47CAA">
        <w:rPr>
          <w:rFonts w:eastAsia="宋体" w:cs="Times New Roman"/>
          <w:color w:val="000000" w:themeColor="text1"/>
          <w:kern w:val="0"/>
        </w:rPr>
        <w:t>Q</w:t>
      </w:r>
      <w:r w:rsidRPr="00B47CAA">
        <w:rPr>
          <w:rFonts w:eastAsia="宋体" w:cs="Times New Roman"/>
          <w:color w:val="000000" w:themeColor="text1"/>
          <w:kern w:val="0"/>
          <w:vertAlign w:val="subscript"/>
        </w:rPr>
        <w:t>L</w:t>
      </w:r>
      <w:r w:rsidRPr="00B47CAA">
        <w:rPr>
          <w:rFonts w:eastAsia="宋体" w:cs="Times New Roman"/>
          <w:color w:val="000000" w:themeColor="text1"/>
          <w:kern w:val="0"/>
        </w:rPr>
        <w:t>—</w:t>
      </w:r>
      <w:r w:rsidRPr="00B47CAA">
        <w:rPr>
          <w:rFonts w:eastAsia="宋体" w:cs="Times New Roman"/>
          <w:color w:val="000000" w:themeColor="text1"/>
          <w:kern w:val="0"/>
        </w:rPr>
        <w:t>液体泄漏速度，</w:t>
      </w:r>
      <w:r w:rsidRPr="00B47CAA">
        <w:rPr>
          <w:rFonts w:eastAsia="宋体" w:cs="Times New Roman"/>
          <w:color w:val="000000" w:themeColor="text1"/>
          <w:kern w:val="0"/>
        </w:rPr>
        <w:t>kg/s</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P—</w:t>
      </w:r>
      <w:r w:rsidRPr="00B47CAA">
        <w:rPr>
          <w:rFonts w:eastAsia="宋体" w:cs="Times New Roman"/>
          <w:color w:val="000000" w:themeColor="text1"/>
          <w:kern w:val="0"/>
        </w:rPr>
        <w:t>容器内介质压力，</w:t>
      </w:r>
      <w:r w:rsidRPr="00B47CAA">
        <w:rPr>
          <w:rFonts w:eastAsia="宋体" w:cs="Times New Roman"/>
          <w:color w:val="000000" w:themeColor="text1"/>
          <w:kern w:val="0"/>
        </w:rPr>
        <w:t>Pa</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P0—</w:t>
      </w:r>
      <w:r w:rsidRPr="00B47CAA">
        <w:rPr>
          <w:rFonts w:eastAsia="宋体" w:cs="Times New Roman"/>
          <w:color w:val="000000" w:themeColor="text1"/>
          <w:kern w:val="0"/>
        </w:rPr>
        <w:t>环境压力，</w:t>
      </w:r>
      <w:r w:rsidRPr="00B47CAA">
        <w:rPr>
          <w:rFonts w:eastAsia="宋体" w:cs="Times New Roman"/>
          <w:color w:val="000000" w:themeColor="text1"/>
          <w:kern w:val="0"/>
        </w:rPr>
        <w:t>Pa</w:t>
      </w:r>
      <w:r w:rsidRPr="00B47CAA">
        <w:rPr>
          <w:rFonts w:eastAsia="宋体" w:cs="Times New Roman"/>
          <w:color w:val="000000" w:themeColor="text1"/>
          <w:kern w:val="0"/>
        </w:rPr>
        <w:t>；</w:t>
      </w:r>
    </w:p>
    <w:p w:rsidR="003544F9" w:rsidRPr="00B47CAA" w:rsidRDefault="003544F9" w:rsidP="003544F9">
      <w:pPr>
        <w:ind w:firstLineChars="500" w:firstLine="1100"/>
        <w:rPr>
          <w:rFonts w:eastAsia="宋体" w:cs="Times New Roman"/>
          <w:color w:val="000000" w:themeColor="text1"/>
          <w:kern w:val="0"/>
          <w:sz w:val="22"/>
        </w:rPr>
      </w:pPr>
      <w:r w:rsidRPr="00B47CAA">
        <w:rPr>
          <w:rFonts w:eastAsia="宋体" w:cs="Times New Roman"/>
          <w:color w:val="000000" w:themeColor="text1"/>
          <w:kern w:val="0"/>
          <w:sz w:val="22"/>
        </w:rPr>
        <w:t>ρ</w:t>
      </w:r>
      <w:r w:rsidRPr="00B47CAA">
        <w:rPr>
          <w:rFonts w:eastAsia="宋体" w:cs="Times New Roman"/>
          <w:color w:val="000000" w:themeColor="text1"/>
          <w:kern w:val="0"/>
        </w:rPr>
        <w:t>—</w:t>
      </w:r>
      <w:r w:rsidRPr="00B47CAA">
        <w:rPr>
          <w:rFonts w:eastAsia="宋体" w:cs="Times New Roman"/>
          <w:color w:val="000000" w:themeColor="text1"/>
          <w:kern w:val="0"/>
        </w:rPr>
        <w:t>泄漏液体密度，</w:t>
      </w:r>
      <w:r w:rsidRPr="00B47CAA">
        <w:rPr>
          <w:rFonts w:eastAsia="宋体" w:cs="Times New Roman"/>
          <w:color w:val="000000" w:themeColor="text1"/>
          <w:kern w:val="0"/>
        </w:rPr>
        <w:t>kg/m</w:t>
      </w:r>
      <w:r w:rsidRPr="00B47CAA">
        <w:rPr>
          <w:rFonts w:eastAsia="宋体" w:cs="Times New Roman"/>
          <w:color w:val="000000" w:themeColor="text1"/>
          <w:kern w:val="0"/>
          <w:vertAlign w:val="superscript"/>
        </w:rPr>
        <w:t>3</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g —</w:t>
      </w:r>
      <w:r w:rsidRPr="00B47CAA">
        <w:rPr>
          <w:rFonts w:eastAsia="宋体" w:cs="Times New Roman"/>
          <w:color w:val="000000" w:themeColor="text1"/>
          <w:kern w:val="0"/>
        </w:rPr>
        <w:t>重力加速度，</w:t>
      </w:r>
      <w:r w:rsidRPr="00B47CAA">
        <w:rPr>
          <w:rFonts w:eastAsia="宋体" w:cs="Times New Roman"/>
          <w:color w:val="000000" w:themeColor="text1"/>
          <w:kern w:val="0"/>
        </w:rPr>
        <w:t>9.81m/s</w:t>
      </w:r>
      <w:r w:rsidRPr="00B47CAA">
        <w:rPr>
          <w:rFonts w:eastAsia="宋体" w:cs="Times New Roman"/>
          <w:color w:val="000000" w:themeColor="text1"/>
          <w:kern w:val="0"/>
          <w:vertAlign w:val="superscript"/>
        </w:rPr>
        <w:t>-2</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h—</w:t>
      </w:r>
      <w:r w:rsidRPr="00B47CAA">
        <w:rPr>
          <w:rFonts w:eastAsia="宋体" w:cs="Times New Roman"/>
          <w:color w:val="000000" w:themeColor="text1"/>
          <w:kern w:val="0"/>
        </w:rPr>
        <w:t>裂口之上液位高度，</w:t>
      </w:r>
      <w:r w:rsidRPr="00B47CAA">
        <w:rPr>
          <w:rFonts w:eastAsia="宋体" w:cs="Times New Roman"/>
          <w:color w:val="000000" w:themeColor="text1"/>
          <w:kern w:val="0"/>
        </w:rPr>
        <w:t>m</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lastRenderedPageBreak/>
        <w:t>Cd—</w:t>
      </w:r>
      <w:r w:rsidRPr="00B47CAA">
        <w:rPr>
          <w:rFonts w:eastAsia="宋体" w:cs="Times New Roman"/>
          <w:color w:val="000000" w:themeColor="text1"/>
          <w:kern w:val="0"/>
        </w:rPr>
        <w:t>液体泄漏系数，本次环评选用</w:t>
      </w:r>
      <w:r w:rsidRPr="00B47CAA">
        <w:rPr>
          <w:rFonts w:eastAsia="宋体" w:cs="Times New Roman"/>
          <w:color w:val="000000" w:themeColor="text1"/>
          <w:kern w:val="0"/>
        </w:rPr>
        <w:t>0.65</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A—</w:t>
      </w:r>
      <w:r w:rsidRPr="00B47CAA">
        <w:rPr>
          <w:rFonts w:eastAsia="宋体" w:cs="Times New Roman"/>
          <w:color w:val="000000" w:themeColor="text1"/>
          <w:kern w:val="0"/>
        </w:rPr>
        <w:t>裂口面积，</w:t>
      </w:r>
      <w:r w:rsidRPr="00B47CAA">
        <w:rPr>
          <w:rFonts w:eastAsia="宋体" w:cs="Times New Roman"/>
          <w:color w:val="000000" w:themeColor="text1"/>
          <w:kern w:val="0"/>
        </w:rPr>
        <w:t>m</w:t>
      </w:r>
      <w:r w:rsidRPr="00B47CAA">
        <w:rPr>
          <w:rFonts w:eastAsia="宋体" w:cs="Times New Roman"/>
          <w:color w:val="000000" w:themeColor="text1"/>
          <w:kern w:val="0"/>
          <w:vertAlign w:val="superscript"/>
        </w:rPr>
        <w:t>2</w:t>
      </w:r>
      <w:r w:rsidRPr="00B47CAA">
        <w:rPr>
          <w:rFonts w:eastAsia="宋体" w:cs="Times New Roman"/>
          <w:color w:val="000000" w:themeColor="text1"/>
          <w:kern w:val="0"/>
        </w:rPr>
        <w:t>；</w:t>
      </w:r>
    </w:p>
    <w:p w:rsidR="003544F9" w:rsidRPr="00B47CAA" w:rsidRDefault="003544F9" w:rsidP="003544F9">
      <w:pPr>
        <w:pStyle w:val="aff0"/>
        <w:ind w:firstLine="480"/>
        <w:rPr>
          <w:color w:val="000000" w:themeColor="text1"/>
        </w:rPr>
      </w:pPr>
      <w:r w:rsidRPr="00B47CAA">
        <w:rPr>
          <w:color w:val="000000" w:themeColor="text1"/>
        </w:rPr>
        <w:t>当本项目柴油储罐为常压储存状态，规格为</w:t>
      </w:r>
      <w:r w:rsidRPr="00B47CAA">
        <w:rPr>
          <w:color w:val="000000" w:themeColor="text1"/>
        </w:rPr>
        <w:t>80m</w:t>
      </w:r>
      <w:r w:rsidRPr="00B47CAA">
        <w:rPr>
          <w:color w:val="000000" w:themeColor="text1"/>
          <w:vertAlign w:val="superscript"/>
        </w:rPr>
        <w:t>3</w:t>
      </w:r>
      <w:r w:rsidRPr="00B47CAA">
        <w:rPr>
          <w:color w:val="000000" w:themeColor="text1"/>
        </w:rPr>
        <w:t>，最大存储量为</w:t>
      </w:r>
      <w:r w:rsidRPr="00B47CAA">
        <w:rPr>
          <w:color w:val="000000" w:themeColor="text1"/>
        </w:rPr>
        <w:t>60t</w:t>
      </w:r>
      <w:r w:rsidRPr="00B47CAA">
        <w:rPr>
          <w:color w:val="000000" w:themeColor="text1"/>
        </w:rPr>
        <w:t>，柴油储罐发生破裂时，考虑最不利事故情景为储罐全破裂，则柴油最大泄漏量为</w:t>
      </w:r>
      <w:r w:rsidRPr="00B47CAA">
        <w:rPr>
          <w:color w:val="000000" w:themeColor="text1"/>
        </w:rPr>
        <w:t>60000kg</w:t>
      </w:r>
      <w:r w:rsidRPr="00B47CAA">
        <w:rPr>
          <w:color w:val="000000" w:themeColor="text1"/>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柴油事故泄漏量计算表</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44"/>
        <w:gridCol w:w="3672"/>
        <w:gridCol w:w="3670"/>
      </w:tblGrid>
      <w:tr w:rsidR="00B47CAA" w:rsidRPr="00B47CAA" w:rsidTr="003544F9">
        <w:trPr>
          <w:trHeight w:val="369"/>
          <w:tblHeader/>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计算参数</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柴油管道</w:t>
            </w:r>
          </w:p>
        </w:tc>
        <w:tc>
          <w:tcPr>
            <w:tcW w:w="367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柴油储罐</w:t>
            </w:r>
          </w:p>
        </w:tc>
      </w:tr>
      <w:tr w:rsidR="00B47CAA" w:rsidRPr="00B47CAA" w:rsidTr="003544F9">
        <w:trPr>
          <w:trHeight w:val="369"/>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假设裂口面积</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0.0000785m</w:t>
            </w:r>
            <w:r w:rsidRPr="00B47CAA">
              <w:rPr>
                <w:rFonts w:eastAsia="宋体" w:cs="Times New Roman"/>
                <w:color w:val="000000" w:themeColor="text1"/>
                <w:kern w:val="0"/>
                <w:sz w:val="21"/>
                <w:vertAlign w:val="superscript"/>
              </w:rPr>
              <w:t>2</w:t>
            </w:r>
            <w:r w:rsidRPr="00B47CAA">
              <w:rPr>
                <w:rFonts w:eastAsia="宋体" w:cs="Times New Roman"/>
                <w:color w:val="000000" w:themeColor="text1"/>
                <w:kern w:val="0"/>
                <w:sz w:val="21"/>
              </w:rPr>
              <w:t>（直径为</w:t>
            </w:r>
            <w:r w:rsidRPr="00B47CAA">
              <w:rPr>
                <w:rFonts w:eastAsia="宋体" w:cs="Times New Roman"/>
                <w:color w:val="000000" w:themeColor="text1"/>
                <w:kern w:val="0"/>
                <w:sz w:val="21"/>
              </w:rPr>
              <w:t>0.01m</w:t>
            </w:r>
            <w:r w:rsidRPr="00B47CAA">
              <w:rPr>
                <w:rFonts w:eastAsia="宋体" w:cs="Times New Roman"/>
                <w:color w:val="000000" w:themeColor="text1"/>
                <w:kern w:val="0"/>
                <w:sz w:val="21"/>
              </w:rPr>
              <w:t>）</w:t>
            </w:r>
          </w:p>
        </w:tc>
        <w:tc>
          <w:tcPr>
            <w:tcW w:w="36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单个储罐全破裂</w:t>
            </w:r>
          </w:p>
        </w:tc>
      </w:tr>
      <w:tr w:rsidR="00B47CAA" w:rsidRPr="00B47CAA" w:rsidTr="003544F9">
        <w:trPr>
          <w:trHeight w:val="369"/>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地面情况</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水泥</w:t>
            </w:r>
          </w:p>
        </w:tc>
        <w:tc>
          <w:tcPr>
            <w:tcW w:w="36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水泥</w:t>
            </w:r>
          </w:p>
        </w:tc>
      </w:tr>
      <w:tr w:rsidR="00B47CAA" w:rsidRPr="00B47CAA" w:rsidTr="003544F9">
        <w:trPr>
          <w:trHeight w:val="369"/>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环境压力</w:t>
            </w:r>
            <w:r w:rsidRPr="00B47CAA">
              <w:rPr>
                <w:rFonts w:eastAsia="宋体" w:cs="Times New Roman"/>
                <w:color w:val="000000" w:themeColor="text1"/>
                <w:kern w:val="0"/>
                <w:sz w:val="21"/>
              </w:rPr>
              <w:t>p0</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101325Pa</w:t>
            </w:r>
          </w:p>
        </w:tc>
        <w:tc>
          <w:tcPr>
            <w:tcW w:w="367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101325Pa</w:t>
            </w:r>
          </w:p>
        </w:tc>
      </w:tr>
      <w:tr w:rsidR="00B47CAA" w:rsidRPr="00B47CAA" w:rsidTr="003544F9">
        <w:trPr>
          <w:trHeight w:val="369"/>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泄露质量</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114kg</w:t>
            </w:r>
          </w:p>
        </w:tc>
        <w:tc>
          <w:tcPr>
            <w:tcW w:w="367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60000kg</w:t>
            </w:r>
          </w:p>
        </w:tc>
      </w:tr>
      <w:tr w:rsidR="00B47CAA" w:rsidRPr="00B47CAA" w:rsidTr="003544F9">
        <w:trPr>
          <w:trHeight w:val="369"/>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密度</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840kg/m</w:t>
            </w:r>
            <w:r w:rsidRPr="00B47CAA">
              <w:rPr>
                <w:rFonts w:eastAsia="宋体" w:cs="Times New Roman"/>
                <w:color w:val="000000" w:themeColor="text1"/>
                <w:kern w:val="0"/>
                <w:sz w:val="21"/>
                <w:vertAlign w:val="superscript"/>
              </w:rPr>
              <w:t>3</w:t>
            </w:r>
          </w:p>
        </w:tc>
        <w:tc>
          <w:tcPr>
            <w:tcW w:w="367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840 kg/m</w:t>
            </w:r>
            <w:r w:rsidRPr="00B47CAA">
              <w:rPr>
                <w:rFonts w:eastAsia="宋体" w:cs="Times New Roman"/>
                <w:color w:val="000000" w:themeColor="text1"/>
                <w:kern w:val="0"/>
                <w:sz w:val="21"/>
                <w:vertAlign w:val="superscript"/>
              </w:rPr>
              <w:t>3</w:t>
            </w:r>
          </w:p>
        </w:tc>
      </w:tr>
      <w:tr w:rsidR="00B47CAA" w:rsidRPr="00B47CAA" w:rsidTr="003544F9">
        <w:trPr>
          <w:trHeight w:val="369"/>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泄露时间</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10min</w:t>
            </w:r>
          </w:p>
        </w:tc>
        <w:tc>
          <w:tcPr>
            <w:tcW w:w="367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10min</w:t>
            </w:r>
          </w:p>
        </w:tc>
      </w:tr>
      <w:tr w:rsidR="00B47CAA" w:rsidRPr="00B47CAA" w:rsidTr="003544F9">
        <w:trPr>
          <w:trHeight w:val="369"/>
          <w:jc w:val="center"/>
        </w:trPr>
        <w:tc>
          <w:tcPr>
            <w:tcW w:w="194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泄漏速率</w:t>
            </w:r>
          </w:p>
        </w:tc>
        <w:tc>
          <w:tcPr>
            <w:tcW w:w="36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0.19kg/s</w:t>
            </w:r>
          </w:p>
        </w:tc>
        <w:tc>
          <w:tcPr>
            <w:tcW w:w="367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100kg/s</w:t>
            </w:r>
          </w:p>
        </w:tc>
      </w:tr>
    </w:tbl>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伴生</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t>源强</w:t>
      </w:r>
    </w:p>
    <w:p w:rsidR="003544F9" w:rsidRPr="00B47CAA" w:rsidRDefault="003544F9" w:rsidP="003544F9">
      <w:pPr>
        <w:ind w:firstLine="480"/>
        <w:rPr>
          <w:rFonts w:eastAsia="宋体" w:cs="Times New Roman"/>
          <w:color w:val="000000" w:themeColor="text1"/>
          <w:szCs w:val="24"/>
        </w:rPr>
      </w:pPr>
      <w:r w:rsidRPr="00B47CAA">
        <w:rPr>
          <w:rFonts w:eastAsia="宋体" w:cs="Times New Roman"/>
          <w:color w:val="000000" w:themeColor="text1"/>
        </w:rPr>
        <w:t>本次火灾事故考虑柴油从储罐中泄漏出来而引发池火。柴油</w:t>
      </w:r>
      <w:r w:rsidRPr="00B47CAA">
        <w:rPr>
          <w:rFonts w:eastAsia="宋体" w:cs="Times New Roman"/>
          <w:color w:val="000000" w:themeColor="text1"/>
          <w:szCs w:val="24"/>
        </w:rPr>
        <w:t>不完全燃烧产生</w:t>
      </w:r>
      <w:r w:rsidRPr="00B47CAA">
        <w:rPr>
          <w:rFonts w:eastAsia="宋体" w:cs="Times New Roman"/>
          <w:color w:val="000000" w:themeColor="text1"/>
          <w:szCs w:val="24"/>
        </w:rPr>
        <w:t>SO</w:t>
      </w:r>
      <w:r w:rsidRPr="00B47CAA">
        <w:rPr>
          <w:rFonts w:eastAsia="宋体" w:cs="Times New Roman"/>
          <w:color w:val="000000" w:themeColor="text1"/>
          <w:szCs w:val="24"/>
          <w:vertAlign w:val="subscript"/>
        </w:rPr>
        <w:t>2</w:t>
      </w:r>
      <w:r w:rsidRPr="00B47CAA">
        <w:rPr>
          <w:rFonts w:eastAsia="宋体" w:cs="Times New Roman"/>
          <w:color w:val="000000" w:themeColor="text1"/>
          <w:szCs w:val="24"/>
        </w:rPr>
        <w:t>、</w:t>
      </w:r>
      <w:r w:rsidRPr="00B47CAA">
        <w:rPr>
          <w:rFonts w:eastAsia="宋体" w:cs="Times New Roman"/>
          <w:color w:val="000000" w:themeColor="text1"/>
          <w:szCs w:val="24"/>
        </w:rPr>
        <w:t>CO</w:t>
      </w:r>
      <w:r w:rsidRPr="00B47CAA">
        <w:rPr>
          <w:rFonts w:eastAsia="宋体" w:cs="Times New Roman"/>
          <w:color w:val="000000" w:themeColor="text1"/>
          <w:szCs w:val="24"/>
        </w:rPr>
        <w:t>有害气体，将会产生火灾伴生污染事故。根据《建设项目环境风险评价技术导则》（</w:t>
      </w:r>
      <w:r w:rsidRPr="00B47CAA">
        <w:rPr>
          <w:rFonts w:eastAsia="宋体" w:cs="Times New Roman"/>
          <w:color w:val="000000" w:themeColor="text1"/>
          <w:szCs w:val="24"/>
        </w:rPr>
        <w:t>HJ169-2018</w:t>
      </w:r>
      <w:r w:rsidRPr="00B47CAA">
        <w:rPr>
          <w:rFonts w:eastAsia="宋体" w:cs="Times New Roman"/>
          <w:color w:val="000000" w:themeColor="text1"/>
          <w:szCs w:val="24"/>
        </w:rPr>
        <w:t>）附录</w:t>
      </w:r>
      <w:r w:rsidRPr="00B47CAA">
        <w:rPr>
          <w:rFonts w:eastAsia="宋体" w:cs="Times New Roman"/>
          <w:color w:val="000000" w:themeColor="text1"/>
          <w:szCs w:val="24"/>
        </w:rPr>
        <w:t>F.3</w:t>
      </w:r>
      <w:r w:rsidRPr="00B47CAA">
        <w:rPr>
          <w:rFonts w:eastAsia="宋体" w:cs="Times New Roman"/>
          <w:color w:val="000000" w:themeColor="text1"/>
          <w:szCs w:val="24"/>
        </w:rPr>
        <w:t>公式计算。</w:t>
      </w:r>
    </w:p>
    <w:p w:rsidR="003544F9" w:rsidRPr="00B47CAA" w:rsidRDefault="00696195" w:rsidP="003544F9">
      <w:pPr>
        <w:spacing w:line="240" w:lineRule="auto"/>
        <w:ind w:firstLine="480"/>
        <w:rPr>
          <w:rFonts w:eastAsia="宋体" w:cs="Times New Roman"/>
          <w:color w:val="000000" w:themeColor="text1"/>
          <w:szCs w:val="24"/>
        </w:rPr>
      </w:pPr>
      <w:r w:rsidRPr="00B47CAA">
        <w:rPr>
          <w:rFonts w:eastAsia="宋体" w:cs="Times New Roman"/>
          <w:color w:val="000000" w:themeColor="text1"/>
          <w:szCs w:val="24"/>
        </w:rPr>
        <w:t>（</w:t>
      </w:r>
      <w:r w:rsidRPr="00B47CAA">
        <w:rPr>
          <w:rFonts w:eastAsia="宋体" w:cs="Times New Roman"/>
          <w:color w:val="000000" w:themeColor="text1"/>
          <w:szCs w:val="24"/>
        </w:rPr>
        <w:t>1</w:t>
      </w:r>
      <w:r w:rsidRPr="00B47CAA">
        <w:rPr>
          <w:rFonts w:eastAsia="宋体" w:cs="Times New Roman"/>
          <w:color w:val="000000" w:themeColor="text1"/>
          <w:szCs w:val="24"/>
        </w:rPr>
        <w:t>）</w:t>
      </w:r>
      <w:r w:rsidR="003544F9" w:rsidRPr="00B47CAA">
        <w:rPr>
          <w:rFonts w:eastAsia="宋体" w:cs="Times New Roman"/>
          <w:color w:val="000000" w:themeColor="text1"/>
          <w:szCs w:val="24"/>
        </w:rPr>
        <w:t>燃烧速率</w:t>
      </w:r>
    </w:p>
    <w:p w:rsidR="003544F9" w:rsidRPr="00B47CAA" w:rsidRDefault="003544F9" w:rsidP="003544F9">
      <w:pPr>
        <w:spacing w:line="240" w:lineRule="auto"/>
        <w:ind w:leftChars="-1" w:left="-2" w:firstLine="480"/>
        <w:rPr>
          <w:rFonts w:eastAsia="宋体" w:cs="Times New Roman"/>
          <w:color w:val="000000" w:themeColor="text1"/>
        </w:rPr>
      </w:pPr>
      <w:r w:rsidRPr="00B47CAA">
        <w:rPr>
          <w:rFonts w:eastAsia="宋体" w:cs="Times New Roman"/>
          <w:color w:val="000000" w:themeColor="text1"/>
          <w:szCs w:val="24"/>
        </w:rPr>
        <w:t>由于柴油沸点高于</w:t>
      </w:r>
      <w:r w:rsidRPr="00B47CAA">
        <w:rPr>
          <w:rFonts w:eastAsia="宋体" w:cs="Times New Roman"/>
          <w:color w:val="000000" w:themeColor="text1"/>
        </w:rPr>
        <w:t>环境温度，其燃烧速度采用下列公式进行计算：</w:t>
      </w:r>
    </w:p>
    <w:p w:rsidR="003544F9" w:rsidRPr="00B47CAA" w:rsidRDefault="003544F9" w:rsidP="003544F9">
      <w:pPr>
        <w:spacing w:line="240" w:lineRule="auto"/>
        <w:ind w:leftChars="-1" w:left="-2" w:firstLine="480"/>
        <w:jc w:val="center"/>
        <w:rPr>
          <w:rFonts w:eastAsia="宋体" w:cs="Times New Roman"/>
          <w:color w:val="000000" w:themeColor="text1"/>
        </w:rPr>
      </w:pPr>
      <w:r w:rsidRPr="00B47CAA">
        <w:rPr>
          <w:rFonts w:eastAsia="宋体" w:cs="Times New Roman"/>
          <w:noProof/>
          <w:color w:val="000000" w:themeColor="text1"/>
        </w:rPr>
        <w:drawing>
          <wp:inline distT="0" distB="0" distL="0" distR="0">
            <wp:extent cx="1466850" cy="4572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9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1466850" cy="457200"/>
                    </a:xfrm>
                    <a:prstGeom prst="rect">
                      <a:avLst/>
                    </a:prstGeom>
                    <a:noFill/>
                    <a:ln>
                      <a:noFill/>
                    </a:ln>
                  </pic:spPr>
                </pic:pic>
              </a:graphicData>
            </a:graphic>
          </wp:inline>
        </w:drawing>
      </w:r>
    </w:p>
    <w:p w:rsidR="003544F9" w:rsidRPr="00B47CAA" w:rsidRDefault="003544F9" w:rsidP="003544F9">
      <w:pPr>
        <w:spacing w:line="240" w:lineRule="auto"/>
        <w:ind w:leftChars="-1" w:left="-2"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noProof/>
          <w:color w:val="000000" w:themeColor="text1"/>
        </w:rPr>
        <w:drawing>
          <wp:inline distT="0" distB="0" distL="0" distR="0">
            <wp:extent cx="257175" cy="25717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9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57175" cy="257175"/>
                    </a:xfrm>
                    <a:prstGeom prst="rect">
                      <a:avLst/>
                    </a:prstGeom>
                    <a:noFill/>
                    <a:ln>
                      <a:noFill/>
                    </a:ln>
                  </pic:spPr>
                </pic:pic>
              </a:graphicData>
            </a:graphic>
          </wp:inline>
        </w:drawing>
      </w:r>
      <w:r w:rsidRPr="00B47CAA">
        <w:rPr>
          <w:rFonts w:eastAsia="宋体" w:cs="Times New Roman"/>
          <w:color w:val="000000" w:themeColor="text1"/>
          <w:szCs w:val="24"/>
        </w:rPr>
        <w:t>——</w:t>
      </w:r>
      <w:r w:rsidRPr="00B47CAA">
        <w:rPr>
          <w:rFonts w:eastAsia="宋体" w:cs="Times New Roman"/>
          <w:color w:val="000000" w:themeColor="text1"/>
        </w:rPr>
        <w:t>液体单位面积燃烧速率，</w:t>
      </w:r>
      <w:r w:rsidRPr="00B47CAA">
        <w:rPr>
          <w:rFonts w:eastAsia="宋体" w:cs="Times New Roman"/>
          <w:color w:val="000000" w:themeColor="text1"/>
        </w:rPr>
        <w:t>kg/</w:t>
      </w:r>
      <w:r w:rsidRPr="00B47CAA">
        <w:rPr>
          <w:rFonts w:eastAsia="宋体" w:cs="Times New Roman"/>
          <w:color w:val="000000" w:themeColor="text1"/>
        </w:rPr>
        <w:t>（</w:t>
      </w:r>
      <w:r w:rsidRPr="00B47CAA">
        <w:rPr>
          <w:rFonts w:eastAsia="宋体" w:cs="Times New Roman"/>
          <w:color w:val="000000" w:themeColor="text1"/>
        </w:rPr>
        <w:t>m</w:t>
      </w:r>
      <w:r w:rsidRPr="00B47CAA">
        <w:rPr>
          <w:rFonts w:eastAsia="宋体" w:cs="Times New Roman"/>
          <w:color w:val="000000" w:themeColor="text1"/>
          <w:vertAlign w:val="superscript"/>
        </w:rPr>
        <w:t>2</w:t>
      </w:r>
      <w:r w:rsidRPr="00B47CAA">
        <w:rPr>
          <w:rFonts w:eastAsia="宋体" w:cs="Times New Roman"/>
          <w:color w:val="000000" w:themeColor="text1"/>
        </w:rPr>
        <w:t>·s</w:t>
      </w:r>
      <w:r w:rsidRPr="00B47CAA">
        <w:rPr>
          <w:rFonts w:eastAsia="宋体" w:cs="Times New Roman"/>
          <w:color w:val="000000" w:themeColor="text1"/>
        </w:rPr>
        <w:t>）；</w:t>
      </w:r>
    </w:p>
    <w:p w:rsidR="003544F9" w:rsidRPr="00B47CAA" w:rsidRDefault="003544F9" w:rsidP="003544F9">
      <w:pPr>
        <w:spacing w:line="240" w:lineRule="auto"/>
        <w:ind w:firstLineChars="500" w:firstLine="1200"/>
        <w:rPr>
          <w:rFonts w:eastAsia="宋体" w:cs="Times New Roman"/>
          <w:color w:val="000000" w:themeColor="text1"/>
        </w:rPr>
      </w:pPr>
      <w:r w:rsidRPr="00B47CAA">
        <w:rPr>
          <w:rFonts w:eastAsia="宋体" w:cs="Times New Roman"/>
          <w:color w:val="000000" w:themeColor="text1"/>
        </w:rPr>
        <w:t>c</w:t>
      </w:r>
      <w:r w:rsidRPr="00B47CAA">
        <w:rPr>
          <w:rFonts w:eastAsia="宋体" w:cs="Times New Roman"/>
          <w:color w:val="000000" w:themeColor="text1"/>
          <w:szCs w:val="24"/>
        </w:rPr>
        <w:t>——</w:t>
      </w:r>
      <w:r w:rsidRPr="00B47CAA">
        <w:rPr>
          <w:rFonts w:eastAsia="宋体" w:cs="Times New Roman"/>
          <w:color w:val="000000" w:themeColor="text1"/>
        </w:rPr>
        <w:t>常数，</w:t>
      </w:r>
      <w:r w:rsidRPr="00B47CAA">
        <w:rPr>
          <w:rFonts w:eastAsia="宋体" w:cs="Times New Roman"/>
          <w:color w:val="000000" w:themeColor="text1"/>
        </w:rPr>
        <w:t>0.001 kg/</w:t>
      </w:r>
      <w:r w:rsidRPr="00B47CAA">
        <w:rPr>
          <w:rFonts w:eastAsia="宋体" w:cs="Times New Roman"/>
          <w:color w:val="000000" w:themeColor="text1"/>
        </w:rPr>
        <w:t>（</w:t>
      </w:r>
      <w:r w:rsidRPr="00B47CAA">
        <w:rPr>
          <w:rFonts w:eastAsia="宋体" w:cs="Times New Roman"/>
          <w:color w:val="000000" w:themeColor="text1"/>
        </w:rPr>
        <w:t>m</w:t>
      </w:r>
      <w:r w:rsidRPr="00B47CAA">
        <w:rPr>
          <w:rFonts w:eastAsia="宋体" w:cs="Times New Roman"/>
          <w:color w:val="000000" w:themeColor="text1"/>
          <w:vertAlign w:val="superscript"/>
        </w:rPr>
        <w:t>2</w:t>
      </w:r>
      <w:r w:rsidRPr="00B47CAA">
        <w:rPr>
          <w:rFonts w:eastAsia="宋体" w:cs="Times New Roman"/>
          <w:color w:val="000000" w:themeColor="text1"/>
        </w:rPr>
        <w:t>·s</w:t>
      </w:r>
      <w:r w:rsidRPr="00B47CAA">
        <w:rPr>
          <w:rFonts w:eastAsia="宋体" w:cs="Times New Roman"/>
          <w:color w:val="000000" w:themeColor="text1"/>
        </w:rPr>
        <w:t>）；</w:t>
      </w:r>
    </w:p>
    <w:p w:rsidR="003544F9" w:rsidRPr="00B47CAA" w:rsidRDefault="003544F9" w:rsidP="003544F9">
      <w:pPr>
        <w:ind w:firstLineChars="450" w:firstLine="1080"/>
        <w:rPr>
          <w:rFonts w:eastAsia="宋体" w:cs="Times New Roman"/>
          <w:color w:val="000000" w:themeColor="text1"/>
          <w:szCs w:val="24"/>
        </w:rPr>
      </w:pPr>
      <w:r w:rsidRPr="00B47CAA">
        <w:rPr>
          <w:rFonts w:eastAsia="宋体" w:cs="Times New Roman"/>
          <w:color w:val="000000" w:themeColor="text1"/>
          <w:szCs w:val="24"/>
        </w:rPr>
        <w:t xml:space="preserve"> H</w:t>
      </w:r>
      <w:r w:rsidRPr="00B47CAA">
        <w:rPr>
          <w:rFonts w:eastAsia="宋体" w:cs="Times New Roman"/>
          <w:color w:val="000000" w:themeColor="text1"/>
          <w:szCs w:val="24"/>
          <w:vertAlign w:val="subscript"/>
        </w:rPr>
        <w:t>c</w:t>
      </w:r>
      <w:r w:rsidRPr="00B47CAA">
        <w:rPr>
          <w:rFonts w:eastAsia="宋体" w:cs="Times New Roman"/>
          <w:color w:val="000000" w:themeColor="text1"/>
          <w:szCs w:val="24"/>
        </w:rPr>
        <w:t>——</w:t>
      </w:r>
      <w:r w:rsidRPr="00B47CAA">
        <w:rPr>
          <w:rFonts w:eastAsia="宋体" w:cs="Times New Roman"/>
          <w:color w:val="000000" w:themeColor="text1"/>
          <w:szCs w:val="24"/>
        </w:rPr>
        <w:t>液体燃烧热，</w:t>
      </w:r>
      <w:r w:rsidRPr="00B47CAA">
        <w:rPr>
          <w:rFonts w:eastAsia="宋体" w:cs="Times New Roman"/>
          <w:color w:val="000000" w:themeColor="text1"/>
          <w:szCs w:val="24"/>
        </w:rPr>
        <w:t>J/kg</w:t>
      </w:r>
      <w:r w:rsidRPr="00B47CAA">
        <w:rPr>
          <w:rFonts w:eastAsia="宋体" w:cs="Times New Roman"/>
          <w:color w:val="000000" w:themeColor="text1"/>
          <w:szCs w:val="24"/>
        </w:rPr>
        <w:t>，取</w:t>
      </w:r>
      <w:r w:rsidRPr="00B47CAA">
        <w:rPr>
          <w:rFonts w:eastAsia="宋体" w:cs="Times New Roman"/>
          <w:color w:val="000000" w:themeColor="text1"/>
          <w:szCs w:val="24"/>
        </w:rPr>
        <w:t>4.27×10</w:t>
      </w:r>
      <w:r w:rsidRPr="00B47CAA">
        <w:rPr>
          <w:rFonts w:eastAsia="宋体" w:cs="Times New Roman"/>
          <w:color w:val="000000" w:themeColor="text1"/>
          <w:szCs w:val="24"/>
          <w:vertAlign w:val="superscript"/>
        </w:rPr>
        <w:t>7</w:t>
      </w:r>
      <w:r w:rsidRPr="00B47CAA">
        <w:rPr>
          <w:rFonts w:eastAsia="宋体" w:cs="Times New Roman"/>
          <w:color w:val="000000" w:themeColor="text1"/>
          <w:szCs w:val="24"/>
        </w:rPr>
        <w:t xml:space="preserve"> J/kg</w:t>
      </w:r>
      <w:r w:rsidRPr="00B47CAA">
        <w:rPr>
          <w:rFonts w:eastAsia="宋体" w:cs="Times New Roman"/>
          <w:color w:val="000000" w:themeColor="text1"/>
          <w:szCs w:val="24"/>
        </w:rPr>
        <w:t>；</w:t>
      </w:r>
    </w:p>
    <w:p w:rsidR="003544F9" w:rsidRPr="00B47CAA" w:rsidRDefault="003544F9" w:rsidP="003544F9">
      <w:pPr>
        <w:ind w:firstLineChars="500" w:firstLine="1200"/>
        <w:rPr>
          <w:rFonts w:eastAsia="宋体" w:cs="Times New Roman"/>
          <w:color w:val="000000" w:themeColor="text1"/>
          <w:szCs w:val="24"/>
        </w:rPr>
      </w:pPr>
      <w:r w:rsidRPr="00B47CAA">
        <w:rPr>
          <w:rFonts w:eastAsia="宋体" w:cs="Times New Roman"/>
          <w:color w:val="000000" w:themeColor="text1"/>
          <w:szCs w:val="24"/>
        </w:rPr>
        <w:t>H</w:t>
      </w:r>
      <w:r w:rsidRPr="00B47CAA">
        <w:rPr>
          <w:rFonts w:eastAsia="宋体" w:cs="Times New Roman"/>
          <w:color w:val="000000" w:themeColor="text1"/>
          <w:szCs w:val="24"/>
          <w:vertAlign w:val="subscript"/>
        </w:rPr>
        <w:t>vap</w:t>
      </w:r>
      <w:r w:rsidRPr="00B47CAA">
        <w:rPr>
          <w:rFonts w:eastAsia="宋体" w:cs="Times New Roman"/>
          <w:color w:val="000000" w:themeColor="text1"/>
          <w:szCs w:val="24"/>
        </w:rPr>
        <w:t>——</w:t>
      </w:r>
      <w:r w:rsidRPr="00B47CAA">
        <w:rPr>
          <w:rFonts w:eastAsia="宋体" w:cs="Times New Roman"/>
          <w:color w:val="000000" w:themeColor="text1"/>
          <w:szCs w:val="24"/>
        </w:rPr>
        <w:t>蒸发热，</w:t>
      </w:r>
      <w:r w:rsidRPr="00B47CAA">
        <w:rPr>
          <w:rFonts w:eastAsia="宋体" w:cs="Times New Roman"/>
          <w:color w:val="000000" w:themeColor="text1"/>
          <w:szCs w:val="24"/>
        </w:rPr>
        <w:t>J/kg</w:t>
      </w:r>
      <w:r w:rsidRPr="00B47CAA">
        <w:rPr>
          <w:rFonts w:eastAsia="宋体" w:cs="Times New Roman"/>
          <w:color w:val="000000" w:themeColor="text1"/>
          <w:szCs w:val="24"/>
        </w:rPr>
        <w:t>，取</w:t>
      </w:r>
      <w:r w:rsidRPr="00B47CAA">
        <w:rPr>
          <w:rFonts w:eastAsia="宋体" w:cs="Times New Roman"/>
          <w:color w:val="000000" w:themeColor="text1"/>
          <w:szCs w:val="24"/>
        </w:rPr>
        <w:t>750×10</w:t>
      </w:r>
      <w:r w:rsidRPr="00B47CAA">
        <w:rPr>
          <w:rFonts w:eastAsia="宋体" w:cs="Times New Roman"/>
          <w:color w:val="000000" w:themeColor="text1"/>
          <w:szCs w:val="24"/>
          <w:vertAlign w:val="superscript"/>
        </w:rPr>
        <w:t>3</w:t>
      </w:r>
      <w:r w:rsidRPr="00B47CAA">
        <w:rPr>
          <w:rFonts w:eastAsia="宋体" w:cs="Times New Roman"/>
          <w:color w:val="000000" w:themeColor="text1"/>
          <w:szCs w:val="24"/>
        </w:rPr>
        <w:t xml:space="preserve"> J/kg </w:t>
      </w:r>
      <w:r w:rsidRPr="00B47CAA">
        <w:rPr>
          <w:rFonts w:eastAsia="宋体" w:cs="Times New Roman"/>
          <w:color w:val="000000" w:themeColor="text1"/>
          <w:szCs w:val="24"/>
        </w:rPr>
        <w:t>；</w:t>
      </w:r>
    </w:p>
    <w:p w:rsidR="003544F9" w:rsidRPr="00B47CAA" w:rsidRDefault="003544F9" w:rsidP="003544F9">
      <w:pPr>
        <w:ind w:firstLineChars="500" w:firstLine="1200"/>
        <w:rPr>
          <w:rFonts w:eastAsia="宋体" w:cs="Times New Roman"/>
          <w:color w:val="000000" w:themeColor="text1"/>
          <w:szCs w:val="24"/>
        </w:rPr>
      </w:pPr>
      <w:r w:rsidRPr="00B47CAA">
        <w:rPr>
          <w:rFonts w:eastAsia="宋体" w:cs="Times New Roman"/>
          <w:color w:val="000000" w:themeColor="text1"/>
          <w:szCs w:val="24"/>
        </w:rPr>
        <w:t>C</w:t>
      </w:r>
      <w:r w:rsidRPr="00B47CAA">
        <w:rPr>
          <w:rFonts w:eastAsia="宋体" w:cs="Times New Roman"/>
          <w:color w:val="000000" w:themeColor="text1"/>
          <w:szCs w:val="24"/>
          <w:vertAlign w:val="subscript"/>
        </w:rPr>
        <w:t>p</w:t>
      </w:r>
      <w:r w:rsidRPr="00B47CAA">
        <w:rPr>
          <w:rFonts w:eastAsia="宋体" w:cs="Times New Roman"/>
          <w:color w:val="000000" w:themeColor="text1"/>
          <w:szCs w:val="24"/>
        </w:rPr>
        <w:t>——</w:t>
      </w:r>
      <w:r w:rsidRPr="00B47CAA">
        <w:rPr>
          <w:rFonts w:eastAsia="宋体" w:cs="Times New Roman"/>
          <w:color w:val="000000" w:themeColor="text1"/>
          <w:szCs w:val="24"/>
        </w:rPr>
        <w:t>恒压时比热容，</w:t>
      </w:r>
      <w:r w:rsidRPr="00B47CAA">
        <w:rPr>
          <w:rFonts w:eastAsia="宋体" w:cs="Times New Roman"/>
          <w:color w:val="000000" w:themeColor="text1"/>
          <w:szCs w:val="24"/>
        </w:rPr>
        <w:t>J/</w:t>
      </w:r>
      <w:r w:rsidRPr="00B47CAA">
        <w:rPr>
          <w:rFonts w:eastAsia="宋体" w:cs="Times New Roman"/>
          <w:color w:val="000000" w:themeColor="text1"/>
          <w:szCs w:val="24"/>
        </w:rPr>
        <w:t>（</w:t>
      </w:r>
      <w:r w:rsidRPr="00B47CAA">
        <w:rPr>
          <w:rFonts w:eastAsia="宋体" w:cs="Times New Roman"/>
          <w:color w:val="000000" w:themeColor="text1"/>
          <w:szCs w:val="24"/>
        </w:rPr>
        <w:t>kg·K</w:t>
      </w:r>
      <w:r w:rsidRPr="00B47CAA">
        <w:rPr>
          <w:rFonts w:eastAsia="宋体" w:cs="Times New Roman"/>
          <w:color w:val="000000" w:themeColor="text1"/>
          <w:szCs w:val="24"/>
        </w:rPr>
        <w:t>），取</w:t>
      </w:r>
      <w:r w:rsidRPr="00B47CAA">
        <w:rPr>
          <w:rFonts w:eastAsia="宋体" w:cs="Times New Roman"/>
          <w:color w:val="000000" w:themeColor="text1"/>
          <w:szCs w:val="24"/>
        </w:rPr>
        <w:t>2100 J/</w:t>
      </w:r>
      <w:r w:rsidRPr="00B47CAA">
        <w:rPr>
          <w:rFonts w:eastAsia="宋体" w:cs="Times New Roman"/>
          <w:color w:val="000000" w:themeColor="text1"/>
          <w:szCs w:val="24"/>
        </w:rPr>
        <w:t>（</w:t>
      </w:r>
      <w:r w:rsidRPr="00B47CAA">
        <w:rPr>
          <w:rFonts w:eastAsia="宋体" w:cs="Times New Roman"/>
          <w:color w:val="000000" w:themeColor="text1"/>
          <w:szCs w:val="24"/>
        </w:rPr>
        <w:t>kg·K</w:t>
      </w:r>
      <w:r w:rsidRPr="00B47CAA">
        <w:rPr>
          <w:rFonts w:eastAsia="宋体" w:cs="Times New Roman"/>
          <w:color w:val="000000" w:themeColor="text1"/>
          <w:szCs w:val="24"/>
        </w:rPr>
        <w:t>）；</w:t>
      </w:r>
    </w:p>
    <w:p w:rsidR="003544F9" w:rsidRPr="00B47CAA" w:rsidRDefault="003544F9" w:rsidP="003544F9">
      <w:pPr>
        <w:ind w:firstLineChars="500" w:firstLine="1200"/>
        <w:rPr>
          <w:rFonts w:eastAsia="宋体" w:cs="Times New Roman"/>
          <w:color w:val="000000" w:themeColor="text1"/>
          <w:szCs w:val="24"/>
        </w:rPr>
      </w:pPr>
      <w:r w:rsidRPr="00B47CAA">
        <w:rPr>
          <w:rFonts w:eastAsia="宋体" w:cs="Times New Roman"/>
          <w:color w:val="000000" w:themeColor="text1"/>
          <w:szCs w:val="24"/>
        </w:rPr>
        <w:t>T</w:t>
      </w:r>
      <w:r w:rsidRPr="00B47CAA">
        <w:rPr>
          <w:rFonts w:eastAsia="宋体" w:cs="Times New Roman"/>
          <w:color w:val="000000" w:themeColor="text1"/>
          <w:szCs w:val="24"/>
          <w:vertAlign w:val="subscript"/>
        </w:rPr>
        <w:t>b</w:t>
      </w:r>
      <w:r w:rsidRPr="00B47CAA">
        <w:rPr>
          <w:rFonts w:eastAsia="宋体" w:cs="Times New Roman"/>
          <w:color w:val="000000" w:themeColor="text1"/>
          <w:szCs w:val="24"/>
        </w:rPr>
        <w:t>——</w:t>
      </w:r>
      <w:r w:rsidRPr="00B47CAA">
        <w:rPr>
          <w:rFonts w:eastAsia="宋体" w:cs="Times New Roman"/>
          <w:color w:val="000000" w:themeColor="text1"/>
          <w:szCs w:val="24"/>
        </w:rPr>
        <w:t>沸点，</w:t>
      </w:r>
      <w:r w:rsidRPr="00B47CAA">
        <w:rPr>
          <w:rFonts w:eastAsia="宋体" w:cs="Times New Roman"/>
          <w:color w:val="000000" w:themeColor="text1"/>
          <w:szCs w:val="24"/>
        </w:rPr>
        <w:t>K</w:t>
      </w:r>
      <w:r w:rsidRPr="00B47CAA">
        <w:rPr>
          <w:rFonts w:eastAsia="宋体" w:cs="Times New Roman"/>
          <w:color w:val="000000" w:themeColor="text1"/>
          <w:szCs w:val="24"/>
        </w:rPr>
        <w:t>，取</w:t>
      </w:r>
      <w:r w:rsidRPr="00B47CAA">
        <w:rPr>
          <w:rFonts w:eastAsia="宋体" w:cs="Times New Roman"/>
          <w:color w:val="000000" w:themeColor="text1"/>
          <w:szCs w:val="24"/>
        </w:rPr>
        <w:t>553K</w:t>
      </w:r>
      <w:r w:rsidRPr="00B47CAA">
        <w:rPr>
          <w:rFonts w:eastAsia="宋体" w:cs="Times New Roman"/>
          <w:color w:val="000000" w:themeColor="text1"/>
          <w:szCs w:val="24"/>
        </w:rPr>
        <w:t>；</w:t>
      </w:r>
    </w:p>
    <w:p w:rsidR="003544F9" w:rsidRPr="00B47CAA" w:rsidRDefault="003544F9" w:rsidP="003544F9">
      <w:pPr>
        <w:ind w:firstLineChars="500" w:firstLine="1200"/>
        <w:rPr>
          <w:rFonts w:eastAsia="宋体" w:cs="Times New Roman"/>
          <w:color w:val="000000" w:themeColor="text1"/>
          <w:szCs w:val="24"/>
        </w:rPr>
      </w:pPr>
      <w:r w:rsidRPr="00B47CAA">
        <w:rPr>
          <w:rFonts w:eastAsia="宋体" w:cs="Times New Roman"/>
          <w:color w:val="000000" w:themeColor="text1"/>
          <w:szCs w:val="24"/>
        </w:rPr>
        <w:t>T</w:t>
      </w:r>
      <w:r w:rsidRPr="00B47CAA">
        <w:rPr>
          <w:rFonts w:eastAsia="宋体" w:cs="Times New Roman"/>
          <w:color w:val="000000" w:themeColor="text1"/>
          <w:szCs w:val="24"/>
          <w:vertAlign w:val="subscript"/>
        </w:rPr>
        <w:t>a</w:t>
      </w:r>
      <w:r w:rsidRPr="00B47CAA">
        <w:rPr>
          <w:rFonts w:eastAsia="宋体" w:cs="Times New Roman"/>
          <w:color w:val="000000" w:themeColor="text1"/>
          <w:szCs w:val="24"/>
        </w:rPr>
        <w:t>——</w:t>
      </w:r>
      <w:r w:rsidRPr="00B47CAA">
        <w:rPr>
          <w:rFonts w:eastAsia="宋体" w:cs="Times New Roman"/>
          <w:color w:val="000000" w:themeColor="text1"/>
          <w:szCs w:val="24"/>
        </w:rPr>
        <w:t>周围温度，</w:t>
      </w:r>
      <w:r w:rsidRPr="00B47CAA">
        <w:rPr>
          <w:rFonts w:eastAsia="宋体" w:cs="Times New Roman"/>
          <w:color w:val="000000" w:themeColor="text1"/>
          <w:szCs w:val="24"/>
        </w:rPr>
        <w:t>K</w:t>
      </w:r>
      <w:r w:rsidRPr="00B47CAA">
        <w:rPr>
          <w:rFonts w:eastAsia="宋体" w:cs="Times New Roman"/>
          <w:color w:val="000000" w:themeColor="text1"/>
          <w:szCs w:val="24"/>
        </w:rPr>
        <w:t>，取</w:t>
      </w:r>
      <w:r w:rsidRPr="00B47CAA">
        <w:rPr>
          <w:rFonts w:eastAsia="宋体" w:cs="Times New Roman"/>
          <w:color w:val="000000" w:themeColor="text1"/>
          <w:szCs w:val="24"/>
        </w:rPr>
        <w:t>298K</w:t>
      </w:r>
      <w:r w:rsidRPr="00B47CAA">
        <w:rPr>
          <w:rFonts w:eastAsia="宋体" w:cs="Times New Roman"/>
          <w:color w:val="000000" w:themeColor="text1"/>
          <w:szCs w:val="24"/>
        </w:rPr>
        <w:t>。</w:t>
      </w:r>
    </w:p>
    <w:p w:rsidR="003544F9" w:rsidRPr="00B47CAA" w:rsidRDefault="003544F9" w:rsidP="003544F9">
      <w:pPr>
        <w:ind w:firstLine="480"/>
        <w:rPr>
          <w:rFonts w:eastAsia="宋体" w:cs="Times New Roman"/>
          <w:color w:val="000000" w:themeColor="text1"/>
          <w:szCs w:val="24"/>
        </w:rPr>
      </w:pPr>
      <w:r w:rsidRPr="00B47CAA">
        <w:rPr>
          <w:rFonts w:eastAsia="宋体" w:cs="Times New Roman"/>
          <w:color w:val="000000" w:themeColor="text1"/>
          <w:szCs w:val="24"/>
        </w:rPr>
        <w:t>由此可计算出柴油燃烧速率为</w:t>
      </w:r>
      <w:r w:rsidRPr="00B47CAA">
        <w:rPr>
          <w:rFonts w:eastAsia="宋体" w:cs="Times New Roman"/>
          <w:color w:val="000000" w:themeColor="text1"/>
          <w:szCs w:val="24"/>
        </w:rPr>
        <w:t>0.033 kg/m</w:t>
      </w:r>
      <w:r w:rsidRPr="00B47CAA">
        <w:rPr>
          <w:rFonts w:eastAsia="宋体" w:cs="Times New Roman"/>
          <w:color w:val="000000" w:themeColor="text1"/>
          <w:szCs w:val="24"/>
          <w:vertAlign w:val="superscript"/>
        </w:rPr>
        <w:t>2</w:t>
      </w:r>
      <w:r w:rsidRPr="00B47CAA">
        <w:rPr>
          <w:rFonts w:eastAsia="宋体" w:cs="Times New Roman"/>
          <w:color w:val="000000" w:themeColor="text1"/>
          <w:szCs w:val="24"/>
        </w:rPr>
        <w:t>·s</w:t>
      </w:r>
      <w:r w:rsidRPr="00B47CAA">
        <w:rPr>
          <w:rFonts w:eastAsia="宋体" w:cs="Times New Roman"/>
          <w:color w:val="000000" w:themeColor="text1"/>
          <w:szCs w:val="24"/>
        </w:rPr>
        <w:t>，柴油泄漏后在柴油罐区防火堤内形成液池，液池面积约为</w:t>
      </w:r>
      <w:r w:rsidRPr="00B47CAA">
        <w:rPr>
          <w:rFonts w:eastAsia="宋体" w:cs="Times New Roman"/>
          <w:color w:val="000000" w:themeColor="text1"/>
          <w:szCs w:val="24"/>
        </w:rPr>
        <w:t>200m</w:t>
      </w:r>
      <w:r w:rsidRPr="00B47CAA">
        <w:rPr>
          <w:rFonts w:eastAsia="宋体" w:cs="Times New Roman"/>
          <w:color w:val="000000" w:themeColor="text1"/>
          <w:szCs w:val="24"/>
          <w:vertAlign w:val="superscript"/>
        </w:rPr>
        <w:t>2</w:t>
      </w:r>
      <w:r w:rsidRPr="00B47CAA">
        <w:rPr>
          <w:rFonts w:eastAsia="宋体" w:cs="Times New Roman"/>
          <w:color w:val="000000" w:themeColor="text1"/>
          <w:szCs w:val="24"/>
        </w:rPr>
        <w:t>，则柴油燃烧速率为</w:t>
      </w:r>
      <w:r w:rsidRPr="00B47CAA">
        <w:rPr>
          <w:rFonts w:eastAsia="宋体" w:cs="Times New Roman"/>
          <w:color w:val="000000" w:themeColor="text1"/>
          <w:szCs w:val="24"/>
        </w:rPr>
        <w:t>6.6kg/s</w:t>
      </w:r>
      <w:r w:rsidRPr="00B47CAA">
        <w:rPr>
          <w:rFonts w:eastAsia="宋体" w:cs="Times New Roman"/>
          <w:color w:val="000000" w:themeColor="text1"/>
          <w:szCs w:val="24"/>
        </w:rPr>
        <w:t>。</w:t>
      </w:r>
    </w:p>
    <w:p w:rsidR="003544F9" w:rsidRPr="00B47CAA" w:rsidRDefault="00696195" w:rsidP="003544F9">
      <w:pPr>
        <w:adjustRightInd w:val="0"/>
        <w:snapToGrid w:val="0"/>
        <w:ind w:firstLine="480"/>
        <w:rPr>
          <w:rFonts w:eastAsia="宋体" w:cs="Times New Roman"/>
          <w:color w:val="000000" w:themeColor="text1"/>
          <w:szCs w:val="28"/>
        </w:rPr>
      </w:pPr>
      <w:r w:rsidRPr="00B47CAA">
        <w:rPr>
          <w:rFonts w:eastAsia="宋体" w:cs="Times New Roman"/>
          <w:color w:val="000000" w:themeColor="text1"/>
          <w:szCs w:val="28"/>
        </w:rPr>
        <w:t>（</w:t>
      </w:r>
      <w:r w:rsidRPr="00B47CAA">
        <w:rPr>
          <w:rFonts w:eastAsia="宋体" w:cs="Times New Roman"/>
          <w:color w:val="000000" w:themeColor="text1"/>
          <w:szCs w:val="28"/>
        </w:rPr>
        <w:t>2</w:t>
      </w:r>
      <w:r w:rsidRPr="00B47CAA">
        <w:rPr>
          <w:rFonts w:eastAsia="宋体" w:cs="Times New Roman"/>
          <w:color w:val="000000" w:themeColor="text1"/>
          <w:szCs w:val="28"/>
        </w:rPr>
        <w:t>）</w:t>
      </w:r>
      <w:r w:rsidR="003544F9" w:rsidRPr="00B47CAA">
        <w:rPr>
          <w:rFonts w:eastAsia="宋体" w:cs="Times New Roman"/>
          <w:color w:val="000000" w:themeColor="text1"/>
          <w:szCs w:val="28"/>
        </w:rPr>
        <w:t>二氧化硫产生量公式</w:t>
      </w:r>
    </w:p>
    <w:p w:rsidR="003544F9" w:rsidRPr="00B47CAA" w:rsidRDefault="003544F9" w:rsidP="003544F9">
      <w:pPr>
        <w:adjustRightInd w:val="0"/>
        <w:snapToGrid w:val="0"/>
        <w:ind w:firstLine="480"/>
        <w:rPr>
          <w:rFonts w:eastAsia="宋体" w:cs="Times New Roman"/>
          <w:color w:val="000000" w:themeColor="text1"/>
          <w:szCs w:val="28"/>
        </w:rPr>
      </w:pPr>
      <w:r w:rsidRPr="00B47CAA">
        <w:rPr>
          <w:rFonts w:eastAsia="宋体" w:cs="Times New Roman"/>
          <w:color w:val="000000" w:themeColor="text1"/>
          <w:szCs w:val="28"/>
        </w:rPr>
        <w:t>油品火灾伴生</w:t>
      </w:r>
      <w:r w:rsidRPr="00B47CAA">
        <w:rPr>
          <w:rFonts w:eastAsia="宋体" w:cs="Times New Roman"/>
          <w:color w:val="000000" w:themeColor="text1"/>
          <w:szCs w:val="28"/>
        </w:rPr>
        <w:t>/</w:t>
      </w:r>
      <w:r w:rsidRPr="00B47CAA">
        <w:rPr>
          <w:rFonts w:eastAsia="宋体" w:cs="Times New Roman"/>
          <w:color w:val="000000" w:themeColor="text1"/>
          <w:szCs w:val="28"/>
        </w:rPr>
        <w:t>次生二氧化硫产生量按下式计算：</w:t>
      </w:r>
    </w:p>
    <w:p w:rsidR="003544F9" w:rsidRPr="00B47CAA" w:rsidRDefault="003544F9" w:rsidP="003544F9">
      <w:pPr>
        <w:ind w:leftChars="-1" w:left="-2" w:firstLine="480"/>
        <w:jc w:val="center"/>
        <w:rPr>
          <w:rFonts w:eastAsia="宋体" w:cs="Times New Roman"/>
          <w:color w:val="000000" w:themeColor="text1"/>
          <w:szCs w:val="24"/>
        </w:rPr>
      </w:pPr>
      <w:r w:rsidRPr="00B47CAA">
        <w:rPr>
          <w:rFonts w:eastAsia="宋体" w:cs="Times New Roman"/>
          <w:color w:val="000000" w:themeColor="text1"/>
          <w:szCs w:val="24"/>
        </w:rPr>
        <w:lastRenderedPageBreak/>
        <w:t>G</w:t>
      </w:r>
      <w:r w:rsidRPr="00B47CAA">
        <w:rPr>
          <w:rFonts w:eastAsia="宋体" w:cs="Times New Roman"/>
          <w:color w:val="000000" w:themeColor="text1"/>
          <w:szCs w:val="24"/>
          <w:vertAlign w:val="subscript"/>
        </w:rPr>
        <w:t>二氧化硫</w:t>
      </w:r>
      <w:r w:rsidRPr="00B47CAA">
        <w:rPr>
          <w:rFonts w:eastAsia="宋体" w:cs="Times New Roman"/>
          <w:color w:val="000000" w:themeColor="text1"/>
          <w:szCs w:val="24"/>
        </w:rPr>
        <w:t>=2BS</w:t>
      </w:r>
    </w:p>
    <w:p w:rsidR="003544F9" w:rsidRPr="00B47CAA" w:rsidRDefault="003544F9" w:rsidP="003544F9">
      <w:pPr>
        <w:ind w:leftChars="-1" w:left="-2" w:firstLine="480"/>
        <w:rPr>
          <w:rFonts w:eastAsia="宋体" w:cs="Times New Roman"/>
          <w:color w:val="000000" w:themeColor="text1"/>
          <w:szCs w:val="24"/>
        </w:rPr>
      </w:pPr>
      <w:r w:rsidRPr="00B47CAA">
        <w:rPr>
          <w:rFonts w:eastAsia="宋体" w:cs="Times New Roman"/>
          <w:color w:val="000000" w:themeColor="text1"/>
          <w:szCs w:val="24"/>
        </w:rPr>
        <w:t>式中：</w:t>
      </w:r>
      <w:r w:rsidRPr="00B47CAA">
        <w:rPr>
          <w:rFonts w:eastAsia="宋体" w:cs="Times New Roman"/>
          <w:color w:val="000000" w:themeColor="text1"/>
          <w:szCs w:val="24"/>
        </w:rPr>
        <w:t>G</w:t>
      </w:r>
      <w:r w:rsidRPr="00B47CAA">
        <w:rPr>
          <w:rFonts w:eastAsia="宋体" w:cs="Times New Roman"/>
          <w:color w:val="000000" w:themeColor="text1"/>
          <w:szCs w:val="24"/>
        </w:rPr>
        <w:t>二氧化硫</w:t>
      </w:r>
      <w:r w:rsidRPr="00B47CAA">
        <w:rPr>
          <w:rFonts w:eastAsia="宋体" w:cs="Times New Roman"/>
          <w:color w:val="000000" w:themeColor="text1"/>
          <w:szCs w:val="24"/>
        </w:rPr>
        <w:t>——</w:t>
      </w:r>
      <w:r w:rsidRPr="00B47CAA">
        <w:rPr>
          <w:rFonts w:eastAsia="宋体" w:cs="Times New Roman"/>
          <w:color w:val="000000" w:themeColor="text1"/>
          <w:szCs w:val="24"/>
        </w:rPr>
        <w:t>二氧化硫排放速率，</w:t>
      </w:r>
      <w:r w:rsidRPr="00B47CAA">
        <w:rPr>
          <w:rFonts w:eastAsia="宋体" w:cs="Times New Roman"/>
          <w:color w:val="000000" w:themeColor="text1"/>
          <w:szCs w:val="24"/>
        </w:rPr>
        <w:t>kg/h</w:t>
      </w:r>
      <w:r w:rsidRPr="00B47CAA">
        <w:rPr>
          <w:rFonts w:eastAsia="宋体" w:cs="Times New Roman"/>
          <w:color w:val="000000" w:themeColor="text1"/>
          <w:szCs w:val="24"/>
        </w:rPr>
        <w:t>；</w:t>
      </w:r>
    </w:p>
    <w:p w:rsidR="003544F9" w:rsidRPr="00B47CAA" w:rsidRDefault="003544F9" w:rsidP="003544F9">
      <w:pPr>
        <w:ind w:leftChars="-1" w:left="-2" w:firstLineChars="500" w:firstLine="1200"/>
        <w:rPr>
          <w:rFonts w:eastAsia="宋体" w:cs="Times New Roman"/>
          <w:color w:val="000000" w:themeColor="text1"/>
          <w:szCs w:val="24"/>
        </w:rPr>
      </w:pPr>
      <w:r w:rsidRPr="00B47CAA">
        <w:rPr>
          <w:rFonts w:eastAsia="宋体" w:cs="Times New Roman"/>
          <w:color w:val="000000" w:themeColor="text1"/>
          <w:szCs w:val="24"/>
        </w:rPr>
        <w:t>B——</w:t>
      </w:r>
      <w:r w:rsidRPr="00B47CAA">
        <w:rPr>
          <w:rFonts w:eastAsia="宋体" w:cs="Times New Roman"/>
          <w:color w:val="000000" w:themeColor="text1"/>
          <w:szCs w:val="24"/>
        </w:rPr>
        <w:t>物质燃烧量，</w:t>
      </w:r>
      <w:r w:rsidRPr="00B47CAA">
        <w:rPr>
          <w:rFonts w:eastAsia="宋体" w:cs="Times New Roman"/>
          <w:color w:val="000000" w:themeColor="text1"/>
          <w:szCs w:val="24"/>
        </w:rPr>
        <w:t>kg/h</w:t>
      </w:r>
      <w:r w:rsidRPr="00B47CAA">
        <w:rPr>
          <w:rFonts w:eastAsia="宋体" w:cs="Times New Roman"/>
          <w:color w:val="000000" w:themeColor="text1"/>
          <w:szCs w:val="24"/>
        </w:rPr>
        <w:t>；</w:t>
      </w:r>
    </w:p>
    <w:p w:rsidR="003544F9" w:rsidRPr="00B47CAA" w:rsidRDefault="003544F9" w:rsidP="003544F9">
      <w:pPr>
        <w:ind w:firstLineChars="450" w:firstLine="1080"/>
        <w:rPr>
          <w:rFonts w:eastAsia="宋体" w:cs="Times New Roman"/>
          <w:color w:val="000000" w:themeColor="text1"/>
          <w:szCs w:val="24"/>
        </w:rPr>
      </w:pPr>
      <w:r w:rsidRPr="00B47CAA">
        <w:rPr>
          <w:rFonts w:eastAsia="宋体" w:cs="Times New Roman"/>
          <w:color w:val="000000" w:themeColor="text1"/>
          <w:szCs w:val="24"/>
        </w:rPr>
        <w:t>S——</w:t>
      </w:r>
      <w:r w:rsidRPr="00B47CAA">
        <w:rPr>
          <w:rFonts w:eastAsia="宋体" w:cs="Times New Roman"/>
          <w:color w:val="000000" w:themeColor="text1"/>
          <w:szCs w:val="24"/>
        </w:rPr>
        <w:t>物质中硫的含量，</w:t>
      </w:r>
      <w:r w:rsidRPr="00B47CAA">
        <w:rPr>
          <w:rFonts w:eastAsia="宋体" w:cs="Times New Roman"/>
          <w:color w:val="000000" w:themeColor="text1"/>
          <w:szCs w:val="24"/>
        </w:rPr>
        <w:t>%</w:t>
      </w:r>
      <w:r w:rsidR="00F91E50" w:rsidRPr="00B47CAA">
        <w:rPr>
          <w:rFonts w:eastAsia="宋体" w:cs="Times New Roman"/>
          <w:color w:val="000000" w:themeColor="text1"/>
          <w:szCs w:val="24"/>
        </w:rPr>
        <w:t>，</w:t>
      </w:r>
      <w:r w:rsidRPr="00B47CAA">
        <w:rPr>
          <w:rFonts w:eastAsia="宋体" w:cs="Times New Roman"/>
          <w:color w:val="000000" w:themeColor="text1"/>
          <w:szCs w:val="24"/>
        </w:rPr>
        <w:t>本次环评取</w:t>
      </w:r>
      <w:r w:rsidRPr="00B47CAA">
        <w:rPr>
          <w:rFonts w:eastAsia="宋体" w:cs="Times New Roman"/>
          <w:color w:val="000000" w:themeColor="text1"/>
          <w:szCs w:val="24"/>
        </w:rPr>
        <w:t>0.001%</w:t>
      </w:r>
      <w:r w:rsidRPr="00B47CAA">
        <w:rPr>
          <w:rFonts w:eastAsia="宋体" w:cs="Times New Roman"/>
          <w:color w:val="000000" w:themeColor="text1"/>
          <w:szCs w:val="24"/>
        </w:rPr>
        <w:t>；</w:t>
      </w:r>
    </w:p>
    <w:p w:rsidR="003544F9" w:rsidRPr="00B47CAA" w:rsidRDefault="00696195" w:rsidP="003544F9">
      <w:pPr>
        <w:spacing w:line="240" w:lineRule="auto"/>
        <w:ind w:leftChars="-1" w:left="-2" w:firstLine="480"/>
        <w:rPr>
          <w:rFonts w:eastAsia="宋体" w:cs="Times New Roman"/>
          <w:color w:val="000000" w:themeColor="text1"/>
          <w:szCs w:val="24"/>
        </w:rPr>
      </w:pPr>
      <w:r w:rsidRPr="00B47CAA">
        <w:rPr>
          <w:rFonts w:eastAsia="宋体" w:cs="Times New Roman"/>
          <w:color w:val="000000" w:themeColor="text1"/>
          <w:szCs w:val="24"/>
        </w:rPr>
        <w:t>（</w:t>
      </w:r>
      <w:r w:rsidRPr="00B47CAA">
        <w:rPr>
          <w:rFonts w:eastAsia="宋体" w:cs="Times New Roman"/>
          <w:color w:val="000000" w:themeColor="text1"/>
          <w:szCs w:val="24"/>
        </w:rPr>
        <w:t>3</w:t>
      </w:r>
      <w:r w:rsidRPr="00B47CAA">
        <w:rPr>
          <w:rFonts w:eastAsia="宋体" w:cs="Times New Roman"/>
          <w:color w:val="000000" w:themeColor="text1"/>
          <w:szCs w:val="24"/>
        </w:rPr>
        <w:t>）</w:t>
      </w:r>
      <w:r w:rsidR="003544F9" w:rsidRPr="00B47CAA">
        <w:rPr>
          <w:rFonts w:eastAsia="宋体" w:cs="Times New Roman"/>
          <w:color w:val="000000" w:themeColor="text1"/>
          <w:szCs w:val="24"/>
        </w:rPr>
        <w:t>CO</w:t>
      </w:r>
      <w:r w:rsidR="003544F9" w:rsidRPr="00B47CAA">
        <w:rPr>
          <w:rFonts w:eastAsia="宋体" w:cs="Times New Roman"/>
          <w:color w:val="000000" w:themeColor="text1"/>
          <w:szCs w:val="24"/>
        </w:rPr>
        <w:t>产生量计算公式</w:t>
      </w:r>
    </w:p>
    <w:p w:rsidR="003544F9" w:rsidRPr="00B47CAA" w:rsidRDefault="003544F9" w:rsidP="003544F9">
      <w:pPr>
        <w:ind w:leftChars="-1" w:left="-2" w:firstLine="480"/>
        <w:jc w:val="center"/>
        <w:rPr>
          <w:rFonts w:eastAsia="宋体" w:cs="Times New Roman"/>
          <w:color w:val="000000" w:themeColor="text1"/>
          <w:szCs w:val="24"/>
        </w:rPr>
      </w:pPr>
      <w:r w:rsidRPr="00B47CAA">
        <w:rPr>
          <w:rFonts w:eastAsia="宋体" w:cs="Times New Roman"/>
          <w:color w:val="000000" w:themeColor="text1"/>
          <w:szCs w:val="24"/>
        </w:rPr>
        <w:t>G</w:t>
      </w:r>
      <w:r w:rsidRPr="00B47CAA">
        <w:rPr>
          <w:rFonts w:eastAsia="宋体" w:cs="Times New Roman"/>
          <w:color w:val="000000" w:themeColor="text1"/>
          <w:szCs w:val="24"/>
          <w:vertAlign w:val="subscript"/>
        </w:rPr>
        <w:t>一氧化碳</w:t>
      </w:r>
      <w:r w:rsidRPr="00B47CAA">
        <w:rPr>
          <w:rFonts w:eastAsia="宋体" w:cs="Times New Roman"/>
          <w:color w:val="000000" w:themeColor="text1"/>
          <w:szCs w:val="24"/>
        </w:rPr>
        <w:t>=2330qCQ</w:t>
      </w:r>
    </w:p>
    <w:p w:rsidR="003544F9" w:rsidRPr="00B47CAA" w:rsidRDefault="003544F9" w:rsidP="003544F9">
      <w:pPr>
        <w:ind w:leftChars="-1" w:left="-2" w:firstLine="480"/>
        <w:rPr>
          <w:rFonts w:eastAsia="宋体" w:cs="Times New Roman"/>
          <w:color w:val="000000" w:themeColor="text1"/>
          <w:szCs w:val="24"/>
        </w:rPr>
      </w:pPr>
      <w:r w:rsidRPr="00B47CAA">
        <w:rPr>
          <w:rFonts w:eastAsia="宋体" w:cs="Times New Roman"/>
          <w:color w:val="000000" w:themeColor="text1"/>
          <w:szCs w:val="24"/>
        </w:rPr>
        <w:t>式中：</w:t>
      </w:r>
      <w:r w:rsidRPr="00B47CAA">
        <w:rPr>
          <w:rFonts w:eastAsia="宋体" w:cs="Times New Roman"/>
          <w:color w:val="000000" w:themeColor="text1"/>
          <w:szCs w:val="24"/>
        </w:rPr>
        <w:t>G</w:t>
      </w:r>
      <w:r w:rsidRPr="00B47CAA">
        <w:rPr>
          <w:rFonts w:eastAsia="宋体" w:cs="Times New Roman"/>
          <w:color w:val="000000" w:themeColor="text1"/>
          <w:szCs w:val="24"/>
          <w:vertAlign w:val="subscript"/>
        </w:rPr>
        <w:t>一氧化碳</w:t>
      </w:r>
      <w:r w:rsidRPr="00B47CAA">
        <w:rPr>
          <w:rFonts w:eastAsia="宋体" w:cs="Times New Roman"/>
          <w:color w:val="000000" w:themeColor="text1"/>
          <w:szCs w:val="24"/>
        </w:rPr>
        <w:t>：</w:t>
      </w:r>
      <w:r w:rsidRPr="00B47CAA">
        <w:rPr>
          <w:rFonts w:eastAsia="宋体" w:cs="Times New Roman"/>
          <w:color w:val="000000" w:themeColor="text1"/>
          <w:szCs w:val="24"/>
        </w:rPr>
        <w:t>CO</w:t>
      </w:r>
      <w:r w:rsidRPr="00B47CAA">
        <w:rPr>
          <w:rFonts w:eastAsia="宋体" w:cs="Times New Roman"/>
          <w:color w:val="000000" w:themeColor="text1"/>
          <w:szCs w:val="24"/>
        </w:rPr>
        <w:t>的产生量，</w:t>
      </w:r>
      <w:r w:rsidRPr="00B47CAA">
        <w:rPr>
          <w:rFonts w:eastAsia="宋体" w:cs="Times New Roman"/>
          <w:color w:val="000000" w:themeColor="text1"/>
          <w:szCs w:val="24"/>
        </w:rPr>
        <w:t>kg/s</w:t>
      </w:r>
      <w:r w:rsidRPr="00B47CAA">
        <w:rPr>
          <w:rFonts w:eastAsia="宋体" w:cs="Times New Roman"/>
          <w:color w:val="000000" w:themeColor="text1"/>
          <w:szCs w:val="24"/>
        </w:rPr>
        <w:t>；</w:t>
      </w:r>
    </w:p>
    <w:p w:rsidR="003544F9" w:rsidRPr="00B47CAA" w:rsidRDefault="003544F9" w:rsidP="003544F9">
      <w:pPr>
        <w:ind w:leftChars="-1" w:left="-2" w:firstLineChars="500" w:firstLine="1200"/>
        <w:rPr>
          <w:rFonts w:eastAsia="宋体" w:cs="Times New Roman"/>
          <w:color w:val="000000" w:themeColor="text1"/>
          <w:szCs w:val="24"/>
        </w:rPr>
      </w:pPr>
      <w:r w:rsidRPr="00B47CAA">
        <w:rPr>
          <w:rFonts w:eastAsia="宋体" w:cs="Times New Roman"/>
          <w:color w:val="000000" w:themeColor="text1"/>
          <w:szCs w:val="24"/>
        </w:rPr>
        <w:t>C</w:t>
      </w:r>
      <w:r w:rsidRPr="00B47CAA">
        <w:rPr>
          <w:rFonts w:eastAsia="宋体" w:cs="Times New Roman"/>
          <w:color w:val="000000" w:themeColor="text1"/>
          <w:szCs w:val="24"/>
        </w:rPr>
        <w:t>：物质中碳的含量，取</w:t>
      </w:r>
      <w:r w:rsidRPr="00B47CAA">
        <w:rPr>
          <w:rFonts w:eastAsia="宋体" w:cs="Times New Roman"/>
          <w:color w:val="000000" w:themeColor="text1"/>
          <w:szCs w:val="24"/>
        </w:rPr>
        <w:t>85%</w:t>
      </w:r>
      <w:r w:rsidRPr="00B47CAA">
        <w:rPr>
          <w:rFonts w:eastAsia="宋体" w:cs="Times New Roman"/>
          <w:color w:val="000000" w:themeColor="text1"/>
          <w:szCs w:val="24"/>
        </w:rPr>
        <w:t>；</w:t>
      </w:r>
    </w:p>
    <w:p w:rsidR="003544F9" w:rsidRPr="00B47CAA" w:rsidRDefault="003544F9" w:rsidP="003544F9">
      <w:pPr>
        <w:ind w:leftChars="-1" w:left="-2" w:firstLineChars="500" w:firstLine="1200"/>
        <w:rPr>
          <w:rFonts w:eastAsia="宋体" w:cs="Times New Roman"/>
          <w:color w:val="000000" w:themeColor="text1"/>
          <w:szCs w:val="24"/>
        </w:rPr>
      </w:pPr>
      <w:r w:rsidRPr="00B47CAA">
        <w:rPr>
          <w:rFonts w:eastAsia="宋体" w:cs="Times New Roman"/>
          <w:color w:val="000000" w:themeColor="text1"/>
          <w:szCs w:val="24"/>
        </w:rPr>
        <w:t>q</w:t>
      </w:r>
      <w:r w:rsidRPr="00B47CAA">
        <w:rPr>
          <w:rFonts w:eastAsia="宋体" w:cs="Times New Roman"/>
          <w:color w:val="000000" w:themeColor="text1"/>
          <w:szCs w:val="24"/>
        </w:rPr>
        <w:t>：不完全燃烧百分率，取</w:t>
      </w:r>
      <w:r w:rsidRPr="00B47CAA">
        <w:rPr>
          <w:rFonts w:eastAsia="宋体" w:cs="Times New Roman"/>
          <w:color w:val="000000" w:themeColor="text1"/>
          <w:szCs w:val="24"/>
        </w:rPr>
        <w:t>1.5~6.0%</w:t>
      </w:r>
      <w:r w:rsidRPr="00B47CAA">
        <w:rPr>
          <w:rFonts w:eastAsia="宋体" w:cs="Times New Roman"/>
          <w:color w:val="000000" w:themeColor="text1"/>
          <w:szCs w:val="24"/>
        </w:rPr>
        <w:t>，本项目取</w:t>
      </w:r>
      <w:r w:rsidRPr="00B47CAA">
        <w:rPr>
          <w:rFonts w:eastAsia="宋体" w:cs="Times New Roman"/>
          <w:color w:val="000000" w:themeColor="text1"/>
          <w:szCs w:val="24"/>
        </w:rPr>
        <w:t>6%</w:t>
      </w:r>
      <w:r w:rsidRPr="00B47CAA">
        <w:rPr>
          <w:rFonts w:eastAsia="宋体" w:cs="Times New Roman"/>
          <w:color w:val="000000" w:themeColor="text1"/>
          <w:szCs w:val="24"/>
        </w:rPr>
        <w:t>；</w:t>
      </w:r>
    </w:p>
    <w:p w:rsidR="003544F9" w:rsidRPr="00B47CAA" w:rsidRDefault="003544F9" w:rsidP="003544F9">
      <w:pPr>
        <w:ind w:leftChars="-1" w:left="-2" w:firstLineChars="500" w:firstLine="1200"/>
        <w:rPr>
          <w:rFonts w:eastAsia="宋体" w:cs="Times New Roman"/>
          <w:color w:val="000000" w:themeColor="text1"/>
          <w:szCs w:val="24"/>
        </w:rPr>
      </w:pPr>
      <w:r w:rsidRPr="00B47CAA">
        <w:rPr>
          <w:rFonts w:eastAsia="宋体" w:cs="Times New Roman"/>
          <w:color w:val="000000" w:themeColor="text1"/>
          <w:szCs w:val="24"/>
        </w:rPr>
        <w:t>Q</w:t>
      </w:r>
      <w:r w:rsidRPr="00B47CAA">
        <w:rPr>
          <w:rFonts w:eastAsia="宋体" w:cs="Times New Roman"/>
          <w:color w:val="000000" w:themeColor="text1"/>
          <w:szCs w:val="24"/>
        </w:rPr>
        <w:t>：参与燃烧的量（</w:t>
      </w:r>
      <w:r w:rsidRPr="00B47CAA">
        <w:rPr>
          <w:rFonts w:eastAsia="宋体" w:cs="Times New Roman"/>
          <w:color w:val="000000" w:themeColor="text1"/>
          <w:szCs w:val="24"/>
        </w:rPr>
        <w:t>t/s</w:t>
      </w:r>
      <w:r w:rsidRPr="00B47CAA">
        <w:rPr>
          <w:rFonts w:eastAsia="宋体" w:cs="Times New Roman"/>
          <w:color w:val="000000" w:themeColor="text1"/>
          <w:szCs w:val="24"/>
        </w:rPr>
        <w:t>）；</w:t>
      </w:r>
    </w:p>
    <w:p w:rsidR="003544F9" w:rsidRPr="00B47CAA" w:rsidRDefault="003544F9" w:rsidP="003544F9">
      <w:pPr>
        <w:ind w:firstLine="480"/>
        <w:rPr>
          <w:rFonts w:eastAsia="宋体" w:cs="Times New Roman"/>
          <w:color w:val="000000" w:themeColor="text1"/>
          <w:szCs w:val="24"/>
        </w:rPr>
      </w:pPr>
      <w:r w:rsidRPr="00B47CAA">
        <w:rPr>
          <w:rFonts w:eastAsia="宋体" w:cs="Times New Roman"/>
          <w:color w:val="000000" w:themeColor="text1"/>
          <w:szCs w:val="24"/>
        </w:rPr>
        <w:t>根据计算，柴油不完全燃烧</w:t>
      </w:r>
      <w:r w:rsidRPr="00B47CAA">
        <w:rPr>
          <w:rFonts w:eastAsia="宋体" w:cs="Times New Roman"/>
          <w:color w:val="000000" w:themeColor="text1"/>
          <w:szCs w:val="24"/>
        </w:rPr>
        <w:t>SO</w:t>
      </w:r>
      <w:r w:rsidRPr="00B47CAA">
        <w:rPr>
          <w:rFonts w:eastAsia="宋体" w:cs="Times New Roman"/>
          <w:color w:val="000000" w:themeColor="text1"/>
          <w:szCs w:val="24"/>
          <w:vertAlign w:val="subscript"/>
        </w:rPr>
        <w:t>2</w:t>
      </w:r>
      <w:r w:rsidRPr="00B47CAA">
        <w:rPr>
          <w:rFonts w:eastAsia="宋体" w:cs="Times New Roman"/>
          <w:color w:val="000000" w:themeColor="text1"/>
          <w:szCs w:val="24"/>
        </w:rPr>
        <w:t>、</w:t>
      </w:r>
      <w:r w:rsidRPr="00B47CAA">
        <w:rPr>
          <w:rFonts w:eastAsia="宋体" w:cs="Times New Roman"/>
          <w:color w:val="000000" w:themeColor="text1"/>
          <w:szCs w:val="24"/>
        </w:rPr>
        <w:t>CO</w:t>
      </w:r>
      <w:r w:rsidRPr="00B47CAA">
        <w:rPr>
          <w:rFonts w:eastAsia="宋体" w:cs="Times New Roman"/>
          <w:color w:val="000000" w:themeColor="text1"/>
          <w:szCs w:val="24"/>
        </w:rPr>
        <w:t>源强结果见下表。</w:t>
      </w:r>
    </w:p>
    <w:p w:rsidR="003544F9" w:rsidRPr="00B47CAA" w:rsidRDefault="003544F9" w:rsidP="006E65DA">
      <w:pPr>
        <w:pStyle w:val="6"/>
        <w:rPr>
          <w:rFonts w:eastAsia="宋体"/>
          <w:color w:val="000000" w:themeColor="text1"/>
        </w:rPr>
      </w:pPr>
      <w:r w:rsidRPr="00B47CAA">
        <w:rPr>
          <w:rFonts w:eastAsia="宋体"/>
          <w:color w:val="000000" w:themeColor="text1"/>
        </w:rPr>
        <w:t>柴油储罐火灾燃烧源强计算</w:t>
      </w:r>
    </w:p>
    <w:tbl>
      <w:tblPr>
        <w:tblStyle w:val="40"/>
        <w:tblW w:w="9286" w:type="dxa"/>
        <w:tblLayout w:type="fixed"/>
        <w:tblLook w:val="04A0"/>
      </w:tblPr>
      <w:tblGrid>
        <w:gridCol w:w="671"/>
        <w:gridCol w:w="1121"/>
        <w:gridCol w:w="1010"/>
        <w:gridCol w:w="1200"/>
        <w:gridCol w:w="891"/>
        <w:gridCol w:w="1072"/>
        <w:gridCol w:w="1150"/>
        <w:gridCol w:w="1064"/>
        <w:gridCol w:w="1107"/>
      </w:tblGrid>
      <w:tr w:rsidR="00B47CAA" w:rsidRPr="00B47CAA" w:rsidTr="00FD2C57">
        <w:tc>
          <w:tcPr>
            <w:tcW w:w="67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燃烧物质</w:t>
            </w:r>
          </w:p>
        </w:tc>
        <w:tc>
          <w:tcPr>
            <w:tcW w:w="112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燃烧速度</w:t>
            </w:r>
          </w:p>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kg/</w:t>
            </w:r>
            <w:r w:rsidRPr="00B47CAA">
              <w:rPr>
                <w:rFonts w:eastAsia="宋体"/>
                <w:b/>
                <w:color w:val="000000" w:themeColor="text1"/>
                <w:sz w:val="21"/>
                <w:szCs w:val="21"/>
              </w:rPr>
              <w:t>（</w:t>
            </w:r>
            <w:r w:rsidRPr="00B47CAA">
              <w:rPr>
                <w:rFonts w:eastAsia="宋体"/>
                <w:b/>
                <w:color w:val="000000" w:themeColor="text1"/>
                <w:sz w:val="21"/>
                <w:szCs w:val="21"/>
              </w:rPr>
              <w:t>m</w:t>
            </w:r>
            <w:r w:rsidRPr="00B47CAA">
              <w:rPr>
                <w:rFonts w:eastAsia="宋体"/>
                <w:b/>
                <w:color w:val="000000" w:themeColor="text1"/>
                <w:sz w:val="21"/>
                <w:szCs w:val="21"/>
                <w:vertAlign w:val="superscript"/>
              </w:rPr>
              <w:t>2</w:t>
            </w:r>
            <w:r w:rsidRPr="00B47CAA">
              <w:rPr>
                <w:rFonts w:eastAsia="宋体"/>
                <w:b/>
                <w:color w:val="000000" w:themeColor="text1"/>
                <w:sz w:val="21"/>
                <w:szCs w:val="21"/>
              </w:rPr>
              <w:t>·s</w:t>
            </w:r>
            <w:r w:rsidRPr="00B47CAA">
              <w:rPr>
                <w:rFonts w:eastAsia="宋体"/>
                <w:b/>
                <w:color w:val="000000" w:themeColor="text1"/>
                <w:sz w:val="21"/>
                <w:szCs w:val="21"/>
              </w:rPr>
              <w:t>）</w:t>
            </w:r>
          </w:p>
        </w:tc>
        <w:tc>
          <w:tcPr>
            <w:tcW w:w="101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燃烧量（</w:t>
            </w:r>
            <w:r w:rsidRPr="00B47CAA">
              <w:rPr>
                <w:rFonts w:eastAsia="宋体"/>
                <w:b/>
                <w:color w:val="000000" w:themeColor="text1"/>
                <w:sz w:val="21"/>
                <w:szCs w:val="21"/>
              </w:rPr>
              <w:t>kg/s</w:t>
            </w:r>
            <w:r w:rsidRPr="00B47CAA">
              <w:rPr>
                <w:rFonts w:eastAsia="宋体"/>
                <w:b/>
                <w:color w:val="000000" w:themeColor="text1"/>
                <w:sz w:val="21"/>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SO</w:t>
            </w:r>
            <w:r w:rsidRPr="00B47CAA">
              <w:rPr>
                <w:rFonts w:eastAsia="宋体"/>
                <w:b/>
                <w:color w:val="000000" w:themeColor="text1"/>
                <w:sz w:val="21"/>
                <w:szCs w:val="21"/>
                <w:vertAlign w:val="subscript"/>
              </w:rPr>
              <w:t>2</w:t>
            </w:r>
            <w:r w:rsidRPr="00B47CAA">
              <w:rPr>
                <w:rFonts w:eastAsia="宋体"/>
                <w:b/>
                <w:color w:val="000000" w:themeColor="text1"/>
                <w:sz w:val="21"/>
                <w:szCs w:val="21"/>
              </w:rPr>
              <w:t>产生量</w:t>
            </w:r>
          </w:p>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(kg/s)</w:t>
            </w:r>
          </w:p>
        </w:tc>
        <w:tc>
          <w:tcPr>
            <w:tcW w:w="89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SO</w:t>
            </w:r>
            <w:r w:rsidRPr="00B47CAA">
              <w:rPr>
                <w:rFonts w:eastAsia="宋体"/>
                <w:b/>
                <w:color w:val="000000" w:themeColor="text1"/>
                <w:sz w:val="21"/>
                <w:szCs w:val="21"/>
                <w:vertAlign w:val="subscript"/>
              </w:rPr>
              <w:t>2</w:t>
            </w:r>
            <w:r w:rsidRPr="00B47CAA">
              <w:rPr>
                <w:rFonts w:eastAsia="宋体"/>
                <w:b/>
                <w:color w:val="000000" w:themeColor="text1"/>
                <w:sz w:val="21"/>
                <w:szCs w:val="21"/>
              </w:rPr>
              <w:t>产生量</w:t>
            </w:r>
          </w:p>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(kg/h)</w:t>
            </w:r>
          </w:p>
        </w:tc>
        <w:tc>
          <w:tcPr>
            <w:tcW w:w="107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CO</w:t>
            </w:r>
            <w:r w:rsidRPr="00B47CAA">
              <w:rPr>
                <w:rFonts w:eastAsia="宋体"/>
                <w:b/>
                <w:color w:val="000000" w:themeColor="text1"/>
                <w:sz w:val="21"/>
                <w:szCs w:val="21"/>
              </w:rPr>
              <w:t>产生量</w:t>
            </w:r>
          </w:p>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(kg/s)</w:t>
            </w:r>
          </w:p>
        </w:tc>
        <w:tc>
          <w:tcPr>
            <w:tcW w:w="1150"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排放高度</w:t>
            </w:r>
          </w:p>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w:t>
            </w:r>
            <w:r w:rsidRPr="00B47CAA">
              <w:rPr>
                <w:rFonts w:eastAsia="宋体"/>
                <w:b/>
                <w:color w:val="000000" w:themeColor="text1"/>
                <w:sz w:val="21"/>
                <w:szCs w:val="21"/>
              </w:rPr>
              <w:t>m</w:t>
            </w:r>
            <w:r w:rsidRPr="00B47CAA">
              <w:rPr>
                <w:rFonts w:eastAsia="宋体"/>
                <w:b/>
                <w:color w:val="000000" w:themeColor="text1"/>
                <w:sz w:val="21"/>
                <w:szCs w:val="21"/>
              </w:rPr>
              <w:t>）</w:t>
            </w:r>
          </w:p>
        </w:tc>
        <w:tc>
          <w:tcPr>
            <w:tcW w:w="106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燃烧时间</w:t>
            </w:r>
          </w:p>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w:t>
            </w:r>
            <w:r w:rsidRPr="00B47CAA">
              <w:rPr>
                <w:rFonts w:eastAsia="宋体"/>
                <w:b/>
                <w:color w:val="000000" w:themeColor="text1"/>
                <w:sz w:val="21"/>
                <w:szCs w:val="21"/>
              </w:rPr>
              <w:t>min</w:t>
            </w:r>
            <w:r w:rsidRPr="00B47CAA">
              <w:rPr>
                <w:rFonts w:eastAsia="宋体"/>
                <w:b/>
                <w:color w:val="000000" w:themeColor="text1"/>
                <w:sz w:val="21"/>
                <w:szCs w:val="21"/>
              </w:rPr>
              <w:t>）</w:t>
            </w:r>
          </w:p>
        </w:tc>
        <w:tc>
          <w:tcPr>
            <w:tcW w:w="110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环境温度</w:t>
            </w:r>
          </w:p>
          <w:p w:rsidR="003544F9" w:rsidRPr="00B47CAA" w:rsidRDefault="003544F9" w:rsidP="003544F9">
            <w:pPr>
              <w:adjustRightInd w:val="0"/>
              <w:snapToGrid w:val="0"/>
              <w:spacing w:line="240" w:lineRule="auto"/>
              <w:ind w:firstLineChars="0" w:firstLine="0"/>
              <w:jc w:val="center"/>
              <w:rPr>
                <w:rFonts w:eastAsia="宋体"/>
                <w:b/>
                <w:color w:val="000000" w:themeColor="text1"/>
                <w:sz w:val="21"/>
                <w:szCs w:val="21"/>
              </w:rPr>
            </w:pPr>
            <w:r w:rsidRPr="00B47CAA">
              <w:rPr>
                <w:rFonts w:eastAsia="宋体"/>
                <w:b/>
                <w:color w:val="000000" w:themeColor="text1"/>
                <w:sz w:val="21"/>
                <w:szCs w:val="21"/>
              </w:rPr>
              <w:t>（</w:t>
            </w:r>
            <w:r w:rsidRPr="00B47CAA">
              <w:rPr>
                <w:rFonts w:ascii="宋体" w:eastAsia="宋体" w:hAnsi="宋体" w:cs="宋体" w:hint="eastAsia"/>
                <w:b/>
                <w:color w:val="000000" w:themeColor="text1"/>
                <w:sz w:val="21"/>
                <w:szCs w:val="21"/>
              </w:rPr>
              <w:t>℃</w:t>
            </w:r>
            <w:r w:rsidRPr="00B47CAA">
              <w:rPr>
                <w:rFonts w:eastAsia="宋体"/>
                <w:b/>
                <w:color w:val="000000" w:themeColor="text1"/>
                <w:sz w:val="21"/>
                <w:szCs w:val="21"/>
              </w:rPr>
              <w:t>）</w:t>
            </w:r>
          </w:p>
        </w:tc>
      </w:tr>
      <w:tr w:rsidR="00B47CAA" w:rsidRPr="00B47CAA" w:rsidTr="00FD2C57">
        <w:tc>
          <w:tcPr>
            <w:tcW w:w="67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柴油</w:t>
            </w:r>
          </w:p>
        </w:tc>
        <w:tc>
          <w:tcPr>
            <w:tcW w:w="112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0.033</w:t>
            </w:r>
          </w:p>
        </w:tc>
        <w:tc>
          <w:tcPr>
            <w:tcW w:w="101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6.6</w:t>
            </w:r>
          </w:p>
        </w:tc>
        <w:tc>
          <w:tcPr>
            <w:tcW w:w="120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0.0001</w:t>
            </w:r>
          </w:p>
        </w:tc>
        <w:tc>
          <w:tcPr>
            <w:tcW w:w="891"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0.238</w:t>
            </w:r>
          </w:p>
        </w:tc>
        <w:tc>
          <w:tcPr>
            <w:tcW w:w="1072"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0.78</w:t>
            </w:r>
          </w:p>
        </w:tc>
        <w:tc>
          <w:tcPr>
            <w:tcW w:w="1150"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1</w:t>
            </w:r>
          </w:p>
        </w:tc>
        <w:tc>
          <w:tcPr>
            <w:tcW w:w="1064"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30</w:t>
            </w:r>
          </w:p>
        </w:tc>
        <w:tc>
          <w:tcPr>
            <w:tcW w:w="1107"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ind w:firstLineChars="0" w:firstLine="0"/>
              <w:jc w:val="center"/>
              <w:rPr>
                <w:rFonts w:eastAsia="宋体"/>
                <w:color w:val="000000" w:themeColor="text1"/>
                <w:sz w:val="21"/>
                <w:szCs w:val="21"/>
              </w:rPr>
            </w:pPr>
            <w:r w:rsidRPr="00B47CAA">
              <w:rPr>
                <w:rFonts w:eastAsia="宋体"/>
                <w:color w:val="000000" w:themeColor="text1"/>
                <w:sz w:val="21"/>
                <w:szCs w:val="21"/>
              </w:rPr>
              <w:t>25</w:t>
            </w:r>
          </w:p>
        </w:tc>
      </w:tr>
    </w:tbl>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柴油罐区火灾事故后废水渗漏地下水源强</w:t>
      </w:r>
    </w:p>
    <w:p w:rsidR="003544F9" w:rsidRPr="00B47CAA" w:rsidRDefault="003544F9" w:rsidP="003544F9">
      <w:pPr>
        <w:pStyle w:val="aff0"/>
        <w:ind w:firstLine="480"/>
        <w:rPr>
          <w:color w:val="000000" w:themeColor="text1"/>
          <w:szCs w:val="24"/>
        </w:rPr>
      </w:pPr>
      <w:r w:rsidRPr="00B47CAA">
        <w:rPr>
          <w:color w:val="000000" w:themeColor="text1"/>
        </w:rPr>
        <w:t>柴油储罐发生火灾、爆炸事故后，可能会对防渗层造成损坏，泄漏事故发生后，外泄柴油聚集在罐区内，罐区</w:t>
      </w:r>
      <w:r w:rsidRPr="00B47CAA">
        <w:rPr>
          <w:color w:val="000000" w:themeColor="text1"/>
          <w:szCs w:val="24"/>
        </w:rPr>
        <w:t>的防渗层因事故破坏产生裂缝，污染物沿裂隙渗入地下水，会造成地下水污染。本评价假定泄漏的物质全为柴油，则石油类因子浓度为</w:t>
      </w:r>
      <w:r w:rsidRPr="00B47CAA">
        <w:rPr>
          <w:color w:val="000000" w:themeColor="text1"/>
          <w:szCs w:val="24"/>
        </w:rPr>
        <w:t>840000mg/L</w:t>
      </w:r>
      <w:r w:rsidRPr="00B47CAA">
        <w:rPr>
          <w:color w:val="000000" w:themeColor="text1"/>
          <w:szCs w:val="24"/>
        </w:rPr>
        <w:t>。</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项目源强汇总</w:t>
      </w:r>
    </w:p>
    <w:p w:rsidR="003544F9" w:rsidRPr="00B47CAA" w:rsidRDefault="003544F9" w:rsidP="003544F9">
      <w:pPr>
        <w:pStyle w:val="aff0"/>
        <w:ind w:firstLine="480"/>
        <w:rPr>
          <w:color w:val="000000" w:themeColor="text1"/>
        </w:rPr>
      </w:pPr>
      <w:r w:rsidRPr="00B47CAA">
        <w:rPr>
          <w:color w:val="000000" w:themeColor="text1"/>
        </w:rPr>
        <w:t>项目源强汇总见表</w:t>
      </w:r>
      <w:r w:rsidRPr="00B47CAA">
        <w:rPr>
          <w:color w:val="000000" w:themeColor="text1"/>
        </w:rPr>
        <w:t>5.4-4</w:t>
      </w:r>
      <w:r w:rsidRPr="00B47CAA">
        <w:rPr>
          <w:color w:val="000000" w:themeColor="text1"/>
        </w:rPr>
        <w:t>。</w:t>
      </w:r>
    </w:p>
    <w:p w:rsidR="003544F9" w:rsidRPr="00B47CAA" w:rsidRDefault="003544F9" w:rsidP="006E65DA">
      <w:pPr>
        <w:pStyle w:val="6"/>
        <w:rPr>
          <w:rFonts w:eastAsia="宋体"/>
          <w:color w:val="000000" w:themeColor="text1"/>
        </w:rPr>
      </w:pPr>
      <w:r w:rsidRPr="00B47CAA">
        <w:rPr>
          <w:rFonts w:eastAsia="宋体"/>
          <w:color w:val="000000" w:themeColor="text1"/>
        </w:rPr>
        <w:t>表项目源强汇总一览表</w:t>
      </w:r>
    </w:p>
    <w:tbl>
      <w:tblPr>
        <w:tblW w:w="9080" w:type="dxa"/>
        <w:tblLayout w:type="fixed"/>
        <w:tblCellMar>
          <w:left w:w="0" w:type="dxa"/>
          <w:right w:w="0" w:type="dxa"/>
        </w:tblCellMar>
        <w:tblLook w:val="04A0"/>
      </w:tblPr>
      <w:tblGrid>
        <w:gridCol w:w="429"/>
        <w:gridCol w:w="1844"/>
        <w:gridCol w:w="567"/>
        <w:gridCol w:w="850"/>
        <w:gridCol w:w="710"/>
        <w:gridCol w:w="993"/>
        <w:gridCol w:w="966"/>
        <w:gridCol w:w="1061"/>
        <w:gridCol w:w="888"/>
        <w:gridCol w:w="772"/>
      </w:tblGrid>
      <w:tr w:rsidR="00B47CAA" w:rsidRPr="00B47CAA" w:rsidTr="00FD2C57">
        <w:trPr>
          <w:tblHeader/>
        </w:trPr>
        <w:tc>
          <w:tcPr>
            <w:tcW w:w="42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序号</w:t>
            </w:r>
          </w:p>
        </w:tc>
        <w:tc>
          <w:tcPr>
            <w:tcW w:w="18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风险事故情形描述</w:t>
            </w:r>
          </w:p>
        </w:tc>
        <w:tc>
          <w:tcPr>
            <w:tcW w:w="5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危险单元</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危险物质</w:t>
            </w:r>
          </w:p>
        </w:tc>
        <w:tc>
          <w:tcPr>
            <w:tcW w:w="7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影响途径</w:t>
            </w:r>
          </w:p>
        </w:tc>
        <w:tc>
          <w:tcPr>
            <w:tcW w:w="9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释放或泄漏速率</w:t>
            </w:r>
          </w:p>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/(kg/s)</w:t>
            </w: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释放或泄漏时间</w:t>
            </w:r>
          </w:p>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/min</w:t>
            </w:r>
          </w:p>
        </w:tc>
        <w:tc>
          <w:tcPr>
            <w:tcW w:w="10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最大释放或泄漏量</w:t>
            </w:r>
            <w:r w:rsidRPr="00B47CAA">
              <w:rPr>
                <w:rFonts w:eastAsia="宋体" w:cs="Times New Roman"/>
                <w:b/>
                <w:color w:val="000000" w:themeColor="text1"/>
                <w:kern w:val="0"/>
                <w:sz w:val="21"/>
                <w:szCs w:val="21"/>
              </w:rPr>
              <w:t>/kg</w:t>
            </w:r>
          </w:p>
        </w:tc>
        <w:tc>
          <w:tcPr>
            <w:tcW w:w="88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泄漏液体蒸发量</w:t>
            </w:r>
          </w:p>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/kg</w:t>
            </w:r>
          </w:p>
        </w:tc>
        <w:tc>
          <w:tcPr>
            <w:tcW w:w="7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其他事故源参数</w:t>
            </w:r>
          </w:p>
        </w:tc>
      </w:tr>
      <w:tr w:rsidR="00B47CAA" w:rsidRPr="00B47CAA" w:rsidTr="00FD2C57">
        <w:trPr>
          <w:tblHeader/>
        </w:trPr>
        <w:tc>
          <w:tcPr>
            <w:tcW w:w="42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w:t>
            </w:r>
          </w:p>
        </w:tc>
        <w:tc>
          <w:tcPr>
            <w:tcW w:w="18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柴油储罐泄漏</w:t>
            </w:r>
          </w:p>
        </w:tc>
        <w:tc>
          <w:tcPr>
            <w:tcW w:w="567" w:type="dxa"/>
            <w:vMerge w:val="restart"/>
            <w:tcBorders>
              <w:top w:val="single" w:sz="4" w:space="0" w:color="000000"/>
              <w:left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柴油储罐</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柴油</w:t>
            </w:r>
          </w:p>
        </w:tc>
        <w:tc>
          <w:tcPr>
            <w:tcW w:w="7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地下水</w:t>
            </w:r>
          </w:p>
        </w:tc>
        <w:tc>
          <w:tcPr>
            <w:tcW w:w="9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100</w:t>
            </w: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10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60000</w:t>
            </w:r>
          </w:p>
        </w:tc>
        <w:tc>
          <w:tcPr>
            <w:tcW w:w="88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7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r>
      <w:tr w:rsidR="00B47CAA" w:rsidRPr="00B47CAA" w:rsidTr="00FD2C57">
        <w:trPr>
          <w:tblHeader/>
        </w:trPr>
        <w:tc>
          <w:tcPr>
            <w:tcW w:w="429" w:type="dxa"/>
            <w:vMerge w:val="restart"/>
            <w:tcBorders>
              <w:top w:val="single" w:sz="4" w:space="0" w:color="000000"/>
              <w:left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w:t>
            </w:r>
          </w:p>
        </w:tc>
        <w:tc>
          <w:tcPr>
            <w:tcW w:w="1844" w:type="dxa"/>
            <w:vMerge w:val="restart"/>
            <w:tcBorders>
              <w:top w:val="single" w:sz="4" w:space="0" w:color="000000"/>
              <w:left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柴油泄漏后引发火灾、爆炸</w:t>
            </w:r>
          </w:p>
        </w:tc>
        <w:tc>
          <w:tcPr>
            <w:tcW w:w="567" w:type="dxa"/>
            <w:vMerge/>
            <w:tcBorders>
              <w:left w:val="single" w:sz="4" w:space="0" w:color="000000"/>
              <w:right w:val="single" w:sz="4" w:space="0" w:color="000000"/>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7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大气</w:t>
            </w:r>
          </w:p>
        </w:tc>
        <w:tc>
          <w:tcPr>
            <w:tcW w:w="9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0.0001</w:t>
            </w:r>
          </w:p>
        </w:tc>
        <w:tc>
          <w:tcPr>
            <w:tcW w:w="966" w:type="dxa"/>
            <w:vMerge w:val="restart"/>
            <w:tcBorders>
              <w:top w:val="single" w:sz="4" w:space="0" w:color="000000"/>
              <w:left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w:t>
            </w:r>
          </w:p>
        </w:tc>
        <w:tc>
          <w:tcPr>
            <w:tcW w:w="10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0.119</w:t>
            </w:r>
          </w:p>
        </w:tc>
        <w:tc>
          <w:tcPr>
            <w:tcW w:w="88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7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r>
      <w:tr w:rsidR="00B47CAA" w:rsidRPr="00B47CAA" w:rsidTr="00FD2C57">
        <w:trPr>
          <w:tblHeader/>
        </w:trPr>
        <w:tc>
          <w:tcPr>
            <w:tcW w:w="429" w:type="dxa"/>
            <w:vMerge/>
            <w:tcBorders>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p>
        </w:tc>
        <w:tc>
          <w:tcPr>
            <w:tcW w:w="1844" w:type="dxa"/>
            <w:vMerge/>
            <w:tcBorders>
              <w:left w:val="single" w:sz="4" w:space="0" w:color="000000"/>
              <w:bottom w:val="single" w:sz="4" w:space="0" w:color="000000"/>
              <w:right w:val="single" w:sz="4" w:space="0" w:color="000000"/>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rPr>
            </w:pPr>
          </w:p>
        </w:tc>
        <w:tc>
          <w:tcPr>
            <w:tcW w:w="567" w:type="dxa"/>
            <w:vMerge/>
            <w:tcBorders>
              <w:left w:val="single" w:sz="4" w:space="0" w:color="000000"/>
              <w:right w:val="single" w:sz="4" w:space="0" w:color="000000"/>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CO</w:t>
            </w:r>
          </w:p>
        </w:tc>
        <w:tc>
          <w:tcPr>
            <w:tcW w:w="710" w:type="dxa"/>
            <w:tcBorders>
              <w:top w:val="single" w:sz="4" w:space="0" w:color="000000"/>
              <w:left w:val="single" w:sz="4" w:space="0" w:color="000000"/>
              <w:bottom w:val="single" w:sz="4" w:space="0" w:color="000000"/>
              <w:right w:val="single" w:sz="4" w:space="0" w:color="000000"/>
            </w:tcBorders>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szCs w:val="21"/>
              </w:rPr>
            </w:pPr>
          </w:p>
        </w:tc>
        <w:tc>
          <w:tcPr>
            <w:tcW w:w="9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0.78</w:t>
            </w:r>
          </w:p>
        </w:tc>
        <w:tc>
          <w:tcPr>
            <w:tcW w:w="966" w:type="dxa"/>
            <w:vMerge/>
            <w:tcBorders>
              <w:left w:val="single" w:sz="4" w:space="0" w:color="000000"/>
              <w:bottom w:val="single" w:sz="4" w:space="0" w:color="000000"/>
              <w:right w:val="single" w:sz="4" w:space="0" w:color="000000"/>
            </w:tcBorders>
            <w:vAlign w:val="center"/>
          </w:tcPr>
          <w:p w:rsidR="003544F9" w:rsidRPr="00B47CAA" w:rsidRDefault="003544F9" w:rsidP="003544F9">
            <w:pPr>
              <w:widowControl/>
              <w:spacing w:line="240" w:lineRule="auto"/>
              <w:ind w:firstLineChars="0" w:firstLine="0"/>
              <w:rPr>
                <w:rFonts w:eastAsia="宋体" w:cs="Times New Roman"/>
                <w:color w:val="000000" w:themeColor="text1"/>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1411</w:t>
            </w:r>
          </w:p>
        </w:tc>
        <w:tc>
          <w:tcPr>
            <w:tcW w:w="88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7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r>
      <w:tr w:rsidR="00B47CAA" w:rsidRPr="00B47CAA" w:rsidTr="00FD2C57">
        <w:trPr>
          <w:tblHeader/>
        </w:trPr>
        <w:tc>
          <w:tcPr>
            <w:tcW w:w="42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w:t>
            </w:r>
          </w:p>
        </w:tc>
        <w:tc>
          <w:tcPr>
            <w:tcW w:w="18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柴油爆炸引发防渗层破损，柴油渗漏进入地下水</w:t>
            </w:r>
          </w:p>
        </w:tc>
        <w:tc>
          <w:tcPr>
            <w:tcW w:w="567" w:type="dxa"/>
            <w:vMerge/>
            <w:tcBorders>
              <w:left w:val="single" w:sz="4" w:space="0" w:color="000000"/>
              <w:bottom w:val="single" w:sz="4" w:space="0" w:color="000000"/>
              <w:right w:val="single" w:sz="4" w:space="0" w:color="000000"/>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widowControl/>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柴油</w:t>
            </w:r>
          </w:p>
        </w:tc>
        <w:tc>
          <w:tcPr>
            <w:tcW w:w="7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地下水</w:t>
            </w:r>
          </w:p>
        </w:tc>
        <w:tc>
          <w:tcPr>
            <w:tcW w:w="9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720</w:t>
            </w:r>
          </w:p>
        </w:tc>
        <w:tc>
          <w:tcPr>
            <w:tcW w:w="10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16.8</w:t>
            </w:r>
          </w:p>
        </w:tc>
        <w:tc>
          <w:tcPr>
            <w:tcW w:w="88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7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r>
      <w:tr w:rsidR="00B47CAA" w:rsidRPr="00B47CAA" w:rsidTr="00FD2C57">
        <w:trPr>
          <w:tblHeader/>
        </w:trPr>
        <w:tc>
          <w:tcPr>
            <w:tcW w:w="42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w:t>
            </w:r>
          </w:p>
        </w:tc>
        <w:tc>
          <w:tcPr>
            <w:tcW w:w="184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柴油输送管道破损</w:t>
            </w:r>
          </w:p>
        </w:tc>
        <w:tc>
          <w:tcPr>
            <w:tcW w:w="56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生产车间</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柴油</w:t>
            </w:r>
          </w:p>
        </w:tc>
        <w:tc>
          <w:tcPr>
            <w:tcW w:w="7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地下水</w:t>
            </w:r>
          </w:p>
        </w:tc>
        <w:tc>
          <w:tcPr>
            <w:tcW w:w="9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0.19</w:t>
            </w: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106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114</w:t>
            </w:r>
          </w:p>
        </w:tc>
        <w:tc>
          <w:tcPr>
            <w:tcW w:w="88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c>
          <w:tcPr>
            <w:tcW w:w="7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544F9" w:rsidRPr="00B47CAA" w:rsidRDefault="003544F9" w:rsidP="003544F9">
            <w:pPr>
              <w:autoSpaceDE w:val="0"/>
              <w:autoSpaceDN w:val="0"/>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w:t>
            </w:r>
          </w:p>
        </w:tc>
      </w:tr>
    </w:tbl>
    <w:p w:rsidR="003544F9" w:rsidRPr="00B47CAA" w:rsidRDefault="003544F9" w:rsidP="003544F9">
      <w:pPr>
        <w:pStyle w:val="20"/>
        <w:rPr>
          <w:rFonts w:eastAsia="宋体" w:cs="Times New Roman"/>
          <w:color w:val="000000" w:themeColor="text1"/>
        </w:rPr>
      </w:pPr>
      <w:bookmarkStart w:id="72" w:name="_Toc17993183"/>
      <w:r w:rsidRPr="00B47CAA">
        <w:rPr>
          <w:rFonts w:eastAsia="宋体" w:cs="Times New Roman"/>
          <w:color w:val="000000" w:themeColor="text1"/>
        </w:rPr>
        <w:lastRenderedPageBreak/>
        <w:t>风险预测与评价</w:t>
      </w:r>
      <w:bookmarkEnd w:id="72"/>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有毒有害物质在大气中的扩散</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预测模型</w:t>
      </w:r>
    </w:p>
    <w:p w:rsidR="003544F9" w:rsidRPr="00B47CAA" w:rsidRDefault="003544F9" w:rsidP="003544F9">
      <w:pPr>
        <w:snapToGrid w:val="0"/>
        <w:ind w:firstLine="480"/>
        <w:rPr>
          <w:rFonts w:eastAsia="宋体" w:cs="Times New Roman"/>
          <w:color w:val="000000" w:themeColor="text1"/>
        </w:rPr>
      </w:pPr>
      <w:r w:rsidRPr="00B47CAA">
        <w:rPr>
          <w:rFonts w:eastAsia="宋体" w:cs="Times New Roman"/>
          <w:color w:val="000000" w:themeColor="text1"/>
        </w:rPr>
        <w:t>采用风险导则附录</w:t>
      </w:r>
      <w:r w:rsidRPr="00B47CAA">
        <w:rPr>
          <w:rFonts w:eastAsia="宋体" w:cs="Times New Roman"/>
          <w:color w:val="000000" w:themeColor="text1"/>
        </w:rPr>
        <w:t>G</w:t>
      </w:r>
      <w:r w:rsidRPr="00B47CAA">
        <w:rPr>
          <w:rFonts w:eastAsia="宋体" w:cs="Times New Roman"/>
          <w:color w:val="000000" w:themeColor="text1"/>
        </w:rPr>
        <w:t>中</w:t>
      </w:r>
      <w:r w:rsidRPr="00B47CAA">
        <w:rPr>
          <w:rFonts w:eastAsia="宋体" w:cs="Times New Roman"/>
          <w:color w:val="000000" w:themeColor="text1"/>
        </w:rPr>
        <w:t>G.2</w:t>
      </w:r>
      <w:r w:rsidRPr="00B47CAA">
        <w:rPr>
          <w:rFonts w:eastAsia="宋体" w:cs="Times New Roman"/>
          <w:color w:val="000000" w:themeColor="text1"/>
        </w:rPr>
        <w:t>推荐的理查德数</w:t>
      </w:r>
      <w:r w:rsidRPr="00B47CAA">
        <w:rPr>
          <w:rFonts w:eastAsia="宋体" w:cs="Times New Roman"/>
          <w:color w:val="000000" w:themeColor="text1"/>
        </w:rPr>
        <w:t>Ri</w:t>
      </w:r>
      <w:r w:rsidRPr="00B47CAA">
        <w:rPr>
          <w:rFonts w:eastAsia="宋体" w:cs="Times New Roman"/>
          <w:color w:val="000000" w:themeColor="text1"/>
        </w:rPr>
        <w:t>用为标准判断</w:t>
      </w:r>
      <w:r w:rsidRPr="00B47CAA">
        <w:rPr>
          <w:rFonts w:eastAsia="宋体" w:cs="Times New Roman"/>
          <w:color w:val="000000" w:themeColor="text1"/>
        </w:rPr>
        <w:t>CO</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是否为重质气体。</w:t>
      </w:r>
      <w:r w:rsidRPr="00B47CAA">
        <w:rPr>
          <w:rFonts w:eastAsia="宋体" w:cs="Times New Roman"/>
          <w:color w:val="000000" w:themeColor="text1"/>
        </w:rPr>
        <w:t>R</w:t>
      </w:r>
      <w:r w:rsidRPr="00B47CAA">
        <w:rPr>
          <w:rFonts w:eastAsia="宋体" w:cs="Times New Roman"/>
          <w:color w:val="000000" w:themeColor="text1"/>
          <w:vertAlign w:val="subscript"/>
        </w:rPr>
        <w:t>i</w:t>
      </w:r>
      <w:r w:rsidRPr="00B47CAA">
        <w:rPr>
          <w:rFonts w:eastAsia="宋体" w:cs="Times New Roman"/>
          <w:color w:val="000000" w:themeColor="text1"/>
        </w:rPr>
        <w:t>的概念公式为：</w:t>
      </w:r>
    </w:p>
    <w:p w:rsidR="003544F9" w:rsidRPr="00B47CAA" w:rsidRDefault="003544F9" w:rsidP="003544F9">
      <w:pPr>
        <w:snapToGrid w:val="0"/>
        <w:ind w:firstLine="480"/>
        <w:jc w:val="center"/>
        <w:rPr>
          <w:rFonts w:eastAsia="宋体" w:cs="Times New Roman"/>
          <w:b/>
          <w:color w:val="000000" w:themeColor="text1"/>
          <w:sz w:val="30"/>
          <w:szCs w:val="24"/>
        </w:rPr>
      </w:pPr>
      <w:r w:rsidRPr="00B47CAA">
        <w:rPr>
          <w:rFonts w:eastAsia="宋体" w:cs="Times New Roman"/>
          <w:noProof/>
          <w:color w:val="000000" w:themeColor="text1"/>
          <w:kern w:val="0"/>
        </w:rPr>
        <w:drawing>
          <wp:inline distT="0" distB="0" distL="0" distR="0">
            <wp:extent cx="1504950" cy="40957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9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1504950" cy="409575"/>
                    </a:xfrm>
                    <a:prstGeom prst="rect">
                      <a:avLst/>
                    </a:prstGeom>
                    <a:noFill/>
                    <a:ln>
                      <a:noFill/>
                    </a:ln>
                  </pic:spPr>
                </pic:pic>
              </a:graphicData>
            </a:graphic>
          </wp:inline>
        </w:drawing>
      </w:r>
    </w:p>
    <w:p w:rsidR="003544F9" w:rsidRPr="00B47CAA" w:rsidRDefault="003544F9" w:rsidP="003544F9">
      <w:pPr>
        <w:snapToGrid w:val="0"/>
        <w:ind w:firstLine="480"/>
        <w:rPr>
          <w:rFonts w:eastAsia="宋体" w:cs="Times New Roman"/>
          <w:color w:val="000000" w:themeColor="text1"/>
        </w:rPr>
      </w:pPr>
      <w:r w:rsidRPr="00B47CAA">
        <w:rPr>
          <w:rFonts w:eastAsia="宋体" w:cs="Times New Roman"/>
          <w:color w:val="000000" w:themeColor="text1"/>
        </w:rPr>
        <w:t>Ri</w:t>
      </w:r>
      <w:r w:rsidRPr="00B47CAA">
        <w:rPr>
          <w:rFonts w:eastAsia="宋体" w:cs="Times New Roman"/>
          <w:color w:val="000000" w:themeColor="text1"/>
        </w:rPr>
        <w:t>是个流体动力学参数。根据不同的排放性质，理查德森数的计算公式不同。一般地，依据排放类型，理查得森数的计算分连续排放、瞬时排放两种形式：</w:t>
      </w:r>
    </w:p>
    <w:p w:rsidR="003544F9" w:rsidRPr="00B47CAA" w:rsidRDefault="003544F9" w:rsidP="003544F9">
      <w:pPr>
        <w:snapToGrid w:val="0"/>
        <w:ind w:firstLine="480"/>
        <w:rPr>
          <w:rFonts w:eastAsia="宋体" w:cs="Times New Roman"/>
          <w:color w:val="000000" w:themeColor="text1"/>
        </w:rPr>
      </w:pPr>
      <w:r w:rsidRPr="00B47CAA">
        <w:rPr>
          <w:rFonts w:eastAsia="宋体" w:cs="Times New Roman"/>
          <w:color w:val="000000" w:themeColor="text1"/>
        </w:rPr>
        <w:t>连续排放：</w:t>
      </w:r>
    </w:p>
    <w:p w:rsidR="003544F9" w:rsidRPr="00B47CAA" w:rsidRDefault="003544F9" w:rsidP="003544F9">
      <w:pPr>
        <w:ind w:firstLine="480"/>
        <w:jc w:val="center"/>
        <w:rPr>
          <w:rFonts w:eastAsia="宋体" w:cs="Times New Roman"/>
          <w:color w:val="000000" w:themeColor="text1"/>
          <w:kern w:val="0"/>
        </w:rPr>
      </w:pPr>
      <w:r w:rsidRPr="00B47CAA">
        <w:rPr>
          <w:rFonts w:eastAsia="宋体" w:cs="Times New Roman"/>
          <w:noProof/>
          <w:color w:val="000000" w:themeColor="text1"/>
          <w:kern w:val="0"/>
        </w:rPr>
        <w:drawing>
          <wp:inline distT="0" distB="0" distL="0" distR="0">
            <wp:extent cx="2390775" cy="6572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9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390775" cy="657225"/>
                    </a:xfrm>
                    <a:prstGeom prst="rect">
                      <a:avLst/>
                    </a:prstGeom>
                    <a:noFill/>
                    <a:ln>
                      <a:noFill/>
                    </a:ln>
                  </pic:spPr>
                </pic:pic>
              </a:graphicData>
            </a:graphic>
          </wp:inline>
        </w:drawing>
      </w:r>
    </w:p>
    <w:p w:rsidR="003544F9" w:rsidRPr="00B47CAA" w:rsidRDefault="003544F9" w:rsidP="003544F9">
      <w:pPr>
        <w:snapToGrid w:val="0"/>
        <w:ind w:firstLine="480"/>
        <w:rPr>
          <w:rFonts w:eastAsia="宋体" w:cs="Times New Roman"/>
          <w:color w:val="000000" w:themeColor="text1"/>
        </w:rPr>
      </w:pPr>
      <w:r w:rsidRPr="00B47CAA">
        <w:rPr>
          <w:rFonts w:eastAsia="宋体" w:cs="Times New Roman"/>
          <w:color w:val="000000" w:themeColor="text1"/>
        </w:rPr>
        <w:t>瞬时排放：</w:t>
      </w:r>
    </w:p>
    <w:p w:rsidR="003544F9" w:rsidRPr="00B47CAA" w:rsidRDefault="003544F9" w:rsidP="003544F9">
      <w:pPr>
        <w:ind w:firstLine="480"/>
        <w:jc w:val="center"/>
        <w:rPr>
          <w:rFonts w:eastAsia="宋体" w:cs="Times New Roman"/>
          <w:color w:val="000000" w:themeColor="text1"/>
          <w:kern w:val="0"/>
        </w:rPr>
      </w:pPr>
      <w:r w:rsidRPr="00B47CAA">
        <w:rPr>
          <w:rFonts w:eastAsia="宋体" w:cs="Times New Roman"/>
          <w:noProof/>
          <w:color w:val="000000" w:themeColor="text1"/>
          <w:kern w:val="0"/>
        </w:rPr>
        <w:drawing>
          <wp:inline distT="0" distB="0" distL="0" distR="0">
            <wp:extent cx="2133600" cy="54292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9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133600" cy="542925"/>
                    </a:xfrm>
                    <a:prstGeom prst="rect">
                      <a:avLst/>
                    </a:prstGeom>
                    <a:noFill/>
                    <a:ln>
                      <a:noFill/>
                    </a:ln>
                  </pic:spPr>
                </pic:pic>
              </a:graphicData>
            </a:graphic>
          </wp:inline>
        </w:drawing>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式中：</w:t>
      </w:r>
      <w:r w:rsidRPr="00B47CAA">
        <w:rPr>
          <w:rFonts w:eastAsia="宋体" w:cs="Times New Roman"/>
          <w:color w:val="000000" w:themeColor="text1"/>
          <w:kern w:val="0"/>
        </w:rPr>
        <w:t>ρ</w:t>
      </w:r>
      <w:r w:rsidRPr="00B47CAA">
        <w:rPr>
          <w:rFonts w:eastAsia="宋体" w:cs="Times New Roman"/>
          <w:color w:val="000000" w:themeColor="text1"/>
          <w:kern w:val="0"/>
          <w:vertAlign w:val="subscript"/>
        </w:rPr>
        <w:t>rel</w:t>
      </w:r>
      <w:r w:rsidRPr="00B47CAA">
        <w:rPr>
          <w:rFonts w:eastAsia="宋体" w:cs="Times New Roman"/>
          <w:color w:val="000000" w:themeColor="text1"/>
          <w:kern w:val="0"/>
        </w:rPr>
        <w:t>——</w:t>
      </w:r>
      <w:r w:rsidRPr="00B47CAA">
        <w:rPr>
          <w:rFonts w:eastAsia="宋体" w:cs="Times New Roman"/>
          <w:color w:val="000000" w:themeColor="text1"/>
          <w:kern w:val="0"/>
        </w:rPr>
        <w:t>排放物质进入大气的初始密度，</w:t>
      </w:r>
      <w:r w:rsidRPr="00B47CAA">
        <w:rPr>
          <w:rFonts w:eastAsia="宋体" w:cs="Times New Roman"/>
          <w:color w:val="000000" w:themeColor="text1"/>
          <w:kern w:val="0"/>
        </w:rPr>
        <w:t>kg/m</w:t>
      </w:r>
      <w:r w:rsidRPr="00B47CAA">
        <w:rPr>
          <w:rFonts w:eastAsia="宋体" w:cs="Times New Roman"/>
          <w:color w:val="000000" w:themeColor="text1"/>
          <w:kern w:val="0"/>
          <w:vertAlign w:val="superscript"/>
        </w:rPr>
        <w:t>3</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ρ</w:t>
      </w:r>
      <w:r w:rsidRPr="00B47CAA">
        <w:rPr>
          <w:rFonts w:eastAsia="宋体" w:cs="Times New Roman"/>
          <w:color w:val="000000" w:themeColor="text1"/>
          <w:kern w:val="0"/>
          <w:vertAlign w:val="subscript"/>
        </w:rPr>
        <w:t>a</w:t>
      </w:r>
      <w:r w:rsidRPr="00B47CAA">
        <w:rPr>
          <w:rFonts w:eastAsia="宋体" w:cs="Times New Roman"/>
          <w:color w:val="000000" w:themeColor="text1"/>
          <w:kern w:val="0"/>
        </w:rPr>
        <w:t>——</w:t>
      </w:r>
      <w:r w:rsidRPr="00B47CAA">
        <w:rPr>
          <w:rFonts w:eastAsia="宋体" w:cs="Times New Roman"/>
          <w:color w:val="000000" w:themeColor="text1"/>
          <w:kern w:val="0"/>
        </w:rPr>
        <w:t>环境空气密度，</w:t>
      </w:r>
      <w:r w:rsidRPr="00B47CAA">
        <w:rPr>
          <w:rFonts w:eastAsia="宋体" w:cs="Times New Roman"/>
          <w:color w:val="000000" w:themeColor="text1"/>
          <w:kern w:val="0"/>
        </w:rPr>
        <w:t>kg/m</w:t>
      </w:r>
      <w:r w:rsidRPr="00B47CAA">
        <w:rPr>
          <w:rFonts w:eastAsia="宋体" w:cs="Times New Roman"/>
          <w:color w:val="000000" w:themeColor="text1"/>
          <w:kern w:val="0"/>
          <w:vertAlign w:val="superscript"/>
        </w:rPr>
        <w:t>3</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Q——</w:t>
      </w:r>
      <w:r w:rsidRPr="00B47CAA">
        <w:rPr>
          <w:rFonts w:eastAsia="宋体" w:cs="Times New Roman"/>
          <w:color w:val="000000" w:themeColor="text1"/>
          <w:kern w:val="0"/>
        </w:rPr>
        <w:t>连续排放烟羽的排放速率，</w:t>
      </w:r>
      <w:r w:rsidRPr="00B47CAA">
        <w:rPr>
          <w:rFonts w:eastAsia="宋体" w:cs="Times New Roman"/>
          <w:color w:val="000000" w:themeColor="text1"/>
          <w:kern w:val="0"/>
        </w:rPr>
        <w:t>kg/s</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Q</w:t>
      </w:r>
      <w:r w:rsidRPr="00B47CAA">
        <w:rPr>
          <w:rFonts w:eastAsia="宋体" w:cs="Times New Roman"/>
          <w:color w:val="000000" w:themeColor="text1"/>
          <w:kern w:val="0"/>
          <w:vertAlign w:val="subscript"/>
        </w:rPr>
        <w:t>t</w:t>
      </w:r>
      <w:r w:rsidRPr="00B47CAA">
        <w:rPr>
          <w:rFonts w:eastAsia="宋体" w:cs="Times New Roman"/>
          <w:color w:val="000000" w:themeColor="text1"/>
          <w:kern w:val="0"/>
        </w:rPr>
        <w:t>——</w:t>
      </w:r>
      <w:r w:rsidRPr="00B47CAA">
        <w:rPr>
          <w:rFonts w:eastAsia="宋体" w:cs="Times New Roman"/>
          <w:color w:val="000000" w:themeColor="text1"/>
          <w:kern w:val="0"/>
        </w:rPr>
        <w:t>瞬时排放的物质质量，</w:t>
      </w:r>
      <w:r w:rsidRPr="00B47CAA">
        <w:rPr>
          <w:rFonts w:eastAsia="宋体" w:cs="Times New Roman"/>
          <w:color w:val="000000" w:themeColor="text1"/>
          <w:kern w:val="0"/>
        </w:rPr>
        <w:t>kg</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D</w:t>
      </w:r>
      <w:r w:rsidRPr="00B47CAA">
        <w:rPr>
          <w:rFonts w:eastAsia="宋体" w:cs="Times New Roman"/>
          <w:color w:val="000000" w:themeColor="text1"/>
          <w:kern w:val="0"/>
          <w:vertAlign w:val="subscript"/>
        </w:rPr>
        <w:t>rel</w:t>
      </w:r>
      <w:r w:rsidRPr="00B47CAA">
        <w:rPr>
          <w:rFonts w:eastAsia="宋体" w:cs="Times New Roman"/>
          <w:color w:val="000000" w:themeColor="text1"/>
          <w:kern w:val="0"/>
        </w:rPr>
        <w:t>——</w:t>
      </w:r>
      <w:r w:rsidRPr="00B47CAA">
        <w:rPr>
          <w:rFonts w:eastAsia="宋体" w:cs="Times New Roman"/>
          <w:color w:val="000000" w:themeColor="text1"/>
          <w:kern w:val="0"/>
        </w:rPr>
        <w:t>初始的烟团宽度，即源直径，</w:t>
      </w:r>
      <w:r w:rsidRPr="00B47CAA">
        <w:rPr>
          <w:rFonts w:eastAsia="宋体" w:cs="Times New Roman"/>
          <w:color w:val="000000" w:themeColor="text1"/>
          <w:kern w:val="0"/>
        </w:rPr>
        <w:t>m</w:t>
      </w:r>
      <w:r w:rsidRPr="00B47CAA">
        <w:rPr>
          <w:rFonts w:eastAsia="宋体" w:cs="Times New Roman"/>
          <w:color w:val="000000" w:themeColor="text1"/>
          <w:kern w:val="0"/>
        </w:rPr>
        <w:t>；</w:t>
      </w:r>
    </w:p>
    <w:p w:rsidR="003544F9" w:rsidRPr="00B47CAA" w:rsidRDefault="003544F9" w:rsidP="003544F9">
      <w:pPr>
        <w:ind w:firstLineChars="500" w:firstLine="1200"/>
        <w:rPr>
          <w:rFonts w:eastAsia="宋体" w:cs="Times New Roman"/>
          <w:color w:val="000000" w:themeColor="text1"/>
          <w:kern w:val="0"/>
        </w:rPr>
      </w:pPr>
      <w:r w:rsidRPr="00B47CAA">
        <w:rPr>
          <w:rFonts w:eastAsia="宋体" w:cs="Times New Roman"/>
          <w:color w:val="000000" w:themeColor="text1"/>
          <w:kern w:val="0"/>
        </w:rPr>
        <w:t>U</w:t>
      </w:r>
      <w:r w:rsidRPr="00B47CAA">
        <w:rPr>
          <w:rFonts w:eastAsia="宋体" w:cs="Times New Roman"/>
          <w:color w:val="000000" w:themeColor="text1"/>
          <w:kern w:val="0"/>
          <w:vertAlign w:val="subscript"/>
        </w:rPr>
        <w:t>r</w:t>
      </w:r>
      <w:r w:rsidRPr="00B47CAA">
        <w:rPr>
          <w:rFonts w:eastAsia="宋体" w:cs="Times New Roman"/>
          <w:color w:val="000000" w:themeColor="text1"/>
          <w:kern w:val="0"/>
        </w:rPr>
        <w:t>—10m</w:t>
      </w:r>
      <w:r w:rsidRPr="00B47CAA">
        <w:rPr>
          <w:rFonts w:eastAsia="宋体" w:cs="Times New Roman"/>
          <w:color w:val="000000" w:themeColor="text1"/>
          <w:kern w:val="0"/>
        </w:rPr>
        <w:t>高处风速，</w:t>
      </w:r>
      <w:r w:rsidRPr="00B47CAA">
        <w:rPr>
          <w:rFonts w:eastAsia="宋体" w:cs="Times New Roman"/>
          <w:color w:val="000000" w:themeColor="text1"/>
          <w:kern w:val="0"/>
        </w:rPr>
        <w:t>m/s</w:t>
      </w:r>
      <w:r w:rsidRPr="00B47CAA">
        <w:rPr>
          <w:rFonts w:eastAsia="宋体" w:cs="Times New Roman"/>
          <w:color w:val="000000" w:themeColor="text1"/>
          <w:kern w:val="0"/>
        </w:rPr>
        <w:t>。</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判定连续排放还是瞬时排放，可以通过对比排放时间</w:t>
      </w:r>
      <w:r w:rsidRPr="00B47CAA">
        <w:rPr>
          <w:rFonts w:eastAsia="宋体" w:cs="Times New Roman"/>
          <w:color w:val="000000" w:themeColor="text1"/>
          <w:kern w:val="0"/>
        </w:rPr>
        <w:t>T</w:t>
      </w:r>
      <w:r w:rsidRPr="00B47CAA">
        <w:rPr>
          <w:rFonts w:eastAsia="宋体" w:cs="Times New Roman"/>
          <w:color w:val="000000" w:themeColor="text1"/>
          <w:kern w:val="0"/>
          <w:vertAlign w:val="subscript"/>
        </w:rPr>
        <w:t>d</w:t>
      </w:r>
      <w:r w:rsidRPr="00B47CAA">
        <w:rPr>
          <w:rFonts w:eastAsia="宋体" w:cs="Times New Roman"/>
          <w:color w:val="000000" w:themeColor="text1"/>
          <w:kern w:val="0"/>
        </w:rPr>
        <w:t>和污染物到达最近的受体点的时间</w:t>
      </w:r>
      <w:r w:rsidRPr="00B47CAA">
        <w:rPr>
          <w:rFonts w:eastAsia="宋体" w:cs="Times New Roman"/>
          <w:color w:val="000000" w:themeColor="text1"/>
          <w:kern w:val="0"/>
        </w:rPr>
        <w:t>T</w:t>
      </w:r>
      <w:r w:rsidRPr="00B47CAA">
        <w:rPr>
          <w:rFonts w:eastAsia="宋体" w:cs="Times New Roman"/>
          <w:color w:val="000000" w:themeColor="text1"/>
          <w:kern w:val="0"/>
        </w:rPr>
        <w:t>确定。</w:t>
      </w:r>
    </w:p>
    <w:p w:rsidR="003544F9" w:rsidRPr="00B47CAA" w:rsidRDefault="003544F9" w:rsidP="003544F9">
      <w:pPr>
        <w:ind w:firstLine="480"/>
        <w:jc w:val="center"/>
        <w:rPr>
          <w:rFonts w:eastAsia="宋体" w:cs="Times New Roman"/>
          <w:color w:val="000000" w:themeColor="text1"/>
          <w:kern w:val="0"/>
          <w:position w:val="-30"/>
        </w:rPr>
      </w:pPr>
      <w:r w:rsidRPr="00B47CAA">
        <w:rPr>
          <w:rFonts w:eastAsia="宋体" w:cs="Times New Roman"/>
          <w:noProof/>
          <w:color w:val="000000" w:themeColor="text1"/>
          <w:kern w:val="0"/>
          <w:position w:val="-30"/>
        </w:rPr>
        <w:drawing>
          <wp:inline distT="0" distB="0" distL="0" distR="0">
            <wp:extent cx="533400" cy="4381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9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533400" cy="438150"/>
                    </a:xfrm>
                    <a:prstGeom prst="rect">
                      <a:avLst/>
                    </a:prstGeom>
                    <a:noFill/>
                    <a:ln>
                      <a:noFill/>
                    </a:ln>
                  </pic:spPr>
                </pic:pic>
              </a:graphicData>
            </a:graphic>
          </wp:inline>
        </w:drawing>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式中：</w:t>
      </w:r>
      <w:r w:rsidRPr="00B47CAA">
        <w:rPr>
          <w:rFonts w:eastAsia="宋体" w:cs="Times New Roman"/>
          <w:color w:val="000000" w:themeColor="text1"/>
          <w:kern w:val="0"/>
        </w:rPr>
        <w:t>X——</w:t>
      </w:r>
      <w:r w:rsidRPr="00B47CAA">
        <w:rPr>
          <w:rFonts w:eastAsia="宋体" w:cs="Times New Roman"/>
          <w:color w:val="000000" w:themeColor="text1"/>
          <w:kern w:val="0"/>
        </w:rPr>
        <w:t>事故发生地与计算点的距离，</w:t>
      </w:r>
      <w:r w:rsidRPr="00B47CAA">
        <w:rPr>
          <w:rFonts w:eastAsia="宋体" w:cs="Times New Roman"/>
          <w:color w:val="000000" w:themeColor="text1"/>
          <w:kern w:val="0"/>
        </w:rPr>
        <w:t>m</w:t>
      </w:r>
      <w:r w:rsidRPr="00B47CAA">
        <w:rPr>
          <w:rFonts w:eastAsia="宋体" w:cs="Times New Roman"/>
          <w:color w:val="000000" w:themeColor="text1"/>
          <w:kern w:val="0"/>
        </w:rPr>
        <w:t>。本项目最近敏感目标距离</w:t>
      </w:r>
      <w:r w:rsidRPr="00B47CAA">
        <w:rPr>
          <w:rFonts w:eastAsia="宋体" w:cs="Times New Roman"/>
          <w:color w:val="000000" w:themeColor="text1"/>
          <w:kern w:val="0"/>
        </w:rPr>
        <w:t>173m</w:t>
      </w:r>
      <w:r w:rsidRPr="00B47CAA">
        <w:rPr>
          <w:rFonts w:eastAsia="宋体" w:cs="Times New Roman"/>
          <w:color w:val="000000" w:themeColor="text1"/>
          <w:kern w:val="0"/>
        </w:rPr>
        <w:t>。</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 xml:space="preserve">      Ur——10m</w:t>
      </w:r>
      <w:r w:rsidRPr="00B47CAA">
        <w:rPr>
          <w:rFonts w:eastAsia="宋体" w:cs="Times New Roman"/>
          <w:color w:val="000000" w:themeColor="text1"/>
          <w:kern w:val="0"/>
        </w:rPr>
        <w:t>高处风速，</w:t>
      </w:r>
      <w:r w:rsidRPr="00B47CAA">
        <w:rPr>
          <w:rFonts w:eastAsia="宋体" w:cs="Times New Roman"/>
          <w:color w:val="000000" w:themeColor="text1"/>
          <w:kern w:val="0"/>
        </w:rPr>
        <w:t>m/s</w:t>
      </w:r>
      <w:r w:rsidRPr="00B47CAA">
        <w:rPr>
          <w:rFonts w:eastAsia="宋体" w:cs="Times New Roman"/>
          <w:color w:val="000000" w:themeColor="text1"/>
          <w:kern w:val="0"/>
        </w:rPr>
        <w:t>。假设风速和风向在</w:t>
      </w:r>
      <w:r w:rsidRPr="00B47CAA">
        <w:rPr>
          <w:rFonts w:eastAsia="宋体" w:cs="Times New Roman"/>
          <w:color w:val="000000" w:themeColor="text1"/>
          <w:kern w:val="0"/>
        </w:rPr>
        <w:t>T</w:t>
      </w:r>
      <w:r w:rsidRPr="00B47CAA">
        <w:rPr>
          <w:rFonts w:eastAsia="宋体" w:cs="Times New Roman"/>
          <w:color w:val="000000" w:themeColor="text1"/>
          <w:kern w:val="0"/>
        </w:rPr>
        <w:t>时间段内保持不变，按导则推荐最不利风速</w:t>
      </w:r>
      <w:r w:rsidRPr="00B47CAA">
        <w:rPr>
          <w:rFonts w:eastAsia="宋体" w:cs="Times New Roman"/>
          <w:color w:val="000000" w:themeColor="text1"/>
          <w:kern w:val="0"/>
        </w:rPr>
        <w:t>1.5m/s</w:t>
      </w:r>
      <w:r w:rsidRPr="00B47CAA">
        <w:rPr>
          <w:rFonts w:eastAsia="宋体" w:cs="Times New Roman"/>
          <w:color w:val="000000" w:themeColor="text1"/>
          <w:kern w:val="0"/>
        </w:rPr>
        <w:t>取值。</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lastRenderedPageBreak/>
        <w:t>当</w:t>
      </w:r>
      <w:r w:rsidRPr="00B47CAA">
        <w:rPr>
          <w:rFonts w:eastAsia="宋体" w:cs="Times New Roman"/>
          <w:color w:val="000000" w:themeColor="text1"/>
          <w:kern w:val="0"/>
        </w:rPr>
        <w:t>T</w:t>
      </w:r>
      <w:r w:rsidRPr="00B47CAA">
        <w:rPr>
          <w:rFonts w:eastAsia="宋体" w:cs="Times New Roman"/>
          <w:color w:val="000000" w:themeColor="text1"/>
          <w:kern w:val="0"/>
          <w:vertAlign w:val="subscript"/>
        </w:rPr>
        <w:t>d</w:t>
      </w:r>
      <w:r w:rsidRPr="00B47CAA">
        <w:rPr>
          <w:rFonts w:eastAsia="宋体" w:cs="Times New Roman"/>
          <w:color w:val="000000" w:themeColor="text1"/>
          <w:kern w:val="0"/>
        </w:rPr>
        <w:t>＞</w:t>
      </w:r>
      <w:r w:rsidRPr="00B47CAA">
        <w:rPr>
          <w:rFonts w:eastAsia="宋体" w:cs="Times New Roman"/>
          <w:color w:val="000000" w:themeColor="text1"/>
          <w:kern w:val="0"/>
        </w:rPr>
        <w:t>T</w:t>
      </w:r>
      <w:r w:rsidRPr="00B47CAA">
        <w:rPr>
          <w:rFonts w:eastAsia="宋体" w:cs="Times New Roman"/>
          <w:color w:val="000000" w:themeColor="text1"/>
          <w:kern w:val="0"/>
        </w:rPr>
        <w:t>时，可被认为是连续排放；当</w:t>
      </w:r>
      <w:r w:rsidRPr="00B47CAA">
        <w:rPr>
          <w:rFonts w:eastAsia="宋体" w:cs="Times New Roman"/>
          <w:color w:val="000000" w:themeColor="text1"/>
          <w:kern w:val="0"/>
        </w:rPr>
        <w:t>T</w:t>
      </w:r>
      <w:r w:rsidRPr="00B47CAA">
        <w:rPr>
          <w:rFonts w:eastAsia="宋体" w:cs="Times New Roman"/>
          <w:color w:val="000000" w:themeColor="text1"/>
          <w:kern w:val="0"/>
          <w:vertAlign w:val="subscript"/>
        </w:rPr>
        <w:t>d</w:t>
      </w:r>
      <w:r w:rsidRPr="00B47CAA">
        <w:rPr>
          <w:rFonts w:eastAsia="宋体" w:cs="Times New Roman"/>
          <w:color w:val="000000" w:themeColor="text1"/>
          <w:kern w:val="0"/>
        </w:rPr>
        <w:t>≤T</w:t>
      </w:r>
      <w:r w:rsidRPr="00B47CAA">
        <w:rPr>
          <w:rFonts w:eastAsia="宋体" w:cs="Times New Roman"/>
          <w:color w:val="000000" w:themeColor="text1"/>
          <w:kern w:val="0"/>
        </w:rPr>
        <w:t>时，可被认为是瞬时排放。</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对于连续排放，</w:t>
      </w:r>
      <w:r w:rsidRPr="00B47CAA">
        <w:rPr>
          <w:rFonts w:eastAsia="宋体" w:cs="Times New Roman"/>
          <w:color w:val="000000" w:themeColor="text1"/>
          <w:kern w:val="0"/>
        </w:rPr>
        <w:t>R</w:t>
      </w:r>
      <w:r w:rsidRPr="00B47CAA">
        <w:rPr>
          <w:rFonts w:eastAsia="宋体" w:cs="Times New Roman"/>
          <w:color w:val="000000" w:themeColor="text1"/>
          <w:kern w:val="0"/>
          <w:vertAlign w:val="subscript"/>
        </w:rPr>
        <w:t>i</w:t>
      </w:r>
      <w:r w:rsidRPr="00B47CAA">
        <w:rPr>
          <w:rFonts w:eastAsia="宋体" w:cs="Times New Roman"/>
          <w:color w:val="000000" w:themeColor="text1"/>
          <w:kern w:val="0"/>
        </w:rPr>
        <w:t>≥1/6</w:t>
      </w:r>
      <w:r w:rsidRPr="00B47CAA">
        <w:rPr>
          <w:rFonts w:eastAsia="宋体" w:cs="Times New Roman"/>
          <w:color w:val="000000" w:themeColor="text1"/>
          <w:kern w:val="0"/>
        </w:rPr>
        <w:t>为重质气体，</w:t>
      </w:r>
      <w:r w:rsidRPr="00B47CAA">
        <w:rPr>
          <w:rFonts w:eastAsia="宋体" w:cs="Times New Roman"/>
          <w:color w:val="000000" w:themeColor="text1"/>
          <w:kern w:val="0"/>
        </w:rPr>
        <w:t>R</w:t>
      </w:r>
      <w:r w:rsidRPr="00B47CAA">
        <w:rPr>
          <w:rFonts w:eastAsia="宋体" w:cs="Times New Roman"/>
          <w:color w:val="000000" w:themeColor="text1"/>
          <w:kern w:val="0"/>
          <w:vertAlign w:val="subscript"/>
        </w:rPr>
        <w:t>i</w:t>
      </w:r>
      <w:r w:rsidRPr="00B47CAA">
        <w:rPr>
          <w:rFonts w:eastAsia="宋体" w:cs="Times New Roman"/>
          <w:color w:val="000000" w:themeColor="text1"/>
          <w:kern w:val="0"/>
        </w:rPr>
        <w:t>＜</w:t>
      </w:r>
      <w:r w:rsidRPr="00B47CAA">
        <w:rPr>
          <w:rFonts w:eastAsia="宋体" w:cs="Times New Roman"/>
          <w:color w:val="000000" w:themeColor="text1"/>
          <w:kern w:val="0"/>
        </w:rPr>
        <w:t>1/6</w:t>
      </w:r>
      <w:r w:rsidRPr="00B47CAA">
        <w:rPr>
          <w:rFonts w:eastAsia="宋体" w:cs="Times New Roman"/>
          <w:color w:val="000000" w:themeColor="text1"/>
          <w:kern w:val="0"/>
        </w:rPr>
        <w:t>为轻质气体；对于瞬时排放，</w:t>
      </w:r>
      <w:r w:rsidRPr="00B47CAA">
        <w:rPr>
          <w:rFonts w:eastAsia="宋体" w:cs="Times New Roman"/>
          <w:color w:val="000000" w:themeColor="text1"/>
          <w:kern w:val="0"/>
        </w:rPr>
        <w:t>R</w:t>
      </w:r>
      <w:r w:rsidRPr="00B47CAA">
        <w:rPr>
          <w:rFonts w:eastAsia="宋体" w:cs="Times New Roman"/>
          <w:color w:val="000000" w:themeColor="text1"/>
          <w:kern w:val="0"/>
          <w:vertAlign w:val="subscript"/>
        </w:rPr>
        <w:t>i</w:t>
      </w:r>
      <w:r w:rsidRPr="00B47CAA">
        <w:rPr>
          <w:rFonts w:eastAsia="宋体" w:cs="Times New Roman"/>
          <w:color w:val="000000" w:themeColor="text1"/>
          <w:kern w:val="0"/>
        </w:rPr>
        <w:t>＞</w:t>
      </w:r>
      <w:r w:rsidRPr="00B47CAA">
        <w:rPr>
          <w:rFonts w:eastAsia="宋体" w:cs="Times New Roman"/>
          <w:color w:val="000000" w:themeColor="text1"/>
          <w:kern w:val="0"/>
        </w:rPr>
        <w:t>0.04</w:t>
      </w:r>
      <w:r w:rsidRPr="00B47CAA">
        <w:rPr>
          <w:rFonts w:eastAsia="宋体" w:cs="Times New Roman"/>
          <w:color w:val="000000" w:themeColor="text1"/>
          <w:kern w:val="0"/>
        </w:rPr>
        <w:t>为重质气体，</w:t>
      </w:r>
      <w:r w:rsidRPr="00B47CAA">
        <w:rPr>
          <w:rFonts w:eastAsia="宋体" w:cs="Times New Roman"/>
          <w:color w:val="000000" w:themeColor="text1"/>
          <w:kern w:val="0"/>
        </w:rPr>
        <w:t>R</w:t>
      </w:r>
      <w:r w:rsidRPr="00B47CAA">
        <w:rPr>
          <w:rFonts w:eastAsia="宋体" w:cs="Times New Roman"/>
          <w:color w:val="000000" w:themeColor="text1"/>
          <w:kern w:val="0"/>
          <w:vertAlign w:val="subscript"/>
        </w:rPr>
        <w:t>i</w:t>
      </w:r>
      <w:r w:rsidRPr="00B47CAA">
        <w:rPr>
          <w:rFonts w:eastAsia="宋体" w:cs="Times New Roman"/>
          <w:color w:val="000000" w:themeColor="text1"/>
          <w:kern w:val="0"/>
        </w:rPr>
        <w:t>≤0.04</w:t>
      </w:r>
      <w:r w:rsidRPr="00B47CAA">
        <w:rPr>
          <w:rFonts w:eastAsia="宋体" w:cs="Times New Roman"/>
          <w:color w:val="000000" w:themeColor="text1"/>
          <w:kern w:val="0"/>
        </w:rPr>
        <w:t>为轻质气体。当</w:t>
      </w:r>
      <w:r w:rsidRPr="00B47CAA">
        <w:rPr>
          <w:rFonts w:eastAsia="宋体" w:cs="Times New Roman"/>
          <w:color w:val="000000" w:themeColor="text1"/>
          <w:kern w:val="0"/>
        </w:rPr>
        <w:t>Ri</w:t>
      </w:r>
      <w:r w:rsidRPr="00B47CAA">
        <w:rPr>
          <w:rFonts w:eastAsia="宋体" w:cs="Times New Roman"/>
          <w:color w:val="000000" w:themeColor="text1"/>
          <w:kern w:val="0"/>
        </w:rPr>
        <w:t>处于临界值附近时，说明烟团</w:t>
      </w:r>
      <w:r w:rsidRPr="00B47CAA">
        <w:rPr>
          <w:rFonts w:eastAsia="宋体" w:cs="Times New Roman"/>
          <w:color w:val="000000" w:themeColor="text1"/>
          <w:kern w:val="0"/>
        </w:rPr>
        <w:t>/</w:t>
      </w:r>
      <w:r w:rsidRPr="00B47CAA">
        <w:rPr>
          <w:rFonts w:eastAsia="宋体" w:cs="Times New Roman"/>
          <w:color w:val="000000" w:themeColor="text1"/>
          <w:kern w:val="0"/>
        </w:rPr>
        <w:t>烟羽既不是典型的重质气体扩散，也不是典型的轻质气体扩散。可以进行敏感性分析，分别采用重质气体和轻质气体模型进行模拟，选取影响范围最大的结果。</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根据计算，</w:t>
      </w:r>
      <w:r w:rsidRPr="00B47CAA">
        <w:rPr>
          <w:rFonts w:eastAsia="宋体" w:cs="Times New Roman"/>
          <w:color w:val="000000" w:themeColor="text1"/>
          <w:kern w:val="0"/>
        </w:rPr>
        <w:t>CO</w:t>
      </w:r>
      <w:r w:rsidRPr="00B47CAA">
        <w:rPr>
          <w:rFonts w:eastAsia="宋体" w:cs="Times New Roman"/>
          <w:color w:val="000000" w:themeColor="text1"/>
          <w:kern w:val="0"/>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kern w:val="0"/>
        </w:rPr>
        <w:t>均采用风险导则中推荐的</w:t>
      </w:r>
      <w:r w:rsidRPr="00B47CAA">
        <w:rPr>
          <w:rFonts w:eastAsia="宋体" w:cs="Times New Roman"/>
          <w:color w:val="000000" w:themeColor="text1"/>
          <w:kern w:val="0"/>
        </w:rPr>
        <w:t>AFTOX</w:t>
      </w:r>
      <w:r w:rsidRPr="00B47CAA">
        <w:rPr>
          <w:rFonts w:eastAsia="宋体" w:cs="Times New Roman"/>
          <w:color w:val="000000" w:themeColor="text1"/>
          <w:kern w:val="0"/>
        </w:rPr>
        <w:t>模型进行预测。</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环境风险预测选取模型一览表</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2"/>
        <w:gridCol w:w="1081"/>
        <w:gridCol w:w="1081"/>
        <w:gridCol w:w="1154"/>
        <w:gridCol w:w="994"/>
        <w:gridCol w:w="1314"/>
        <w:gridCol w:w="1154"/>
        <w:gridCol w:w="1325"/>
      </w:tblGrid>
      <w:tr w:rsidR="00B47CAA" w:rsidRPr="00B47CAA" w:rsidTr="003544F9">
        <w:trPr>
          <w:trHeight w:val="397"/>
          <w:tblHeader/>
        </w:trPr>
        <w:tc>
          <w:tcPr>
            <w:tcW w:w="118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气体名称</w:t>
            </w:r>
          </w:p>
        </w:tc>
        <w:tc>
          <w:tcPr>
            <w:tcW w:w="10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到达时间</w:t>
            </w:r>
            <w:r w:rsidRPr="00B47CAA">
              <w:rPr>
                <w:rFonts w:eastAsia="宋体" w:cs="Times New Roman"/>
                <w:b/>
                <w:color w:val="000000" w:themeColor="text1"/>
                <w:sz w:val="21"/>
                <w:szCs w:val="21"/>
                <w:lang w:val="zh-CN"/>
              </w:rPr>
              <w:t>T</w:t>
            </w:r>
          </w:p>
        </w:tc>
        <w:tc>
          <w:tcPr>
            <w:tcW w:w="10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排放时间</w:t>
            </w:r>
            <w:r w:rsidRPr="00B47CAA">
              <w:rPr>
                <w:rFonts w:eastAsia="宋体" w:cs="Times New Roman"/>
                <w:b/>
                <w:color w:val="000000" w:themeColor="text1"/>
                <w:sz w:val="21"/>
                <w:szCs w:val="21"/>
                <w:lang w:val="zh-CN"/>
              </w:rPr>
              <w:t>T</w:t>
            </w:r>
            <w:r w:rsidRPr="00B47CAA">
              <w:rPr>
                <w:rFonts w:eastAsia="宋体" w:cs="Times New Roman"/>
                <w:b/>
                <w:color w:val="000000" w:themeColor="text1"/>
                <w:sz w:val="21"/>
                <w:szCs w:val="21"/>
                <w:vertAlign w:val="subscript"/>
                <w:lang w:val="zh-CN"/>
              </w:rPr>
              <w:t>d</w:t>
            </w:r>
          </w:p>
        </w:tc>
        <w:tc>
          <w:tcPr>
            <w:tcW w:w="11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排放形式</w:t>
            </w:r>
          </w:p>
        </w:tc>
        <w:tc>
          <w:tcPr>
            <w:tcW w:w="9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理查德森数</w:t>
            </w:r>
          </w:p>
        </w:tc>
        <w:tc>
          <w:tcPr>
            <w:tcW w:w="131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判断标准</w:t>
            </w:r>
          </w:p>
        </w:tc>
        <w:tc>
          <w:tcPr>
            <w:tcW w:w="11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气体性质</w:t>
            </w:r>
          </w:p>
        </w:tc>
        <w:tc>
          <w:tcPr>
            <w:tcW w:w="132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选取预测模型</w:t>
            </w:r>
          </w:p>
        </w:tc>
      </w:tr>
      <w:tr w:rsidR="00B47CAA" w:rsidRPr="00B47CAA" w:rsidTr="003544F9">
        <w:trPr>
          <w:trHeight w:val="397"/>
        </w:trPr>
        <w:tc>
          <w:tcPr>
            <w:tcW w:w="118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CO</w:t>
            </w:r>
          </w:p>
        </w:tc>
        <w:tc>
          <w:tcPr>
            <w:tcW w:w="10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231S</w:t>
            </w:r>
          </w:p>
        </w:tc>
        <w:tc>
          <w:tcPr>
            <w:tcW w:w="10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30min</w:t>
            </w:r>
          </w:p>
        </w:tc>
        <w:tc>
          <w:tcPr>
            <w:tcW w:w="11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连续排放</w:t>
            </w:r>
          </w:p>
        </w:tc>
        <w:tc>
          <w:tcPr>
            <w:tcW w:w="9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31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CO</w:t>
            </w:r>
            <w:r w:rsidRPr="00B47CAA">
              <w:rPr>
                <w:rFonts w:eastAsia="宋体" w:cs="Times New Roman"/>
                <w:color w:val="000000" w:themeColor="text1"/>
                <w:sz w:val="21"/>
                <w:szCs w:val="21"/>
                <w:lang w:val="zh-CN"/>
              </w:rPr>
              <w:t>密度小于空气密度</w:t>
            </w:r>
          </w:p>
        </w:tc>
        <w:tc>
          <w:tcPr>
            <w:tcW w:w="11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轻气体</w:t>
            </w:r>
          </w:p>
        </w:tc>
        <w:tc>
          <w:tcPr>
            <w:tcW w:w="132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AFTOX</w:t>
            </w:r>
          </w:p>
        </w:tc>
      </w:tr>
      <w:tr w:rsidR="00B47CAA" w:rsidRPr="00B47CAA" w:rsidTr="003544F9">
        <w:trPr>
          <w:trHeight w:val="397"/>
        </w:trPr>
        <w:tc>
          <w:tcPr>
            <w:tcW w:w="118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p>
        </w:tc>
        <w:tc>
          <w:tcPr>
            <w:tcW w:w="10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231S</w:t>
            </w:r>
          </w:p>
        </w:tc>
        <w:tc>
          <w:tcPr>
            <w:tcW w:w="108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30min</w:t>
            </w:r>
          </w:p>
        </w:tc>
        <w:tc>
          <w:tcPr>
            <w:tcW w:w="11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连续排放</w:t>
            </w:r>
          </w:p>
        </w:tc>
        <w:tc>
          <w:tcPr>
            <w:tcW w:w="9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c>
          <w:tcPr>
            <w:tcW w:w="131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R</w:t>
            </w:r>
            <w:r w:rsidRPr="00B47CAA">
              <w:rPr>
                <w:rFonts w:eastAsia="宋体" w:cs="Times New Roman"/>
                <w:color w:val="000000" w:themeColor="text1"/>
                <w:sz w:val="21"/>
                <w:szCs w:val="21"/>
                <w:vertAlign w:val="subscript"/>
                <w:lang w:val="zh-CN"/>
              </w:rPr>
              <w:t>i</w:t>
            </w:r>
            <w:r w:rsidRPr="00B47CAA">
              <w:rPr>
                <w:rFonts w:eastAsia="宋体" w:cs="Times New Roman"/>
                <w:color w:val="000000" w:themeColor="text1"/>
                <w:sz w:val="21"/>
                <w:szCs w:val="21"/>
                <w:lang w:val="zh-CN"/>
              </w:rPr>
              <w:t>＜</w:t>
            </w:r>
            <w:r w:rsidRPr="00B47CAA">
              <w:rPr>
                <w:rFonts w:eastAsia="宋体" w:cs="Times New Roman"/>
                <w:color w:val="000000" w:themeColor="text1"/>
                <w:sz w:val="21"/>
                <w:szCs w:val="21"/>
                <w:lang w:val="zh-CN"/>
              </w:rPr>
              <w:t>1/6</w:t>
            </w:r>
          </w:p>
        </w:tc>
        <w:tc>
          <w:tcPr>
            <w:tcW w:w="11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轻气体</w:t>
            </w:r>
          </w:p>
        </w:tc>
        <w:tc>
          <w:tcPr>
            <w:tcW w:w="132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AFTOX</w:t>
            </w:r>
          </w:p>
        </w:tc>
      </w:tr>
    </w:tbl>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评价标准</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各污染因子毒性终点浓度</w:t>
      </w:r>
      <w:r w:rsidRPr="00B47CAA">
        <w:rPr>
          <w:rFonts w:eastAsia="宋体" w:cs="Times New Roman"/>
          <w:color w:val="000000" w:themeColor="text1"/>
          <w:kern w:val="0"/>
        </w:rPr>
        <w:t>见表</w:t>
      </w:r>
      <w:r w:rsidRPr="00B47CAA">
        <w:rPr>
          <w:rFonts w:eastAsia="宋体" w:cs="Times New Roman"/>
          <w:color w:val="000000" w:themeColor="text1"/>
          <w:kern w:val="0"/>
        </w:rPr>
        <w:t>5.5-2</w:t>
      </w:r>
      <w:r w:rsidRPr="00B47CAA">
        <w:rPr>
          <w:rFonts w:eastAsia="宋体" w:cs="Times New Roman"/>
          <w:color w:val="000000" w:themeColor="text1"/>
          <w:kern w:val="0"/>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各污染因子毒性终点浓度单位：</w:t>
      </w:r>
      <w:r w:rsidRPr="00B47CAA">
        <w:rPr>
          <w:rFonts w:eastAsia="宋体" w:cs="Times New Roman"/>
          <w:color w:val="000000" w:themeColor="text1"/>
        </w:rPr>
        <w:t>mg/m</w:t>
      </w:r>
      <w:r w:rsidRPr="00B47CAA">
        <w:rPr>
          <w:rFonts w:eastAsia="宋体" w:cs="Times New Roman"/>
          <w:color w:val="000000" w:themeColor="text1"/>
          <w:vertAlign w:val="superscript"/>
        </w:rPr>
        <w:t>3</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8"/>
        <w:gridCol w:w="2619"/>
        <w:gridCol w:w="2554"/>
        <w:gridCol w:w="2515"/>
      </w:tblGrid>
      <w:tr w:rsidR="00B47CAA" w:rsidRPr="00B47CAA" w:rsidTr="003544F9">
        <w:trPr>
          <w:jc w:val="center"/>
        </w:trPr>
        <w:tc>
          <w:tcPr>
            <w:tcW w:w="159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污染因子</w:t>
            </w:r>
          </w:p>
        </w:tc>
        <w:tc>
          <w:tcPr>
            <w:tcW w:w="261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毒性终点浓度</w:t>
            </w:r>
            <w:r w:rsidRPr="00B47CAA">
              <w:rPr>
                <w:rFonts w:eastAsia="宋体" w:cs="Times New Roman"/>
                <w:b/>
                <w:color w:val="000000" w:themeColor="text1"/>
                <w:sz w:val="21"/>
                <w:szCs w:val="21"/>
              </w:rPr>
              <w:t>-1/</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mg/m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w:t>
            </w:r>
          </w:p>
        </w:tc>
        <w:tc>
          <w:tcPr>
            <w:tcW w:w="2554" w:type="dxa"/>
            <w:tcBorders>
              <w:top w:val="single" w:sz="4" w:space="0" w:color="auto"/>
              <w:left w:val="single" w:sz="4" w:space="0" w:color="auto"/>
              <w:bottom w:val="single" w:sz="4" w:space="0" w:color="auto"/>
              <w:right w:val="single" w:sz="4" w:space="0" w:color="auto"/>
            </w:tcBorders>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毒性终点浓度</w:t>
            </w:r>
            <w:r w:rsidRPr="00B47CAA">
              <w:rPr>
                <w:rFonts w:eastAsia="宋体" w:cs="Times New Roman"/>
                <w:b/>
                <w:color w:val="000000" w:themeColor="text1"/>
                <w:sz w:val="21"/>
                <w:szCs w:val="21"/>
              </w:rPr>
              <w:t>-2/</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mg/m</w:t>
            </w:r>
            <w:r w:rsidRPr="00B47CAA">
              <w:rPr>
                <w:rFonts w:eastAsia="宋体" w:cs="Times New Roman"/>
                <w:b/>
                <w:color w:val="000000" w:themeColor="text1"/>
                <w:sz w:val="21"/>
                <w:szCs w:val="21"/>
                <w:vertAlign w:val="superscript"/>
              </w:rPr>
              <w:t>3</w:t>
            </w:r>
            <w:r w:rsidRPr="00B47CAA">
              <w:rPr>
                <w:rFonts w:eastAsia="宋体" w:cs="Times New Roman"/>
                <w:b/>
                <w:color w:val="000000" w:themeColor="text1"/>
                <w:sz w:val="21"/>
                <w:szCs w:val="21"/>
              </w:rPr>
              <w:t>）</w:t>
            </w:r>
          </w:p>
        </w:tc>
        <w:tc>
          <w:tcPr>
            <w:tcW w:w="251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标准来源</w:t>
            </w:r>
          </w:p>
        </w:tc>
      </w:tr>
      <w:tr w:rsidR="00B47CAA" w:rsidRPr="00B47CAA" w:rsidTr="003544F9">
        <w:trPr>
          <w:trHeight w:val="489"/>
          <w:jc w:val="center"/>
        </w:trPr>
        <w:tc>
          <w:tcPr>
            <w:tcW w:w="159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二氧化硫</w:t>
            </w:r>
          </w:p>
        </w:tc>
        <w:tc>
          <w:tcPr>
            <w:tcW w:w="261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79</w:t>
            </w:r>
          </w:p>
        </w:tc>
        <w:tc>
          <w:tcPr>
            <w:tcW w:w="25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2515"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jc w:val="center"/>
              <w:rPr>
                <w:rFonts w:eastAsia="宋体" w:cs="Times New Roman"/>
                <w:b/>
                <w:color w:val="000000" w:themeColor="text1"/>
                <w:sz w:val="21"/>
                <w:szCs w:val="21"/>
              </w:rPr>
            </w:pPr>
            <w:r w:rsidRPr="00B47CAA">
              <w:rPr>
                <w:rFonts w:eastAsia="宋体" w:cs="Times New Roman"/>
                <w:color w:val="000000" w:themeColor="text1"/>
                <w:sz w:val="21"/>
                <w:szCs w:val="21"/>
              </w:rPr>
              <w:t>《建设项目环境风险评价技术导则》（</w:t>
            </w:r>
            <w:r w:rsidRPr="00B47CAA">
              <w:rPr>
                <w:rFonts w:eastAsia="宋体" w:cs="Times New Roman"/>
                <w:color w:val="000000" w:themeColor="text1"/>
                <w:sz w:val="21"/>
                <w:szCs w:val="21"/>
              </w:rPr>
              <w:t>HJ169-2018</w:t>
            </w:r>
            <w:r w:rsidRPr="00B47CAA">
              <w:rPr>
                <w:rFonts w:eastAsia="宋体" w:cs="Times New Roman"/>
                <w:color w:val="000000" w:themeColor="text1"/>
                <w:sz w:val="21"/>
                <w:szCs w:val="21"/>
              </w:rPr>
              <w:t>）附录</w:t>
            </w:r>
            <w:r w:rsidRPr="00B47CAA">
              <w:rPr>
                <w:rFonts w:eastAsia="宋体" w:cs="Times New Roman"/>
                <w:color w:val="000000" w:themeColor="text1"/>
                <w:sz w:val="21"/>
                <w:szCs w:val="21"/>
              </w:rPr>
              <w:t>H</w:t>
            </w:r>
          </w:p>
        </w:tc>
      </w:tr>
      <w:tr w:rsidR="00B47CAA" w:rsidRPr="00B47CAA" w:rsidTr="003544F9">
        <w:trPr>
          <w:jc w:val="center"/>
        </w:trPr>
        <w:tc>
          <w:tcPr>
            <w:tcW w:w="1598"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一氧化碳</w:t>
            </w:r>
          </w:p>
        </w:tc>
        <w:tc>
          <w:tcPr>
            <w:tcW w:w="261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380</w:t>
            </w:r>
          </w:p>
        </w:tc>
        <w:tc>
          <w:tcPr>
            <w:tcW w:w="255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95</w:t>
            </w:r>
          </w:p>
        </w:tc>
        <w:tc>
          <w:tcPr>
            <w:tcW w:w="2515"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b/>
                <w:color w:val="000000" w:themeColor="text1"/>
                <w:sz w:val="21"/>
                <w:szCs w:val="21"/>
              </w:rPr>
            </w:pPr>
          </w:p>
        </w:tc>
      </w:tr>
    </w:tbl>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预测模型主要参数</w:t>
      </w:r>
    </w:p>
    <w:p w:rsidR="003544F9" w:rsidRPr="00B47CAA" w:rsidRDefault="003544F9" w:rsidP="003544F9">
      <w:pPr>
        <w:pStyle w:val="6"/>
        <w:rPr>
          <w:rFonts w:eastAsia="宋体" w:cs="Times New Roman"/>
          <w:color w:val="000000" w:themeColor="text1"/>
          <w:szCs w:val="21"/>
        </w:rPr>
      </w:pPr>
      <w:r w:rsidRPr="00B47CAA">
        <w:rPr>
          <w:rFonts w:eastAsia="宋体" w:cs="Times New Roman"/>
          <w:color w:val="000000" w:themeColor="text1"/>
          <w:szCs w:val="21"/>
        </w:rPr>
        <w:t>大</w:t>
      </w:r>
      <w:r w:rsidRPr="00B47CAA">
        <w:rPr>
          <w:rStyle w:val="6Char"/>
          <w:rFonts w:cs="Times New Roman"/>
          <w:b/>
          <w:color w:val="000000" w:themeColor="text1"/>
        </w:rPr>
        <w:t>气风险预测模型主要参</w:t>
      </w:r>
      <w:r w:rsidRPr="00B47CAA">
        <w:rPr>
          <w:rFonts w:eastAsia="宋体" w:cs="Times New Roman"/>
          <w:color w:val="000000" w:themeColor="text1"/>
          <w:szCs w:val="21"/>
        </w:rPr>
        <w:t>数表</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22"/>
        <w:gridCol w:w="2321"/>
        <w:gridCol w:w="4642"/>
      </w:tblGrid>
      <w:tr w:rsidR="00B47CAA" w:rsidRPr="00B47CAA" w:rsidTr="003544F9">
        <w:trPr>
          <w:trHeight w:val="369"/>
          <w:tblHeader/>
        </w:trPr>
        <w:tc>
          <w:tcPr>
            <w:tcW w:w="232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参数类型</w:t>
            </w: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选项</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sz w:val="21"/>
                <w:szCs w:val="21"/>
                <w:lang w:val="zh-CN"/>
              </w:rPr>
            </w:pPr>
            <w:r w:rsidRPr="00B47CAA">
              <w:rPr>
                <w:rFonts w:eastAsia="宋体" w:cs="Times New Roman"/>
                <w:b/>
                <w:color w:val="000000" w:themeColor="text1"/>
                <w:sz w:val="21"/>
                <w:szCs w:val="21"/>
                <w:lang w:val="zh-CN"/>
              </w:rPr>
              <w:t>参数</w:t>
            </w:r>
          </w:p>
        </w:tc>
      </w:tr>
      <w:tr w:rsidR="00B47CAA" w:rsidRPr="00B47CAA" w:rsidTr="003544F9">
        <w:trPr>
          <w:trHeight w:val="369"/>
        </w:trPr>
        <w:tc>
          <w:tcPr>
            <w:tcW w:w="2322"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基本情况</w:t>
            </w: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事故源经纬度</w:t>
            </w:r>
            <w:r w:rsidRPr="00B47CAA">
              <w:rPr>
                <w:rFonts w:eastAsia="宋体" w:cs="Times New Roman"/>
                <w:color w:val="000000" w:themeColor="text1"/>
                <w:sz w:val="21"/>
                <w:szCs w:val="21"/>
                <w:lang w:val="zh-CN"/>
              </w:rPr>
              <w:t>°</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highlight w:val="yellow"/>
                <w:lang w:val="zh-CN"/>
              </w:rPr>
            </w:pPr>
            <w:r w:rsidRPr="00B47CAA">
              <w:rPr>
                <w:rFonts w:eastAsia="宋体" w:cs="Times New Roman"/>
                <w:color w:val="000000" w:themeColor="text1"/>
                <w:sz w:val="21"/>
                <w:szCs w:val="21"/>
                <w:lang w:val="zh-CN"/>
              </w:rPr>
              <w:t>109.709716</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事故源纬度</w:t>
            </w:r>
            <w:r w:rsidRPr="00B47CAA">
              <w:rPr>
                <w:rFonts w:eastAsia="宋体" w:cs="Times New Roman"/>
                <w:color w:val="000000" w:themeColor="text1"/>
                <w:sz w:val="21"/>
                <w:szCs w:val="21"/>
                <w:lang w:val="zh-CN"/>
              </w:rPr>
              <w:t>°</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highlight w:val="yellow"/>
                <w:lang w:val="zh-CN"/>
              </w:rPr>
            </w:pPr>
            <w:r w:rsidRPr="00B47CAA">
              <w:rPr>
                <w:rFonts w:eastAsia="宋体" w:cs="Times New Roman"/>
                <w:color w:val="000000" w:themeColor="text1"/>
                <w:sz w:val="21"/>
                <w:szCs w:val="21"/>
                <w:lang w:val="zh-CN"/>
              </w:rPr>
              <w:t>21.6777911</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事故源类型</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泄漏</w:t>
            </w:r>
          </w:p>
        </w:tc>
      </w:tr>
      <w:tr w:rsidR="00B47CAA" w:rsidRPr="00B47CAA" w:rsidTr="003544F9">
        <w:trPr>
          <w:trHeight w:val="369"/>
        </w:trPr>
        <w:tc>
          <w:tcPr>
            <w:tcW w:w="2322"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气象参数</w:t>
            </w: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气象条件类型</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最不利气象条件</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风速</w:t>
            </w:r>
            <w:r w:rsidRPr="00B47CAA">
              <w:rPr>
                <w:rFonts w:eastAsia="宋体" w:cs="Times New Roman"/>
                <w:color w:val="000000" w:themeColor="text1"/>
                <w:sz w:val="21"/>
                <w:szCs w:val="21"/>
                <w:lang w:val="zh-CN"/>
              </w:rPr>
              <w:t>m/s</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1.5</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环境温度</w:t>
            </w:r>
            <w:r w:rsidRPr="00B47CAA">
              <w:rPr>
                <w:rFonts w:ascii="宋体" w:eastAsia="宋体" w:hAnsi="宋体" w:cs="宋体" w:hint="eastAsia"/>
                <w:color w:val="000000" w:themeColor="text1"/>
                <w:sz w:val="21"/>
                <w:szCs w:val="21"/>
                <w:lang w:val="zh-CN"/>
              </w:rPr>
              <w:t>℃</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25</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相对湿度</w:t>
            </w:r>
            <w:r w:rsidRPr="00B47CAA">
              <w:rPr>
                <w:rFonts w:eastAsia="宋体" w:cs="Times New Roman"/>
                <w:color w:val="000000" w:themeColor="text1"/>
                <w:sz w:val="21"/>
                <w:szCs w:val="21"/>
                <w:lang w:val="zh-CN"/>
              </w:rPr>
              <w:t>%</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50</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稳定度</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F</w:t>
            </w:r>
          </w:p>
        </w:tc>
      </w:tr>
      <w:tr w:rsidR="00B47CAA" w:rsidRPr="00B47CAA" w:rsidTr="003544F9">
        <w:trPr>
          <w:trHeight w:val="369"/>
        </w:trPr>
        <w:tc>
          <w:tcPr>
            <w:tcW w:w="2322"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其他参数</w:t>
            </w: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地表粗糙度</w:t>
            </w:r>
            <w:r w:rsidRPr="00B47CAA">
              <w:rPr>
                <w:rFonts w:eastAsia="宋体" w:cs="Times New Roman"/>
                <w:color w:val="000000" w:themeColor="text1"/>
                <w:sz w:val="21"/>
                <w:szCs w:val="21"/>
                <w:lang w:val="zh-CN"/>
              </w:rPr>
              <w:t>cm</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3.0</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是否考虑地形</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不考虑</w:t>
            </w:r>
          </w:p>
        </w:tc>
      </w:tr>
      <w:tr w:rsidR="00B47CAA" w:rsidRPr="00B47CAA" w:rsidTr="003544F9">
        <w:trPr>
          <w:trHeight w:val="369"/>
        </w:trPr>
        <w:tc>
          <w:tcPr>
            <w:tcW w:w="2322"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spacing w:line="240" w:lineRule="auto"/>
              <w:ind w:firstLineChars="0" w:firstLine="0"/>
              <w:rPr>
                <w:rFonts w:eastAsia="宋体" w:cs="Times New Roman"/>
                <w:color w:val="000000" w:themeColor="text1"/>
                <w:sz w:val="21"/>
                <w:szCs w:val="21"/>
                <w:lang w:val="zh-CN"/>
              </w:rPr>
            </w:pPr>
          </w:p>
        </w:tc>
        <w:tc>
          <w:tcPr>
            <w:tcW w:w="23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地形数据精度</w:t>
            </w:r>
            <w:r w:rsidRPr="00B47CAA">
              <w:rPr>
                <w:rFonts w:eastAsia="宋体" w:cs="Times New Roman"/>
                <w:color w:val="000000" w:themeColor="text1"/>
                <w:sz w:val="21"/>
                <w:szCs w:val="21"/>
                <w:lang w:val="zh-CN"/>
              </w:rPr>
              <w:t>m</w:t>
            </w:r>
          </w:p>
        </w:tc>
        <w:tc>
          <w:tcPr>
            <w:tcW w:w="4642"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sz w:val="21"/>
                <w:szCs w:val="21"/>
                <w:lang w:val="zh-CN"/>
              </w:rPr>
            </w:pPr>
            <w:r w:rsidRPr="00B47CAA">
              <w:rPr>
                <w:rFonts w:eastAsia="宋体" w:cs="Times New Roman"/>
                <w:color w:val="000000" w:themeColor="text1"/>
                <w:sz w:val="21"/>
                <w:szCs w:val="21"/>
                <w:lang w:val="zh-CN"/>
              </w:rPr>
              <w:t>—</w:t>
            </w:r>
          </w:p>
        </w:tc>
      </w:tr>
    </w:tbl>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预测结果</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）柴油储罐发生火灾爆炸伴生</w:t>
      </w:r>
      <w:r w:rsidRPr="00B47CAA">
        <w:rPr>
          <w:rFonts w:eastAsia="宋体" w:cs="Times New Roman"/>
          <w:color w:val="000000" w:themeColor="text1"/>
        </w:rPr>
        <w:t>CO</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lastRenderedPageBreak/>
        <w:t>柴油储罐发生泄漏形成液池火灾，燃烧伴生污染物释放进入大气环境，造成大气环境风险事故，影响预测结果见表</w:t>
      </w:r>
      <w:r w:rsidRPr="00B47CAA">
        <w:rPr>
          <w:rFonts w:eastAsia="宋体" w:cs="Times New Roman"/>
          <w:color w:val="000000" w:themeColor="text1"/>
          <w:kern w:val="0"/>
        </w:rPr>
        <w:t>5.5-4</w:t>
      </w:r>
      <w:r w:rsidRPr="00B47CAA">
        <w:rPr>
          <w:rFonts w:eastAsia="宋体" w:cs="Times New Roman"/>
          <w:color w:val="000000" w:themeColor="text1"/>
          <w:kern w:val="0"/>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伴生</w:t>
      </w:r>
      <w:r w:rsidRPr="00B47CAA">
        <w:rPr>
          <w:rFonts w:eastAsia="宋体" w:cs="Times New Roman"/>
          <w:color w:val="000000" w:themeColor="text1"/>
        </w:rPr>
        <w:t>CO</w:t>
      </w:r>
      <w:r w:rsidRPr="00B47CAA">
        <w:rPr>
          <w:rFonts w:eastAsia="宋体" w:cs="Times New Roman"/>
          <w:color w:val="000000" w:themeColor="text1"/>
        </w:rPr>
        <w:t>排放下风向轴线预测结果一览表</w:t>
      </w:r>
    </w:p>
    <w:tbl>
      <w:tblPr>
        <w:tblW w:w="92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1"/>
        <w:gridCol w:w="1022"/>
        <w:gridCol w:w="1021"/>
        <w:gridCol w:w="835"/>
        <w:gridCol w:w="656"/>
        <w:gridCol w:w="995"/>
        <w:gridCol w:w="957"/>
        <w:gridCol w:w="1783"/>
      </w:tblGrid>
      <w:tr w:rsidR="00B47CAA" w:rsidRPr="00B47CAA" w:rsidTr="003544F9">
        <w:trPr>
          <w:trHeight w:val="354"/>
          <w:tblHeader/>
          <w:jc w:val="center"/>
        </w:trPr>
        <w:tc>
          <w:tcPr>
            <w:tcW w:w="2021" w:type="dxa"/>
            <w:vMerge w:val="restart"/>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pStyle w:val="CEE"/>
              <w:spacing w:line="240" w:lineRule="auto"/>
              <w:ind w:firstLineChars="0" w:firstLine="0"/>
              <w:jc w:val="center"/>
              <w:rPr>
                <w:rFonts w:ascii="Times New Roman" w:eastAsia="宋体" w:hAnsi="Times New Roman" w:cs="Times New Roman"/>
                <w:b/>
                <w:color w:val="000000" w:themeColor="text1"/>
                <w:sz w:val="21"/>
                <w:szCs w:val="21"/>
              </w:rPr>
            </w:pPr>
            <w:r w:rsidRPr="00B47CAA">
              <w:rPr>
                <w:rFonts w:ascii="Times New Roman" w:eastAsia="宋体" w:hAnsi="Times New Roman" w:cs="Times New Roman"/>
                <w:b/>
                <w:color w:val="000000" w:themeColor="text1"/>
                <w:sz w:val="21"/>
                <w:szCs w:val="21"/>
              </w:rPr>
              <w:t>距离</w:t>
            </w:r>
            <w:r w:rsidRPr="00B47CAA">
              <w:rPr>
                <w:rFonts w:ascii="Times New Roman" w:eastAsia="宋体" w:hAnsi="Times New Roman" w:cs="Times New Roman"/>
                <w:b/>
                <w:color w:val="000000" w:themeColor="text1"/>
                <w:sz w:val="21"/>
                <w:szCs w:val="21"/>
              </w:rPr>
              <w:t>m</w:t>
            </w:r>
          </w:p>
        </w:tc>
        <w:tc>
          <w:tcPr>
            <w:tcW w:w="7269" w:type="dxa"/>
            <w:gridSpan w:val="7"/>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pStyle w:val="CEE"/>
              <w:spacing w:line="240" w:lineRule="auto"/>
              <w:ind w:firstLineChars="0" w:firstLine="0"/>
              <w:jc w:val="center"/>
              <w:rPr>
                <w:rFonts w:ascii="Times New Roman" w:eastAsia="宋体" w:hAnsi="Times New Roman" w:cs="Times New Roman"/>
                <w:b/>
                <w:color w:val="000000" w:themeColor="text1"/>
                <w:sz w:val="21"/>
                <w:szCs w:val="21"/>
              </w:rPr>
            </w:pPr>
            <w:r w:rsidRPr="00B47CAA">
              <w:rPr>
                <w:rFonts w:ascii="Times New Roman" w:eastAsia="宋体" w:hAnsi="Times New Roman" w:cs="Times New Roman"/>
                <w:b/>
                <w:color w:val="000000" w:themeColor="text1"/>
                <w:sz w:val="21"/>
                <w:szCs w:val="21"/>
              </w:rPr>
              <w:t>最不利气象条件</w:t>
            </w:r>
          </w:p>
        </w:tc>
      </w:tr>
      <w:tr w:rsidR="00B47CAA" w:rsidRPr="00B47CAA" w:rsidTr="003544F9">
        <w:trPr>
          <w:trHeight w:val="354"/>
          <w:tblHeader/>
          <w:jc w:val="center"/>
        </w:trPr>
        <w:tc>
          <w:tcPr>
            <w:tcW w:w="2021" w:type="dxa"/>
            <w:vMerge/>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rPr>
                <w:rFonts w:eastAsia="宋体" w:cs="Times New Roman"/>
                <w:b/>
                <w:color w:val="000000" w:themeColor="text1"/>
                <w:sz w:val="21"/>
                <w:szCs w:val="21"/>
              </w:rPr>
            </w:pPr>
          </w:p>
        </w:tc>
        <w:tc>
          <w:tcPr>
            <w:tcW w:w="3534" w:type="dxa"/>
            <w:gridSpan w:val="4"/>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pStyle w:val="CEE"/>
              <w:spacing w:line="240" w:lineRule="auto"/>
              <w:ind w:firstLineChars="0" w:firstLine="0"/>
              <w:jc w:val="center"/>
              <w:rPr>
                <w:rFonts w:ascii="Times New Roman" w:eastAsia="宋体" w:hAnsi="Times New Roman" w:cs="Times New Roman"/>
                <w:b/>
                <w:color w:val="000000" w:themeColor="text1"/>
                <w:sz w:val="21"/>
                <w:szCs w:val="21"/>
              </w:rPr>
            </w:pPr>
            <w:r w:rsidRPr="00B47CAA">
              <w:rPr>
                <w:rFonts w:ascii="Times New Roman" w:eastAsia="宋体" w:hAnsi="Times New Roman" w:cs="Times New Roman"/>
                <w:b/>
                <w:color w:val="000000" w:themeColor="text1"/>
                <w:sz w:val="21"/>
                <w:szCs w:val="21"/>
              </w:rPr>
              <w:t>浓度出现时间</w:t>
            </w:r>
            <w:r w:rsidRPr="00B47CAA">
              <w:rPr>
                <w:rFonts w:ascii="Times New Roman" w:eastAsia="宋体" w:hAnsi="Times New Roman" w:cs="Times New Roman"/>
                <w:b/>
                <w:color w:val="000000" w:themeColor="text1"/>
                <w:sz w:val="21"/>
                <w:szCs w:val="21"/>
              </w:rPr>
              <w:t>min</w:t>
            </w:r>
          </w:p>
        </w:tc>
        <w:tc>
          <w:tcPr>
            <w:tcW w:w="3735" w:type="dxa"/>
            <w:gridSpan w:val="3"/>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pStyle w:val="CEE"/>
              <w:spacing w:line="240" w:lineRule="auto"/>
              <w:ind w:firstLineChars="0" w:firstLine="0"/>
              <w:jc w:val="center"/>
              <w:rPr>
                <w:rFonts w:ascii="Times New Roman" w:eastAsia="宋体" w:hAnsi="Times New Roman" w:cs="Times New Roman"/>
                <w:b/>
                <w:color w:val="000000" w:themeColor="text1"/>
                <w:sz w:val="21"/>
                <w:szCs w:val="21"/>
              </w:rPr>
            </w:pPr>
            <w:r w:rsidRPr="00B47CAA">
              <w:rPr>
                <w:rFonts w:ascii="Times New Roman" w:eastAsia="宋体" w:hAnsi="Times New Roman" w:cs="Times New Roman"/>
                <w:b/>
                <w:color w:val="000000" w:themeColor="text1"/>
                <w:sz w:val="21"/>
                <w:szCs w:val="21"/>
              </w:rPr>
              <w:t>高峰浓度</w:t>
            </w:r>
            <w:r w:rsidRPr="00B47CAA">
              <w:rPr>
                <w:rFonts w:ascii="Times New Roman" w:eastAsia="宋体" w:hAnsi="Times New Roman" w:cs="Times New Roman"/>
                <w:b/>
                <w:color w:val="000000" w:themeColor="text1"/>
                <w:sz w:val="21"/>
                <w:szCs w:val="21"/>
              </w:rPr>
              <w:t>mg/m</w:t>
            </w:r>
            <w:r w:rsidRPr="00B47CAA">
              <w:rPr>
                <w:rFonts w:ascii="Times New Roman" w:eastAsia="宋体" w:hAnsi="Times New Roman" w:cs="Times New Roman"/>
                <w:b/>
                <w:color w:val="000000" w:themeColor="text1"/>
                <w:sz w:val="21"/>
                <w:szCs w:val="21"/>
                <w:vertAlign w:val="superscript"/>
              </w:rPr>
              <w:t>3</w:t>
            </w:r>
          </w:p>
        </w:tc>
      </w:tr>
      <w:tr w:rsidR="00B47CAA" w:rsidRPr="00B47CAA" w:rsidTr="005440CC">
        <w:trPr>
          <w:trHeight w:val="205"/>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10</w:t>
            </w:r>
          </w:p>
        </w:tc>
        <w:tc>
          <w:tcPr>
            <w:tcW w:w="3534" w:type="dxa"/>
            <w:gridSpan w:val="4"/>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0.11</w:t>
            </w:r>
          </w:p>
        </w:tc>
        <w:tc>
          <w:tcPr>
            <w:tcW w:w="3735" w:type="dxa"/>
            <w:gridSpan w:val="3"/>
            <w:tcBorders>
              <w:top w:val="single" w:sz="4" w:space="0" w:color="auto"/>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4.13E+04</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60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0.67</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8.60E+03</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1.22</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3.62E+03</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160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1.78</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2.02E+03</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210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2.33</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1.31E+03</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260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2.89</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9.26E+02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310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3.44</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6.94E+02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360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4.00</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5.42E+02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410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4.56</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4.37E+02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460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5.11</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3.61E+02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510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5.67</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3.05E+02</w:t>
            </w:r>
          </w:p>
        </w:tc>
      </w:tr>
      <w:tr w:rsidR="00B47CAA" w:rsidRPr="00B47CAA" w:rsidTr="003544F9">
        <w:trPr>
          <w:trHeight w:val="337"/>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610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6.78</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2.26E+02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710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7.89</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1.76E+02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810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9.00</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1.41E+02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910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10.11</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1.16E+02</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1010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11.22</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9.74E+01</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1510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16.78</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5.05E+01</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2010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22.33</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3.45E+01</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2510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27.89</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2.57E+01</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3010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41.44</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2.01E+01</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3510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48.00</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1.64E+01</w:t>
            </w:r>
          </w:p>
        </w:tc>
      </w:tr>
      <w:tr w:rsidR="00B47CAA" w:rsidRPr="00B47CAA" w:rsidTr="003544F9">
        <w:trPr>
          <w:trHeight w:val="381"/>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4010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54.56</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1.37E+01</w:t>
            </w:r>
          </w:p>
        </w:tc>
      </w:tr>
      <w:tr w:rsidR="00B47CAA" w:rsidRPr="00B47CAA" w:rsidTr="003544F9">
        <w:trPr>
          <w:trHeight w:val="354"/>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4510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61.11</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1.17E+01</w:t>
            </w:r>
          </w:p>
        </w:tc>
      </w:tr>
      <w:tr w:rsidR="00B47CAA" w:rsidRPr="00B47CAA" w:rsidTr="005440CC">
        <w:trPr>
          <w:trHeight w:val="331"/>
          <w:jc w:val="center"/>
        </w:trPr>
        <w:tc>
          <w:tcPr>
            <w:tcW w:w="2021"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5010</w:t>
            </w:r>
          </w:p>
        </w:tc>
        <w:tc>
          <w:tcPr>
            <w:tcW w:w="3534" w:type="dxa"/>
            <w:gridSpan w:val="4"/>
            <w:tcBorders>
              <w:top w:val="nil"/>
              <w:left w:val="single" w:sz="4" w:space="0" w:color="auto"/>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67.67</w:t>
            </w:r>
          </w:p>
        </w:tc>
        <w:tc>
          <w:tcPr>
            <w:tcW w:w="3735" w:type="dxa"/>
            <w:gridSpan w:val="3"/>
            <w:tcBorders>
              <w:top w:val="nil"/>
              <w:left w:val="nil"/>
              <w:bottom w:val="single" w:sz="4" w:space="0" w:color="auto"/>
              <w:right w:val="single" w:sz="4" w:space="0" w:color="auto"/>
            </w:tcBorders>
            <w:vAlign w:val="bottom"/>
          </w:tcPr>
          <w:p w:rsidR="003544F9" w:rsidRPr="00B47CAA" w:rsidRDefault="003544F9" w:rsidP="00FD2C57">
            <w:pPr>
              <w:spacing w:line="240" w:lineRule="auto"/>
              <w:ind w:firstLine="420"/>
              <w:jc w:val="center"/>
              <w:rPr>
                <w:rFonts w:eastAsia="宋体" w:cs="Times New Roman"/>
                <w:color w:val="000000" w:themeColor="text1"/>
                <w:sz w:val="21"/>
                <w:szCs w:val="21"/>
              </w:rPr>
            </w:pPr>
            <w:r w:rsidRPr="00B47CAA">
              <w:rPr>
                <w:rFonts w:eastAsia="宋体" w:cs="Times New Roman"/>
                <w:color w:val="000000" w:themeColor="text1"/>
                <w:sz w:val="21"/>
                <w:szCs w:val="21"/>
              </w:rPr>
              <w:t>1.02E+01</w:t>
            </w:r>
          </w:p>
        </w:tc>
      </w:tr>
      <w:tr w:rsidR="00B47CAA" w:rsidRPr="00B47CAA" w:rsidTr="003544F9">
        <w:trPr>
          <w:trHeight w:val="465"/>
          <w:jc w:val="center"/>
        </w:trPr>
        <w:tc>
          <w:tcPr>
            <w:tcW w:w="3043"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类型</w:t>
            </w:r>
          </w:p>
        </w:tc>
        <w:tc>
          <w:tcPr>
            <w:tcW w:w="1021"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阈值</w:t>
            </w:r>
            <w:r w:rsidRPr="00B47CAA">
              <w:rPr>
                <w:rFonts w:eastAsia="宋体" w:cs="Times New Roman"/>
                <w:color w:val="000000" w:themeColor="text1"/>
                <w:kern w:val="0"/>
                <w:sz w:val="21"/>
                <w:szCs w:val="21"/>
              </w:rPr>
              <w:t>(mg/m</w:t>
            </w:r>
            <w:r w:rsidRPr="00B47CAA">
              <w:rPr>
                <w:rFonts w:eastAsia="宋体" w:cs="Times New Roman"/>
                <w:color w:val="000000" w:themeColor="text1"/>
                <w:kern w:val="0"/>
                <w:sz w:val="21"/>
                <w:szCs w:val="21"/>
                <w:vertAlign w:val="superscript"/>
              </w:rPr>
              <w:t>3</w:t>
            </w:r>
            <w:r w:rsidRPr="00B47CAA">
              <w:rPr>
                <w:rFonts w:eastAsia="宋体" w:cs="Times New Roman"/>
                <w:color w:val="000000" w:themeColor="text1"/>
                <w:kern w:val="0"/>
                <w:sz w:val="21"/>
                <w:szCs w:val="21"/>
              </w:rPr>
              <w:t>)</w:t>
            </w:r>
          </w:p>
        </w:tc>
        <w:tc>
          <w:tcPr>
            <w:tcW w:w="835"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X</w:t>
            </w:r>
            <w:r w:rsidRPr="00B47CAA">
              <w:rPr>
                <w:rFonts w:eastAsia="宋体" w:cs="Times New Roman"/>
                <w:color w:val="000000" w:themeColor="text1"/>
                <w:kern w:val="0"/>
                <w:sz w:val="21"/>
                <w:szCs w:val="21"/>
              </w:rPr>
              <w:t>起点</w:t>
            </w:r>
            <w:r w:rsidRPr="00B47CAA">
              <w:rPr>
                <w:rFonts w:eastAsia="宋体" w:cs="Times New Roman"/>
                <w:color w:val="000000" w:themeColor="text1"/>
                <w:kern w:val="0"/>
                <w:sz w:val="21"/>
                <w:szCs w:val="21"/>
              </w:rPr>
              <w:t>(m)</w:t>
            </w:r>
          </w:p>
        </w:tc>
        <w:tc>
          <w:tcPr>
            <w:tcW w:w="1651"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X</w:t>
            </w:r>
            <w:r w:rsidRPr="00B47CAA">
              <w:rPr>
                <w:rFonts w:eastAsia="宋体" w:cs="Times New Roman"/>
                <w:color w:val="000000" w:themeColor="text1"/>
                <w:kern w:val="0"/>
                <w:sz w:val="21"/>
                <w:szCs w:val="21"/>
              </w:rPr>
              <w:t>终点</w:t>
            </w:r>
            <w:r w:rsidRPr="00B47CAA">
              <w:rPr>
                <w:rFonts w:eastAsia="宋体" w:cs="Times New Roman"/>
                <w:color w:val="000000" w:themeColor="text1"/>
                <w:kern w:val="0"/>
                <w:sz w:val="21"/>
                <w:szCs w:val="21"/>
              </w:rPr>
              <w:t>(m)</w:t>
            </w:r>
          </w:p>
        </w:tc>
        <w:tc>
          <w:tcPr>
            <w:tcW w:w="957"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最大半宽</w:t>
            </w:r>
            <w:r w:rsidRPr="00B47CAA">
              <w:rPr>
                <w:rFonts w:eastAsia="宋体" w:cs="Times New Roman"/>
                <w:color w:val="000000" w:themeColor="text1"/>
                <w:kern w:val="0"/>
                <w:sz w:val="21"/>
                <w:szCs w:val="21"/>
              </w:rPr>
              <w:t>(m)</w:t>
            </w:r>
          </w:p>
        </w:tc>
        <w:tc>
          <w:tcPr>
            <w:tcW w:w="178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最大半宽对应</w:t>
            </w:r>
            <w:r w:rsidRPr="00B47CAA">
              <w:rPr>
                <w:rFonts w:eastAsia="宋体" w:cs="Times New Roman"/>
                <w:color w:val="000000" w:themeColor="text1"/>
                <w:kern w:val="0"/>
                <w:sz w:val="21"/>
                <w:szCs w:val="21"/>
              </w:rPr>
              <w:t>X(m)</w:t>
            </w:r>
          </w:p>
        </w:tc>
      </w:tr>
      <w:tr w:rsidR="00B47CAA" w:rsidRPr="00B47CAA" w:rsidTr="003544F9">
        <w:trPr>
          <w:trHeight w:val="285"/>
          <w:jc w:val="center"/>
        </w:trPr>
        <w:tc>
          <w:tcPr>
            <w:tcW w:w="3043"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z w:val="21"/>
                <w:szCs w:val="21"/>
              </w:rPr>
              <w:t>毒性终点浓度</w:t>
            </w:r>
            <w:r w:rsidRPr="00B47CAA">
              <w:rPr>
                <w:rFonts w:eastAsia="宋体" w:cs="Times New Roman"/>
                <w:color w:val="000000" w:themeColor="text1"/>
                <w:sz w:val="21"/>
                <w:szCs w:val="21"/>
              </w:rPr>
              <w:t>-2/</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w:t>
            </w:r>
          </w:p>
        </w:tc>
        <w:tc>
          <w:tcPr>
            <w:tcW w:w="1021" w:type="dxa"/>
            <w:tcBorders>
              <w:top w:val="single" w:sz="4" w:space="0" w:color="auto"/>
              <w:left w:val="nil"/>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95</w:t>
            </w:r>
          </w:p>
        </w:tc>
        <w:tc>
          <w:tcPr>
            <w:tcW w:w="835"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10</w:t>
            </w:r>
          </w:p>
        </w:tc>
        <w:tc>
          <w:tcPr>
            <w:tcW w:w="1651" w:type="dxa"/>
            <w:gridSpan w:val="2"/>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1020</w:t>
            </w:r>
          </w:p>
        </w:tc>
        <w:tc>
          <w:tcPr>
            <w:tcW w:w="957"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50</w:t>
            </w:r>
          </w:p>
        </w:tc>
        <w:tc>
          <w:tcPr>
            <w:tcW w:w="1783"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560</w:t>
            </w:r>
          </w:p>
        </w:tc>
      </w:tr>
      <w:tr w:rsidR="00B47CAA" w:rsidRPr="00B47CAA" w:rsidTr="003544F9">
        <w:trPr>
          <w:trHeight w:val="74"/>
          <w:jc w:val="center"/>
        </w:trPr>
        <w:tc>
          <w:tcPr>
            <w:tcW w:w="3043" w:type="dxa"/>
            <w:gridSpan w:val="2"/>
            <w:tcBorders>
              <w:top w:val="single" w:sz="4" w:space="0" w:color="auto"/>
              <w:left w:val="single" w:sz="4" w:space="0" w:color="auto"/>
              <w:bottom w:val="single" w:sz="4" w:space="0" w:color="auto"/>
              <w:right w:val="single" w:sz="4" w:space="0" w:color="auto"/>
            </w:tcBorders>
            <w:vAlign w:val="center"/>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z w:val="21"/>
                <w:szCs w:val="21"/>
              </w:rPr>
              <w:t>毒性终点浓度</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w:t>
            </w:r>
          </w:p>
        </w:tc>
        <w:tc>
          <w:tcPr>
            <w:tcW w:w="1021" w:type="dxa"/>
            <w:tcBorders>
              <w:top w:val="single" w:sz="4" w:space="0" w:color="auto"/>
              <w:left w:val="nil"/>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380</w:t>
            </w:r>
          </w:p>
        </w:tc>
        <w:tc>
          <w:tcPr>
            <w:tcW w:w="835"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10</w:t>
            </w:r>
          </w:p>
        </w:tc>
        <w:tc>
          <w:tcPr>
            <w:tcW w:w="1651" w:type="dxa"/>
            <w:gridSpan w:val="2"/>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440</w:t>
            </w:r>
          </w:p>
        </w:tc>
        <w:tc>
          <w:tcPr>
            <w:tcW w:w="957"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22</w:t>
            </w:r>
          </w:p>
        </w:tc>
        <w:tc>
          <w:tcPr>
            <w:tcW w:w="1783" w:type="dxa"/>
            <w:tcBorders>
              <w:top w:val="single" w:sz="4" w:space="0" w:color="auto"/>
              <w:left w:val="single" w:sz="4" w:space="0" w:color="auto"/>
              <w:bottom w:val="single" w:sz="4" w:space="0" w:color="auto"/>
              <w:right w:val="single" w:sz="4" w:space="0" w:color="auto"/>
            </w:tcBorders>
            <w:vAlign w:val="bottom"/>
          </w:tcPr>
          <w:p w:rsidR="003544F9" w:rsidRPr="00B47CAA" w:rsidRDefault="003544F9" w:rsidP="00FD2C57">
            <w:pPr>
              <w:pStyle w:val="CEE"/>
              <w:spacing w:line="240" w:lineRule="auto"/>
              <w:ind w:firstLineChars="0" w:firstLine="0"/>
              <w:jc w:val="center"/>
              <w:rPr>
                <w:rFonts w:ascii="Times New Roman" w:eastAsia="宋体" w:hAnsi="Times New Roman" w:cs="Times New Roman"/>
                <w:color w:val="000000" w:themeColor="text1"/>
                <w:sz w:val="21"/>
                <w:szCs w:val="21"/>
              </w:rPr>
            </w:pPr>
            <w:r w:rsidRPr="00B47CAA">
              <w:rPr>
                <w:rFonts w:ascii="Times New Roman" w:eastAsia="宋体" w:hAnsi="Times New Roman" w:cs="Times New Roman"/>
                <w:color w:val="000000" w:themeColor="text1"/>
                <w:sz w:val="21"/>
                <w:szCs w:val="21"/>
              </w:rPr>
              <w:t>210</w:t>
            </w:r>
          </w:p>
        </w:tc>
      </w:tr>
    </w:tbl>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火灾次生污染一氧化碳关心点预测结果</w:t>
      </w:r>
    </w:p>
    <w:tbl>
      <w:tblPr>
        <w:tblW w:w="5000" w:type="pct"/>
        <w:tblCellMar>
          <w:top w:w="15" w:type="dxa"/>
          <w:bottom w:w="15" w:type="dxa"/>
        </w:tblCellMar>
        <w:tblLook w:val="04A0"/>
      </w:tblPr>
      <w:tblGrid>
        <w:gridCol w:w="1328"/>
        <w:gridCol w:w="1328"/>
        <w:gridCol w:w="1328"/>
        <w:gridCol w:w="1328"/>
        <w:gridCol w:w="1326"/>
        <w:gridCol w:w="1326"/>
        <w:gridCol w:w="1322"/>
      </w:tblGrid>
      <w:tr w:rsidR="00B47CAA" w:rsidRPr="00B47CAA" w:rsidTr="003544F9">
        <w:trPr>
          <w:trHeight w:val="286"/>
          <w:tblHeader/>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关心点</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5min</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10min</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15min</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20min</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25min</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30min</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白坭塘村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 xml:space="preserve">0.0000 </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竹高塘村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根竹园村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亚公山村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扫把塘村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园岭子村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南北塘村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吊排村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34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长岭横山村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佛冲村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佛子村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象牙岭村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新象村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新开岭村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罗特根村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多湖队村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老城队村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水口村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黄峰岭村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丁高廖村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岭顶队村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晒鸡坡村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园岭村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FD2C57">
        <w:trPr>
          <w:trHeight w:val="272"/>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龙正岭队村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木棉角村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铁山队村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塘尾村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茅坡小学</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西井村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荔枝园村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多蛇村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虎塘小学</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FD2C57">
        <w:trPr>
          <w:trHeight w:val="578"/>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瑶罗塘（红卫队村）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水东冲村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水东村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上水东村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水东小学</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水东浪村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新塘尾村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新塘村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大竹塘村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水碾村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竹子垌村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山珠冲村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尖岭村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大路塘村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油柑根村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角木冲村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大茹冲村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长岭村</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长岭小学</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7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FD2C57">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bl>
    <w:p w:rsidR="003544F9" w:rsidRPr="00B47CAA" w:rsidRDefault="003544F9" w:rsidP="003544F9">
      <w:pPr>
        <w:snapToGrid w:val="0"/>
        <w:spacing w:line="240" w:lineRule="auto"/>
        <w:ind w:firstLineChars="0" w:firstLine="0"/>
        <w:jc w:val="center"/>
        <w:rPr>
          <w:rFonts w:eastAsia="宋体" w:cs="Times New Roman"/>
          <w:b/>
          <w:color w:val="000000" w:themeColor="text1"/>
          <w:sz w:val="21"/>
          <w:szCs w:val="24"/>
        </w:rPr>
      </w:pPr>
    </w:p>
    <w:p w:rsidR="003544F9" w:rsidRPr="00B47CAA" w:rsidRDefault="003544F9" w:rsidP="003544F9">
      <w:pPr>
        <w:pStyle w:val="7"/>
        <w:rPr>
          <w:rFonts w:eastAsia="宋体" w:cs="Times New Roman"/>
          <w:color w:val="000000" w:themeColor="text1"/>
        </w:rPr>
      </w:pPr>
      <w:r w:rsidRPr="00B47CAA">
        <w:rPr>
          <w:rFonts w:eastAsia="宋体" w:cs="Times New Roman"/>
          <w:color w:val="000000" w:themeColor="text1"/>
        </w:rPr>
        <w:t>最不利气象条件</w:t>
      </w:r>
      <w:r w:rsidRPr="00B47CAA">
        <w:rPr>
          <w:rFonts w:eastAsia="宋体" w:cs="Times New Roman"/>
          <w:color w:val="000000" w:themeColor="text1"/>
        </w:rPr>
        <w:t>CO</w:t>
      </w:r>
      <w:r w:rsidRPr="00B47CAA">
        <w:rPr>
          <w:rFonts w:eastAsia="宋体" w:cs="Times New Roman"/>
          <w:color w:val="000000" w:themeColor="text1"/>
        </w:rPr>
        <w:t>最大影响范围图</w:t>
      </w:r>
    </w:p>
    <w:p w:rsidR="003544F9" w:rsidRPr="00B47CAA" w:rsidRDefault="003544F9" w:rsidP="003544F9">
      <w:pPr>
        <w:ind w:firstLine="480"/>
        <w:jc w:val="both"/>
        <w:rPr>
          <w:rFonts w:eastAsia="宋体" w:cs="Times New Roman"/>
          <w:color w:val="000000" w:themeColor="text1"/>
          <w:szCs w:val="24"/>
          <w:vertAlign w:val="subscript"/>
        </w:rPr>
      </w:pPr>
      <w:r w:rsidRPr="00B47CAA">
        <w:rPr>
          <w:rFonts w:eastAsia="宋体" w:cs="Times New Roman"/>
          <w:color w:val="000000" w:themeColor="text1"/>
          <w:szCs w:val="24"/>
        </w:rPr>
        <w:t>（</w:t>
      </w:r>
      <w:r w:rsidRPr="00B47CAA">
        <w:rPr>
          <w:rFonts w:eastAsia="宋体" w:cs="Times New Roman"/>
          <w:color w:val="000000" w:themeColor="text1"/>
          <w:szCs w:val="24"/>
        </w:rPr>
        <w:t>2</w:t>
      </w:r>
      <w:r w:rsidRPr="00B47CAA">
        <w:rPr>
          <w:rFonts w:eastAsia="宋体" w:cs="Times New Roman"/>
          <w:color w:val="000000" w:themeColor="text1"/>
          <w:szCs w:val="24"/>
        </w:rPr>
        <w:t>）柴油储罐发生火灾爆炸伴生</w:t>
      </w:r>
      <w:r w:rsidRPr="00B47CAA">
        <w:rPr>
          <w:rFonts w:eastAsia="宋体" w:cs="Times New Roman"/>
          <w:color w:val="000000" w:themeColor="text1"/>
          <w:szCs w:val="24"/>
        </w:rPr>
        <w:t>SO</w:t>
      </w:r>
      <w:r w:rsidRPr="00B47CAA">
        <w:rPr>
          <w:rFonts w:eastAsia="宋体" w:cs="Times New Roman"/>
          <w:color w:val="000000" w:themeColor="text1"/>
          <w:szCs w:val="24"/>
          <w:vertAlign w:val="subscript"/>
        </w:rPr>
        <w:t>2</w:t>
      </w:r>
    </w:p>
    <w:p w:rsidR="003544F9" w:rsidRPr="00B47CAA" w:rsidRDefault="003544F9" w:rsidP="003544F9">
      <w:pPr>
        <w:ind w:firstLine="480"/>
        <w:jc w:val="both"/>
        <w:rPr>
          <w:rFonts w:eastAsia="宋体" w:cs="Times New Roman"/>
          <w:color w:val="000000" w:themeColor="text1"/>
          <w:kern w:val="0"/>
        </w:rPr>
      </w:pPr>
      <w:r w:rsidRPr="00B47CAA">
        <w:rPr>
          <w:rFonts w:eastAsia="宋体" w:cs="Times New Roman"/>
          <w:color w:val="000000" w:themeColor="text1"/>
          <w:kern w:val="0"/>
        </w:rPr>
        <w:t>柴油储罐发生泄漏形成液池火灾，燃烧伴生污染物释放进入大气环境，造成大气环境风险事故，影响预测结果见表</w:t>
      </w:r>
      <w:r w:rsidRPr="00B47CAA">
        <w:rPr>
          <w:rFonts w:eastAsia="宋体" w:cs="Times New Roman"/>
          <w:color w:val="000000" w:themeColor="text1"/>
          <w:kern w:val="0"/>
        </w:rPr>
        <w:t>5.5-6</w:t>
      </w:r>
      <w:r w:rsidRPr="00B47CAA">
        <w:rPr>
          <w:rFonts w:eastAsia="宋体" w:cs="Times New Roman"/>
          <w:color w:val="000000" w:themeColor="text1"/>
          <w:kern w:val="0"/>
        </w:rPr>
        <w:t>。</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伴生</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排放下风向轴线预测结果一览表</w:t>
      </w:r>
    </w:p>
    <w:tbl>
      <w:tblPr>
        <w:tblW w:w="5000" w:type="pct"/>
        <w:jc w:val="center"/>
        <w:tblLayout w:type="fixed"/>
        <w:tblLook w:val="04A0"/>
      </w:tblPr>
      <w:tblGrid>
        <w:gridCol w:w="1816"/>
        <w:gridCol w:w="561"/>
        <w:gridCol w:w="1124"/>
        <w:gridCol w:w="9"/>
        <w:gridCol w:w="994"/>
        <w:gridCol w:w="542"/>
        <w:gridCol w:w="449"/>
        <w:gridCol w:w="1098"/>
        <w:gridCol w:w="578"/>
        <w:gridCol w:w="969"/>
        <w:gridCol w:w="1146"/>
      </w:tblGrid>
      <w:tr w:rsidR="00B47CAA" w:rsidRPr="00B47CAA" w:rsidTr="003544F9">
        <w:trPr>
          <w:trHeight w:val="465"/>
          <w:tblHeader/>
          <w:jc w:val="center"/>
        </w:trPr>
        <w:tc>
          <w:tcPr>
            <w:tcW w:w="978"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距离</w:t>
            </w:r>
            <w:r w:rsidRPr="00B47CAA">
              <w:rPr>
                <w:rFonts w:eastAsia="宋体" w:cs="Times New Roman"/>
                <w:b/>
                <w:color w:val="000000" w:themeColor="text1"/>
                <w:kern w:val="0"/>
                <w:sz w:val="21"/>
                <w:szCs w:val="21"/>
              </w:rPr>
              <w:t>(m)</w:t>
            </w:r>
          </w:p>
        </w:tc>
        <w:tc>
          <w:tcPr>
            <w:tcW w:w="907" w:type="pct"/>
            <w:gridSpan w:val="2"/>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浓度出现时间</w:t>
            </w:r>
            <w:r w:rsidRPr="00B47CAA">
              <w:rPr>
                <w:rFonts w:eastAsia="宋体" w:cs="Times New Roman"/>
                <w:b/>
                <w:color w:val="000000" w:themeColor="text1"/>
                <w:kern w:val="0"/>
                <w:sz w:val="21"/>
                <w:szCs w:val="21"/>
              </w:rPr>
              <w:t>(min)</w:t>
            </w:r>
          </w:p>
        </w:tc>
        <w:tc>
          <w:tcPr>
            <w:tcW w:w="832" w:type="pct"/>
            <w:gridSpan w:val="3"/>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高峰浓度</w:t>
            </w:r>
            <w:r w:rsidRPr="00B47CAA">
              <w:rPr>
                <w:rFonts w:eastAsia="宋体" w:cs="Times New Roman"/>
                <w:b/>
                <w:color w:val="000000" w:themeColor="text1"/>
                <w:kern w:val="0"/>
                <w:sz w:val="21"/>
                <w:szCs w:val="21"/>
              </w:rPr>
              <w:t>(mg/m</w:t>
            </w:r>
            <w:r w:rsidRPr="00B47CAA">
              <w:rPr>
                <w:rFonts w:eastAsia="宋体" w:cs="Times New Roman"/>
                <w:b/>
                <w:color w:val="000000" w:themeColor="text1"/>
                <w:kern w:val="0"/>
                <w:sz w:val="21"/>
                <w:szCs w:val="21"/>
                <w:vertAlign w:val="superscript"/>
              </w:rPr>
              <w:t>3</w:t>
            </w:r>
            <w:r w:rsidRPr="00B47CAA">
              <w:rPr>
                <w:rFonts w:eastAsia="宋体" w:cs="Times New Roman"/>
                <w:b/>
                <w:color w:val="000000" w:themeColor="text1"/>
                <w:kern w:val="0"/>
                <w:sz w:val="21"/>
                <w:szCs w:val="21"/>
              </w:rPr>
              <w:t>)</w:t>
            </w:r>
          </w:p>
        </w:tc>
        <w:tc>
          <w:tcPr>
            <w:tcW w:w="833" w:type="pct"/>
            <w:gridSpan w:val="2"/>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质心高度</w:t>
            </w:r>
            <w:r w:rsidRPr="00B47CAA">
              <w:rPr>
                <w:rFonts w:eastAsia="宋体" w:cs="Times New Roman"/>
                <w:b/>
                <w:color w:val="000000" w:themeColor="text1"/>
                <w:kern w:val="0"/>
                <w:sz w:val="21"/>
                <w:szCs w:val="21"/>
              </w:rPr>
              <w:t>(m)</w:t>
            </w:r>
          </w:p>
        </w:tc>
        <w:tc>
          <w:tcPr>
            <w:tcW w:w="833" w:type="pct"/>
            <w:gridSpan w:val="2"/>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出现时间</w:t>
            </w:r>
            <w:r w:rsidRPr="00B47CAA">
              <w:rPr>
                <w:rFonts w:eastAsia="宋体" w:cs="Times New Roman"/>
                <w:b/>
                <w:color w:val="000000" w:themeColor="text1"/>
                <w:kern w:val="0"/>
                <w:sz w:val="21"/>
                <w:szCs w:val="21"/>
              </w:rPr>
              <w:t>(min)</w:t>
            </w:r>
          </w:p>
        </w:tc>
        <w:tc>
          <w:tcPr>
            <w:tcW w:w="617" w:type="pct"/>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b/>
                <w:color w:val="000000" w:themeColor="text1"/>
                <w:kern w:val="0"/>
                <w:sz w:val="21"/>
                <w:szCs w:val="21"/>
              </w:rPr>
            </w:pPr>
            <w:r w:rsidRPr="00B47CAA">
              <w:rPr>
                <w:rFonts w:eastAsia="宋体" w:cs="Times New Roman"/>
                <w:b/>
                <w:color w:val="000000" w:themeColor="text1"/>
                <w:kern w:val="0"/>
                <w:sz w:val="21"/>
                <w:szCs w:val="21"/>
              </w:rPr>
              <w:t>质心浓度</w:t>
            </w:r>
            <w:r w:rsidRPr="00B47CAA">
              <w:rPr>
                <w:rFonts w:eastAsia="宋体" w:cs="Times New Roman"/>
                <w:b/>
                <w:color w:val="000000" w:themeColor="text1"/>
                <w:kern w:val="0"/>
                <w:sz w:val="21"/>
                <w:szCs w:val="21"/>
              </w:rPr>
              <w:t>(mg/m</w:t>
            </w:r>
            <w:r w:rsidRPr="00B47CAA">
              <w:rPr>
                <w:rFonts w:eastAsia="宋体" w:cs="Times New Roman"/>
                <w:b/>
                <w:color w:val="000000" w:themeColor="text1"/>
                <w:kern w:val="0"/>
                <w:sz w:val="21"/>
                <w:szCs w:val="21"/>
                <w:vertAlign w:val="superscript"/>
              </w:rPr>
              <w:t>3</w:t>
            </w:r>
            <w:r w:rsidRPr="00B47CAA">
              <w:rPr>
                <w:rFonts w:eastAsia="宋体" w:cs="Times New Roman"/>
                <w:b/>
                <w:color w:val="000000" w:themeColor="text1"/>
                <w:kern w:val="0"/>
                <w:sz w:val="21"/>
                <w:szCs w:val="21"/>
              </w:rPr>
              <w:t>)</w:t>
            </w:r>
          </w:p>
        </w:tc>
      </w:tr>
      <w:tr w:rsidR="00B47CAA" w:rsidRPr="00B47CAA" w:rsidTr="003544F9">
        <w:trPr>
          <w:trHeight w:val="285"/>
          <w:jc w:val="center"/>
        </w:trPr>
        <w:tc>
          <w:tcPr>
            <w:tcW w:w="978" w:type="pct"/>
            <w:tcBorders>
              <w:top w:val="single" w:sz="8" w:space="0" w:color="auto"/>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15.14</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4.28E+00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0.76</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15.14</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9.16E+00</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15.94</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2.46E+00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15.94</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3.54E+00</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16.74</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1.47E+00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16.74</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1.83E+00</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160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17.53</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9.53E-01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17.53</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1.12E+00</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18.33</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6.69E-01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18.33</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7.64E-01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260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19.12</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5.03E-01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19.12</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5.57E-01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19.92</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3.90E-01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19.92</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4.26E-01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360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20.72</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3.13E-01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20.72</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3.37E-01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21.51</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2.57E-01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21.51</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2.75E-01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460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22.31</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2.15E-01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22.31</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2.29E-01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23.10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1.83E-01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23.10</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1.94E-01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24.70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1.39E-01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24.70</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1.46E-01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26.29</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1.10E-01</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26.29</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1.14E-01</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810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27.89</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8.92E-02</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27.89</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9.24E-02</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910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29.49</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7.44E-02</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29.49</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7.65E-02</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1010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30.94</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6.46E-02</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1510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37.30</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3.25E-02</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2010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43.13</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1.92E-02</w:t>
            </w:r>
          </w:p>
        </w:tc>
      </w:tr>
      <w:tr w:rsidR="00B47CAA" w:rsidRPr="00B47CAA" w:rsidTr="00FD2C57">
        <w:trPr>
          <w:trHeight w:val="286"/>
          <w:jc w:val="center"/>
        </w:trPr>
        <w:tc>
          <w:tcPr>
            <w:tcW w:w="978" w:type="pct"/>
            <w:tcBorders>
              <w:top w:val="nil"/>
              <w:left w:val="single" w:sz="8" w:space="0" w:color="auto"/>
              <w:bottom w:val="single" w:sz="8" w:space="0" w:color="auto"/>
              <w:right w:val="single" w:sz="4" w:space="0" w:color="auto"/>
            </w:tcBorders>
            <w:shd w:val="clear" w:color="auto" w:fill="auto"/>
            <w:vAlign w:val="center"/>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2510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48.62</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1.26E-02</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3010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53.86</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8.85E-03</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3510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58.91</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6.58E-03</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4010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63.82</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5.07E-03</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4510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68.60</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4.01E-03</w:t>
            </w:r>
          </w:p>
        </w:tc>
      </w:tr>
      <w:tr w:rsidR="00B47CAA" w:rsidRPr="00B47CAA" w:rsidTr="003544F9">
        <w:trPr>
          <w:trHeight w:val="285"/>
          <w:jc w:val="center"/>
        </w:trPr>
        <w:tc>
          <w:tcPr>
            <w:tcW w:w="978" w:type="pct"/>
            <w:tcBorders>
              <w:top w:val="nil"/>
              <w:left w:val="single" w:sz="8" w:space="0" w:color="auto"/>
              <w:bottom w:val="single" w:sz="8"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5010</w:t>
            </w:r>
          </w:p>
        </w:tc>
        <w:tc>
          <w:tcPr>
            <w:tcW w:w="90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2"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0.00E+00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0.00</w:t>
            </w:r>
          </w:p>
        </w:tc>
        <w:tc>
          <w:tcPr>
            <w:tcW w:w="83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73.28</w:t>
            </w:r>
          </w:p>
        </w:tc>
        <w:tc>
          <w:tcPr>
            <w:tcW w:w="61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spacing w:line="240" w:lineRule="auto"/>
              <w:ind w:firstLineChars="0" w:firstLine="0"/>
              <w:jc w:val="center"/>
              <w:rPr>
                <w:rFonts w:eastAsia="宋体" w:cs="Times New Roman"/>
                <w:color w:val="000000" w:themeColor="text1"/>
                <w:sz w:val="21"/>
              </w:rPr>
            </w:pPr>
            <w:r w:rsidRPr="00B47CAA">
              <w:rPr>
                <w:rFonts w:eastAsia="宋体" w:cs="Times New Roman"/>
                <w:color w:val="000000" w:themeColor="text1"/>
                <w:sz w:val="21"/>
              </w:rPr>
              <w:t>3.26E-03</w:t>
            </w:r>
          </w:p>
        </w:tc>
      </w:tr>
      <w:tr w:rsidR="00B47CAA" w:rsidRPr="00B47CAA" w:rsidTr="003544F9">
        <w:trPr>
          <w:trHeight w:val="465"/>
          <w:jc w:val="center"/>
        </w:trPr>
        <w:tc>
          <w:tcPr>
            <w:tcW w:w="1280" w:type="pct"/>
            <w:gridSpan w:val="2"/>
            <w:tcBorders>
              <w:top w:val="single" w:sz="8" w:space="0" w:color="auto"/>
              <w:left w:val="single" w:sz="8" w:space="0" w:color="auto"/>
              <w:bottom w:val="single" w:sz="8" w:space="0" w:color="auto"/>
              <w:right w:val="nil"/>
            </w:tcBorders>
            <w:shd w:val="clear" w:color="auto" w:fill="auto"/>
            <w:noWrap/>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szCs w:val="21"/>
              </w:rPr>
              <w:t>类型</w:t>
            </w:r>
          </w:p>
        </w:tc>
        <w:tc>
          <w:tcPr>
            <w:tcW w:w="610" w:type="pct"/>
            <w:gridSpan w:val="2"/>
            <w:tcBorders>
              <w:top w:val="single" w:sz="8" w:space="0" w:color="auto"/>
              <w:left w:val="single" w:sz="8" w:space="0" w:color="auto"/>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阈值</w:t>
            </w:r>
            <w:r w:rsidRPr="00B47CAA">
              <w:rPr>
                <w:rFonts w:eastAsia="宋体" w:cs="Times New Roman"/>
                <w:color w:val="000000" w:themeColor="text1"/>
                <w:kern w:val="0"/>
                <w:sz w:val="21"/>
                <w:szCs w:val="21"/>
              </w:rPr>
              <w:t>(mg/m</w:t>
            </w:r>
            <w:r w:rsidRPr="00B47CAA">
              <w:rPr>
                <w:rFonts w:eastAsia="宋体" w:cs="Times New Roman"/>
                <w:color w:val="000000" w:themeColor="text1"/>
                <w:kern w:val="0"/>
                <w:sz w:val="21"/>
                <w:szCs w:val="21"/>
                <w:vertAlign w:val="superscript"/>
              </w:rPr>
              <w:t>3</w:t>
            </w:r>
            <w:r w:rsidRPr="00B47CAA">
              <w:rPr>
                <w:rFonts w:eastAsia="宋体" w:cs="Times New Roman"/>
                <w:color w:val="000000" w:themeColor="text1"/>
                <w:kern w:val="0"/>
                <w:sz w:val="21"/>
                <w:szCs w:val="21"/>
              </w:rPr>
              <w:t>)</w:t>
            </w:r>
          </w:p>
        </w:tc>
        <w:tc>
          <w:tcPr>
            <w:tcW w:w="535" w:type="pct"/>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X</w:t>
            </w:r>
            <w:r w:rsidRPr="00B47CAA">
              <w:rPr>
                <w:rFonts w:eastAsia="宋体" w:cs="Times New Roman"/>
                <w:color w:val="000000" w:themeColor="text1"/>
                <w:kern w:val="0"/>
                <w:sz w:val="21"/>
                <w:szCs w:val="21"/>
              </w:rPr>
              <w:t>起点</w:t>
            </w:r>
            <w:r w:rsidRPr="00B47CAA">
              <w:rPr>
                <w:rFonts w:eastAsia="宋体" w:cs="Times New Roman"/>
                <w:color w:val="000000" w:themeColor="text1"/>
                <w:kern w:val="0"/>
                <w:sz w:val="21"/>
                <w:szCs w:val="21"/>
              </w:rPr>
              <w:t>(m)</w:t>
            </w:r>
          </w:p>
        </w:tc>
        <w:tc>
          <w:tcPr>
            <w:tcW w:w="534" w:type="pct"/>
            <w:gridSpan w:val="2"/>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X</w:t>
            </w:r>
            <w:r w:rsidRPr="00B47CAA">
              <w:rPr>
                <w:rFonts w:eastAsia="宋体" w:cs="Times New Roman"/>
                <w:color w:val="000000" w:themeColor="text1"/>
                <w:kern w:val="0"/>
                <w:sz w:val="21"/>
                <w:szCs w:val="21"/>
              </w:rPr>
              <w:t>终点</w:t>
            </w:r>
            <w:r w:rsidRPr="00B47CAA">
              <w:rPr>
                <w:rFonts w:eastAsia="宋体" w:cs="Times New Roman"/>
                <w:color w:val="000000" w:themeColor="text1"/>
                <w:kern w:val="0"/>
                <w:sz w:val="21"/>
                <w:szCs w:val="21"/>
              </w:rPr>
              <w:t>(m)</w:t>
            </w:r>
          </w:p>
        </w:tc>
        <w:tc>
          <w:tcPr>
            <w:tcW w:w="902" w:type="pct"/>
            <w:gridSpan w:val="2"/>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最大半宽</w:t>
            </w:r>
            <w:r w:rsidRPr="00B47CAA">
              <w:rPr>
                <w:rFonts w:eastAsia="宋体" w:cs="Times New Roman"/>
                <w:color w:val="000000" w:themeColor="text1"/>
                <w:kern w:val="0"/>
                <w:sz w:val="21"/>
                <w:szCs w:val="21"/>
              </w:rPr>
              <w:t>(m)</w:t>
            </w:r>
          </w:p>
        </w:tc>
        <w:tc>
          <w:tcPr>
            <w:tcW w:w="1139" w:type="pct"/>
            <w:gridSpan w:val="2"/>
            <w:tcBorders>
              <w:top w:val="single" w:sz="8" w:space="0" w:color="auto"/>
              <w:left w:val="nil"/>
              <w:bottom w:val="single" w:sz="4" w:space="0" w:color="auto"/>
              <w:right w:val="single" w:sz="8"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最大半宽对应</w:t>
            </w:r>
            <w:r w:rsidRPr="00B47CAA">
              <w:rPr>
                <w:rFonts w:eastAsia="宋体" w:cs="Times New Roman"/>
                <w:color w:val="000000" w:themeColor="text1"/>
                <w:kern w:val="0"/>
                <w:sz w:val="21"/>
                <w:szCs w:val="21"/>
              </w:rPr>
              <w:t>X(m)</w:t>
            </w:r>
          </w:p>
        </w:tc>
      </w:tr>
      <w:tr w:rsidR="00B47CAA" w:rsidRPr="00B47CAA" w:rsidTr="003544F9">
        <w:trPr>
          <w:trHeight w:val="285"/>
          <w:jc w:val="center"/>
        </w:trPr>
        <w:tc>
          <w:tcPr>
            <w:tcW w:w="1280" w:type="pct"/>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z w:val="21"/>
                <w:szCs w:val="21"/>
              </w:rPr>
              <w:t>毒性终点浓度</w:t>
            </w:r>
            <w:r w:rsidRPr="00B47CAA">
              <w:rPr>
                <w:rFonts w:eastAsia="宋体" w:cs="Times New Roman"/>
                <w:color w:val="000000" w:themeColor="text1"/>
                <w:sz w:val="21"/>
                <w:szCs w:val="21"/>
              </w:rPr>
              <w:t>-2/</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w:t>
            </w:r>
          </w:p>
        </w:tc>
        <w:tc>
          <w:tcPr>
            <w:tcW w:w="61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 xml:space="preserve">2 </w:t>
            </w:r>
          </w:p>
        </w:tc>
        <w:tc>
          <w:tcPr>
            <w:tcW w:w="53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c>
          <w:tcPr>
            <w:tcW w:w="53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70</w:t>
            </w:r>
          </w:p>
        </w:tc>
        <w:tc>
          <w:tcPr>
            <w:tcW w:w="902"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6</w:t>
            </w:r>
          </w:p>
        </w:tc>
        <w:tc>
          <w:tcPr>
            <w:tcW w:w="1139"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10</w:t>
            </w:r>
          </w:p>
        </w:tc>
      </w:tr>
      <w:tr w:rsidR="00B47CAA" w:rsidRPr="00B47CAA" w:rsidTr="003544F9">
        <w:trPr>
          <w:trHeight w:val="285"/>
          <w:jc w:val="center"/>
        </w:trPr>
        <w:tc>
          <w:tcPr>
            <w:tcW w:w="1280" w:type="pct"/>
            <w:gridSpan w:val="2"/>
            <w:tcBorders>
              <w:top w:val="single" w:sz="8" w:space="0" w:color="auto"/>
              <w:left w:val="single" w:sz="8" w:space="0" w:color="auto"/>
              <w:bottom w:val="single" w:sz="8" w:space="0" w:color="auto"/>
              <w:right w:val="single" w:sz="4" w:space="0" w:color="auto"/>
            </w:tcBorders>
            <w:shd w:val="clear" w:color="auto" w:fill="auto"/>
            <w:noWrap/>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sz w:val="21"/>
                <w:szCs w:val="21"/>
              </w:rPr>
              <w:t>毒性终点浓度</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mg/m</w:t>
            </w:r>
            <w:r w:rsidRPr="00B47CAA">
              <w:rPr>
                <w:rFonts w:eastAsia="宋体" w:cs="Times New Roman"/>
                <w:color w:val="000000" w:themeColor="text1"/>
                <w:sz w:val="21"/>
                <w:szCs w:val="21"/>
                <w:vertAlign w:val="superscript"/>
              </w:rPr>
              <w:t>3</w:t>
            </w:r>
            <w:r w:rsidRPr="00B47CAA">
              <w:rPr>
                <w:rFonts w:eastAsia="宋体" w:cs="Times New Roman"/>
                <w:color w:val="000000" w:themeColor="text1"/>
                <w:sz w:val="21"/>
                <w:szCs w:val="21"/>
              </w:rPr>
              <w:t>）</w:t>
            </w:r>
          </w:p>
        </w:tc>
        <w:tc>
          <w:tcPr>
            <w:tcW w:w="372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3544F9" w:rsidRPr="00B47CAA" w:rsidRDefault="003544F9" w:rsidP="005440CC">
            <w:pPr>
              <w:widowControl/>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此阈值及以上，无对应位置，因计算浓度均小于此阈值</w:t>
            </w:r>
          </w:p>
        </w:tc>
      </w:tr>
    </w:tbl>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szCs w:val="21"/>
        </w:rPr>
        <w:t>火灾次生污染</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关心点预测结果</w:t>
      </w:r>
    </w:p>
    <w:tbl>
      <w:tblPr>
        <w:tblW w:w="5000" w:type="pct"/>
        <w:tblCellMar>
          <w:top w:w="15" w:type="dxa"/>
          <w:bottom w:w="15" w:type="dxa"/>
        </w:tblCellMar>
        <w:tblLook w:val="04A0"/>
      </w:tblPr>
      <w:tblGrid>
        <w:gridCol w:w="1384"/>
        <w:gridCol w:w="1140"/>
        <w:gridCol w:w="1722"/>
        <w:gridCol w:w="1263"/>
        <w:gridCol w:w="1261"/>
        <w:gridCol w:w="1261"/>
        <w:gridCol w:w="1255"/>
      </w:tblGrid>
      <w:tr w:rsidR="00B47CAA" w:rsidRPr="00B47CAA" w:rsidTr="003544F9">
        <w:trPr>
          <w:trHeight w:val="286"/>
          <w:tblHeader/>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关心点</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5min</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10min</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15min</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20min</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25min</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b/>
                <w:color w:val="000000" w:themeColor="text1"/>
                <w:kern w:val="0"/>
                <w:sz w:val="21"/>
              </w:rPr>
            </w:pPr>
            <w:r w:rsidRPr="00B47CAA">
              <w:rPr>
                <w:rFonts w:eastAsia="宋体" w:cs="Times New Roman"/>
                <w:b/>
                <w:color w:val="000000" w:themeColor="text1"/>
                <w:kern w:val="0"/>
                <w:sz w:val="21"/>
              </w:rPr>
              <w:t>30min</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白坭塘村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竹高塘村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根竹园村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亚公山村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扫把塘村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园岭子村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南北塘村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吊排村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330"/>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长岭横山村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佛冲村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佛子村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象牙岭村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新象村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新开岭村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罗特根村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多湖队村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老城队村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0.0001</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水口村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黄峰岭村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丁高廖村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岭顶队村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晒鸡坡村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园岭村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FD2C57">
        <w:trPr>
          <w:trHeight w:val="357"/>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龙正岭队村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木棉角村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铁山队村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塘尾村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茅坡小学</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茅坡队村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西井村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荔枝园村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多蛇村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虎塘小学</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FD2C57">
        <w:trPr>
          <w:trHeight w:val="417"/>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瑶罗塘（红卫队村）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水东冲村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水东村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上水东村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水东小学</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水东浪村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新塘尾村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新塘村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大竹塘村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水碾村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竹子垌村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山珠冲村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lastRenderedPageBreak/>
              <w:t>尖岭村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大路塘村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油柑根村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角木冲村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大茹冲村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长岭村</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r w:rsidR="00B47CAA" w:rsidRPr="00B47CAA" w:rsidTr="003544F9">
        <w:trPr>
          <w:trHeight w:val="286"/>
        </w:trPr>
        <w:tc>
          <w:tcPr>
            <w:tcW w:w="745"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长岭小学</w:t>
            </w:r>
          </w:p>
        </w:tc>
        <w:tc>
          <w:tcPr>
            <w:tcW w:w="614"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92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80"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9"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c>
          <w:tcPr>
            <w:tcW w:w="677" w:type="pct"/>
            <w:tcBorders>
              <w:top w:val="single" w:sz="4" w:space="0" w:color="000000"/>
              <w:left w:val="single" w:sz="4" w:space="0" w:color="000000"/>
              <w:bottom w:val="single" w:sz="4" w:space="0" w:color="000000"/>
              <w:right w:val="single" w:sz="4" w:space="0" w:color="000000"/>
            </w:tcBorders>
            <w:vAlign w:val="center"/>
            <w:hideMark/>
          </w:tcPr>
          <w:p w:rsidR="003544F9" w:rsidRPr="00B47CAA" w:rsidRDefault="003544F9" w:rsidP="003544F9">
            <w:pPr>
              <w:widowControl/>
              <w:adjustRightInd w:val="0"/>
              <w:snapToGrid w:val="0"/>
              <w:spacing w:line="240" w:lineRule="auto"/>
              <w:ind w:firstLineChars="0" w:firstLine="0"/>
              <w:jc w:val="center"/>
              <w:rPr>
                <w:rFonts w:eastAsia="宋体" w:cs="Times New Roman"/>
                <w:color w:val="000000" w:themeColor="text1"/>
                <w:kern w:val="0"/>
                <w:sz w:val="21"/>
              </w:rPr>
            </w:pPr>
            <w:r w:rsidRPr="00B47CAA">
              <w:rPr>
                <w:rFonts w:eastAsia="宋体" w:cs="Times New Roman"/>
                <w:color w:val="000000" w:themeColor="text1"/>
                <w:kern w:val="0"/>
                <w:sz w:val="21"/>
              </w:rPr>
              <w:t>0.0000</w:t>
            </w:r>
          </w:p>
        </w:tc>
      </w:tr>
    </w:tbl>
    <w:p w:rsidR="003544F9" w:rsidRPr="00B47CAA" w:rsidRDefault="003544F9" w:rsidP="003544F9">
      <w:pPr>
        <w:snapToGrid w:val="0"/>
        <w:ind w:firstLineChars="0" w:firstLine="0"/>
        <w:jc w:val="both"/>
        <w:rPr>
          <w:rFonts w:eastAsia="宋体" w:cs="Times New Roman"/>
          <w:b/>
          <w:color w:val="000000" w:themeColor="text1"/>
          <w:sz w:val="30"/>
          <w:szCs w:val="24"/>
        </w:rPr>
      </w:pPr>
    </w:p>
    <w:p w:rsidR="003544F9" w:rsidRPr="00B47CAA" w:rsidRDefault="003544F9" w:rsidP="003544F9">
      <w:pPr>
        <w:pStyle w:val="7"/>
        <w:rPr>
          <w:rFonts w:eastAsia="宋体" w:cs="Times New Roman"/>
          <w:color w:val="000000" w:themeColor="text1"/>
        </w:rPr>
      </w:pPr>
      <w:r w:rsidRPr="00B47CAA">
        <w:rPr>
          <w:rFonts w:eastAsia="宋体" w:cs="Times New Roman"/>
          <w:color w:val="000000" w:themeColor="text1"/>
        </w:rPr>
        <w:t>最不利气象条件</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最大影响范围图</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在设定的柴油储罐发生火炸、爆炸，次生</w:t>
      </w:r>
      <w:r w:rsidRPr="00B47CAA">
        <w:rPr>
          <w:rFonts w:eastAsia="宋体" w:cs="Times New Roman"/>
          <w:color w:val="000000" w:themeColor="text1"/>
        </w:rPr>
        <w:t>/</w:t>
      </w:r>
      <w:r w:rsidRPr="00B47CAA">
        <w:rPr>
          <w:rFonts w:eastAsia="宋体" w:cs="Times New Roman"/>
          <w:color w:val="000000" w:themeColor="text1"/>
        </w:rPr>
        <w:t>伴生污染物</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t>进入大气环境，造成大气环境风险事故情形下，最不利气象条件时，</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预测浓度未达到毒性终点浓度</w:t>
      </w:r>
      <w:r w:rsidRPr="00B47CAA">
        <w:rPr>
          <w:rFonts w:eastAsia="宋体" w:cs="Times New Roman"/>
          <w:color w:val="000000" w:themeColor="text1"/>
        </w:rPr>
        <w:t>-1</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预测浓度达到毒性终点浓度</w:t>
      </w:r>
      <w:r w:rsidRPr="00B47CAA">
        <w:rPr>
          <w:rFonts w:eastAsia="宋体" w:cs="Times New Roman"/>
          <w:color w:val="000000" w:themeColor="text1"/>
        </w:rPr>
        <w:t>-2</w:t>
      </w:r>
      <w:r w:rsidRPr="00B47CAA">
        <w:rPr>
          <w:rFonts w:eastAsia="宋体" w:cs="Times New Roman"/>
          <w:color w:val="000000" w:themeColor="text1"/>
        </w:rPr>
        <w:t>的最远距离是</w:t>
      </w:r>
      <w:r w:rsidRPr="00B47CAA">
        <w:rPr>
          <w:rFonts w:eastAsia="宋体" w:cs="Times New Roman"/>
          <w:color w:val="000000" w:themeColor="text1"/>
        </w:rPr>
        <w:t>70m</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t>预测浓度达到毒性终点浓度</w:t>
      </w:r>
      <w:r w:rsidRPr="00B47CAA">
        <w:rPr>
          <w:rFonts w:eastAsia="宋体" w:cs="Times New Roman"/>
          <w:color w:val="000000" w:themeColor="text1"/>
        </w:rPr>
        <w:t>-1</w:t>
      </w:r>
      <w:r w:rsidRPr="00B47CAA">
        <w:rPr>
          <w:rFonts w:eastAsia="宋体" w:cs="Times New Roman"/>
          <w:color w:val="000000" w:themeColor="text1"/>
        </w:rPr>
        <w:t>的最远距离是</w:t>
      </w:r>
      <w:r w:rsidRPr="00B47CAA">
        <w:rPr>
          <w:rFonts w:eastAsia="宋体" w:cs="Times New Roman"/>
          <w:color w:val="000000" w:themeColor="text1"/>
        </w:rPr>
        <w:t>440m</w:t>
      </w:r>
      <w:r w:rsidRPr="00B47CAA">
        <w:rPr>
          <w:rFonts w:eastAsia="宋体" w:cs="Times New Roman"/>
          <w:color w:val="000000" w:themeColor="text1"/>
        </w:rPr>
        <w:t>，预测浓度达到毒性终点浓度</w:t>
      </w:r>
      <w:r w:rsidRPr="00B47CAA">
        <w:rPr>
          <w:rFonts w:eastAsia="宋体" w:cs="Times New Roman"/>
          <w:color w:val="000000" w:themeColor="text1"/>
        </w:rPr>
        <w:t>-2</w:t>
      </w:r>
      <w:r w:rsidRPr="00B47CAA">
        <w:rPr>
          <w:rFonts w:eastAsia="宋体" w:cs="Times New Roman"/>
          <w:color w:val="000000" w:themeColor="text1"/>
        </w:rPr>
        <w:t>的最远距离是</w:t>
      </w:r>
      <w:r w:rsidRPr="00B47CAA">
        <w:rPr>
          <w:rFonts w:eastAsia="宋体" w:cs="Times New Roman"/>
          <w:color w:val="000000" w:themeColor="text1"/>
        </w:rPr>
        <w:t>1020m</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lastRenderedPageBreak/>
        <w:t>在关心点均未超过毒性终点浓度</w:t>
      </w:r>
      <w:r w:rsidRPr="00B47CAA">
        <w:rPr>
          <w:rFonts w:eastAsia="宋体" w:cs="Times New Roman"/>
          <w:color w:val="000000" w:themeColor="text1"/>
        </w:rPr>
        <w:t>-1</w:t>
      </w:r>
      <w:r w:rsidRPr="00B47CAA">
        <w:rPr>
          <w:rFonts w:eastAsia="宋体" w:cs="Times New Roman"/>
          <w:color w:val="000000" w:themeColor="text1"/>
        </w:rPr>
        <w:t>和毒性终点浓度</w:t>
      </w:r>
      <w:r w:rsidRPr="00B47CAA">
        <w:rPr>
          <w:rFonts w:eastAsia="宋体" w:cs="Times New Roman"/>
          <w:color w:val="000000" w:themeColor="text1"/>
        </w:rPr>
        <w:t>-2</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szCs w:val="28"/>
        </w:rPr>
      </w:pPr>
      <w:r w:rsidRPr="00B47CAA">
        <w:rPr>
          <w:rFonts w:eastAsia="宋体" w:cs="Times New Roman"/>
          <w:color w:val="000000" w:themeColor="text1"/>
          <w:szCs w:val="28"/>
        </w:rPr>
        <w:t>一旦发生事故后，</w:t>
      </w:r>
      <w:r w:rsidRPr="00B47CAA">
        <w:rPr>
          <w:rFonts w:eastAsia="宋体" w:cs="Times New Roman"/>
          <w:color w:val="000000" w:themeColor="text1"/>
        </w:rPr>
        <w:t>应立即采取相关防护措施，及时启动</w:t>
      </w:r>
      <w:r w:rsidRPr="00B47CAA">
        <w:rPr>
          <w:rFonts w:eastAsia="宋体" w:cs="Times New Roman"/>
          <w:color w:val="000000" w:themeColor="text1"/>
          <w:szCs w:val="28"/>
        </w:rPr>
        <w:t>应急预案，保护和减缓事故对厂区周边敏感点的影响。</w:t>
      </w:r>
    </w:p>
    <w:p w:rsidR="003544F9" w:rsidRPr="00B47CAA" w:rsidRDefault="003544F9" w:rsidP="003544F9">
      <w:pPr>
        <w:pStyle w:val="3"/>
        <w:rPr>
          <w:rFonts w:eastAsia="宋体" w:cs="Times New Roman"/>
          <w:color w:val="000000" w:themeColor="text1"/>
        </w:rPr>
      </w:pPr>
      <w:bookmarkStart w:id="73" w:name="_Toc18339"/>
      <w:r w:rsidRPr="00B47CAA">
        <w:rPr>
          <w:rFonts w:eastAsia="宋体" w:cs="Times New Roman"/>
          <w:color w:val="000000" w:themeColor="text1"/>
        </w:rPr>
        <w:t>有毒有害物质在地表水中扩散</w:t>
      </w:r>
      <w:bookmarkEnd w:id="73"/>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事故应急系统合理性分析</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在发生风险事故的情况下，事故废水主要指初期雨水和消防废水。由于设备的跑冒</w:t>
      </w:r>
      <w:r w:rsidRPr="00B47CAA">
        <w:rPr>
          <w:rFonts w:eastAsia="宋体" w:cs="Times New Roman"/>
          <w:color w:val="000000" w:themeColor="text1"/>
          <w:kern w:val="0"/>
        </w:rPr>
        <w:lastRenderedPageBreak/>
        <w:t>滴漏等原因，生产区及储罐区地面上不可避免的含有物料，遇雨时会将随雨水通过雨水管线外排至园区雨水管网，对后续处理水质造成一定的影响；另一方面，在设计中消防废水是通过雨水管线进行收集，在发生爆炸火灾事故的时候，生产装置及储罐区的物料极有可能进入消防水中，并随消防水进入雨水收集池。</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事故废水量参考中国石化建标〔</w:t>
      </w:r>
      <w:r w:rsidRPr="00B47CAA">
        <w:rPr>
          <w:rFonts w:eastAsia="宋体" w:cs="Times New Roman"/>
          <w:color w:val="000000" w:themeColor="text1"/>
          <w:kern w:val="0"/>
        </w:rPr>
        <w:t>2006</w:t>
      </w:r>
      <w:r w:rsidRPr="00B47CAA">
        <w:rPr>
          <w:rFonts w:eastAsia="宋体" w:cs="Times New Roman"/>
          <w:color w:val="000000" w:themeColor="text1"/>
          <w:kern w:val="0"/>
        </w:rPr>
        <w:t>﹞</w:t>
      </w:r>
      <w:r w:rsidRPr="00B47CAA">
        <w:rPr>
          <w:rFonts w:eastAsia="宋体" w:cs="Times New Roman"/>
          <w:color w:val="000000" w:themeColor="text1"/>
          <w:kern w:val="0"/>
        </w:rPr>
        <w:t>43</w:t>
      </w:r>
      <w:r w:rsidRPr="00B47CAA">
        <w:rPr>
          <w:rFonts w:eastAsia="宋体" w:cs="Times New Roman"/>
          <w:color w:val="000000" w:themeColor="text1"/>
          <w:kern w:val="0"/>
        </w:rPr>
        <w:t>号《关于印发</w:t>
      </w:r>
      <w:r w:rsidRPr="00B47CAA">
        <w:rPr>
          <w:rFonts w:eastAsia="宋体" w:cs="Times New Roman"/>
          <w:color w:val="000000" w:themeColor="text1"/>
          <w:kern w:val="0"/>
        </w:rPr>
        <w:t>&lt;</w:t>
      </w:r>
      <w:r w:rsidRPr="00B47CAA">
        <w:rPr>
          <w:rFonts w:eastAsia="宋体" w:cs="Times New Roman"/>
          <w:color w:val="000000" w:themeColor="text1"/>
          <w:kern w:val="0"/>
        </w:rPr>
        <w:t>水体污染防控紧急措施设计导则</w:t>
      </w:r>
      <w:r w:rsidRPr="00B47CAA">
        <w:rPr>
          <w:rFonts w:eastAsia="宋体" w:cs="Times New Roman"/>
          <w:color w:val="000000" w:themeColor="text1"/>
          <w:kern w:val="0"/>
        </w:rPr>
        <w:t>&gt;</w:t>
      </w:r>
      <w:r w:rsidRPr="00B47CAA">
        <w:rPr>
          <w:rFonts w:eastAsia="宋体" w:cs="Times New Roman"/>
          <w:color w:val="000000" w:themeColor="text1"/>
          <w:kern w:val="0"/>
        </w:rPr>
        <w:t>的通知》中计算公式确定。具体公式如下：</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V</w:t>
      </w:r>
      <w:r w:rsidRPr="00B47CAA">
        <w:rPr>
          <w:rFonts w:eastAsia="宋体" w:cs="Times New Roman"/>
          <w:color w:val="000000" w:themeColor="text1"/>
          <w:kern w:val="0"/>
          <w:vertAlign w:val="subscript"/>
        </w:rPr>
        <w:t>总</w:t>
      </w:r>
      <w:r w:rsidRPr="00B47CAA">
        <w:rPr>
          <w:rFonts w:eastAsia="宋体" w:cs="Times New Roman"/>
          <w:color w:val="000000" w:themeColor="text1"/>
          <w:kern w:val="0"/>
        </w:rPr>
        <w:t>=</w:t>
      </w:r>
      <w:r w:rsidRPr="00B47CAA">
        <w:rPr>
          <w:rFonts w:eastAsia="宋体" w:cs="Times New Roman"/>
          <w:color w:val="000000" w:themeColor="text1"/>
          <w:kern w:val="0"/>
        </w:rPr>
        <w:t>（</w:t>
      </w:r>
      <w:r w:rsidRPr="00B47CAA">
        <w:rPr>
          <w:rFonts w:eastAsia="宋体" w:cs="Times New Roman"/>
          <w:color w:val="000000" w:themeColor="text1"/>
          <w:kern w:val="0"/>
        </w:rPr>
        <w:t>V</w:t>
      </w:r>
      <w:r w:rsidRPr="00B47CAA">
        <w:rPr>
          <w:rFonts w:eastAsia="宋体" w:cs="Times New Roman"/>
          <w:color w:val="000000" w:themeColor="text1"/>
          <w:kern w:val="0"/>
          <w:vertAlign w:val="subscript"/>
        </w:rPr>
        <w:t>1</w:t>
      </w:r>
      <w:r w:rsidRPr="00B47CAA">
        <w:rPr>
          <w:rFonts w:eastAsia="宋体" w:cs="Times New Roman"/>
          <w:color w:val="000000" w:themeColor="text1"/>
          <w:kern w:val="0"/>
        </w:rPr>
        <w:t>+V</w:t>
      </w:r>
      <w:r w:rsidRPr="00B47CAA">
        <w:rPr>
          <w:rFonts w:eastAsia="宋体" w:cs="Times New Roman"/>
          <w:color w:val="000000" w:themeColor="text1"/>
          <w:kern w:val="0"/>
          <w:vertAlign w:val="subscript"/>
        </w:rPr>
        <w:t>2</w:t>
      </w:r>
      <w:r w:rsidRPr="00B47CAA">
        <w:rPr>
          <w:rFonts w:eastAsia="宋体" w:cs="Times New Roman"/>
          <w:color w:val="000000" w:themeColor="text1"/>
          <w:kern w:val="0"/>
        </w:rPr>
        <w:t>-V</w:t>
      </w:r>
      <w:r w:rsidRPr="00B47CAA">
        <w:rPr>
          <w:rFonts w:eastAsia="宋体" w:cs="Times New Roman"/>
          <w:color w:val="000000" w:themeColor="text1"/>
          <w:kern w:val="0"/>
          <w:vertAlign w:val="subscript"/>
        </w:rPr>
        <w:t>3</w:t>
      </w:r>
      <w:r w:rsidRPr="00B47CAA">
        <w:rPr>
          <w:rFonts w:eastAsia="宋体" w:cs="Times New Roman"/>
          <w:color w:val="000000" w:themeColor="text1"/>
          <w:kern w:val="0"/>
        </w:rPr>
        <w:t>）</w:t>
      </w:r>
      <w:r w:rsidRPr="00B47CAA">
        <w:rPr>
          <w:rFonts w:eastAsia="宋体" w:cs="Times New Roman"/>
          <w:color w:val="000000" w:themeColor="text1"/>
          <w:kern w:val="0"/>
        </w:rPr>
        <w:t>+V</w:t>
      </w:r>
      <w:r w:rsidRPr="00B47CAA">
        <w:rPr>
          <w:rFonts w:eastAsia="宋体" w:cs="Times New Roman"/>
          <w:color w:val="000000" w:themeColor="text1"/>
          <w:kern w:val="0"/>
          <w:vertAlign w:val="subscript"/>
        </w:rPr>
        <w:t>4</w:t>
      </w:r>
      <w:r w:rsidRPr="00B47CAA">
        <w:rPr>
          <w:rFonts w:eastAsia="宋体" w:cs="Times New Roman"/>
          <w:color w:val="000000" w:themeColor="text1"/>
          <w:kern w:val="0"/>
        </w:rPr>
        <w:t>+V</w:t>
      </w:r>
      <w:r w:rsidRPr="00B47CAA">
        <w:rPr>
          <w:rFonts w:eastAsia="宋体" w:cs="Times New Roman"/>
          <w:color w:val="000000" w:themeColor="text1"/>
          <w:kern w:val="0"/>
          <w:vertAlign w:val="subscript"/>
        </w:rPr>
        <w:t>5</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V</w:t>
      </w:r>
      <w:r w:rsidRPr="00B47CAA">
        <w:rPr>
          <w:rFonts w:eastAsia="宋体" w:cs="Times New Roman"/>
          <w:color w:val="000000" w:themeColor="text1"/>
          <w:vertAlign w:val="subscript"/>
        </w:rPr>
        <w:t>1</w:t>
      </w:r>
      <w:r w:rsidRPr="00B47CAA">
        <w:rPr>
          <w:rFonts w:eastAsia="宋体" w:cs="Times New Roman"/>
          <w:color w:val="000000" w:themeColor="text1"/>
        </w:rPr>
        <w:t>――</w:t>
      </w:r>
      <w:r w:rsidRPr="00B47CAA">
        <w:rPr>
          <w:rFonts w:eastAsia="宋体" w:cs="Times New Roman"/>
          <w:color w:val="000000" w:themeColor="text1"/>
        </w:rPr>
        <w:t>收集系统范围内发生事故的一个罐组或一套装置的物料量；</w:t>
      </w:r>
    </w:p>
    <w:p w:rsidR="003544F9" w:rsidRPr="00B47CAA" w:rsidRDefault="003544F9" w:rsidP="003544F9">
      <w:pPr>
        <w:ind w:firstLineChars="500" w:firstLine="1200"/>
        <w:rPr>
          <w:rFonts w:eastAsia="宋体" w:cs="Times New Roman"/>
          <w:color w:val="000000" w:themeColor="text1"/>
        </w:rPr>
      </w:pPr>
      <w:r w:rsidRPr="00B47CAA">
        <w:rPr>
          <w:rFonts w:eastAsia="宋体" w:cs="Times New Roman"/>
          <w:color w:val="000000" w:themeColor="text1"/>
        </w:rPr>
        <w:t>V</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发生事故的贮罐或装置的消防水量，</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544F9" w:rsidRPr="00B47CAA" w:rsidRDefault="003544F9" w:rsidP="003544F9">
      <w:pPr>
        <w:ind w:firstLineChars="500" w:firstLine="1200"/>
        <w:rPr>
          <w:rFonts w:eastAsia="宋体" w:cs="Times New Roman"/>
          <w:color w:val="000000" w:themeColor="text1"/>
        </w:rPr>
      </w:pPr>
      <w:r w:rsidRPr="00B47CAA">
        <w:rPr>
          <w:rFonts w:eastAsia="宋体" w:cs="Times New Roman"/>
          <w:color w:val="000000" w:themeColor="text1"/>
        </w:rPr>
        <w:t>V</w:t>
      </w:r>
      <w:r w:rsidRPr="00B47CAA">
        <w:rPr>
          <w:rFonts w:eastAsia="宋体" w:cs="Times New Roman"/>
          <w:color w:val="000000" w:themeColor="text1"/>
          <w:vertAlign w:val="subscript"/>
        </w:rPr>
        <w:t>3</w:t>
      </w:r>
      <w:r w:rsidRPr="00B47CAA">
        <w:rPr>
          <w:rFonts w:eastAsia="宋体" w:cs="Times New Roman"/>
          <w:color w:val="000000" w:themeColor="text1"/>
        </w:rPr>
        <w:t>――</w:t>
      </w:r>
      <w:r w:rsidRPr="00B47CAA">
        <w:rPr>
          <w:rFonts w:eastAsia="宋体" w:cs="Times New Roman"/>
          <w:color w:val="000000" w:themeColor="text1"/>
        </w:rPr>
        <w:t>发生事故时可以转输到其它储存或处理设施的物料量，</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544F9" w:rsidRPr="00B47CAA" w:rsidRDefault="003544F9" w:rsidP="003544F9">
      <w:pPr>
        <w:ind w:firstLineChars="500" w:firstLine="1200"/>
        <w:rPr>
          <w:rFonts w:eastAsia="宋体" w:cs="Times New Roman"/>
          <w:color w:val="000000" w:themeColor="text1"/>
        </w:rPr>
      </w:pPr>
      <w:r w:rsidRPr="00B47CAA">
        <w:rPr>
          <w:rFonts w:eastAsia="宋体" w:cs="Times New Roman"/>
          <w:color w:val="000000" w:themeColor="text1"/>
        </w:rPr>
        <w:t>V</w:t>
      </w:r>
      <w:r w:rsidRPr="00B47CAA">
        <w:rPr>
          <w:rFonts w:eastAsia="宋体" w:cs="Times New Roman"/>
          <w:color w:val="000000" w:themeColor="text1"/>
          <w:vertAlign w:val="subscript"/>
        </w:rPr>
        <w:t>4</w:t>
      </w:r>
      <w:r w:rsidRPr="00B47CAA">
        <w:rPr>
          <w:rFonts w:eastAsia="宋体" w:cs="Times New Roman"/>
          <w:color w:val="000000" w:themeColor="text1"/>
        </w:rPr>
        <w:t>――</w:t>
      </w:r>
      <w:r w:rsidRPr="00B47CAA">
        <w:rPr>
          <w:rFonts w:eastAsia="宋体" w:cs="Times New Roman"/>
          <w:color w:val="000000" w:themeColor="text1"/>
        </w:rPr>
        <w:t>发生事故时仍必须进入该收集系统的生产废水量，</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544F9" w:rsidRPr="00B47CAA" w:rsidRDefault="003544F9" w:rsidP="003544F9">
      <w:pPr>
        <w:ind w:firstLineChars="500" w:firstLine="1200"/>
        <w:rPr>
          <w:rFonts w:eastAsia="宋体" w:cs="Times New Roman"/>
          <w:color w:val="000000" w:themeColor="text1"/>
        </w:rPr>
      </w:pPr>
      <w:r w:rsidRPr="00B47CAA">
        <w:rPr>
          <w:rFonts w:eastAsia="宋体" w:cs="Times New Roman"/>
          <w:color w:val="000000" w:themeColor="text1"/>
        </w:rPr>
        <w:t>V</w:t>
      </w:r>
      <w:r w:rsidRPr="00B47CAA">
        <w:rPr>
          <w:rFonts w:eastAsia="宋体" w:cs="Times New Roman"/>
          <w:color w:val="000000" w:themeColor="text1"/>
          <w:vertAlign w:val="subscript"/>
        </w:rPr>
        <w:t>5</w:t>
      </w:r>
      <w:r w:rsidRPr="00B47CAA">
        <w:rPr>
          <w:rFonts w:eastAsia="宋体" w:cs="Times New Roman"/>
          <w:color w:val="000000" w:themeColor="text1"/>
        </w:rPr>
        <w:t>――</w:t>
      </w:r>
      <w:r w:rsidRPr="00B47CAA">
        <w:rPr>
          <w:rFonts w:eastAsia="宋体" w:cs="Times New Roman"/>
          <w:color w:val="000000" w:themeColor="text1"/>
        </w:rPr>
        <w:t>发生事故时可能进入该收集系统的降雨量，</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 xml:space="preserve">A. </w:t>
      </w:r>
      <w:r w:rsidRPr="00B47CAA">
        <w:rPr>
          <w:rFonts w:eastAsia="宋体" w:cs="Times New Roman"/>
          <w:color w:val="000000" w:themeColor="text1"/>
        </w:rPr>
        <w:t>事故装置可能溢流出的液体（</w:t>
      </w:r>
      <w:r w:rsidRPr="00B47CAA">
        <w:rPr>
          <w:rFonts w:eastAsia="宋体" w:cs="Times New Roman"/>
          <w:color w:val="000000" w:themeColor="text1"/>
        </w:rPr>
        <w:t>V</w:t>
      </w:r>
      <w:r w:rsidRPr="00B47CAA">
        <w:rPr>
          <w:rFonts w:eastAsia="宋体" w:cs="Times New Roman"/>
          <w:color w:val="000000" w:themeColor="text1"/>
          <w:vertAlign w:val="subscript"/>
        </w:rPr>
        <w:t>1</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本项目单个最大储罐物料贮存量为</w:t>
      </w:r>
      <w:r w:rsidRPr="00B47CAA">
        <w:rPr>
          <w:rFonts w:eastAsia="宋体" w:cs="Times New Roman"/>
          <w:color w:val="000000" w:themeColor="text1"/>
        </w:rPr>
        <w:t>80m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 xml:space="preserve">B. </w:t>
      </w:r>
      <w:r w:rsidRPr="00B47CAA">
        <w:rPr>
          <w:rFonts w:eastAsia="宋体" w:cs="Times New Roman"/>
          <w:color w:val="000000" w:themeColor="text1"/>
        </w:rPr>
        <w:t>消防废水（</w:t>
      </w:r>
      <w:r w:rsidRPr="00B47CAA">
        <w:rPr>
          <w:rFonts w:eastAsia="宋体" w:cs="Times New Roman"/>
          <w:color w:val="000000" w:themeColor="text1"/>
        </w:rPr>
        <w:t>V2</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根据可研，本项目一次火灾最大水量为</w:t>
      </w:r>
      <w:r w:rsidRPr="00B47CAA">
        <w:rPr>
          <w:rFonts w:eastAsia="宋体" w:cs="Times New Roman"/>
          <w:color w:val="000000" w:themeColor="text1"/>
        </w:rPr>
        <w:t>288 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 xml:space="preserve">C. </w:t>
      </w:r>
      <w:r w:rsidRPr="00B47CAA">
        <w:rPr>
          <w:rFonts w:eastAsia="宋体" w:cs="Times New Roman"/>
          <w:color w:val="000000" w:themeColor="text1"/>
        </w:rPr>
        <w:t>发生事故时可以转输到其它储存或处理设施的物料量（</w:t>
      </w:r>
      <w:r w:rsidRPr="00B47CAA">
        <w:rPr>
          <w:rFonts w:eastAsia="宋体" w:cs="Times New Roman"/>
          <w:color w:val="000000" w:themeColor="text1"/>
        </w:rPr>
        <w:t>V</w:t>
      </w:r>
      <w:r w:rsidRPr="00B47CAA">
        <w:rPr>
          <w:rFonts w:eastAsia="宋体" w:cs="Times New Roman"/>
          <w:color w:val="000000" w:themeColor="text1"/>
          <w:vertAlign w:val="subscript"/>
        </w:rPr>
        <w:t>3</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本项目取</w:t>
      </w:r>
      <w:r w:rsidRPr="00B47CAA">
        <w:rPr>
          <w:rFonts w:eastAsia="宋体" w:cs="Times New Roman"/>
          <w:color w:val="000000" w:themeColor="text1"/>
        </w:rPr>
        <w:t>V</w:t>
      </w:r>
      <w:r w:rsidRPr="00B47CAA">
        <w:rPr>
          <w:rFonts w:eastAsia="宋体" w:cs="Times New Roman"/>
          <w:color w:val="000000" w:themeColor="text1"/>
          <w:vertAlign w:val="subscript"/>
        </w:rPr>
        <w:t>3</w:t>
      </w:r>
      <w:r w:rsidRPr="00B47CAA">
        <w:rPr>
          <w:rFonts w:eastAsia="宋体" w:cs="Times New Roman"/>
          <w:color w:val="000000" w:themeColor="text1"/>
        </w:rPr>
        <w:t>=0 m</w:t>
      </w:r>
      <w:r w:rsidRPr="00B47CAA">
        <w:rPr>
          <w:rFonts w:eastAsia="宋体" w:cs="Times New Roman"/>
          <w:color w:val="000000" w:themeColor="text1"/>
          <w:vertAlign w:val="superscript"/>
        </w:rPr>
        <w:t>3</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 xml:space="preserve">D. </w:t>
      </w:r>
      <w:r w:rsidRPr="00B47CAA">
        <w:rPr>
          <w:rFonts w:eastAsia="宋体" w:cs="Times New Roman"/>
          <w:color w:val="000000" w:themeColor="text1"/>
        </w:rPr>
        <w:t>事故发生时仍必须进入收集系统的废水量（</w:t>
      </w:r>
      <w:r w:rsidRPr="00B47CAA">
        <w:rPr>
          <w:rFonts w:eastAsia="宋体" w:cs="Times New Roman"/>
          <w:color w:val="000000" w:themeColor="text1"/>
        </w:rPr>
        <w:t>V</w:t>
      </w:r>
      <w:r w:rsidRPr="00B47CAA">
        <w:rPr>
          <w:rFonts w:eastAsia="宋体" w:cs="Times New Roman"/>
          <w:color w:val="000000" w:themeColor="text1"/>
          <w:vertAlign w:val="subscript"/>
        </w:rPr>
        <w:t>4</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本项目无外排废水，因此</w:t>
      </w:r>
      <w:r w:rsidRPr="00B47CAA">
        <w:rPr>
          <w:rFonts w:eastAsia="宋体" w:cs="Times New Roman"/>
          <w:color w:val="000000" w:themeColor="text1"/>
        </w:rPr>
        <w:t>V</w:t>
      </w:r>
      <w:r w:rsidRPr="00B47CAA">
        <w:rPr>
          <w:rFonts w:eastAsia="宋体" w:cs="Times New Roman"/>
          <w:color w:val="000000" w:themeColor="text1"/>
          <w:vertAlign w:val="subscript"/>
        </w:rPr>
        <w:t>4</w:t>
      </w:r>
      <w:r w:rsidRPr="00B47CAA">
        <w:rPr>
          <w:rFonts w:eastAsia="宋体" w:cs="Times New Roman"/>
          <w:color w:val="000000" w:themeColor="text1"/>
        </w:rPr>
        <w:t>取</w:t>
      </w:r>
      <w:r w:rsidRPr="00B47CAA">
        <w:rPr>
          <w:rFonts w:eastAsia="宋体" w:cs="Times New Roman"/>
          <w:color w:val="000000" w:themeColor="text1"/>
        </w:rPr>
        <w:t>0</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 xml:space="preserve">E. </w:t>
      </w:r>
      <w:r w:rsidRPr="00B47CAA">
        <w:rPr>
          <w:rFonts w:eastAsia="宋体" w:cs="Times New Roman"/>
          <w:color w:val="000000" w:themeColor="text1"/>
        </w:rPr>
        <w:t>事故时雨水量（</w:t>
      </w:r>
      <w:r w:rsidRPr="00B47CAA">
        <w:rPr>
          <w:rFonts w:eastAsia="宋体" w:cs="Times New Roman"/>
          <w:color w:val="000000" w:themeColor="text1"/>
        </w:rPr>
        <w:t>V</w:t>
      </w:r>
      <w:r w:rsidRPr="00B47CAA">
        <w:rPr>
          <w:rFonts w:eastAsia="宋体" w:cs="Times New Roman"/>
          <w:color w:val="000000" w:themeColor="text1"/>
          <w:vertAlign w:val="subscript"/>
        </w:rPr>
        <w:t>5</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项目设置有容积为</w:t>
      </w:r>
      <w:r w:rsidRPr="00B47CAA">
        <w:rPr>
          <w:rFonts w:eastAsia="宋体" w:cs="Times New Roman"/>
          <w:color w:val="000000" w:themeColor="text1"/>
        </w:rPr>
        <w:t>3600m</w:t>
      </w:r>
      <w:r w:rsidRPr="00B47CAA">
        <w:rPr>
          <w:rFonts w:eastAsia="宋体" w:cs="Times New Roman"/>
          <w:color w:val="000000" w:themeColor="text1"/>
          <w:vertAlign w:val="superscript"/>
        </w:rPr>
        <w:t>3</w:t>
      </w:r>
      <w:r w:rsidRPr="00B47CAA">
        <w:rPr>
          <w:rFonts w:eastAsia="宋体" w:cs="Times New Roman"/>
          <w:color w:val="000000" w:themeColor="text1"/>
        </w:rPr>
        <w:t>的初期雨水收集池以满足需求，</w:t>
      </w:r>
      <w:r w:rsidRPr="00B47CAA">
        <w:rPr>
          <w:rFonts w:eastAsia="宋体" w:cs="Times New Roman"/>
          <w:color w:val="000000" w:themeColor="text1"/>
          <w:kern w:val="0"/>
        </w:rPr>
        <w:t>故此处不计入雨水量，</w:t>
      </w:r>
      <w:r w:rsidRPr="00B47CAA">
        <w:rPr>
          <w:rFonts w:eastAsia="宋体" w:cs="Times New Roman"/>
          <w:color w:val="000000" w:themeColor="text1"/>
        </w:rPr>
        <w:t>V</w:t>
      </w:r>
      <w:r w:rsidRPr="00B47CAA">
        <w:rPr>
          <w:rFonts w:eastAsia="宋体" w:cs="Times New Roman"/>
          <w:color w:val="000000" w:themeColor="text1"/>
          <w:vertAlign w:val="subscript"/>
        </w:rPr>
        <w:t>5</w:t>
      </w:r>
      <w:r w:rsidRPr="00B47CAA">
        <w:rPr>
          <w:rFonts w:eastAsia="宋体" w:cs="Times New Roman"/>
          <w:color w:val="000000" w:themeColor="text1"/>
        </w:rPr>
        <w:t>=0</w:t>
      </w:r>
      <w:r w:rsidRPr="00B47CAA">
        <w:rPr>
          <w:rFonts w:eastAsia="宋体" w:cs="Times New Roman"/>
          <w:color w:val="000000" w:themeColor="text1"/>
        </w:rPr>
        <w:t>。</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rPr>
        <w:lastRenderedPageBreak/>
        <w:t>综上，事故应急池所需总有效容积为</w:t>
      </w:r>
      <w:r w:rsidRPr="00B47CAA">
        <w:rPr>
          <w:rFonts w:eastAsia="宋体" w:cs="Times New Roman"/>
          <w:color w:val="000000" w:themeColor="text1"/>
        </w:rPr>
        <w:t xml:space="preserve"> V</w:t>
      </w:r>
      <w:r w:rsidRPr="00B47CAA">
        <w:rPr>
          <w:rFonts w:eastAsia="宋体" w:cs="Times New Roman"/>
          <w:color w:val="000000" w:themeColor="text1"/>
          <w:vertAlign w:val="subscript"/>
        </w:rPr>
        <w:t>总</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t>V</w:t>
      </w:r>
      <w:r w:rsidRPr="00B47CAA">
        <w:rPr>
          <w:rFonts w:eastAsia="宋体" w:cs="Times New Roman"/>
          <w:color w:val="000000" w:themeColor="text1"/>
          <w:vertAlign w:val="subscript"/>
        </w:rPr>
        <w:t>1</w:t>
      </w:r>
      <w:r w:rsidRPr="00B47CAA">
        <w:rPr>
          <w:rFonts w:eastAsia="宋体" w:cs="Times New Roman"/>
          <w:color w:val="000000" w:themeColor="text1"/>
        </w:rPr>
        <w:t>+V</w:t>
      </w:r>
      <w:r w:rsidRPr="00B47CAA">
        <w:rPr>
          <w:rFonts w:eastAsia="宋体" w:cs="Times New Roman"/>
          <w:color w:val="000000" w:themeColor="text1"/>
          <w:vertAlign w:val="subscript"/>
        </w:rPr>
        <w:t>2</w:t>
      </w:r>
      <w:r w:rsidRPr="00B47CAA">
        <w:rPr>
          <w:rFonts w:eastAsia="宋体" w:cs="Times New Roman"/>
          <w:color w:val="000000" w:themeColor="text1"/>
        </w:rPr>
        <w:t>-V</w:t>
      </w:r>
      <w:r w:rsidRPr="00B47CAA">
        <w:rPr>
          <w:rFonts w:eastAsia="宋体" w:cs="Times New Roman"/>
          <w:color w:val="000000" w:themeColor="text1"/>
          <w:vertAlign w:val="subscript"/>
        </w:rPr>
        <w:t>3</w:t>
      </w:r>
      <w:r w:rsidRPr="00B47CAA">
        <w:rPr>
          <w:rFonts w:eastAsia="宋体" w:cs="Times New Roman"/>
          <w:color w:val="000000" w:themeColor="text1"/>
        </w:rPr>
        <w:t>）</w:t>
      </w:r>
      <w:r w:rsidRPr="00B47CAA">
        <w:rPr>
          <w:rFonts w:eastAsia="宋体" w:cs="Times New Roman"/>
          <w:color w:val="000000" w:themeColor="text1"/>
          <w:vertAlign w:val="subscript"/>
        </w:rPr>
        <w:t>max</w:t>
      </w:r>
      <w:r w:rsidRPr="00B47CAA">
        <w:rPr>
          <w:rFonts w:eastAsia="宋体" w:cs="Times New Roman"/>
          <w:color w:val="000000" w:themeColor="text1"/>
        </w:rPr>
        <w:t>+V</w:t>
      </w:r>
      <w:r w:rsidRPr="00B47CAA">
        <w:rPr>
          <w:rFonts w:eastAsia="宋体" w:cs="Times New Roman"/>
          <w:color w:val="000000" w:themeColor="text1"/>
          <w:vertAlign w:val="subscript"/>
        </w:rPr>
        <w:t>4</w:t>
      </w:r>
      <w:r w:rsidRPr="00B47CAA">
        <w:rPr>
          <w:rFonts w:eastAsia="宋体" w:cs="Times New Roman"/>
          <w:color w:val="000000" w:themeColor="text1"/>
        </w:rPr>
        <w:t>+V</w:t>
      </w:r>
      <w:r w:rsidRPr="00B47CAA">
        <w:rPr>
          <w:rFonts w:eastAsia="宋体" w:cs="Times New Roman"/>
          <w:color w:val="000000" w:themeColor="text1"/>
          <w:vertAlign w:val="subscript"/>
        </w:rPr>
        <w:t>5</w:t>
      </w:r>
      <w:r w:rsidRPr="00B47CAA">
        <w:rPr>
          <w:rFonts w:eastAsia="宋体" w:cs="Times New Roman"/>
          <w:color w:val="000000" w:themeColor="text1"/>
        </w:rPr>
        <w:t>=368m</w:t>
      </w:r>
      <w:r w:rsidRPr="00B47CAA">
        <w:rPr>
          <w:rFonts w:eastAsia="宋体" w:cs="Times New Roman"/>
          <w:color w:val="000000" w:themeColor="text1"/>
          <w:vertAlign w:val="superscript"/>
        </w:rPr>
        <w:t>3</w:t>
      </w:r>
      <w:r w:rsidRPr="00B47CAA">
        <w:rPr>
          <w:rFonts w:eastAsia="宋体" w:cs="Times New Roman"/>
          <w:color w:val="000000" w:themeColor="text1"/>
        </w:rPr>
        <w:t>。公司拟建一座容积为</w:t>
      </w:r>
      <w:r w:rsidRPr="00B47CAA">
        <w:rPr>
          <w:rFonts w:eastAsia="宋体" w:cs="Times New Roman"/>
          <w:color w:val="000000" w:themeColor="text1"/>
        </w:rPr>
        <w:t>400m</w:t>
      </w:r>
      <w:r w:rsidRPr="00B47CAA">
        <w:rPr>
          <w:rFonts w:eastAsia="宋体" w:cs="Times New Roman"/>
          <w:color w:val="000000" w:themeColor="text1"/>
          <w:vertAlign w:val="superscript"/>
        </w:rPr>
        <w:t>3</w:t>
      </w:r>
      <w:r w:rsidRPr="00B47CAA">
        <w:rPr>
          <w:rFonts w:eastAsia="宋体" w:cs="Times New Roman"/>
          <w:color w:val="000000" w:themeColor="text1"/>
        </w:rPr>
        <w:t>的事故应急池，因此可以满足事故应急排放需求。</w:t>
      </w:r>
      <w:r w:rsidRPr="00B47CAA">
        <w:rPr>
          <w:rFonts w:eastAsia="宋体" w:cs="Times New Roman"/>
          <w:color w:val="000000" w:themeColor="text1"/>
          <w:kern w:val="0"/>
        </w:rPr>
        <w:t>事故状态下废水全部由事故应急暂存，然后分批进入</w:t>
      </w:r>
      <w:r w:rsidR="009F3DBB" w:rsidRPr="00B47CAA">
        <w:rPr>
          <w:rFonts w:eastAsia="宋体" w:cs="Times New Roman" w:hint="eastAsia"/>
          <w:color w:val="000000" w:themeColor="text1"/>
        </w:rPr>
        <w:t>污水固废处理厂</w:t>
      </w:r>
      <w:r w:rsidR="009F3DBB" w:rsidRPr="00B47CAA">
        <w:rPr>
          <w:rFonts w:eastAsia="宋体" w:cs="Times New Roman"/>
          <w:color w:val="000000" w:themeColor="text1"/>
          <w:kern w:val="0"/>
        </w:rPr>
        <w:t>处理</w:t>
      </w:r>
      <w:r w:rsidRPr="00B47CAA">
        <w:rPr>
          <w:rFonts w:eastAsia="宋体" w:cs="Times New Roman"/>
          <w:color w:val="000000" w:themeColor="text1"/>
          <w:kern w:val="0"/>
        </w:rPr>
        <w:t>；罐区的围堰、事故水池等必须进行防渗处理，经采取上述措施后，事故状态下产生的废水对周围环境的影响较小。</w:t>
      </w:r>
    </w:p>
    <w:p w:rsidR="003544F9" w:rsidRPr="00B47CAA" w:rsidRDefault="003544F9" w:rsidP="003544F9">
      <w:pPr>
        <w:pStyle w:val="4"/>
        <w:rPr>
          <w:rFonts w:eastAsia="宋体" w:cs="Times New Roman"/>
          <w:color w:val="000000" w:themeColor="text1"/>
          <w:kern w:val="0"/>
        </w:rPr>
      </w:pPr>
      <w:r w:rsidRPr="00B47CAA">
        <w:rPr>
          <w:rFonts w:eastAsia="宋体" w:cs="Times New Roman"/>
          <w:color w:val="000000" w:themeColor="text1"/>
        </w:rPr>
        <w:t>水污染环境风险分析</w:t>
      </w:r>
    </w:p>
    <w:p w:rsidR="003544F9" w:rsidRPr="00B47CAA" w:rsidRDefault="003544F9" w:rsidP="003544F9">
      <w:pPr>
        <w:ind w:firstLine="480"/>
        <w:rPr>
          <w:rFonts w:eastAsia="宋体" w:cs="Times New Roman"/>
          <w:color w:val="000000" w:themeColor="text1"/>
          <w:kern w:val="0"/>
        </w:rPr>
      </w:pPr>
      <w:bookmarkStart w:id="74" w:name="_Hlk3813545"/>
      <w:r w:rsidRPr="00B47CAA">
        <w:rPr>
          <w:rFonts w:eastAsia="宋体" w:cs="Times New Roman"/>
          <w:color w:val="000000" w:themeColor="text1"/>
          <w:kern w:val="0"/>
        </w:rPr>
        <w:t>本项目水污染系统的事故应急系统包括：</w:t>
      </w:r>
      <w:r w:rsidRPr="00B47CAA">
        <w:rPr>
          <w:rFonts w:eastAsia="宋体" w:cs="Times New Roman"/>
          <w:color w:val="000000" w:themeColor="text1"/>
        </w:rPr>
        <w:t>400m</w:t>
      </w:r>
      <w:r w:rsidRPr="00B47CAA">
        <w:rPr>
          <w:rFonts w:eastAsia="宋体" w:cs="Times New Roman"/>
          <w:color w:val="000000" w:themeColor="text1"/>
          <w:vertAlign w:val="superscript"/>
        </w:rPr>
        <w:t>3</w:t>
      </w:r>
      <w:r w:rsidRPr="00B47CAA">
        <w:rPr>
          <w:rFonts w:eastAsia="宋体" w:cs="Times New Roman"/>
          <w:color w:val="000000" w:themeColor="text1"/>
          <w:kern w:val="0"/>
        </w:rPr>
        <w:t>事故应急池、</w:t>
      </w:r>
      <w:r w:rsidRPr="00B47CAA">
        <w:rPr>
          <w:rFonts w:eastAsia="宋体" w:cs="Times New Roman"/>
          <w:color w:val="000000" w:themeColor="text1"/>
          <w:kern w:val="0"/>
        </w:rPr>
        <w:t>3600 m</w:t>
      </w:r>
      <w:r w:rsidRPr="00B47CAA">
        <w:rPr>
          <w:rFonts w:eastAsia="宋体" w:cs="Times New Roman"/>
          <w:color w:val="000000" w:themeColor="text1"/>
          <w:kern w:val="0"/>
          <w:vertAlign w:val="superscript"/>
        </w:rPr>
        <w:t>3</w:t>
      </w:r>
      <w:r w:rsidRPr="00B47CAA">
        <w:rPr>
          <w:rFonts w:eastAsia="宋体" w:cs="Times New Roman"/>
          <w:color w:val="000000" w:themeColor="text1"/>
          <w:kern w:val="0"/>
        </w:rPr>
        <w:t>初期雨水池、</w:t>
      </w:r>
      <w:r w:rsidRPr="00B47CAA">
        <w:rPr>
          <w:rFonts w:eastAsia="宋体" w:cs="Times New Roman"/>
          <w:color w:val="000000" w:themeColor="text1"/>
          <w:kern w:val="0"/>
        </w:rPr>
        <w:lastRenderedPageBreak/>
        <w:t>地沟及围堰。</w:t>
      </w:r>
      <w:bookmarkEnd w:id="74"/>
      <w:r w:rsidRPr="00B47CAA">
        <w:rPr>
          <w:rFonts w:eastAsia="宋体" w:cs="Times New Roman"/>
          <w:color w:val="000000" w:themeColor="text1"/>
          <w:kern w:val="0"/>
        </w:rPr>
        <w:t>本项目水污染事故应急系统具有</w:t>
      </w:r>
      <w:r w:rsidRPr="00B47CAA">
        <w:rPr>
          <w:rFonts w:eastAsia="宋体" w:cs="Times New Roman"/>
          <w:color w:val="000000" w:themeColor="text1"/>
          <w:kern w:val="0"/>
        </w:rPr>
        <w:t>4000m</w:t>
      </w:r>
      <w:r w:rsidRPr="00B47CAA">
        <w:rPr>
          <w:rFonts w:eastAsia="宋体" w:cs="Times New Roman"/>
          <w:color w:val="000000" w:themeColor="text1"/>
          <w:kern w:val="0"/>
          <w:vertAlign w:val="superscript"/>
        </w:rPr>
        <w:t>3</w:t>
      </w:r>
      <w:r w:rsidRPr="00B47CAA">
        <w:rPr>
          <w:rFonts w:eastAsia="宋体" w:cs="Times New Roman"/>
          <w:color w:val="000000" w:themeColor="text1"/>
          <w:kern w:val="0"/>
        </w:rPr>
        <w:t>事故缓冲能力。</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根据上文事故应急池合理性分析，本项目事故应急池已充分考虑事故情形下可能排入该事故池系统的收集系统范围内发生事故的的物料量、发生事故的储罐或装置的消防水量、发生事故时可能进入该收集系统的降雨量、事故时必须进入该系统的废水量。废液罐区围堰容积大于废液罐总容积。且故障短时间内无法排除，应停止生产，待污水处理设施修理完毕且将事故池中的废水处理完毕后方可开机。另外本项目事故废水建立了三级防控体系，雨水排口及废水排口均设有闸阀，可有效将事故废水控制在厂区内；罐区的围堰、事故水池等必须进行防渗处理。</w:t>
      </w:r>
    </w:p>
    <w:p w:rsidR="003544F9" w:rsidRPr="00B47CAA" w:rsidRDefault="003544F9" w:rsidP="003544F9">
      <w:pPr>
        <w:ind w:firstLine="480"/>
        <w:rPr>
          <w:rFonts w:eastAsia="宋体" w:cs="Times New Roman"/>
          <w:color w:val="000000" w:themeColor="text1"/>
          <w:kern w:val="0"/>
        </w:rPr>
      </w:pPr>
      <w:r w:rsidRPr="00B47CAA">
        <w:rPr>
          <w:rFonts w:eastAsia="宋体" w:cs="Times New Roman"/>
          <w:color w:val="000000" w:themeColor="text1"/>
          <w:kern w:val="0"/>
        </w:rPr>
        <w:t>本评价认为在建设</w:t>
      </w:r>
      <w:r w:rsidRPr="00B47CAA">
        <w:rPr>
          <w:rFonts w:eastAsia="宋体" w:cs="Times New Roman"/>
          <w:color w:val="000000" w:themeColor="text1"/>
          <w:kern w:val="0"/>
        </w:rPr>
        <w:t>4000m</w:t>
      </w:r>
      <w:r w:rsidRPr="00B47CAA">
        <w:rPr>
          <w:rFonts w:eastAsia="宋体" w:cs="Times New Roman"/>
          <w:color w:val="000000" w:themeColor="text1"/>
          <w:kern w:val="0"/>
          <w:vertAlign w:val="superscript"/>
        </w:rPr>
        <w:t>3</w:t>
      </w:r>
      <w:r w:rsidRPr="00B47CAA">
        <w:rPr>
          <w:rFonts w:eastAsia="宋体" w:cs="Times New Roman"/>
          <w:color w:val="000000" w:themeColor="text1"/>
          <w:kern w:val="0"/>
        </w:rPr>
        <w:t>事故污水缓冲系统，且采取上述措施的情况下出现污水进入水体的可能较小，</w:t>
      </w:r>
      <w:r w:rsidRPr="00B47CAA">
        <w:rPr>
          <w:rFonts w:eastAsia="宋体" w:cs="Times New Roman"/>
          <w:color w:val="000000" w:themeColor="text1"/>
          <w:szCs w:val="20"/>
        </w:rPr>
        <w:t>本评价风险预测不考虑水体的情况。</w:t>
      </w:r>
    </w:p>
    <w:p w:rsidR="000758B4" w:rsidRPr="00B47CAA" w:rsidRDefault="000758B4" w:rsidP="000758B4">
      <w:pPr>
        <w:pStyle w:val="3"/>
        <w:rPr>
          <w:rFonts w:eastAsia="宋体" w:cs="Times New Roman"/>
          <w:color w:val="000000" w:themeColor="text1"/>
        </w:rPr>
      </w:pPr>
      <w:r w:rsidRPr="00B47CAA">
        <w:rPr>
          <w:rFonts w:eastAsia="宋体" w:cs="Times New Roman" w:hint="eastAsia"/>
          <w:color w:val="000000" w:themeColor="text1"/>
        </w:rPr>
        <w:t>地下水环境风险评价</w:t>
      </w:r>
    </w:p>
    <w:p w:rsidR="000758B4" w:rsidRPr="00B47CAA" w:rsidRDefault="000758B4" w:rsidP="000758B4">
      <w:pPr>
        <w:pStyle w:val="4"/>
        <w:rPr>
          <w:rFonts w:eastAsia="宋体"/>
          <w:color w:val="000000" w:themeColor="text1"/>
        </w:rPr>
      </w:pPr>
      <w:r w:rsidRPr="00B47CAA">
        <w:rPr>
          <w:rFonts w:eastAsia="宋体" w:hint="eastAsia"/>
          <w:color w:val="000000" w:themeColor="text1"/>
        </w:rPr>
        <w:t>风险事故情景假设</w:t>
      </w:r>
    </w:p>
    <w:p w:rsidR="000758B4" w:rsidRPr="00B47CAA" w:rsidRDefault="000758B4" w:rsidP="000758B4">
      <w:pPr>
        <w:ind w:firstLine="480"/>
        <w:jc w:val="both"/>
        <w:rPr>
          <w:rFonts w:eastAsia="宋体"/>
          <w:color w:val="000000" w:themeColor="text1"/>
        </w:rPr>
      </w:pPr>
      <w:r w:rsidRPr="00B47CAA">
        <w:rPr>
          <w:rFonts w:eastAsia="宋体" w:hint="eastAsia"/>
          <w:color w:val="000000" w:themeColor="text1"/>
        </w:rPr>
        <w:t>项目重点风险源为柴油储罐，存在火灾、爆炸风险，事故发生后可能导致防渗层破损，因此本次地下水风险评价假设柴油储罐发生火灾爆炸事故后，防渗层收到冲击发生破损，污染物沿裂隙渗入地下水，会造成地下水污染。本评价假定泄漏的物质全为柴油，则石油类因子浓度为</w:t>
      </w:r>
      <w:r w:rsidRPr="00B47CAA">
        <w:rPr>
          <w:rFonts w:eastAsia="宋体"/>
          <w:color w:val="000000" w:themeColor="text1"/>
        </w:rPr>
        <w:t>840000mg/L</w:t>
      </w:r>
      <w:r w:rsidRPr="00B47CAA">
        <w:rPr>
          <w:rFonts w:eastAsia="宋体" w:hint="eastAsia"/>
          <w:color w:val="000000" w:themeColor="text1"/>
        </w:rPr>
        <w:t>，事故在发生</w:t>
      </w:r>
      <w:r w:rsidRPr="00B47CAA">
        <w:rPr>
          <w:rFonts w:eastAsia="宋体"/>
          <w:color w:val="000000" w:themeColor="text1"/>
        </w:rPr>
        <w:t>6</w:t>
      </w:r>
      <w:r w:rsidRPr="00B47CAA">
        <w:rPr>
          <w:rFonts w:eastAsia="宋体" w:hint="eastAsia"/>
          <w:color w:val="000000" w:themeColor="text1"/>
        </w:rPr>
        <w:t>小时后事故得到控制，泄漏柴油均被收集处理。</w:t>
      </w:r>
    </w:p>
    <w:p w:rsidR="000758B4" w:rsidRPr="00B47CAA" w:rsidRDefault="000758B4" w:rsidP="000758B4">
      <w:pPr>
        <w:pStyle w:val="4"/>
        <w:rPr>
          <w:rFonts w:eastAsia="宋体"/>
          <w:color w:val="000000" w:themeColor="text1"/>
        </w:rPr>
      </w:pPr>
      <w:r w:rsidRPr="00B47CAA">
        <w:rPr>
          <w:rFonts w:eastAsia="宋体" w:hint="eastAsia"/>
          <w:color w:val="000000" w:themeColor="text1"/>
        </w:rPr>
        <w:t>预测模型及主要参数</w:t>
      </w:r>
    </w:p>
    <w:p w:rsidR="000758B4" w:rsidRPr="00B47CAA" w:rsidRDefault="000758B4" w:rsidP="000758B4">
      <w:pPr>
        <w:ind w:firstLine="480"/>
        <w:jc w:val="both"/>
        <w:rPr>
          <w:rFonts w:eastAsia="宋体"/>
          <w:color w:val="000000" w:themeColor="text1"/>
        </w:rPr>
      </w:pPr>
      <w:r w:rsidRPr="00B47CAA">
        <w:rPr>
          <w:rFonts w:eastAsia="宋体" w:hint="eastAsia"/>
          <w:color w:val="000000" w:themeColor="text1"/>
        </w:rPr>
        <w:t>地下水风险预测模型及参数与地下水环境影响分析章节一致，详见</w:t>
      </w:r>
      <w:r w:rsidRPr="00B47CAA">
        <w:rPr>
          <w:rFonts w:eastAsia="宋体" w:hint="eastAsia"/>
          <w:color w:val="000000" w:themeColor="text1"/>
        </w:rPr>
        <w:t>&amp;</w:t>
      </w:r>
      <w:r w:rsidRPr="00B47CAA">
        <w:rPr>
          <w:rFonts w:eastAsia="宋体" w:hint="eastAsia"/>
          <w:color w:val="000000" w:themeColor="text1"/>
        </w:rPr>
        <w:t>地下水环境影响分析章节。数值模拟范围是根据调查区水文地质条件、并结合环境影响评价目标确定的，重点预测和评价事故性泄漏对下游村瑶罗塘村</w:t>
      </w:r>
      <w:r w:rsidRPr="00B47CAA">
        <w:rPr>
          <w:color w:val="000000" w:themeColor="text1"/>
        </w:rPr>
        <w:t>S31</w:t>
      </w:r>
      <w:r w:rsidRPr="00B47CAA">
        <w:rPr>
          <w:rFonts w:eastAsia="宋体" w:hint="eastAsia"/>
          <w:color w:val="000000" w:themeColor="text1"/>
        </w:rPr>
        <w:t>民井一带环境及长岭河的影响。利用本次瑶罗塘井点</w:t>
      </w:r>
      <w:r w:rsidRPr="00B47CAA">
        <w:rPr>
          <w:color w:val="000000" w:themeColor="text1"/>
        </w:rPr>
        <w:t>S31</w:t>
      </w:r>
      <w:r w:rsidRPr="00B47CAA">
        <w:rPr>
          <w:rFonts w:eastAsia="宋体" w:hint="eastAsia"/>
          <w:color w:val="000000" w:themeColor="text1"/>
        </w:rPr>
        <w:t>作为参照点，反映污染晕运移路径，预测瑶罗塘村可能存在的风险。</w:t>
      </w:r>
    </w:p>
    <w:p w:rsidR="000758B4" w:rsidRPr="00B47CAA" w:rsidRDefault="000758B4" w:rsidP="000758B4">
      <w:pPr>
        <w:pStyle w:val="4"/>
        <w:rPr>
          <w:rFonts w:eastAsia="宋体"/>
          <w:color w:val="000000" w:themeColor="text1"/>
        </w:rPr>
      </w:pPr>
      <w:r w:rsidRPr="00B47CAA">
        <w:rPr>
          <w:rFonts w:eastAsia="宋体" w:hint="eastAsia"/>
          <w:color w:val="000000" w:themeColor="text1"/>
        </w:rPr>
        <w:lastRenderedPageBreak/>
        <w:t>地下水风险预测结果</w:t>
      </w:r>
    </w:p>
    <w:p w:rsidR="000758B4" w:rsidRPr="00B47CAA" w:rsidRDefault="000758B4" w:rsidP="000758B4">
      <w:pPr>
        <w:ind w:firstLine="480"/>
        <w:jc w:val="both"/>
        <w:rPr>
          <w:rFonts w:eastAsia="宋体"/>
          <w:color w:val="000000" w:themeColor="text1"/>
        </w:rPr>
      </w:pPr>
      <w:r w:rsidRPr="00B47CAA">
        <w:rPr>
          <w:rFonts w:eastAsia="宋体" w:hint="eastAsia"/>
          <w:color w:val="000000" w:themeColor="text1"/>
        </w:rPr>
        <w:t>根据《广西银亿再生资源有限公司利用工业固废制新型建材项目水文地质勘查报告》，项目发生柴油泄漏地下水风险事故情景预测如下：</w:t>
      </w:r>
    </w:p>
    <w:p w:rsidR="000758B4" w:rsidRPr="00B47CAA" w:rsidRDefault="000758B4" w:rsidP="000758B4">
      <w:pPr>
        <w:ind w:firstLine="480"/>
        <w:jc w:val="both"/>
        <w:rPr>
          <w:rFonts w:eastAsia="宋体"/>
          <w:color w:val="000000" w:themeColor="text1"/>
        </w:rPr>
      </w:pPr>
      <w:r w:rsidRPr="00B47CAA">
        <w:rPr>
          <w:rFonts w:eastAsia="宋体" w:hint="eastAsia"/>
          <w:color w:val="000000" w:themeColor="text1"/>
        </w:rPr>
        <w:t>柴油泄漏的石油类因子的排放量为</w:t>
      </w:r>
      <w:r w:rsidRPr="00B47CAA">
        <w:rPr>
          <w:rFonts w:eastAsia="宋体"/>
          <w:color w:val="000000" w:themeColor="text1"/>
        </w:rPr>
        <w:t>840000mg/L</w:t>
      </w:r>
      <w:r w:rsidRPr="00B47CAA">
        <w:rPr>
          <w:rFonts w:eastAsia="宋体" w:hint="eastAsia"/>
          <w:color w:val="000000" w:themeColor="text1"/>
        </w:rPr>
        <w:t>，本次仅模拟石油类因子的影响范围，污染物迁移预测如图</w:t>
      </w:r>
      <w:r w:rsidRPr="00B47CAA">
        <w:rPr>
          <w:rFonts w:eastAsia="宋体"/>
          <w:color w:val="000000" w:themeColor="text1"/>
        </w:rPr>
        <w:t>5.5-3</w:t>
      </w:r>
      <w:r w:rsidRPr="00B47CAA">
        <w:rPr>
          <w:rFonts w:eastAsia="宋体" w:hint="eastAsia"/>
          <w:color w:val="000000" w:themeColor="text1"/>
        </w:rPr>
        <w:t>所示，统计结果如表</w:t>
      </w:r>
      <w:r w:rsidRPr="00B47CAA">
        <w:rPr>
          <w:rFonts w:eastAsia="宋体"/>
          <w:color w:val="000000" w:themeColor="text1"/>
        </w:rPr>
        <w:t>3.3.5-</w:t>
      </w:r>
      <w:r w:rsidRPr="00B47CAA">
        <w:rPr>
          <w:rFonts w:eastAsia="宋体" w:hint="eastAsia"/>
          <w:color w:val="000000" w:themeColor="text1"/>
        </w:rPr>
        <w:t>8</w:t>
      </w:r>
      <w:r w:rsidRPr="00B47CAA">
        <w:rPr>
          <w:rFonts w:eastAsia="宋体" w:hint="eastAsia"/>
          <w:color w:val="000000" w:themeColor="text1"/>
        </w:rPr>
        <w:t>所示。</w:t>
      </w:r>
    </w:p>
    <w:p w:rsidR="000758B4" w:rsidRPr="00B47CAA" w:rsidRDefault="000758B4" w:rsidP="000758B4">
      <w:pPr>
        <w:pStyle w:val="6"/>
        <w:rPr>
          <w:rFonts w:eastAsia="宋体"/>
          <w:color w:val="000000" w:themeColor="text1"/>
        </w:rPr>
      </w:pPr>
      <w:r w:rsidRPr="00B47CAA">
        <w:rPr>
          <w:rFonts w:eastAsia="宋体" w:hint="eastAsia"/>
          <w:color w:val="000000" w:themeColor="text1"/>
        </w:rPr>
        <w:lastRenderedPageBreak/>
        <w:t>地下水中泄漏污染指标石油类</w:t>
      </w:r>
      <w:r w:rsidRPr="00B47CAA">
        <w:rPr>
          <w:rFonts w:eastAsia="宋体"/>
          <w:color w:val="000000" w:themeColor="text1"/>
        </w:rPr>
        <w:t>因子</w:t>
      </w:r>
      <w:r w:rsidRPr="00B47CAA">
        <w:rPr>
          <w:rFonts w:eastAsia="宋体" w:hint="eastAsia"/>
          <w:color w:val="000000" w:themeColor="text1"/>
        </w:rPr>
        <w:t>行为特征预测表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25"/>
        <w:gridCol w:w="1077"/>
        <w:gridCol w:w="1559"/>
        <w:gridCol w:w="1276"/>
        <w:gridCol w:w="1842"/>
        <w:gridCol w:w="1713"/>
      </w:tblGrid>
      <w:tr w:rsidR="00B47CAA" w:rsidRPr="00B47CAA" w:rsidTr="002662AA">
        <w:trPr>
          <w:trHeight w:val="284"/>
        </w:trPr>
        <w:tc>
          <w:tcPr>
            <w:tcW w:w="1725" w:type="dxa"/>
            <w:vMerge w:val="restart"/>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预测时间</w:t>
            </w:r>
          </w:p>
        </w:tc>
        <w:tc>
          <w:tcPr>
            <w:tcW w:w="2636" w:type="dxa"/>
            <w:gridSpan w:val="2"/>
            <w:vAlign w:val="center"/>
          </w:tcPr>
          <w:p w:rsidR="000758B4" w:rsidRPr="00B47CAA" w:rsidRDefault="000758B4" w:rsidP="002662AA">
            <w:pPr>
              <w:widowControl/>
              <w:spacing w:line="240" w:lineRule="auto"/>
              <w:ind w:rightChars="-30" w:right="-72"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影响范围</w:t>
            </w:r>
          </w:p>
        </w:tc>
        <w:tc>
          <w:tcPr>
            <w:tcW w:w="1276"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S31</w:t>
            </w:r>
          </w:p>
        </w:tc>
        <w:tc>
          <w:tcPr>
            <w:tcW w:w="1842" w:type="dxa"/>
            <w:vMerge w:val="restart"/>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最大浓度（</w:t>
            </w:r>
            <w:r w:rsidRPr="00B47CAA">
              <w:rPr>
                <w:rFonts w:eastAsia="宋体" w:cs="Times New Roman"/>
                <w:b/>
                <w:bCs/>
                <w:color w:val="000000" w:themeColor="text1"/>
                <w:kern w:val="0"/>
                <w:sz w:val="21"/>
                <w:szCs w:val="18"/>
              </w:rPr>
              <w:t>mg/L</w:t>
            </w:r>
            <w:r w:rsidRPr="00B47CAA">
              <w:rPr>
                <w:rFonts w:eastAsia="宋体" w:cs="Times New Roman" w:hint="eastAsia"/>
                <w:b/>
                <w:bCs/>
                <w:color w:val="000000" w:themeColor="text1"/>
                <w:kern w:val="0"/>
                <w:sz w:val="21"/>
                <w:szCs w:val="18"/>
              </w:rPr>
              <w:t>）</w:t>
            </w:r>
          </w:p>
        </w:tc>
        <w:tc>
          <w:tcPr>
            <w:tcW w:w="1713" w:type="dxa"/>
            <w:vMerge w:val="restart"/>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备注</w:t>
            </w:r>
          </w:p>
        </w:tc>
      </w:tr>
      <w:tr w:rsidR="00B47CAA" w:rsidRPr="00B47CAA" w:rsidTr="002662AA">
        <w:trPr>
          <w:trHeight w:val="343"/>
        </w:trPr>
        <w:tc>
          <w:tcPr>
            <w:tcW w:w="1725" w:type="dxa"/>
            <w:vMerge/>
            <w:vAlign w:val="center"/>
          </w:tcPr>
          <w:p w:rsidR="000758B4" w:rsidRPr="00B47CAA" w:rsidRDefault="000758B4" w:rsidP="002662AA">
            <w:pPr>
              <w:widowControl/>
              <w:spacing w:line="240" w:lineRule="auto"/>
              <w:ind w:firstLineChars="0" w:firstLine="0"/>
              <w:rPr>
                <w:rFonts w:eastAsia="宋体" w:cs="Times New Roman"/>
                <w:color w:val="000000" w:themeColor="text1"/>
                <w:kern w:val="0"/>
                <w:sz w:val="21"/>
                <w:szCs w:val="18"/>
              </w:rPr>
            </w:pPr>
          </w:p>
        </w:tc>
        <w:tc>
          <w:tcPr>
            <w:tcW w:w="1077"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面积（</w:t>
            </w:r>
            <w:r w:rsidRPr="00B47CAA">
              <w:rPr>
                <w:rFonts w:eastAsia="宋体" w:cs="Times New Roman"/>
                <w:b/>
                <w:bCs/>
                <w:color w:val="000000" w:themeColor="text1"/>
                <w:kern w:val="0"/>
                <w:sz w:val="21"/>
                <w:szCs w:val="18"/>
              </w:rPr>
              <w:t>m</w:t>
            </w:r>
            <w:r w:rsidRPr="00B47CAA">
              <w:rPr>
                <w:rFonts w:eastAsia="宋体" w:cs="Times New Roman"/>
                <w:b/>
                <w:bCs/>
                <w:color w:val="000000" w:themeColor="text1"/>
                <w:kern w:val="0"/>
                <w:sz w:val="21"/>
                <w:szCs w:val="18"/>
                <w:vertAlign w:val="superscript"/>
              </w:rPr>
              <w:t>2</w:t>
            </w:r>
            <w:r w:rsidRPr="00B47CAA">
              <w:rPr>
                <w:rFonts w:eastAsia="宋体" w:cs="Times New Roman" w:hint="eastAsia"/>
                <w:b/>
                <w:bCs/>
                <w:color w:val="000000" w:themeColor="text1"/>
                <w:kern w:val="0"/>
                <w:sz w:val="21"/>
                <w:szCs w:val="18"/>
              </w:rPr>
              <w:t>）</w:t>
            </w:r>
          </w:p>
        </w:tc>
        <w:tc>
          <w:tcPr>
            <w:tcW w:w="1559" w:type="dxa"/>
            <w:vAlign w:val="center"/>
          </w:tcPr>
          <w:p w:rsidR="000758B4" w:rsidRPr="00B47CAA" w:rsidRDefault="000758B4" w:rsidP="002662AA">
            <w:pPr>
              <w:widowControl/>
              <w:spacing w:line="240" w:lineRule="auto"/>
              <w:ind w:rightChars="-30" w:right="-72"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最远距离</w:t>
            </w:r>
            <w:r w:rsidRPr="00B47CAA">
              <w:rPr>
                <w:rFonts w:eastAsia="宋体" w:cs="Times New Roman"/>
                <w:b/>
                <w:bCs/>
                <w:color w:val="000000" w:themeColor="text1"/>
                <w:kern w:val="0"/>
                <w:sz w:val="21"/>
                <w:szCs w:val="18"/>
              </w:rPr>
              <w:t>(m)</w:t>
            </w:r>
          </w:p>
        </w:tc>
        <w:tc>
          <w:tcPr>
            <w:tcW w:w="1276" w:type="dxa"/>
            <w:vAlign w:val="center"/>
          </w:tcPr>
          <w:p w:rsidR="000758B4" w:rsidRPr="00B47CAA" w:rsidRDefault="000758B4" w:rsidP="002662AA">
            <w:pPr>
              <w:widowControl/>
              <w:spacing w:line="240" w:lineRule="auto"/>
              <w:ind w:firstLineChars="0" w:firstLine="0"/>
              <w:jc w:val="center"/>
              <w:rPr>
                <w:rFonts w:eastAsia="宋体" w:cs="Times New Roman"/>
                <w:b/>
                <w:bCs/>
                <w:color w:val="000000" w:themeColor="text1"/>
                <w:kern w:val="0"/>
                <w:sz w:val="21"/>
                <w:szCs w:val="18"/>
              </w:rPr>
            </w:pPr>
            <w:r w:rsidRPr="00B47CAA">
              <w:rPr>
                <w:rFonts w:eastAsia="宋体" w:cs="Times New Roman" w:hint="eastAsia"/>
                <w:b/>
                <w:bCs/>
                <w:color w:val="000000" w:themeColor="text1"/>
                <w:kern w:val="0"/>
                <w:sz w:val="21"/>
                <w:szCs w:val="18"/>
              </w:rPr>
              <w:t>浓度（</w:t>
            </w:r>
            <w:r w:rsidRPr="00B47CAA">
              <w:rPr>
                <w:rFonts w:eastAsia="宋体" w:cs="Times New Roman"/>
                <w:b/>
                <w:bCs/>
                <w:color w:val="000000" w:themeColor="text1"/>
                <w:kern w:val="0"/>
                <w:sz w:val="21"/>
                <w:szCs w:val="18"/>
              </w:rPr>
              <w:t>mg/L</w:t>
            </w:r>
            <w:r w:rsidRPr="00B47CAA">
              <w:rPr>
                <w:rFonts w:eastAsia="宋体" w:cs="Times New Roman" w:hint="eastAsia"/>
                <w:b/>
                <w:bCs/>
                <w:color w:val="000000" w:themeColor="text1"/>
                <w:kern w:val="0"/>
                <w:sz w:val="21"/>
                <w:szCs w:val="18"/>
              </w:rPr>
              <w:t>）</w:t>
            </w:r>
          </w:p>
        </w:tc>
        <w:tc>
          <w:tcPr>
            <w:tcW w:w="1842" w:type="dxa"/>
            <w:vMerge/>
            <w:vAlign w:val="center"/>
          </w:tcPr>
          <w:p w:rsidR="000758B4" w:rsidRPr="00B47CAA" w:rsidRDefault="000758B4" w:rsidP="002662AA">
            <w:pPr>
              <w:widowControl/>
              <w:spacing w:line="240" w:lineRule="auto"/>
              <w:ind w:firstLineChars="0" w:firstLine="0"/>
              <w:rPr>
                <w:rFonts w:eastAsia="宋体" w:cs="Times New Roman"/>
                <w:color w:val="000000" w:themeColor="text1"/>
                <w:kern w:val="0"/>
                <w:sz w:val="21"/>
                <w:szCs w:val="18"/>
              </w:rPr>
            </w:pPr>
          </w:p>
        </w:tc>
        <w:tc>
          <w:tcPr>
            <w:tcW w:w="1713" w:type="dxa"/>
            <w:vMerge/>
            <w:vAlign w:val="center"/>
          </w:tcPr>
          <w:p w:rsidR="000758B4" w:rsidRPr="00B47CAA" w:rsidRDefault="000758B4" w:rsidP="002662AA">
            <w:pPr>
              <w:widowControl/>
              <w:spacing w:line="240" w:lineRule="auto"/>
              <w:ind w:firstLineChars="0" w:firstLine="0"/>
              <w:rPr>
                <w:rFonts w:eastAsia="宋体" w:cs="Times New Roman"/>
                <w:color w:val="000000" w:themeColor="text1"/>
                <w:kern w:val="0"/>
                <w:sz w:val="21"/>
                <w:szCs w:val="18"/>
              </w:rPr>
            </w:pPr>
          </w:p>
        </w:tc>
      </w:tr>
      <w:tr w:rsidR="00B47CAA" w:rsidRPr="00B47CAA" w:rsidTr="002662AA">
        <w:trPr>
          <w:trHeight w:val="284"/>
        </w:trPr>
        <w:tc>
          <w:tcPr>
            <w:tcW w:w="1725"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100</w:t>
            </w:r>
            <w:r w:rsidRPr="00B47CAA">
              <w:rPr>
                <w:rFonts w:eastAsia="宋体" w:cs="Times New Roman" w:hint="eastAsia"/>
                <w:color w:val="000000" w:themeColor="text1"/>
                <w:kern w:val="0"/>
                <w:sz w:val="21"/>
                <w:szCs w:val="18"/>
              </w:rPr>
              <w:t>天</w:t>
            </w:r>
          </w:p>
        </w:tc>
        <w:tc>
          <w:tcPr>
            <w:tcW w:w="1077"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54134</w:t>
            </w:r>
          </w:p>
        </w:tc>
        <w:tc>
          <w:tcPr>
            <w:tcW w:w="1559"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317</w:t>
            </w:r>
          </w:p>
        </w:tc>
        <w:tc>
          <w:tcPr>
            <w:tcW w:w="1276"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w:t>
            </w:r>
          </w:p>
        </w:tc>
        <w:tc>
          <w:tcPr>
            <w:tcW w:w="1842"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color w:val="000000" w:themeColor="text1"/>
                <w:kern w:val="0"/>
                <w:sz w:val="21"/>
                <w:szCs w:val="18"/>
              </w:rPr>
              <w:t>100000</w:t>
            </w:r>
          </w:p>
        </w:tc>
        <w:tc>
          <w:tcPr>
            <w:tcW w:w="1713" w:type="dxa"/>
            <w:vMerge w:val="restart"/>
            <w:vAlign w:val="center"/>
          </w:tcPr>
          <w:p w:rsidR="000758B4" w:rsidRPr="00B47CAA" w:rsidRDefault="000758B4" w:rsidP="002662AA">
            <w:pPr>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sz w:val="21"/>
                <w:szCs w:val="18"/>
              </w:rPr>
              <w:t>石油类</w:t>
            </w:r>
            <w:r w:rsidRPr="00B47CAA">
              <w:rPr>
                <w:rFonts w:eastAsia="宋体" w:cs="Times New Roman" w:hint="eastAsia"/>
                <w:color w:val="000000" w:themeColor="text1"/>
                <w:kern w:val="0"/>
                <w:sz w:val="21"/>
                <w:szCs w:val="18"/>
              </w:rPr>
              <w:t>因子在泄漏泄漏</w:t>
            </w:r>
            <w:r w:rsidRPr="00B47CAA">
              <w:rPr>
                <w:rFonts w:eastAsia="宋体" w:cs="Times New Roman"/>
                <w:color w:val="000000" w:themeColor="text1"/>
                <w:kern w:val="0"/>
                <w:sz w:val="21"/>
                <w:szCs w:val="18"/>
              </w:rPr>
              <w:t>300</w:t>
            </w:r>
            <w:r w:rsidRPr="00B47CAA">
              <w:rPr>
                <w:rFonts w:eastAsia="宋体" w:cs="Times New Roman" w:hint="eastAsia"/>
                <w:color w:val="000000" w:themeColor="text1"/>
                <w:kern w:val="0"/>
                <w:sz w:val="21"/>
                <w:szCs w:val="18"/>
              </w:rPr>
              <w:t>天</w:t>
            </w:r>
            <w:r w:rsidRPr="00B47CAA">
              <w:rPr>
                <w:rFonts w:eastAsia="宋体" w:cs="Times New Roman"/>
                <w:color w:val="000000" w:themeColor="text1"/>
                <w:kern w:val="0"/>
                <w:sz w:val="21"/>
                <w:szCs w:val="18"/>
              </w:rPr>
              <w:t>后</w:t>
            </w:r>
            <w:r w:rsidRPr="00B47CAA">
              <w:rPr>
                <w:rFonts w:eastAsia="宋体" w:cs="Times New Roman" w:hint="eastAsia"/>
                <w:color w:val="000000" w:themeColor="text1"/>
                <w:kern w:val="0"/>
                <w:sz w:val="21"/>
                <w:szCs w:val="18"/>
              </w:rPr>
              <w:t>到达</w:t>
            </w:r>
            <w:r w:rsidRPr="00B47CAA">
              <w:rPr>
                <w:rFonts w:eastAsia="宋体" w:cs="Times New Roman" w:hint="eastAsia"/>
                <w:color w:val="000000" w:themeColor="text1"/>
                <w:kern w:val="0"/>
                <w:sz w:val="21"/>
                <w:szCs w:val="18"/>
              </w:rPr>
              <w:t>S31</w:t>
            </w:r>
            <w:r w:rsidRPr="00B47CAA">
              <w:rPr>
                <w:rFonts w:eastAsia="宋体" w:cs="Times New Roman" w:hint="eastAsia"/>
                <w:color w:val="000000" w:themeColor="text1"/>
                <w:kern w:val="0"/>
                <w:sz w:val="21"/>
                <w:szCs w:val="18"/>
              </w:rPr>
              <w:t>，</w:t>
            </w:r>
            <w:r w:rsidRPr="00B47CAA">
              <w:rPr>
                <w:rFonts w:eastAsia="宋体" w:cs="Times New Roman"/>
                <w:color w:val="000000" w:themeColor="text1"/>
                <w:kern w:val="0"/>
                <w:sz w:val="21"/>
                <w:szCs w:val="18"/>
              </w:rPr>
              <w:t>600</w:t>
            </w:r>
            <w:r w:rsidRPr="00B47CAA">
              <w:rPr>
                <w:rFonts w:eastAsia="宋体" w:cs="Times New Roman" w:hint="eastAsia"/>
                <w:color w:val="000000" w:themeColor="text1"/>
                <w:kern w:val="0"/>
                <w:sz w:val="21"/>
                <w:szCs w:val="18"/>
              </w:rPr>
              <w:t>天后达到尖岭河。</w:t>
            </w:r>
          </w:p>
        </w:tc>
      </w:tr>
      <w:tr w:rsidR="00B47CAA" w:rsidRPr="00B47CAA" w:rsidTr="002662AA">
        <w:trPr>
          <w:trHeight w:val="284"/>
        </w:trPr>
        <w:tc>
          <w:tcPr>
            <w:tcW w:w="1725"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color w:val="000000" w:themeColor="text1"/>
                <w:kern w:val="0"/>
                <w:sz w:val="21"/>
                <w:szCs w:val="18"/>
              </w:rPr>
              <w:t>300</w:t>
            </w:r>
            <w:r w:rsidRPr="00B47CAA">
              <w:rPr>
                <w:rFonts w:eastAsia="宋体" w:cs="Times New Roman" w:hint="eastAsia"/>
                <w:color w:val="000000" w:themeColor="text1"/>
                <w:kern w:val="0"/>
                <w:sz w:val="21"/>
                <w:szCs w:val="18"/>
              </w:rPr>
              <w:t>天</w:t>
            </w:r>
          </w:p>
        </w:tc>
        <w:tc>
          <w:tcPr>
            <w:tcW w:w="1077"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94796</w:t>
            </w:r>
          </w:p>
        </w:tc>
        <w:tc>
          <w:tcPr>
            <w:tcW w:w="1559"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554</w:t>
            </w:r>
          </w:p>
        </w:tc>
        <w:tc>
          <w:tcPr>
            <w:tcW w:w="1276"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color w:val="000000" w:themeColor="text1"/>
                <w:kern w:val="0"/>
                <w:sz w:val="21"/>
                <w:szCs w:val="18"/>
              </w:rPr>
              <w:t>0.5</w:t>
            </w:r>
          </w:p>
        </w:tc>
        <w:tc>
          <w:tcPr>
            <w:tcW w:w="1842"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color w:val="000000" w:themeColor="text1"/>
                <w:kern w:val="0"/>
                <w:sz w:val="21"/>
                <w:szCs w:val="18"/>
              </w:rPr>
              <w:t>40000</w:t>
            </w:r>
          </w:p>
        </w:tc>
        <w:tc>
          <w:tcPr>
            <w:tcW w:w="1713" w:type="dxa"/>
            <w:vMerge/>
            <w:vAlign w:val="center"/>
          </w:tcPr>
          <w:p w:rsidR="000758B4" w:rsidRPr="00B47CAA" w:rsidRDefault="000758B4" w:rsidP="002662AA">
            <w:pPr>
              <w:widowControl/>
              <w:spacing w:line="240" w:lineRule="auto"/>
              <w:ind w:firstLineChars="0" w:firstLine="0"/>
              <w:rPr>
                <w:rFonts w:eastAsia="宋体" w:cs="Times New Roman"/>
                <w:color w:val="000000" w:themeColor="text1"/>
                <w:kern w:val="0"/>
                <w:sz w:val="21"/>
                <w:szCs w:val="18"/>
              </w:rPr>
            </w:pPr>
          </w:p>
        </w:tc>
      </w:tr>
      <w:tr w:rsidR="00B47CAA" w:rsidRPr="00B47CAA" w:rsidTr="002662AA">
        <w:trPr>
          <w:trHeight w:val="284"/>
        </w:trPr>
        <w:tc>
          <w:tcPr>
            <w:tcW w:w="1725"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color w:val="000000" w:themeColor="text1"/>
                <w:kern w:val="0"/>
                <w:sz w:val="21"/>
                <w:szCs w:val="18"/>
              </w:rPr>
              <w:t>600</w:t>
            </w:r>
            <w:r w:rsidRPr="00B47CAA">
              <w:rPr>
                <w:rFonts w:eastAsia="宋体" w:cs="Times New Roman" w:hint="eastAsia"/>
                <w:color w:val="000000" w:themeColor="text1"/>
                <w:kern w:val="0"/>
                <w:sz w:val="21"/>
                <w:szCs w:val="18"/>
              </w:rPr>
              <w:t>天</w:t>
            </w:r>
          </w:p>
        </w:tc>
        <w:tc>
          <w:tcPr>
            <w:tcW w:w="1077"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153467</w:t>
            </w:r>
          </w:p>
        </w:tc>
        <w:tc>
          <w:tcPr>
            <w:tcW w:w="1559"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hint="eastAsia"/>
                <w:color w:val="000000" w:themeColor="text1"/>
                <w:kern w:val="0"/>
                <w:sz w:val="21"/>
                <w:szCs w:val="18"/>
              </w:rPr>
              <w:t>800</w:t>
            </w:r>
          </w:p>
        </w:tc>
        <w:tc>
          <w:tcPr>
            <w:tcW w:w="1276"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color w:val="000000" w:themeColor="text1"/>
                <w:kern w:val="0"/>
                <w:sz w:val="21"/>
                <w:szCs w:val="18"/>
              </w:rPr>
              <w:t>745</w:t>
            </w:r>
          </w:p>
        </w:tc>
        <w:tc>
          <w:tcPr>
            <w:tcW w:w="1842" w:type="dxa"/>
            <w:vAlign w:val="center"/>
          </w:tcPr>
          <w:p w:rsidR="000758B4" w:rsidRPr="00B47CAA" w:rsidRDefault="000758B4" w:rsidP="002662AA">
            <w:pPr>
              <w:widowControl/>
              <w:spacing w:line="240" w:lineRule="auto"/>
              <w:ind w:leftChars="-30" w:left="-72" w:rightChars="-30" w:right="-72" w:firstLineChars="0" w:firstLine="0"/>
              <w:jc w:val="center"/>
              <w:rPr>
                <w:rFonts w:eastAsia="宋体" w:cs="Times New Roman"/>
                <w:color w:val="000000" w:themeColor="text1"/>
                <w:kern w:val="0"/>
                <w:sz w:val="21"/>
                <w:szCs w:val="18"/>
              </w:rPr>
            </w:pPr>
            <w:r w:rsidRPr="00B47CAA">
              <w:rPr>
                <w:rFonts w:eastAsia="宋体" w:cs="Times New Roman"/>
                <w:color w:val="000000" w:themeColor="text1"/>
                <w:kern w:val="0"/>
                <w:sz w:val="21"/>
                <w:szCs w:val="18"/>
              </w:rPr>
              <w:t>25000</w:t>
            </w:r>
          </w:p>
        </w:tc>
        <w:tc>
          <w:tcPr>
            <w:tcW w:w="1713" w:type="dxa"/>
            <w:vMerge/>
            <w:vAlign w:val="center"/>
          </w:tcPr>
          <w:p w:rsidR="000758B4" w:rsidRPr="00B47CAA" w:rsidRDefault="000758B4" w:rsidP="002662AA">
            <w:pPr>
              <w:widowControl/>
              <w:spacing w:line="240" w:lineRule="auto"/>
              <w:ind w:firstLineChars="0" w:firstLine="0"/>
              <w:rPr>
                <w:rFonts w:eastAsia="宋体" w:cs="Times New Roman"/>
                <w:color w:val="000000" w:themeColor="text1"/>
                <w:kern w:val="0"/>
                <w:sz w:val="21"/>
                <w:szCs w:val="18"/>
              </w:rPr>
            </w:pPr>
          </w:p>
        </w:tc>
      </w:tr>
    </w:tbl>
    <w:p w:rsidR="000758B4" w:rsidRPr="00B47CAA" w:rsidRDefault="000758B4" w:rsidP="000758B4">
      <w:pPr>
        <w:ind w:firstLine="480"/>
        <w:jc w:val="both"/>
        <w:rPr>
          <w:rFonts w:eastAsia="宋体"/>
          <w:color w:val="000000" w:themeColor="text1"/>
        </w:rPr>
      </w:pPr>
      <w:r w:rsidRPr="00B47CAA">
        <w:rPr>
          <w:rFonts w:eastAsia="宋体" w:hint="eastAsia"/>
          <w:color w:val="000000" w:themeColor="text1"/>
        </w:rPr>
        <w:t>拟建项目建设生产过程中，柴油储罐为重点风险源，存在火灾、爆炸风险，可能会对防渗层造成损坏，泄漏事故发生后，外泄柴油聚集在罐区内，罐区的防渗层因事故破坏产生裂缝，污染物沿裂隙渗入地下水，会造成地下水污染。按照环境保护法律法规的要求，出现这样的泄漏事故，必须及时修复，严防持续性泄漏。</w:t>
      </w:r>
    </w:p>
    <w:p w:rsidR="000758B4" w:rsidRPr="00B47CAA" w:rsidRDefault="000758B4" w:rsidP="000758B4">
      <w:pPr>
        <w:ind w:firstLine="480"/>
        <w:jc w:val="both"/>
        <w:rPr>
          <w:rFonts w:eastAsia="宋体"/>
          <w:color w:val="000000" w:themeColor="text1"/>
        </w:rPr>
      </w:pPr>
      <w:r w:rsidRPr="00B47CAA">
        <w:rPr>
          <w:rFonts w:eastAsia="宋体" w:hint="eastAsia"/>
          <w:color w:val="000000" w:themeColor="text1"/>
        </w:rPr>
        <w:t>本次数值模型主要是为了验证厂区污染是否会影响到南面瑶罗塘居民饮用水。模型结果显示石油类因子在泄漏</w:t>
      </w:r>
      <w:r w:rsidRPr="00B47CAA">
        <w:rPr>
          <w:rFonts w:eastAsia="宋体" w:hint="eastAsia"/>
          <w:color w:val="000000" w:themeColor="text1"/>
        </w:rPr>
        <w:t>3</w:t>
      </w:r>
      <w:r w:rsidRPr="00B47CAA">
        <w:rPr>
          <w:rFonts w:eastAsia="宋体"/>
          <w:color w:val="000000" w:themeColor="text1"/>
        </w:rPr>
        <w:t>00</w:t>
      </w:r>
      <w:r w:rsidRPr="00B47CAA">
        <w:rPr>
          <w:rFonts w:eastAsia="宋体" w:hint="eastAsia"/>
          <w:color w:val="000000" w:themeColor="text1"/>
        </w:rPr>
        <w:t>天后影响到瑶罗塘村</w:t>
      </w:r>
      <w:r w:rsidRPr="00B47CAA">
        <w:rPr>
          <w:rFonts w:eastAsia="宋体"/>
          <w:color w:val="000000" w:themeColor="text1"/>
        </w:rPr>
        <w:t>S31</w:t>
      </w:r>
      <w:r w:rsidRPr="00B47CAA">
        <w:rPr>
          <w:rFonts w:eastAsia="宋体" w:hint="eastAsia"/>
          <w:color w:val="000000" w:themeColor="text1"/>
        </w:rPr>
        <w:t>民井，在泄漏泄漏</w:t>
      </w:r>
      <w:r w:rsidRPr="00B47CAA">
        <w:rPr>
          <w:rFonts w:eastAsia="宋体"/>
          <w:color w:val="000000" w:themeColor="text1"/>
        </w:rPr>
        <w:t>600</w:t>
      </w:r>
      <w:r w:rsidRPr="00B47CAA">
        <w:rPr>
          <w:rFonts w:eastAsia="宋体" w:hint="eastAsia"/>
          <w:color w:val="000000" w:themeColor="text1"/>
        </w:rPr>
        <w:t>天后达到尖岭河，各污染指标的影响会在自然作用下衰减消失，浓度逐渐减小。</w:t>
      </w:r>
    </w:p>
    <w:p w:rsidR="000758B4" w:rsidRPr="00B47CAA" w:rsidRDefault="000758B4" w:rsidP="000758B4">
      <w:pPr>
        <w:ind w:firstLine="480"/>
        <w:jc w:val="both"/>
        <w:rPr>
          <w:rFonts w:eastAsia="宋体"/>
          <w:color w:val="000000" w:themeColor="text1"/>
        </w:rPr>
      </w:pPr>
      <w:r w:rsidRPr="00B47CAA">
        <w:rPr>
          <w:rFonts w:eastAsia="宋体" w:hint="eastAsia"/>
          <w:color w:val="000000" w:themeColor="text1"/>
        </w:rPr>
        <w:t>为保障地下水安全，在项目运行过程中应采取以下措施：建立完善的监测制度；配备先进的检测仪器及设备；科学、合理地设置地下水的污染监控井，以便及时发现污染、及时地控制污染。通过地下水监测井的监测数据及反馈，启动应急处置方案，及时地发现地下水的污染事故以及其影响的范围和程度。从各个方面减免项目的运行对评价区的地下水环境造成不利的影响。</w:t>
      </w:r>
    </w:p>
    <w:p w:rsidR="00D1102C" w:rsidRPr="00B47CAA" w:rsidRDefault="00D1102C" w:rsidP="00D1102C">
      <w:pPr>
        <w:pStyle w:val="3"/>
        <w:rPr>
          <w:rFonts w:eastAsia="宋体"/>
          <w:color w:val="000000" w:themeColor="text1"/>
        </w:rPr>
      </w:pPr>
      <w:r w:rsidRPr="00B47CAA">
        <w:rPr>
          <w:rFonts w:eastAsia="宋体" w:hint="eastAsia"/>
          <w:color w:val="000000" w:themeColor="text1"/>
        </w:rPr>
        <w:t>小结</w:t>
      </w:r>
    </w:p>
    <w:p w:rsidR="00D1102C" w:rsidRPr="00B47CAA" w:rsidRDefault="00D1102C" w:rsidP="00D1102C">
      <w:pPr>
        <w:ind w:firstLine="480"/>
        <w:rPr>
          <w:rFonts w:eastAsia="宋体"/>
          <w:color w:val="000000" w:themeColor="text1"/>
        </w:rPr>
      </w:pPr>
      <w:r w:rsidRPr="00B47CAA">
        <w:rPr>
          <w:rFonts w:eastAsia="宋体" w:hint="eastAsia"/>
          <w:color w:val="000000" w:themeColor="text1"/>
        </w:rPr>
        <w:t>对代表性风险事故风险进行预测和评价，风险事故情形分析情况见表</w:t>
      </w:r>
      <w:r w:rsidRPr="00B47CAA">
        <w:rPr>
          <w:rFonts w:eastAsia="宋体" w:hint="eastAsia"/>
          <w:color w:val="000000" w:themeColor="text1"/>
        </w:rPr>
        <w:t>5</w:t>
      </w:r>
      <w:r w:rsidRPr="00B47CAA">
        <w:rPr>
          <w:rFonts w:eastAsia="宋体"/>
          <w:color w:val="000000" w:themeColor="text1"/>
        </w:rPr>
        <w:t>.5-</w:t>
      </w:r>
      <w:r w:rsidR="000758B4" w:rsidRPr="00B47CAA">
        <w:rPr>
          <w:rFonts w:eastAsia="宋体" w:hint="eastAsia"/>
          <w:color w:val="000000" w:themeColor="text1"/>
        </w:rPr>
        <w:t>9</w:t>
      </w:r>
      <w:r w:rsidRPr="00B47CAA">
        <w:rPr>
          <w:rFonts w:eastAsia="宋体" w:hint="eastAsia"/>
          <w:color w:val="000000" w:themeColor="text1"/>
        </w:rPr>
        <w:t>。</w:t>
      </w:r>
    </w:p>
    <w:p w:rsidR="00D1102C" w:rsidRPr="00B47CAA" w:rsidRDefault="00D1102C" w:rsidP="00D1102C">
      <w:pPr>
        <w:pStyle w:val="6"/>
        <w:rPr>
          <w:rFonts w:eastAsia="宋体"/>
          <w:color w:val="000000" w:themeColor="text1"/>
        </w:rPr>
      </w:pPr>
      <w:r w:rsidRPr="00B47CAA">
        <w:rPr>
          <w:rFonts w:ascii="宋体" w:eastAsia="宋体" w:hAnsi="宋体" w:cs="宋体" w:hint="eastAsia"/>
          <w:color w:val="000000" w:themeColor="text1"/>
          <w:lang w:bidi="en-US"/>
        </w:rPr>
        <w:t>事故源项及事故后果基本信息表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5"/>
        <w:gridCol w:w="825"/>
        <w:gridCol w:w="481"/>
        <w:gridCol w:w="1033"/>
        <w:gridCol w:w="1315"/>
        <w:gridCol w:w="405"/>
        <w:gridCol w:w="453"/>
        <w:gridCol w:w="932"/>
        <w:gridCol w:w="667"/>
        <w:gridCol w:w="1220"/>
      </w:tblGrid>
      <w:tr w:rsidR="00B47CAA" w:rsidRPr="00B47CAA" w:rsidTr="00DE18B2">
        <w:tc>
          <w:tcPr>
            <w:tcW w:w="5000" w:type="pct"/>
            <w:gridSpan w:val="10"/>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风险事故情形分析</w:t>
            </w:r>
          </w:p>
        </w:tc>
      </w:tr>
      <w:tr w:rsidR="00B47CAA" w:rsidRPr="00B47CAA" w:rsidTr="00DE18B2">
        <w:tc>
          <w:tcPr>
            <w:tcW w:w="1053"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color w:val="000000" w:themeColor="text1"/>
                <w:kern w:val="0"/>
                <w:sz w:val="21"/>
                <w:szCs w:val="18"/>
                <w:lang w:bidi="en-US"/>
              </w:rPr>
              <w:t>代表性风险事故情形描述</w:t>
            </w:r>
          </w:p>
        </w:tc>
        <w:tc>
          <w:tcPr>
            <w:tcW w:w="3947" w:type="pct"/>
            <w:gridSpan w:val="9"/>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hint="eastAsia"/>
                <w:color w:val="000000" w:themeColor="text1"/>
                <w:kern w:val="0"/>
                <w:sz w:val="21"/>
                <w:szCs w:val="21"/>
              </w:rPr>
              <w:t>柴油</w:t>
            </w:r>
            <w:r w:rsidRPr="00B47CAA">
              <w:rPr>
                <w:rFonts w:eastAsia="宋体" w:cs="Times New Roman"/>
                <w:color w:val="000000" w:themeColor="text1"/>
                <w:kern w:val="0"/>
                <w:sz w:val="21"/>
                <w:szCs w:val="21"/>
              </w:rPr>
              <w:t>储罐发生火灾、爆炸后，伴生污染物</w:t>
            </w:r>
            <w:r w:rsidRPr="00B47CAA">
              <w:rPr>
                <w:rFonts w:eastAsia="宋体" w:cs="Times New Roman"/>
                <w:color w:val="000000" w:themeColor="text1"/>
                <w:kern w:val="0"/>
                <w:sz w:val="21"/>
                <w:szCs w:val="21"/>
              </w:rPr>
              <w:t>SO</w:t>
            </w:r>
            <w:r w:rsidRPr="00B47CAA">
              <w:rPr>
                <w:rFonts w:eastAsia="宋体" w:cs="Times New Roman"/>
                <w:color w:val="000000" w:themeColor="text1"/>
                <w:kern w:val="0"/>
                <w:sz w:val="21"/>
                <w:szCs w:val="21"/>
                <w:vertAlign w:val="subscript"/>
              </w:rPr>
              <w:t>2</w:t>
            </w:r>
            <w:r w:rsidRPr="00B47CAA">
              <w:rPr>
                <w:rFonts w:eastAsia="宋体" w:cs="Times New Roman"/>
                <w:color w:val="000000" w:themeColor="text1"/>
                <w:kern w:val="0"/>
                <w:sz w:val="21"/>
                <w:szCs w:val="21"/>
              </w:rPr>
              <w:t>、</w:t>
            </w:r>
            <w:r w:rsidRPr="00B47CAA">
              <w:rPr>
                <w:rFonts w:eastAsia="宋体" w:cs="Times New Roman"/>
                <w:color w:val="000000" w:themeColor="text1"/>
                <w:kern w:val="0"/>
                <w:sz w:val="21"/>
                <w:szCs w:val="21"/>
              </w:rPr>
              <w:t>CO</w:t>
            </w:r>
            <w:r w:rsidRPr="00B47CAA">
              <w:rPr>
                <w:rFonts w:eastAsia="宋体" w:cs="Times New Roman"/>
                <w:color w:val="000000" w:themeColor="text1"/>
                <w:kern w:val="0"/>
                <w:sz w:val="21"/>
                <w:szCs w:val="21"/>
              </w:rPr>
              <w:t>进行大气环境，通过大气扩散对项目周围环境造成危害</w:t>
            </w:r>
          </w:p>
        </w:tc>
      </w:tr>
      <w:tr w:rsidR="00B47CAA" w:rsidRPr="00B47CAA" w:rsidTr="00DE18B2">
        <w:tc>
          <w:tcPr>
            <w:tcW w:w="1053"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环境风险类型</w:t>
            </w:r>
          </w:p>
        </w:tc>
        <w:tc>
          <w:tcPr>
            <w:tcW w:w="3947" w:type="pct"/>
            <w:gridSpan w:val="9"/>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color w:val="000000" w:themeColor="text1"/>
                <w:kern w:val="0"/>
                <w:sz w:val="21"/>
                <w:szCs w:val="21"/>
              </w:rPr>
              <w:t>火灾、爆炸等引发的伴生</w:t>
            </w:r>
            <w:r w:rsidRPr="00B47CAA">
              <w:rPr>
                <w:rFonts w:eastAsia="宋体" w:cs="Times New Roman"/>
                <w:color w:val="000000" w:themeColor="text1"/>
                <w:kern w:val="0"/>
                <w:sz w:val="21"/>
                <w:szCs w:val="21"/>
              </w:rPr>
              <w:t>/</w:t>
            </w:r>
            <w:r w:rsidRPr="00B47CAA">
              <w:rPr>
                <w:rFonts w:eastAsia="宋体" w:cs="Times New Roman"/>
                <w:color w:val="000000" w:themeColor="text1"/>
                <w:kern w:val="0"/>
                <w:sz w:val="21"/>
                <w:szCs w:val="21"/>
              </w:rPr>
              <w:t>次生污染物排放</w:t>
            </w:r>
          </w:p>
        </w:tc>
      </w:tr>
      <w:tr w:rsidR="00B47CAA" w:rsidRPr="00B47CAA" w:rsidTr="00DE18B2">
        <w:tc>
          <w:tcPr>
            <w:tcW w:w="1053"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泄露设备类型</w:t>
            </w:r>
          </w:p>
        </w:tc>
        <w:tc>
          <w:tcPr>
            <w:tcW w:w="703"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hint="eastAsia"/>
                <w:color w:val="000000" w:themeColor="text1"/>
                <w:kern w:val="0"/>
                <w:sz w:val="21"/>
                <w:szCs w:val="18"/>
                <w:lang w:bidi="en-US"/>
              </w:rPr>
              <w:t>储罐</w:t>
            </w:r>
          </w:p>
        </w:tc>
        <w:tc>
          <w:tcPr>
            <w:tcW w:w="1264"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操作温度</w:t>
            </w:r>
            <w:r w:rsidRPr="00B47CAA">
              <w:rPr>
                <w:rFonts w:eastAsia="宋体" w:cs="Times New Roman"/>
                <w:color w:val="000000" w:themeColor="text1"/>
                <w:kern w:val="0"/>
                <w:sz w:val="21"/>
                <w:szCs w:val="18"/>
                <w:lang w:eastAsia="en-US" w:bidi="en-US"/>
              </w:rPr>
              <w:t>/</w:t>
            </w:r>
            <w:r w:rsidRPr="00B47CAA">
              <w:rPr>
                <w:rFonts w:ascii="宋体" w:eastAsia="宋体" w:hAnsi="宋体" w:cs="宋体" w:hint="eastAsia"/>
                <w:color w:val="000000" w:themeColor="text1"/>
                <w:kern w:val="0"/>
                <w:sz w:val="21"/>
                <w:szCs w:val="18"/>
                <w:lang w:eastAsia="en-US" w:bidi="en-US"/>
              </w:rPr>
              <w:t>℃</w:t>
            </w:r>
          </w:p>
        </w:tc>
        <w:tc>
          <w:tcPr>
            <w:tcW w:w="462"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25</w:t>
            </w:r>
          </w:p>
        </w:tc>
        <w:tc>
          <w:tcPr>
            <w:tcW w:w="861"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操作压力</w:t>
            </w:r>
            <w:r w:rsidRPr="00B47CAA">
              <w:rPr>
                <w:rFonts w:eastAsia="宋体" w:cs="Times New Roman"/>
                <w:color w:val="000000" w:themeColor="text1"/>
                <w:kern w:val="0"/>
                <w:sz w:val="21"/>
                <w:szCs w:val="18"/>
                <w:lang w:eastAsia="en-US" w:bidi="en-US"/>
              </w:rPr>
              <w:t>/MPa</w:t>
            </w:r>
          </w:p>
        </w:tc>
        <w:tc>
          <w:tcPr>
            <w:tcW w:w="657"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0.101325</w:t>
            </w:r>
          </w:p>
        </w:tc>
      </w:tr>
      <w:tr w:rsidR="00B47CAA" w:rsidRPr="00B47CAA" w:rsidTr="00DE18B2">
        <w:tc>
          <w:tcPr>
            <w:tcW w:w="1053"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泄露危险物质</w:t>
            </w:r>
          </w:p>
        </w:tc>
        <w:tc>
          <w:tcPr>
            <w:tcW w:w="703"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hint="eastAsia"/>
                <w:color w:val="000000" w:themeColor="text1"/>
                <w:kern w:val="0"/>
                <w:sz w:val="21"/>
                <w:szCs w:val="18"/>
                <w:lang w:bidi="en-US"/>
              </w:rPr>
              <w:t>柴油</w:t>
            </w:r>
          </w:p>
        </w:tc>
        <w:tc>
          <w:tcPr>
            <w:tcW w:w="1264"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最大存在量</w:t>
            </w:r>
            <w:r w:rsidRPr="00B47CAA">
              <w:rPr>
                <w:rFonts w:eastAsia="宋体" w:cs="Times New Roman"/>
                <w:color w:val="000000" w:themeColor="text1"/>
                <w:kern w:val="0"/>
                <w:sz w:val="21"/>
                <w:szCs w:val="18"/>
                <w:lang w:eastAsia="en-US" w:bidi="en-US"/>
              </w:rPr>
              <w:t>/kg</w:t>
            </w:r>
          </w:p>
        </w:tc>
        <w:tc>
          <w:tcPr>
            <w:tcW w:w="462"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60</w:t>
            </w:r>
          </w:p>
        </w:tc>
        <w:tc>
          <w:tcPr>
            <w:tcW w:w="861"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泄露孔径</w:t>
            </w:r>
            <w:r w:rsidRPr="00B47CAA">
              <w:rPr>
                <w:rFonts w:eastAsia="宋体" w:cs="Times New Roman"/>
                <w:color w:val="000000" w:themeColor="text1"/>
                <w:kern w:val="0"/>
                <w:sz w:val="21"/>
                <w:szCs w:val="18"/>
                <w:lang w:eastAsia="en-US" w:bidi="en-US"/>
              </w:rPr>
              <w:t>/mm</w:t>
            </w:r>
          </w:p>
        </w:tc>
        <w:tc>
          <w:tcPr>
            <w:tcW w:w="657"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w:t>
            </w:r>
          </w:p>
        </w:tc>
      </w:tr>
      <w:tr w:rsidR="00B47CAA" w:rsidRPr="00B47CAA" w:rsidTr="00DE18B2">
        <w:tc>
          <w:tcPr>
            <w:tcW w:w="1053"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lastRenderedPageBreak/>
              <w:t>泄露速率</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kg/s</w:t>
            </w:r>
            <w:r w:rsidRPr="00B47CAA">
              <w:rPr>
                <w:rFonts w:eastAsia="宋体" w:cs="Times New Roman"/>
                <w:color w:val="000000" w:themeColor="text1"/>
                <w:kern w:val="0"/>
                <w:sz w:val="21"/>
                <w:szCs w:val="18"/>
                <w:lang w:eastAsia="en-US" w:bidi="en-US"/>
              </w:rPr>
              <w:t>）</w:t>
            </w:r>
          </w:p>
        </w:tc>
        <w:tc>
          <w:tcPr>
            <w:tcW w:w="703"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100</w:t>
            </w:r>
          </w:p>
        </w:tc>
        <w:tc>
          <w:tcPr>
            <w:tcW w:w="1264"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泄露时间</w:t>
            </w:r>
            <w:r w:rsidRPr="00B47CAA">
              <w:rPr>
                <w:rFonts w:eastAsia="宋体" w:cs="Times New Roman"/>
                <w:color w:val="000000" w:themeColor="text1"/>
                <w:kern w:val="0"/>
                <w:sz w:val="21"/>
                <w:szCs w:val="18"/>
                <w:lang w:eastAsia="en-US" w:bidi="en-US"/>
              </w:rPr>
              <w:t>/min</w:t>
            </w:r>
          </w:p>
        </w:tc>
        <w:tc>
          <w:tcPr>
            <w:tcW w:w="462"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10</w:t>
            </w:r>
          </w:p>
        </w:tc>
        <w:tc>
          <w:tcPr>
            <w:tcW w:w="861"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泄漏量</w:t>
            </w:r>
            <w:r w:rsidRPr="00B47CAA">
              <w:rPr>
                <w:rFonts w:eastAsia="宋体" w:cs="Times New Roman"/>
                <w:color w:val="000000" w:themeColor="text1"/>
                <w:kern w:val="0"/>
                <w:sz w:val="21"/>
                <w:szCs w:val="18"/>
                <w:lang w:eastAsia="en-US" w:bidi="en-US"/>
              </w:rPr>
              <w:t>/kg</w:t>
            </w:r>
          </w:p>
        </w:tc>
        <w:tc>
          <w:tcPr>
            <w:tcW w:w="657"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60000</w:t>
            </w:r>
          </w:p>
        </w:tc>
      </w:tr>
      <w:tr w:rsidR="00B47CAA" w:rsidRPr="00B47CAA" w:rsidTr="00DE18B2">
        <w:tc>
          <w:tcPr>
            <w:tcW w:w="1053"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泄露高度</w:t>
            </w:r>
            <w:r w:rsidRPr="00B47CAA">
              <w:rPr>
                <w:rFonts w:eastAsia="宋体" w:cs="Times New Roman"/>
                <w:color w:val="000000" w:themeColor="text1"/>
                <w:kern w:val="0"/>
                <w:sz w:val="21"/>
                <w:szCs w:val="18"/>
                <w:lang w:eastAsia="en-US" w:bidi="en-US"/>
              </w:rPr>
              <w:t>/m</w:t>
            </w:r>
          </w:p>
        </w:tc>
        <w:tc>
          <w:tcPr>
            <w:tcW w:w="703"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0</w:t>
            </w:r>
          </w:p>
        </w:tc>
        <w:tc>
          <w:tcPr>
            <w:tcW w:w="1264"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泄漏液体蒸发量</w:t>
            </w:r>
            <w:r w:rsidRPr="00B47CAA">
              <w:rPr>
                <w:rFonts w:eastAsia="宋体" w:cs="Times New Roman"/>
                <w:color w:val="000000" w:themeColor="text1"/>
                <w:kern w:val="0"/>
                <w:sz w:val="21"/>
                <w:szCs w:val="18"/>
                <w:lang w:eastAsia="en-US" w:bidi="en-US"/>
              </w:rPr>
              <w:t>/kg</w:t>
            </w:r>
          </w:p>
        </w:tc>
        <w:tc>
          <w:tcPr>
            <w:tcW w:w="462"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c>
          <w:tcPr>
            <w:tcW w:w="861"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泄露频率</w:t>
            </w:r>
          </w:p>
        </w:tc>
        <w:tc>
          <w:tcPr>
            <w:tcW w:w="657"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5</w:t>
            </w:r>
            <w:r w:rsidRPr="00B47CAA">
              <w:rPr>
                <w:rFonts w:eastAsia="宋体" w:cs="Times New Roman" w:hint="eastAsia"/>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10</w:t>
            </w:r>
            <w:r w:rsidRPr="00B47CAA">
              <w:rPr>
                <w:rFonts w:eastAsia="宋体" w:cs="Times New Roman" w:hint="eastAsia"/>
                <w:color w:val="000000" w:themeColor="text1"/>
                <w:kern w:val="0"/>
                <w:sz w:val="21"/>
                <w:szCs w:val="18"/>
                <w:vertAlign w:val="superscript"/>
                <w:lang w:eastAsia="en-US" w:bidi="en-US"/>
              </w:rPr>
              <w:t>-</w:t>
            </w:r>
            <w:r w:rsidRPr="00B47CAA">
              <w:rPr>
                <w:rFonts w:eastAsia="宋体" w:cs="Times New Roman"/>
                <w:color w:val="000000" w:themeColor="text1"/>
                <w:kern w:val="0"/>
                <w:sz w:val="21"/>
                <w:szCs w:val="18"/>
                <w:vertAlign w:val="superscript"/>
                <w:lang w:eastAsia="en-US" w:bidi="en-US"/>
              </w:rPr>
              <w:t>6</w:t>
            </w:r>
          </w:p>
        </w:tc>
      </w:tr>
      <w:tr w:rsidR="00B47CAA" w:rsidRPr="00B47CAA" w:rsidTr="00DE18B2">
        <w:tc>
          <w:tcPr>
            <w:tcW w:w="5000" w:type="pct"/>
            <w:gridSpan w:val="10"/>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事故后果预测</w:t>
            </w:r>
          </w:p>
        </w:tc>
      </w:tr>
      <w:tr w:rsidR="00B47CAA" w:rsidRPr="00B47CAA" w:rsidTr="00DE18B2">
        <w:tc>
          <w:tcPr>
            <w:tcW w:w="1053" w:type="pct"/>
            <w:vMerge w:val="restar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大气</w:t>
            </w:r>
          </w:p>
        </w:tc>
        <w:tc>
          <w:tcPr>
            <w:tcW w:w="444" w:type="pc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危险物质</w:t>
            </w:r>
          </w:p>
        </w:tc>
        <w:tc>
          <w:tcPr>
            <w:tcW w:w="3503" w:type="pct"/>
            <w:gridSpan w:val="8"/>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大气环境影响</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restar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CO</w:t>
            </w: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指标</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浓度值</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mg/m</w:t>
            </w:r>
            <w:r w:rsidRPr="00B47CAA">
              <w:rPr>
                <w:rFonts w:eastAsia="宋体" w:cs="Times New Roman"/>
                <w:color w:val="000000" w:themeColor="text1"/>
                <w:kern w:val="0"/>
                <w:sz w:val="21"/>
                <w:szCs w:val="18"/>
                <w:vertAlign w:val="superscript"/>
                <w:lang w:eastAsia="en-US" w:bidi="en-US"/>
              </w:rPr>
              <w:t>3</w:t>
            </w:r>
            <w:r w:rsidRPr="00B47CAA">
              <w:rPr>
                <w:rFonts w:eastAsia="宋体" w:cs="Times New Roman"/>
                <w:color w:val="000000" w:themeColor="text1"/>
                <w:kern w:val="0"/>
                <w:sz w:val="21"/>
                <w:szCs w:val="18"/>
                <w:lang w:eastAsia="en-US" w:bidi="en-US"/>
              </w:rPr>
              <w:t>）</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最远影响距离</w:t>
            </w:r>
            <w:r w:rsidRPr="00B47CAA">
              <w:rPr>
                <w:rFonts w:eastAsia="宋体" w:cs="Times New Roman"/>
                <w:color w:val="000000" w:themeColor="text1"/>
                <w:kern w:val="0"/>
                <w:sz w:val="21"/>
                <w:szCs w:val="18"/>
                <w:lang w:eastAsia="en-US" w:bidi="en-US"/>
              </w:rPr>
              <w:t>/m</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到达时间</w:t>
            </w:r>
            <w:r w:rsidRPr="00B47CAA">
              <w:rPr>
                <w:rFonts w:eastAsia="宋体" w:cs="Times New Roman"/>
                <w:color w:val="000000" w:themeColor="text1"/>
                <w:kern w:val="0"/>
                <w:sz w:val="21"/>
                <w:szCs w:val="18"/>
                <w:lang w:eastAsia="en-US" w:bidi="en-US"/>
              </w:rPr>
              <w:t>/min</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大气毒性终点</w:t>
            </w:r>
            <w:r w:rsidRPr="00B47CAA">
              <w:rPr>
                <w:rFonts w:eastAsia="宋体" w:cs="Times New Roman"/>
                <w:color w:val="000000" w:themeColor="text1"/>
                <w:kern w:val="0"/>
                <w:sz w:val="21"/>
                <w:szCs w:val="18"/>
                <w:lang w:eastAsia="en-US" w:bidi="en-US"/>
              </w:rPr>
              <w:lastRenderedPageBreak/>
              <w:t>浓度</w:t>
            </w:r>
            <w:r w:rsidRPr="00B47CAA">
              <w:rPr>
                <w:rFonts w:eastAsia="宋体" w:cs="Times New Roman"/>
                <w:color w:val="000000" w:themeColor="text1"/>
                <w:kern w:val="0"/>
                <w:sz w:val="21"/>
                <w:szCs w:val="18"/>
                <w:lang w:eastAsia="en-US" w:bidi="en-US"/>
              </w:rPr>
              <w:t>-1</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lastRenderedPageBreak/>
              <w:t>380</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440</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hint="eastAsia"/>
                <w:color w:val="000000" w:themeColor="text1"/>
                <w:kern w:val="0"/>
                <w:sz w:val="21"/>
                <w:szCs w:val="18"/>
                <w:lang w:bidi="en-US"/>
              </w:rPr>
              <w:t>/</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大气毒性终点浓度</w:t>
            </w:r>
            <w:r w:rsidRPr="00B47CAA">
              <w:rPr>
                <w:rFonts w:eastAsia="宋体" w:cs="Times New Roman"/>
                <w:color w:val="000000" w:themeColor="text1"/>
                <w:kern w:val="0"/>
                <w:sz w:val="21"/>
                <w:szCs w:val="18"/>
                <w:lang w:eastAsia="en-US" w:bidi="en-US"/>
              </w:rPr>
              <w:t>-2</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95</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1020</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color w:val="000000" w:themeColor="text1"/>
                <w:kern w:val="0"/>
                <w:sz w:val="21"/>
                <w:szCs w:val="18"/>
                <w:lang w:bidi="en-US"/>
              </w:rPr>
              <w:t>/</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敏感目标名称</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超标时间</w:t>
            </w:r>
            <w:r w:rsidRPr="00B47CAA">
              <w:rPr>
                <w:rFonts w:eastAsia="宋体" w:cs="Times New Roman"/>
                <w:color w:val="000000" w:themeColor="text1"/>
                <w:kern w:val="0"/>
                <w:sz w:val="21"/>
                <w:szCs w:val="18"/>
                <w:lang w:eastAsia="en-US" w:bidi="en-US"/>
              </w:rPr>
              <w:t>/min</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超标持续时间</w:t>
            </w:r>
            <w:r w:rsidRPr="00B47CAA">
              <w:rPr>
                <w:rFonts w:eastAsia="宋体" w:cs="Times New Roman"/>
                <w:color w:val="000000" w:themeColor="text1"/>
                <w:kern w:val="0"/>
                <w:sz w:val="21"/>
                <w:szCs w:val="18"/>
                <w:lang w:eastAsia="en-US" w:bidi="en-US"/>
              </w:rPr>
              <w:t>/min</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最大浓度</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mg/m</w:t>
            </w:r>
            <w:r w:rsidRPr="00B47CAA">
              <w:rPr>
                <w:rFonts w:eastAsia="宋体" w:cs="Times New Roman"/>
                <w:color w:val="000000" w:themeColor="text1"/>
                <w:kern w:val="0"/>
                <w:sz w:val="21"/>
                <w:szCs w:val="18"/>
                <w:vertAlign w:val="superscript"/>
                <w:lang w:eastAsia="en-US" w:bidi="en-US"/>
              </w:rPr>
              <w:t>3</w:t>
            </w:r>
            <w:r w:rsidRPr="00B47CAA">
              <w:rPr>
                <w:rFonts w:eastAsia="宋体" w:cs="Times New Roman"/>
                <w:color w:val="000000" w:themeColor="text1"/>
                <w:kern w:val="0"/>
                <w:sz w:val="21"/>
                <w:szCs w:val="18"/>
                <w:lang w:eastAsia="en-US" w:bidi="en-US"/>
              </w:rPr>
              <w:t>）</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restart"/>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21"/>
              </w:rPr>
              <w:t>SO</w:t>
            </w:r>
            <w:r w:rsidRPr="00B47CAA">
              <w:rPr>
                <w:rFonts w:eastAsia="宋体" w:cs="Times New Roman"/>
                <w:color w:val="000000" w:themeColor="text1"/>
                <w:kern w:val="0"/>
                <w:sz w:val="21"/>
                <w:szCs w:val="21"/>
                <w:vertAlign w:val="subscript"/>
              </w:rPr>
              <w:t>2</w:t>
            </w: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指标</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浓度值</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mg/m</w:t>
            </w:r>
            <w:r w:rsidRPr="00B47CAA">
              <w:rPr>
                <w:rFonts w:eastAsia="宋体" w:cs="Times New Roman"/>
                <w:color w:val="000000" w:themeColor="text1"/>
                <w:kern w:val="0"/>
                <w:sz w:val="21"/>
                <w:szCs w:val="18"/>
                <w:vertAlign w:val="superscript"/>
                <w:lang w:eastAsia="en-US" w:bidi="en-US"/>
              </w:rPr>
              <w:t>3</w:t>
            </w:r>
            <w:r w:rsidRPr="00B47CAA">
              <w:rPr>
                <w:rFonts w:eastAsia="宋体" w:cs="Times New Roman"/>
                <w:color w:val="000000" w:themeColor="text1"/>
                <w:kern w:val="0"/>
                <w:sz w:val="21"/>
                <w:szCs w:val="18"/>
                <w:lang w:eastAsia="en-US" w:bidi="en-US"/>
              </w:rPr>
              <w:t>）</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最远影响距离</w:t>
            </w:r>
            <w:r w:rsidRPr="00B47CAA">
              <w:rPr>
                <w:rFonts w:eastAsia="宋体" w:cs="Times New Roman"/>
                <w:color w:val="000000" w:themeColor="text1"/>
                <w:kern w:val="0"/>
                <w:sz w:val="21"/>
                <w:szCs w:val="18"/>
                <w:lang w:eastAsia="en-US" w:bidi="en-US"/>
              </w:rPr>
              <w:t>/m</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到达时间</w:t>
            </w:r>
            <w:r w:rsidRPr="00B47CAA">
              <w:rPr>
                <w:rFonts w:eastAsia="宋体" w:cs="Times New Roman"/>
                <w:color w:val="000000" w:themeColor="text1"/>
                <w:kern w:val="0"/>
                <w:sz w:val="21"/>
                <w:szCs w:val="18"/>
                <w:lang w:eastAsia="en-US" w:bidi="en-US"/>
              </w:rPr>
              <w:t>/min</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大气毒性终点浓度</w:t>
            </w:r>
            <w:r w:rsidRPr="00B47CAA">
              <w:rPr>
                <w:rFonts w:eastAsia="宋体" w:cs="Times New Roman"/>
                <w:color w:val="000000" w:themeColor="text1"/>
                <w:kern w:val="0"/>
                <w:sz w:val="21"/>
                <w:szCs w:val="18"/>
                <w:lang w:eastAsia="en-US" w:bidi="en-US"/>
              </w:rPr>
              <w:t>-1</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21"/>
              </w:rPr>
              <w:t>79</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color w:val="000000" w:themeColor="text1"/>
                <w:kern w:val="0"/>
                <w:sz w:val="21"/>
                <w:szCs w:val="18"/>
                <w:lang w:bidi="en-US"/>
              </w:rPr>
              <w:t>/</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大气毒性终点浓度</w:t>
            </w:r>
            <w:r w:rsidRPr="00B47CAA">
              <w:rPr>
                <w:rFonts w:eastAsia="宋体" w:cs="Times New Roman"/>
                <w:color w:val="000000" w:themeColor="text1"/>
                <w:kern w:val="0"/>
                <w:sz w:val="21"/>
                <w:szCs w:val="18"/>
                <w:lang w:eastAsia="en-US" w:bidi="en-US"/>
              </w:rPr>
              <w:t>-2</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21"/>
              </w:rPr>
              <w:t>2</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70</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bidi="en-US"/>
              </w:rPr>
            </w:pPr>
            <w:r w:rsidRPr="00B47CAA">
              <w:rPr>
                <w:rFonts w:eastAsia="宋体" w:cs="Times New Roman"/>
                <w:color w:val="000000" w:themeColor="text1"/>
                <w:kern w:val="0"/>
                <w:sz w:val="21"/>
                <w:szCs w:val="18"/>
                <w:lang w:bidi="en-US"/>
              </w:rPr>
              <w:t>/</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敏感目标名称</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超标时间</w:t>
            </w:r>
            <w:r w:rsidRPr="00B47CAA">
              <w:rPr>
                <w:rFonts w:eastAsia="宋体" w:cs="Times New Roman"/>
                <w:color w:val="000000" w:themeColor="text1"/>
                <w:kern w:val="0"/>
                <w:sz w:val="21"/>
                <w:szCs w:val="18"/>
                <w:lang w:eastAsia="en-US" w:bidi="en-US"/>
              </w:rPr>
              <w:t>/min</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超标持续时间</w:t>
            </w:r>
            <w:r w:rsidRPr="00B47CAA">
              <w:rPr>
                <w:rFonts w:eastAsia="宋体" w:cs="Times New Roman"/>
                <w:color w:val="000000" w:themeColor="text1"/>
                <w:kern w:val="0"/>
                <w:sz w:val="21"/>
                <w:szCs w:val="18"/>
                <w:lang w:eastAsia="en-US" w:bidi="en-US"/>
              </w:rPr>
              <w:t>/min</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color w:val="000000" w:themeColor="text1"/>
                <w:kern w:val="0"/>
                <w:sz w:val="21"/>
                <w:szCs w:val="18"/>
                <w:lang w:eastAsia="en-US" w:bidi="en-US"/>
              </w:rPr>
              <w:t>最大浓度</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w:t>
            </w:r>
            <w:r w:rsidRPr="00B47CAA">
              <w:rPr>
                <w:rFonts w:eastAsia="宋体" w:cs="Times New Roman"/>
                <w:color w:val="000000" w:themeColor="text1"/>
                <w:kern w:val="0"/>
                <w:sz w:val="21"/>
                <w:szCs w:val="18"/>
                <w:lang w:eastAsia="en-US" w:bidi="en-US"/>
              </w:rPr>
              <w:t>mg/m</w:t>
            </w:r>
            <w:r w:rsidRPr="00B47CAA">
              <w:rPr>
                <w:rFonts w:eastAsia="宋体" w:cs="Times New Roman"/>
                <w:color w:val="000000" w:themeColor="text1"/>
                <w:kern w:val="0"/>
                <w:sz w:val="21"/>
                <w:szCs w:val="18"/>
                <w:vertAlign w:val="superscript"/>
                <w:lang w:eastAsia="en-US" w:bidi="en-US"/>
              </w:rPr>
              <w:t>3</w:t>
            </w:r>
            <w:r w:rsidRPr="00B47CAA">
              <w:rPr>
                <w:rFonts w:eastAsia="宋体" w:cs="Times New Roman"/>
                <w:color w:val="000000" w:themeColor="text1"/>
                <w:kern w:val="0"/>
                <w:sz w:val="21"/>
                <w:szCs w:val="18"/>
                <w:lang w:eastAsia="en-US" w:bidi="en-US"/>
              </w:rPr>
              <w:t>）</w:t>
            </w:r>
          </w:p>
        </w:tc>
      </w:tr>
      <w:tr w:rsidR="00B47CAA" w:rsidRPr="00B47CAA" w:rsidTr="00DE18B2">
        <w:tc>
          <w:tcPr>
            <w:tcW w:w="1053"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444" w:type="pct"/>
            <w:vMerge/>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p>
        </w:tc>
        <w:tc>
          <w:tcPr>
            <w:tcW w:w="815"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c>
          <w:tcPr>
            <w:tcW w:w="92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c>
          <w:tcPr>
            <w:tcW w:w="74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c>
          <w:tcPr>
            <w:tcW w:w="1016" w:type="pct"/>
            <w:gridSpan w:val="2"/>
            <w:vAlign w:val="center"/>
          </w:tcPr>
          <w:p w:rsidR="00D1102C" w:rsidRPr="00B47CAA" w:rsidRDefault="00D1102C" w:rsidP="00DE18B2">
            <w:pPr>
              <w:adjustRightInd w:val="0"/>
              <w:snapToGrid w:val="0"/>
              <w:spacing w:line="240" w:lineRule="auto"/>
              <w:ind w:firstLineChars="0" w:firstLine="0"/>
              <w:jc w:val="center"/>
              <w:rPr>
                <w:rFonts w:eastAsia="宋体" w:cs="Times New Roman"/>
                <w:color w:val="000000" w:themeColor="text1"/>
                <w:kern w:val="0"/>
                <w:sz w:val="21"/>
                <w:szCs w:val="18"/>
                <w:lang w:eastAsia="en-US" w:bidi="en-US"/>
              </w:rPr>
            </w:pPr>
            <w:r w:rsidRPr="00B47CAA">
              <w:rPr>
                <w:rFonts w:eastAsia="宋体" w:cs="Times New Roman" w:hint="eastAsia"/>
                <w:color w:val="000000" w:themeColor="text1"/>
                <w:kern w:val="0"/>
                <w:sz w:val="21"/>
                <w:szCs w:val="18"/>
                <w:lang w:eastAsia="en-US" w:bidi="en-US"/>
              </w:rPr>
              <w:t>/</w:t>
            </w:r>
          </w:p>
        </w:tc>
      </w:tr>
    </w:tbl>
    <w:p w:rsidR="003544F9" w:rsidRPr="00B47CAA" w:rsidRDefault="003544F9" w:rsidP="003544F9">
      <w:pPr>
        <w:pStyle w:val="20"/>
        <w:rPr>
          <w:rFonts w:eastAsia="宋体" w:cs="Times New Roman"/>
          <w:color w:val="000000" w:themeColor="text1"/>
        </w:rPr>
      </w:pPr>
      <w:bookmarkStart w:id="75" w:name="_Toc17993184"/>
      <w:r w:rsidRPr="00B47CAA">
        <w:rPr>
          <w:rFonts w:eastAsia="宋体" w:cs="Times New Roman"/>
          <w:color w:val="000000" w:themeColor="text1"/>
        </w:rPr>
        <w:t>环境风险管理</w:t>
      </w:r>
      <w:bookmarkEnd w:id="75"/>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t>环境风险管理措施</w:t>
      </w:r>
    </w:p>
    <w:p w:rsidR="003544F9" w:rsidRPr="00B47CAA" w:rsidRDefault="00696195" w:rsidP="003544F9">
      <w:pPr>
        <w:ind w:firstLine="480"/>
        <w:rPr>
          <w:rFonts w:eastAsia="宋体" w:cs="Times New Roman"/>
          <w:color w:val="000000" w:themeColor="text1"/>
          <w:szCs w:val="24"/>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总图布置和建筑风险防范措施</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根据厂区生产特点和环境情况，在总图布置中，各建筑物之间的距离应满足《建筑设计防火规范》（</w:t>
      </w:r>
      <w:r w:rsidRPr="00B47CAA">
        <w:rPr>
          <w:rFonts w:eastAsia="宋体" w:cs="Times New Roman"/>
          <w:color w:val="000000" w:themeColor="text1"/>
        </w:rPr>
        <w:t>GB50016-2014</w:t>
      </w:r>
      <w:r w:rsidRPr="00B47CAA">
        <w:rPr>
          <w:rFonts w:eastAsia="宋体" w:cs="Times New Roman"/>
          <w:color w:val="000000" w:themeColor="text1"/>
        </w:rPr>
        <w:t>）要求。各车间、工序按生产性质进行分区，分区内部和相互之间形成消防通道、应急疏散通道。</w:t>
      </w:r>
    </w:p>
    <w:p w:rsidR="003544F9" w:rsidRPr="00B47CAA" w:rsidRDefault="003544F9" w:rsidP="003544F9">
      <w:pPr>
        <w:ind w:firstLine="480"/>
        <w:rPr>
          <w:rFonts w:eastAsia="宋体" w:cs="Times New Roman"/>
          <w:color w:val="000000" w:themeColor="text1"/>
          <w:highlight w:val="yellow"/>
        </w:rPr>
      </w:pPr>
      <w:r w:rsidRPr="00B47CAA">
        <w:rPr>
          <w:rFonts w:eastAsia="宋体" w:cs="Times New Roman"/>
          <w:color w:val="000000" w:themeColor="text1"/>
        </w:rPr>
        <w:t>根据火灾危险性等级和防火、防爆要求，建筑物的防火等级均采用国家现行规范要求的耐火等级设计，满足建筑防火要求。凡禁火区均设置明显标志牌，柴油罐区不允许非工作人员随便入内，安全出口及疏散距离应符合《建筑设计防火规范》（</w:t>
      </w:r>
      <w:r w:rsidRPr="00B47CAA">
        <w:rPr>
          <w:rFonts w:eastAsia="宋体" w:cs="Times New Roman"/>
          <w:color w:val="000000" w:themeColor="text1"/>
        </w:rPr>
        <w:t>GB50016-2014</w:t>
      </w:r>
      <w:r w:rsidRPr="00B47CAA">
        <w:rPr>
          <w:rFonts w:eastAsia="宋体" w:cs="Times New Roman"/>
          <w:color w:val="000000" w:themeColor="text1"/>
        </w:rPr>
        <w:t>）的要求。在装置区设置救护箱，工作人员配备必要的个人防护用品，并定期对消防设施完整性进行检测，记录。</w:t>
      </w:r>
    </w:p>
    <w:p w:rsidR="003544F9" w:rsidRPr="00B47CAA" w:rsidRDefault="00696195"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rPr>
        <w:t>工艺技术设计风险防范措施</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①</w:t>
      </w:r>
      <w:r w:rsidR="003544F9" w:rsidRPr="00B47CAA">
        <w:rPr>
          <w:rFonts w:eastAsia="宋体" w:cs="Times New Roman"/>
          <w:color w:val="000000" w:themeColor="text1"/>
        </w:rPr>
        <w:t>根据工艺布置和操作特点，各工序控制采用先进自动化控制仪表，对装置进行集中控制和检测，现场要定期巡视，并设有完善的参数限制报警和自动连锁系统，以防事故发生。</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lastRenderedPageBreak/>
        <w:t>②</w:t>
      </w:r>
      <w:r w:rsidR="003544F9" w:rsidRPr="00B47CAA">
        <w:rPr>
          <w:rFonts w:eastAsia="宋体" w:cs="Times New Roman"/>
          <w:color w:val="000000" w:themeColor="text1"/>
        </w:rPr>
        <w:t>各类压力容器的设计，严格按照《压力容器安全技术监察规程》进行，同时加强设备的密封及设备与管道的联接密封，减少物质泄漏的可能性。</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③</w:t>
      </w:r>
      <w:r w:rsidR="003544F9" w:rsidRPr="00B47CAA">
        <w:rPr>
          <w:rFonts w:eastAsia="宋体" w:cs="Times New Roman"/>
          <w:color w:val="000000" w:themeColor="text1"/>
        </w:rPr>
        <w:t>生产车间采取地面硬化、防渗漏和防腐蚀措施，防止污染物泄漏地面而下渗污染地下水。</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④</w:t>
      </w:r>
      <w:r w:rsidR="003544F9" w:rsidRPr="00B47CAA">
        <w:rPr>
          <w:rFonts w:eastAsia="宋体" w:cs="Times New Roman"/>
          <w:color w:val="000000" w:themeColor="text1"/>
        </w:rPr>
        <w:t>厂区内设置消防水管，室外配置地上式消防栓；车间内根据生产类别设置合适的</w:t>
      </w:r>
      <w:r w:rsidR="003544F9" w:rsidRPr="00B47CAA">
        <w:rPr>
          <w:rFonts w:eastAsia="宋体" w:cs="Times New Roman"/>
          <w:color w:val="000000" w:themeColor="text1"/>
        </w:rPr>
        <w:lastRenderedPageBreak/>
        <w:t>灭火剂、灭火器材和足够的水源。</w:t>
      </w:r>
    </w:p>
    <w:p w:rsidR="003544F9" w:rsidRPr="00B47CAA" w:rsidRDefault="00696195"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3544F9" w:rsidRPr="00B47CAA">
        <w:rPr>
          <w:rFonts w:eastAsia="宋体" w:cs="Times New Roman"/>
          <w:color w:val="000000" w:themeColor="text1"/>
        </w:rPr>
        <w:t>安全检修措施</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在存有易燃、易爆物质的场所动火或装置检修前，必须严格执行安全防火和有害气体检测的规程，经安全部门同意并发给动火证后才能操作。停车检修设备、管道必须按照操作规程操作，首先将工作介质排净，再用氮气或蒸汽进行吹扫、置换至合格，方可进行检修。必须做到</w:t>
      </w:r>
      <w:r w:rsidRPr="00B47CAA">
        <w:rPr>
          <w:rFonts w:eastAsia="宋体" w:cs="Times New Roman"/>
          <w:color w:val="000000" w:themeColor="text1"/>
        </w:rPr>
        <w:t>“</w:t>
      </w:r>
      <w:r w:rsidRPr="00B47CAA">
        <w:rPr>
          <w:rFonts w:eastAsia="宋体" w:cs="Times New Roman"/>
          <w:color w:val="000000" w:themeColor="text1"/>
        </w:rPr>
        <w:t>隔离、置换、分析、办证、确认</w:t>
      </w:r>
      <w:r w:rsidRPr="00B47CAA">
        <w:rPr>
          <w:rFonts w:eastAsia="宋体" w:cs="Times New Roman"/>
          <w:color w:val="000000" w:themeColor="text1"/>
        </w:rPr>
        <w:t>”</w:t>
      </w:r>
      <w:r w:rsidRPr="00B47CAA">
        <w:rPr>
          <w:rFonts w:eastAsia="宋体" w:cs="Times New Roman"/>
          <w:color w:val="000000" w:themeColor="text1"/>
        </w:rPr>
        <w:t>十字方针。安全部门应彻底检查待修设备，切实考虑检修人员的安全，慎重签发一个动火证。</w:t>
      </w:r>
    </w:p>
    <w:p w:rsidR="003544F9" w:rsidRPr="00B47CAA" w:rsidRDefault="00462F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3544F9" w:rsidRPr="00B47CAA">
        <w:rPr>
          <w:rFonts w:eastAsia="宋体" w:cs="Times New Roman"/>
          <w:color w:val="000000" w:themeColor="text1"/>
        </w:rPr>
        <w:t>安全标志、安全色、警示标志及风向标</w:t>
      </w:r>
    </w:p>
    <w:p w:rsidR="003544F9" w:rsidRPr="00B47CAA" w:rsidRDefault="003544F9" w:rsidP="003544F9">
      <w:pPr>
        <w:ind w:firstLine="480"/>
        <w:rPr>
          <w:rFonts w:eastAsia="宋体" w:cs="Times New Roman"/>
          <w:b/>
          <w:color w:val="000000" w:themeColor="text1"/>
          <w:sz w:val="21"/>
        </w:rPr>
      </w:pPr>
      <w:r w:rsidRPr="00B47CAA">
        <w:rPr>
          <w:rFonts w:eastAsia="宋体" w:cs="Times New Roman"/>
          <w:color w:val="000000" w:themeColor="text1"/>
        </w:rPr>
        <w:t>本项目生产场所与作业地点的紧急疏散通道、紧急疏散口设置醒目的标志和指示箭头，满足人员紧急疏散的需要。在容易发生事故危及生命安全的场所和设备的各个作业地点设置安全警示标识。如柴油罐区设置易燃易爆等警示牌，在存在高处坠落地点设置警示标志，在汽车可能行驶的路线上设置减速限速标识等。项目应急疏散路线见下图。</w:t>
      </w:r>
    </w:p>
    <w:p w:rsidR="003544F9" w:rsidRPr="00B47CAA" w:rsidRDefault="00462F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3544F9" w:rsidRPr="00B47CAA">
        <w:rPr>
          <w:rFonts w:eastAsia="宋体" w:cs="Times New Roman"/>
          <w:color w:val="000000" w:themeColor="text1"/>
        </w:rPr>
        <w:t>其他管理措施</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①</w:t>
      </w:r>
      <w:r w:rsidR="003544F9" w:rsidRPr="00B47CAA">
        <w:rPr>
          <w:rFonts w:eastAsia="宋体" w:cs="Times New Roman"/>
          <w:color w:val="000000" w:themeColor="text1"/>
        </w:rPr>
        <w:t>对职工要加强环保、安全生产教育，生产中积极采取防范措施，厂区内特别是易燃、可燃物品储存和使用场所严禁吸烟、禁火，在醒目处要设有禁烟、禁火的标志。</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②</w:t>
      </w:r>
      <w:r w:rsidR="003544F9" w:rsidRPr="00B47CAA">
        <w:rPr>
          <w:rFonts w:eastAsia="宋体" w:cs="Times New Roman"/>
          <w:color w:val="000000" w:themeColor="text1"/>
        </w:rPr>
        <w:t>制定严格的工艺操作规程，加强安全监督和管理，对设备的运行进行实时监控，严格执行生产管理的规章制度和操作规程，防止工人误操作。</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③</w:t>
      </w:r>
      <w:r w:rsidR="003544F9" w:rsidRPr="00B47CAA">
        <w:rPr>
          <w:rFonts w:eastAsia="宋体" w:cs="Times New Roman"/>
          <w:color w:val="000000" w:themeColor="text1"/>
        </w:rPr>
        <w:t>加强对各类操作人员、特种作业人员的安全技能教育、培训和考核，并经考核合格后持证上岗。</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④</w:t>
      </w:r>
      <w:r w:rsidR="003544F9" w:rsidRPr="00B47CAA">
        <w:rPr>
          <w:rFonts w:eastAsia="宋体" w:cs="Times New Roman"/>
          <w:color w:val="000000" w:themeColor="text1"/>
        </w:rPr>
        <w:t>要合理安排生产和检修计划，降低设备故障的出现机率，对生产系统容易出现故障的设备要有一定数量的库存设备和备品备件。</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⑤</w:t>
      </w:r>
      <w:r w:rsidR="003544F9" w:rsidRPr="00B47CAA">
        <w:rPr>
          <w:rFonts w:eastAsia="宋体" w:cs="Times New Roman"/>
          <w:color w:val="000000" w:themeColor="text1"/>
        </w:rPr>
        <w:t>加强对生产装置、设备的检修、维护和保养。按规定对特种设备、仪表、安全阀、压力容器定期进行检定、检验，并建立档案。</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⑥</w:t>
      </w:r>
      <w:r w:rsidR="003544F9" w:rsidRPr="00B47CAA">
        <w:rPr>
          <w:rFonts w:eastAsia="宋体" w:cs="Times New Roman"/>
          <w:color w:val="000000" w:themeColor="text1"/>
        </w:rPr>
        <w:t>设立设备管理信息系统，注重设备状态监测和故障诊断，使设备管理从事后维修</w:t>
      </w:r>
      <w:r w:rsidR="003544F9" w:rsidRPr="00B47CAA">
        <w:rPr>
          <w:rFonts w:eastAsia="宋体" w:cs="Times New Roman"/>
          <w:color w:val="000000" w:themeColor="text1"/>
        </w:rPr>
        <w:lastRenderedPageBreak/>
        <w:t>和计划维修向预测预报过渡降低设备突发故障率，避免重大事故发生。</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⑦</w:t>
      </w:r>
      <w:r w:rsidR="003544F9" w:rsidRPr="00B47CAA">
        <w:rPr>
          <w:rFonts w:eastAsia="宋体" w:cs="Times New Roman"/>
          <w:color w:val="000000" w:themeColor="text1"/>
        </w:rPr>
        <w:t>厂内应设置专用仓库，存放灭火沙土、防护服和灭火器等安全器材，应急救援组织的人员应接受专门培训，在发生火灾、爆炸等突发事故时能够及时利用这些安全设备与工具进行应急工作。</w:t>
      </w:r>
    </w:p>
    <w:p w:rsidR="003544F9" w:rsidRPr="00B47CAA" w:rsidRDefault="003544F9" w:rsidP="003544F9">
      <w:pPr>
        <w:pStyle w:val="3"/>
        <w:rPr>
          <w:rFonts w:eastAsia="宋体" w:cs="Times New Roman"/>
          <w:color w:val="000000" w:themeColor="text1"/>
        </w:rPr>
      </w:pPr>
      <w:r w:rsidRPr="00B47CAA">
        <w:rPr>
          <w:rFonts w:eastAsia="宋体" w:cs="Times New Roman"/>
          <w:color w:val="000000" w:themeColor="text1"/>
        </w:rPr>
        <w:lastRenderedPageBreak/>
        <w:t>环境风险防范措施</w:t>
      </w:r>
    </w:p>
    <w:p w:rsidR="003544F9" w:rsidRPr="00B47CAA" w:rsidRDefault="003544F9" w:rsidP="003544F9">
      <w:pPr>
        <w:pStyle w:val="4"/>
        <w:rPr>
          <w:rFonts w:eastAsia="宋体" w:cs="Times New Roman"/>
          <w:color w:val="000000" w:themeColor="text1"/>
          <w:szCs w:val="24"/>
        </w:rPr>
      </w:pPr>
      <w:r w:rsidRPr="00B47CAA">
        <w:rPr>
          <w:rFonts w:eastAsia="宋体" w:cs="Times New Roman"/>
          <w:color w:val="000000" w:themeColor="text1"/>
        </w:rPr>
        <w:t>事故大气环境风险防范措施</w:t>
      </w:r>
    </w:p>
    <w:p w:rsidR="003544F9" w:rsidRPr="00B47CAA" w:rsidRDefault="00462F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物料泄漏应急、救援及减缓措施</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①</w:t>
      </w:r>
      <w:r w:rsidR="003544F9" w:rsidRPr="00B47CAA">
        <w:rPr>
          <w:rFonts w:eastAsia="宋体" w:cs="Times New Roman"/>
          <w:color w:val="000000" w:themeColor="text1"/>
        </w:rPr>
        <w:t>当发生易燃易爆或有毒物料泄漏时，可根据物料性质，选择采取以下措施，防止事态进一步发展：</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②</w:t>
      </w:r>
      <w:r w:rsidR="003544F9" w:rsidRPr="00B47CAA">
        <w:rPr>
          <w:rFonts w:eastAsia="宋体" w:cs="Times New Roman"/>
          <w:color w:val="000000" w:themeColor="text1"/>
        </w:rPr>
        <w:t>根据事故级别启动应急预案；</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③</w:t>
      </w:r>
      <w:r w:rsidR="003544F9" w:rsidRPr="00B47CAA">
        <w:rPr>
          <w:rFonts w:eastAsia="宋体" w:cs="Times New Roman"/>
          <w:color w:val="000000" w:themeColor="text1"/>
        </w:rPr>
        <w:t>根据装置各高点设置的风向标，将无关人员迅速疏散到上风向安全区，对危险区域进行隔离，并严格控制出入，切断火源；根据需要疏散周围居住区人群。</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④</w:t>
      </w:r>
      <w:r w:rsidR="003544F9" w:rsidRPr="00B47CAA">
        <w:rPr>
          <w:rFonts w:eastAsia="宋体" w:cs="Times New Roman"/>
          <w:color w:val="000000" w:themeColor="text1"/>
        </w:rPr>
        <w:t>易挥发易燃液体泄漏时，用工业覆盖层或吸附</w:t>
      </w:r>
      <w:r w:rsidR="003544F9" w:rsidRPr="00B47CAA">
        <w:rPr>
          <w:rFonts w:eastAsia="宋体" w:cs="Times New Roman"/>
          <w:color w:val="000000" w:themeColor="text1"/>
        </w:rPr>
        <w:t>/</w:t>
      </w:r>
      <w:r w:rsidR="003544F9" w:rsidRPr="00B47CAA">
        <w:rPr>
          <w:rFonts w:eastAsia="宋体" w:cs="Times New Roman"/>
          <w:color w:val="000000" w:themeColor="text1"/>
        </w:rPr>
        <w:t>吸收剂盖住泄漏点附近的下水道等地方，防止液体进入。</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⑤</w:t>
      </w:r>
      <w:r w:rsidR="003544F9" w:rsidRPr="00B47CAA">
        <w:rPr>
          <w:rFonts w:eastAsia="宋体" w:cs="Times New Roman"/>
          <w:color w:val="000000" w:themeColor="text1"/>
        </w:rPr>
        <w:t>喷雾状水稀释，构筑临时围堤收容产生的大量废水。</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⑥</w:t>
      </w:r>
      <w:r w:rsidR="003544F9" w:rsidRPr="00B47CAA">
        <w:rPr>
          <w:rFonts w:eastAsia="宋体" w:cs="Times New Roman"/>
          <w:color w:val="000000" w:themeColor="text1"/>
        </w:rPr>
        <w:t>小量液体泄漏：用砂土或其它不燃材料吸附或吸收。也可以用大量水冲洗，稀释水排入废水系统。大量液体泄漏：构筑临时围堤收容。用泡沫覆盖，降低挥发蒸气灾害。用防爆泵转移至槽车或专用收集器内，回收或外委资质单位处置。</w:t>
      </w:r>
    </w:p>
    <w:p w:rsidR="003544F9" w:rsidRPr="00B47CAA" w:rsidRDefault="00462F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rPr>
        <w:t>火灾、爆炸应急、减缓措施</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当装置或储罐发生火灾或爆炸时：</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①</w:t>
      </w:r>
      <w:r w:rsidR="003544F9" w:rsidRPr="00B47CAA">
        <w:rPr>
          <w:rFonts w:eastAsia="宋体" w:cs="Times New Roman"/>
          <w:color w:val="000000" w:themeColor="text1"/>
        </w:rPr>
        <w:t>根据事故级别启动应急预案；</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②</w:t>
      </w:r>
      <w:r w:rsidR="003544F9" w:rsidRPr="00B47CAA">
        <w:rPr>
          <w:rFonts w:eastAsia="宋体" w:cs="Times New Roman"/>
          <w:color w:val="000000" w:themeColor="text1"/>
        </w:rPr>
        <w:t>根据需要，切断着火设施上、下游物料，尽可能倒空着火设施附近装置或贮罐物料，防止发生连锁效应；</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③</w:t>
      </w:r>
      <w:r w:rsidR="003544F9" w:rsidRPr="00B47CAA">
        <w:rPr>
          <w:rFonts w:eastAsia="宋体" w:cs="Times New Roman"/>
          <w:color w:val="000000" w:themeColor="text1"/>
        </w:rPr>
        <w:t>救火的同时，采用水幕或喷淋的方法，防止引发继发事故；</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④</w:t>
      </w:r>
      <w:r w:rsidR="003544F9" w:rsidRPr="00B47CAA">
        <w:rPr>
          <w:rFonts w:eastAsia="宋体" w:cs="Times New Roman"/>
          <w:color w:val="000000" w:themeColor="text1"/>
        </w:rPr>
        <w:t>据事故级别疏散周边人员。</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事故废水环境防范措施</w:t>
      </w:r>
    </w:p>
    <w:p w:rsidR="003544F9" w:rsidRPr="00B47CAA" w:rsidRDefault="00462F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三级风险防范措施</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为避免项目事故废水进入外环境造成污染，项目设置三级风险防范措施：</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①</w:t>
      </w:r>
      <w:r w:rsidR="003544F9" w:rsidRPr="00B47CAA">
        <w:rPr>
          <w:rFonts w:eastAsia="宋体" w:cs="Times New Roman"/>
          <w:color w:val="000000" w:themeColor="text1"/>
        </w:rPr>
        <w:t>一级风险防范措施</w:t>
      </w:r>
      <w:r w:rsidR="003544F9" w:rsidRPr="00B47CAA">
        <w:rPr>
          <w:rFonts w:eastAsia="宋体" w:cs="Times New Roman"/>
          <w:color w:val="000000" w:themeColor="text1"/>
        </w:rPr>
        <w:t>——</w:t>
      </w:r>
      <w:r w:rsidR="003544F9" w:rsidRPr="00B47CAA">
        <w:rPr>
          <w:rFonts w:eastAsia="宋体" w:cs="Times New Roman"/>
          <w:color w:val="000000" w:themeColor="text1"/>
        </w:rPr>
        <w:t>地沟及围堰</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lastRenderedPageBreak/>
        <w:t>项目各车间内建有地沟，储罐设置围堰，地沟及围堰内设泵、管线与厂区事故应急池相连，正常情况下，应保证围堰内不能存放废水或其他水，降水时积聚的水应及时排空。若车间发生泄漏事故，泄漏物料进入地沟，待事故妥善处理后将可回收部分进行回收利用，不可回收部分分批送至</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进行处理后</w:t>
      </w:r>
      <w:r w:rsidR="009F3DBB" w:rsidRPr="00B47CAA">
        <w:rPr>
          <w:rFonts w:eastAsia="宋体" w:cs="Times New Roman" w:hint="eastAsia"/>
          <w:color w:val="000000" w:themeColor="text1"/>
        </w:rPr>
        <w:t>中水回用</w:t>
      </w:r>
      <w:r w:rsidRPr="00B47CAA">
        <w:rPr>
          <w:rFonts w:eastAsia="宋体" w:cs="Times New Roman"/>
          <w:color w:val="000000" w:themeColor="text1"/>
        </w:rPr>
        <w:t>；若柴油储罐发生</w:t>
      </w:r>
      <w:r w:rsidRPr="00B47CAA">
        <w:rPr>
          <w:rFonts w:eastAsia="宋体" w:cs="Times New Roman"/>
          <w:color w:val="000000" w:themeColor="text1"/>
        </w:rPr>
        <w:lastRenderedPageBreak/>
        <w:t>泄漏，首先将泄漏物料收集在围堰内，待事故妥善处理后将可回收部分进行回收利用，不可回收部分分批送至</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进行处理后</w:t>
      </w:r>
      <w:r w:rsidR="009F3DBB" w:rsidRPr="00B47CAA">
        <w:rPr>
          <w:rFonts w:eastAsia="宋体" w:cs="Times New Roman" w:hint="eastAsia"/>
          <w:color w:val="000000" w:themeColor="text1"/>
        </w:rPr>
        <w:t>中水回用</w:t>
      </w:r>
      <w:r w:rsidRPr="00B47CAA">
        <w:rPr>
          <w:rFonts w:eastAsia="宋体" w:cs="Times New Roman"/>
          <w:color w:val="000000" w:themeColor="text1"/>
        </w:rPr>
        <w:t>。</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②</w:t>
      </w:r>
      <w:r w:rsidR="003544F9" w:rsidRPr="00B47CAA">
        <w:rPr>
          <w:rFonts w:eastAsia="宋体" w:cs="Times New Roman"/>
          <w:color w:val="000000" w:themeColor="text1"/>
        </w:rPr>
        <w:t>二级风险防范措施</w:t>
      </w:r>
      <w:r w:rsidR="003544F9" w:rsidRPr="00B47CAA">
        <w:rPr>
          <w:rFonts w:eastAsia="宋体" w:cs="Times New Roman"/>
          <w:color w:val="000000" w:themeColor="text1"/>
        </w:rPr>
        <w:t>——</w:t>
      </w:r>
      <w:r w:rsidR="003544F9" w:rsidRPr="00B47CAA">
        <w:rPr>
          <w:rFonts w:eastAsia="宋体" w:cs="Times New Roman"/>
          <w:color w:val="000000" w:themeColor="text1"/>
        </w:rPr>
        <w:t>事故应急池</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根据前述事故应急池合理性分析，本项目事故应急池已满足需求，另外本项目设有</w:t>
      </w:r>
      <w:r w:rsidRPr="00B47CAA">
        <w:rPr>
          <w:rFonts w:eastAsia="宋体" w:cs="Times New Roman"/>
          <w:color w:val="000000" w:themeColor="text1"/>
        </w:rPr>
        <w:t>3600m</w:t>
      </w:r>
      <w:r w:rsidRPr="00B47CAA">
        <w:rPr>
          <w:rFonts w:eastAsia="宋体" w:cs="Times New Roman"/>
          <w:color w:val="000000" w:themeColor="text1"/>
          <w:vertAlign w:val="superscript"/>
        </w:rPr>
        <w:t>3</w:t>
      </w:r>
      <w:r w:rsidRPr="00B47CAA">
        <w:rPr>
          <w:rFonts w:eastAsia="宋体" w:cs="Times New Roman"/>
          <w:color w:val="000000" w:themeColor="text1"/>
        </w:rPr>
        <w:t>初期雨水池，全厂具有</w:t>
      </w:r>
      <w:r w:rsidRPr="00B47CAA">
        <w:rPr>
          <w:rFonts w:eastAsia="宋体" w:cs="Times New Roman"/>
          <w:color w:val="000000" w:themeColor="text1"/>
        </w:rPr>
        <w:t>4000m</w:t>
      </w:r>
      <w:r w:rsidRPr="00B47CAA">
        <w:rPr>
          <w:rFonts w:eastAsia="宋体" w:cs="Times New Roman"/>
          <w:color w:val="000000" w:themeColor="text1"/>
          <w:vertAlign w:val="superscript"/>
        </w:rPr>
        <w:t>3</w:t>
      </w:r>
      <w:r w:rsidRPr="00B47CAA">
        <w:rPr>
          <w:rFonts w:eastAsia="宋体" w:cs="Times New Roman"/>
          <w:color w:val="000000" w:themeColor="text1"/>
        </w:rPr>
        <w:t>的事故应急水处理能力。</w:t>
      </w:r>
    </w:p>
    <w:p w:rsidR="003544F9" w:rsidRPr="00B47CAA" w:rsidRDefault="00462F1C" w:rsidP="003544F9">
      <w:pPr>
        <w:ind w:firstLine="480"/>
        <w:rPr>
          <w:rFonts w:eastAsia="宋体" w:cs="Times New Roman"/>
          <w:color w:val="000000" w:themeColor="text1"/>
        </w:rPr>
      </w:pPr>
      <w:r w:rsidRPr="00B47CAA">
        <w:rPr>
          <w:rFonts w:ascii="宋体" w:eastAsia="宋体" w:hAnsi="宋体" w:cs="宋体" w:hint="eastAsia"/>
          <w:color w:val="000000" w:themeColor="text1"/>
        </w:rPr>
        <w:t>③</w:t>
      </w:r>
      <w:r w:rsidR="003544F9" w:rsidRPr="00B47CAA">
        <w:rPr>
          <w:rFonts w:eastAsia="宋体" w:cs="Times New Roman"/>
          <w:color w:val="000000" w:themeColor="text1"/>
        </w:rPr>
        <w:t>三级风险防范措施</w:t>
      </w:r>
      <w:r w:rsidR="003544F9" w:rsidRPr="00B47CAA">
        <w:rPr>
          <w:rFonts w:eastAsia="宋体" w:cs="Times New Roman"/>
          <w:color w:val="000000" w:themeColor="text1"/>
        </w:rPr>
        <w:t>——</w:t>
      </w:r>
      <w:r w:rsidR="003544F9" w:rsidRPr="00B47CAA">
        <w:rPr>
          <w:rFonts w:eastAsia="宋体" w:cs="Times New Roman"/>
          <w:color w:val="000000" w:themeColor="text1"/>
        </w:rPr>
        <w:t>雨水废水排口闸阀</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一般情况下，事故发生后，一级、二级风险防范措施即能够将事故控制在厂内，不会对水环境造成不良影响，但由于自然灾害等强烈不可抗力造成的危害则更加难以控制。</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项目在厂区雨水排口设置闸阀，一旦由于自然灾害等强烈不可抗力造成物料或污水泄漏，停产后一级、二级风险防范措施未能全部储存物料或污水，或由于自然灾害等不可抗力因素造成围堰、事故池破裂，立即关闭闸阀，避免事故废水由雨水排口进入外环境，最大限度避免事故废水进入地表水体。</w:t>
      </w:r>
    </w:p>
    <w:p w:rsidR="003544F9" w:rsidRPr="00B47CAA" w:rsidRDefault="00462F1C"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rPr>
        <w:t>雨水系统设计</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项目实施</w:t>
      </w:r>
      <w:r w:rsidRPr="00B47CAA">
        <w:rPr>
          <w:rFonts w:eastAsia="宋体" w:cs="Times New Roman"/>
          <w:color w:val="000000" w:themeColor="text1"/>
        </w:rPr>
        <w:t>“</w:t>
      </w:r>
      <w:r w:rsidRPr="00B47CAA">
        <w:rPr>
          <w:rFonts w:eastAsia="宋体" w:cs="Times New Roman"/>
          <w:color w:val="000000" w:themeColor="text1"/>
        </w:rPr>
        <w:t>雨污分流</w:t>
      </w:r>
      <w:r w:rsidRPr="00B47CAA">
        <w:rPr>
          <w:rFonts w:eastAsia="宋体" w:cs="Times New Roman"/>
          <w:color w:val="000000" w:themeColor="text1"/>
        </w:rPr>
        <w:t>”</w:t>
      </w:r>
      <w:r w:rsidRPr="00B47CAA">
        <w:rPr>
          <w:rFonts w:eastAsia="宋体" w:cs="Times New Roman"/>
          <w:color w:val="000000" w:themeColor="text1"/>
        </w:rPr>
        <w:t>，但雨水管沟内也应在关键节点闸门、抽水泵、管线与厂区事故池相连，废水一旦进入雨水系统，可将废水抽至事故池后再送至</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处理，阻断事故废水直接通过雨水系统进入厂外水体，造成污染。</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项目厂区三级风险防范措施示意图见图</w:t>
      </w:r>
      <w:r w:rsidRPr="00B47CAA">
        <w:rPr>
          <w:rFonts w:eastAsia="宋体" w:cs="Times New Roman"/>
          <w:color w:val="000000" w:themeColor="text1"/>
        </w:rPr>
        <w:t>5.6-2</w:t>
      </w:r>
      <w:r w:rsidRPr="00B47CAA">
        <w:rPr>
          <w:rFonts w:eastAsia="宋体" w:cs="Times New Roman"/>
          <w:color w:val="000000" w:themeColor="text1"/>
        </w:rPr>
        <w:t>。本项目雨污水流向及封堵系统情况见图</w:t>
      </w:r>
      <w:r w:rsidRPr="00B47CAA">
        <w:rPr>
          <w:rFonts w:eastAsia="宋体" w:cs="Times New Roman"/>
          <w:color w:val="000000" w:themeColor="text1"/>
        </w:rPr>
        <w:t>5.6-3</w:t>
      </w:r>
      <w:r w:rsidRPr="00B47CAA">
        <w:rPr>
          <w:rFonts w:eastAsia="宋体" w:cs="Times New Roman"/>
          <w:color w:val="000000" w:themeColor="text1"/>
        </w:rPr>
        <w:t>。</w:t>
      </w:r>
    </w:p>
    <w:p w:rsidR="00B70398" w:rsidRPr="00B47CAA" w:rsidRDefault="00B70398" w:rsidP="00460B6F">
      <w:pPr>
        <w:ind w:firstLineChars="0" w:firstLine="0"/>
        <w:jc w:val="center"/>
        <w:rPr>
          <w:rFonts w:eastAsia="宋体" w:cs="Times New Roman"/>
          <w:color w:val="000000" w:themeColor="text1"/>
          <w:kern w:val="0"/>
          <w:szCs w:val="24"/>
        </w:rPr>
      </w:pPr>
      <w:r w:rsidRPr="00B47CAA">
        <w:rPr>
          <w:rFonts w:eastAsia="宋体" w:cs="Times New Roman"/>
          <w:noProof/>
          <w:color w:val="000000" w:themeColor="text1"/>
          <w:kern w:val="0"/>
          <w:szCs w:val="24"/>
        </w:rPr>
        <w:drawing>
          <wp:inline distT="0" distB="0" distL="0" distR="0">
            <wp:extent cx="4890977" cy="3199215"/>
            <wp:effectExtent l="19050" t="19050" r="24130" b="20320"/>
            <wp:docPr id="31" name="图片 31" descr="D:\我的文档\Documents\Tencent Files\1255749606\Image\C2C\UN$~C0$FIJ@[FKXU[QQ2[6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我的文档\Documents\Tencent Files\1255749606\Image\C2C\UN$~C0$FIJ@[FKXU[QQ2[6Y.png"/>
                    <pic:cNvPicPr>
                      <a:picLocks noChangeAspect="1" noChangeArrowheads="1"/>
                    </pic:cNvPicPr>
                  </pic:nvPicPr>
                  <pic:blipFill>
                    <a:blip r:embed="rId9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04921" cy="3208336"/>
                    </a:xfrm>
                    <a:prstGeom prst="rect">
                      <a:avLst/>
                    </a:prstGeom>
                    <a:noFill/>
                    <a:ln>
                      <a:solidFill>
                        <a:schemeClr val="bg1"/>
                      </a:solidFill>
                    </a:ln>
                  </pic:spPr>
                </pic:pic>
              </a:graphicData>
            </a:graphic>
          </wp:inline>
        </w:drawing>
      </w:r>
    </w:p>
    <w:p w:rsidR="00460B6F" w:rsidRPr="00B47CAA" w:rsidRDefault="003544F9" w:rsidP="00460B6F">
      <w:pPr>
        <w:pStyle w:val="7"/>
        <w:rPr>
          <w:rFonts w:eastAsia="宋体" w:cs="Times New Roman"/>
          <w:color w:val="000000" w:themeColor="text1"/>
        </w:rPr>
      </w:pPr>
      <w:r w:rsidRPr="00B47CAA">
        <w:rPr>
          <w:rFonts w:eastAsia="宋体" w:cs="Times New Roman"/>
          <w:color w:val="000000" w:themeColor="text1"/>
        </w:rPr>
        <w:lastRenderedPageBreak/>
        <w:t>项目三级风险防范措施示意图</w:t>
      </w:r>
    </w:p>
    <w:p w:rsidR="003544F9" w:rsidRPr="00B47CAA" w:rsidRDefault="003544F9" w:rsidP="003544F9">
      <w:pPr>
        <w:pStyle w:val="CEE"/>
        <w:adjustRightInd w:val="0"/>
        <w:snapToGrid w:val="0"/>
        <w:ind w:firstLineChars="0" w:firstLine="0"/>
        <w:jc w:val="center"/>
        <w:rPr>
          <w:rFonts w:ascii="Times New Roman" w:eastAsia="宋体" w:hAnsi="Times New Roman" w:cs="Times New Roman"/>
          <w:color w:val="000000" w:themeColor="text1"/>
        </w:rPr>
      </w:pPr>
    </w:p>
    <w:p w:rsidR="003544F9" w:rsidRPr="00B47CAA" w:rsidRDefault="003544F9" w:rsidP="003544F9">
      <w:pPr>
        <w:pStyle w:val="7"/>
        <w:rPr>
          <w:rFonts w:eastAsia="宋体" w:cs="Times New Roman"/>
          <w:color w:val="000000" w:themeColor="text1"/>
        </w:rPr>
      </w:pPr>
      <w:r w:rsidRPr="00B47CAA">
        <w:rPr>
          <w:rFonts w:eastAsia="宋体" w:cs="Times New Roman"/>
          <w:color w:val="000000" w:themeColor="text1"/>
        </w:rPr>
        <w:t>项目雨污水流向及封堵系统图</w:t>
      </w:r>
    </w:p>
    <w:p w:rsidR="00460B6F" w:rsidRPr="00B47CAA" w:rsidRDefault="00460B6F" w:rsidP="00460B6F">
      <w:pPr>
        <w:ind w:firstLine="480"/>
        <w:rPr>
          <w:rFonts w:eastAsia="宋体" w:cs="Times New Roman"/>
          <w:color w:val="000000" w:themeColor="text1"/>
        </w:rPr>
      </w:pP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事故地下水风险防范措施</w:t>
      </w:r>
    </w:p>
    <w:p w:rsidR="003544F9" w:rsidRPr="00B47CAA" w:rsidRDefault="007F561B" w:rsidP="003544F9">
      <w:pPr>
        <w:pStyle w:val="CEE"/>
        <w:ind w:firstLine="480"/>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1</w:t>
      </w:r>
      <w:r w:rsidRPr="00B47CAA">
        <w:rPr>
          <w:rFonts w:ascii="Times New Roman" w:eastAsia="宋体" w:hAnsi="Times New Roman" w:cs="Times New Roman"/>
          <w:color w:val="000000" w:themeColor="text1"/>
        </w:rPr>
        <w:t>）</w:t>
      </w:r>
      <w:r w:rsidR="003544F9" w:rsidRPr="00B47CAA">
        <w:rPr>
          <w:rFonts w:ascii="Times New Roman" w:eastAsia="宋体" w:hAnsi="Times New Roman" w:cs="Times New Roman"/>
          <w:color w:val="000000" w:themeColor="text1"/>
        </w:rPr>
        <w:t>污染源头控制措施</w:t>
      </w:r>
    </w:p>
    <w:p w:rsidR="003544F9" w:rsidRPr="00B47CAA" w:rsidRDefault="003544F9" w:rsidP="003544F9">
      <w:pPr>
        <w:pStyle w:val="CEE"/>
        <w:ind w:firstLine="480"/>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本项目选择先进、成熟、可靠的工艺技术，并对产生的废物进行合理的回用和治理，以尽可能从源头上减少污染物排放。主要包括在工艺、管道、设备、污水储存及处理构筑物上采取相应措施，防止和降低污染物跑、冒、滴、漏；尽量</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可视化</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，做到污染物</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早发现、早处理</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w:t>
      </w:r>
    </w:p>
    <w:p w:rsidR="003544F9" w:rsidRPr="00B47CAA" w:rsidRDefault="003544F9" w:rsidP="003544F9">
      <w:pPr>
        <w:pStyle w:val="CEE"/>
        <w:ind w:firstLine="480"/>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区运营期间，应对污水管道严把质量关，采用良好的抗腐蚀管道，对管道排水采用监控措施，一旦发现异常情况，发生污水管道泄漏，应立即对管道进行检修，若短时间内泄漏源可修缮完毕，则应在最快时间内修复，若泄漏源大，应适时考虑停产，防止泄漏污水进一步污染地下水，待管道修复后恢复生产。</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为监控厂区地下水环境质量及项目对地下水环境的影响，须对地下水进行定期监测，地下水监测计划和监测点位详见＆</w:t>
      </w:r>
      <w:r w:rsidRPr="00B47CAA">
        <w:rPr>
          <w:rFonts w:eastAsia="宋体" w:cs="Times New Roman"/>
          <w:color w:val="000000" w:themeColor="text1"/>
        </w:rPr>
        <w:t>8</w:t>
      </w:r>
      <w:r w:rsidRPr="00B47CAA">
        <w:rPr>
          <w:rFonts w:eastAsia="宋体" w:cs="Times New Roman"/>
          <w:color w:val="000000" w:themeColor="text1"/>
        </w:rPr>
        <w:t>环境管理与监测计划。</w:t>
      </w:r>
    </w:p>
    <w:p w:rsidR="003544F9" w:rsidRPr="00B47CAA" w:rsidRDefault="007F561B" w:rsidP="003544F9">
      <w:pPr>
        <w:pStyle w:val="CEE"/>
        <w:ind w:firstLine="480"/>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w:t>
      </w:r>
      <w:r w:rsidR="003544F9" w:rsidRPr="00B47CAA">
        <w:rPr>
          <w:rFonts w:ascii="Times New Roman" w:eastAsia="宋体" w:hAnsi="Times New Roman" w:cs="Times New Roman"/>
          <w:color w:val="000000" w:themeColor="text1"/>
        </w:rPr>
        <w:t>分区防渗措施</w:t>
      </w:r>
    </w:p>
    <w:p w:rsidR="003544F9" w:rsidRPr="00B47CAA" w:rsidRDefault="003544F9" w:rsidP="003544F9">
      <w:pPr>
        <w:pStyle w:val="CEE"/>
        <w:ind w:firstLine="480"/>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全厂地面、路面均需进行水泥硬化处理，生产区及储罐区还需采取专门的防腐防渗措施，防止废水或废液下渗污染地下水环境。各分区地下水防渗要求见章节</w:t>
      </w:r>
      <w:r w:rsidR="00B05AA0" w:rsidRPr="00B47CAA">
        <w:rPr>
          <w:rFonts w:ascii="Times New Roman" w:eastAsia="宋体" w:hAnsi="Times New Roman" w:cs="Times New Roman"/>
          <w:color w:val="000000" w:themeColor="text1"/>
        </w:rPr>
        <w:t>6.2.3</w:t>
      </w:r>
      <w:r w:rsidRPr="00B47CAA">
        <w:rPr>
          <w:rFonts w:ascii="Times New Roman" w:eastAsia="宋体" w:hAnsi="Times New Roman" w:cs="Times New Roman"/>
          <w:color w:val="000000" w:themeColor="text1"/>
        </w:rPr>
        <w:t>地下水污染防渗措施内容。</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危险化学品事故防范措施</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项目所涉及化学品泄漏风险主要发生在储存、运输、使用危险化学品过程中，建设单位在储存、运输、使用危险化学品的过程中应按《危险化学品安全管理条例》（</w:t>
      </w:r>
      <w:r w:rsidRPr="00B47CAA">
        <w:rPr>
          <w:rFonts w:eastAsia="宋体" w:cs="Times New Roman"/>
          <w:color w:val="000000" w:themeColor="text1"/>
        </w:rPr>
        <w:t>2011</w:t>
      </w:r>
      <w:r w:rsidRPr="00B47CAA">
        <w:rPr>
          <w:rFonts w:eastAsia="宋体" w:cs="Times New Roman"/>
          <w:color w:val="000000" w:themeColor="text1"/>
        </w:rPr>
        <w:t>年，国务院令第</w:t>
      </w:r>
      <w:r w:rsidRPr="00B47CAA">
        <w:rPr>
          <w:rFonts w:eastAsia="宋体" w:cs="Times New Roman"/>
          <w:color w:val="000000" w:themeColor="text1"/>
        </w:rPr>
        <w:t>591</w:t>
      </w:r>
      <w:r w:rsidRPr="00B47CAA">
        <w:rPr>
          <w:rFonts w:eastAsia="宋体" w:cs="Times New Roman"/>
          <w:color w:val="000000" w:themeColor="text1"/>
        </w:rPr>
        <w:t>号）及《国务院关于修改部分行政法规的决定》（</w:t>
      </w:r>
      <w:r w:rsidRPr="00B47CAA">
        <w:rPr>
          <w:rFonts w:eastAsia="宋体" w:cs="Times New Roman"/>
          <w:color w:val="000000" w:themeColor="text1"/>
        </w:rPr>
        <w:t>2013</w:t>
      </w:r>
      <w:r w:rsidRPr="00B47CAA">
        <w:rPr>
          <w:rFonts w:eastAsia="宋体" w:cs="Times New Roman"/>
          <w:color w:val="000000" w:themeColor="text1"/>
        </w:rPr>
        <w:t>年，国务院令第</w:t>
      </w:r>
      <w:r w:rsidRPr="00B47CAA">
        <w:rPr>
          <w:rFonts w:eastAsia="宋体" w:cs="Times New Roman"/>
          <w:color w:val="000000" w:themeColor="text1"/>
        </w:rPr>
        <w:t>645</w:t>
      </w:r>
      <w:r w:rsidRPr="00B47CAA">
        <w:rPr>
          <w:rFonts w:eastAsia="宋体" w:cs="Times New Roman"/>
          <w:color w:val="000000" w:themeColor="text1"/>
        </w:rPr>
        <w:t>号）要求执行。</w:t>
      </w:r>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rPr>
        <w:t>另外，针对本项目，还提出以下防范措施：</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储存场所要符合消防安全条件。各类化学品仓库、储罐、堆场等建筑物的选址，建筑物的结构构造、电器设备、防爆泄压、灭火设施等都要满足消防安全要求；化学品储罐的放置符合安全要求，储存于干燥清洁的仓间内；注意防潮和雨淋，分开存放，分装和搬运作业要注意个人防护。</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rPr>
        <w:t>各项危险化学品必须有专人管理，并作好使用记录，责任到人。仓库工作人员应进行专门培训，经考核合格后持证上岗。保管人员要做到一日三查，即上班后、当班中、下班前检查</w:t>
      </w:r>
      <w:r w:rsidR="003544F9" w:rsidRPr="00B47CAA">
        <w:rPr>
          <w:rFonts w:eastAsia="宋体" w:cs="Times New Roman"/>
          <w:color w:val="000000" w:themeColor="text1"/>
        </w:rPr>
        <w:t>:</w:t>
      </w:r>
      <w:r w:rsidR="003544F9" w:rsidRPr="00B47CAA">
        <w:rPr>
          <w:rFonts w:eastAsia="宋体" w:cs="Times New Roman"/>
          <w:color w:val="000000" w:themeColor="text1"/>
        </w:rPr>
        <w:t>查码垛是否牢固，查包装是否渗漏，查电源是否安全。发现问题及时处理，消除隐患。</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3544F9" w:rsidRPr="00B47CAA">
        <w:rPr>
          <w:rFonts w:eastAsia="宋体" w:cs="Times New Roman"/>
          <w:color w:val="000000" w:themeColor="text1"/>
        </w:rPr>
        <w:t>适时对输送管道、阀门及设备等进行检修，保证设备的安全运行，对于生产中发现的问题及时进行维修，对于安全隐患及时进行整改。设备要经常进行保养，如果发现异常情况，应立即报告进行维修，保证相关设备的正常运行。</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3544F9" w:rsidRPr="00B47CAA">
        <w:rPr>
          <w:rFonts w:eastAsia="宋体" w:cs="Times New Roman"/>
          <w:color w:val="000000" w:themeColor="text1"/>
        </w:rPr>
        <w:t>建立工业卫生、环境监测及管理系统。对工厂的正常运行进行管理。当事故发生时进行应急防毒监测、防毒指导和人员中毒救护。</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3544F9" w:rsidRPr="00B47CAA">
        <w:rPr>
          <w:rFonts w:eastAsia="宋体" w:cs="Times New Roman"/>
          <w:color w:val="000000" w:themeColor="text1"/>
        </w:rPr>
        <w:t>运输危险化学品的单位必须要有危险化学品运输资质；用于危险化学品运输工具的槽罐以及其他容器，由专业生产企业定点生产，并经检测、检验合格，方可使用；运输化学品的驾驶员、装卸人员和押运人员必须了解所运载的化学品的性质、危害特性、包装容器的使用特性和发生意外时的应急措施；运输危险化学品，必须配备必要的应急处理器材和防护用品。</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w:t>
      </w:r>
      <w:r w:rsidR="003544F9" w:rsidRPr="00B47CAA">
        <w:rPr>
          <w:rFonts w:eastAsia="宋体" w:cs="Times New Roman"/>
          <w:color w:val="000000" w:themeColor="text1"/>
        </w:rPr>
        <w:t>加强危险物质运输管理，采用专用合格车辆进行运输，并配备押运人员，驾驶员及押运人员需持证上岗，严禁疲劳驾驶；运送车辆不得超装、超载，不得进入危险化学品运输车辆禁止通行的区域，确需进入禁止通行区域的，应当事先向当地公安部门报告，并按公安部门指定的行车时间和路线进行运输，并做到文明行车；在运输车辆明显位置贴示</w:t>
      </w:r>
      <w:r w:rsidR="003544F9" w:rsidRPr="00B47CAA">
        <w:rPr>
          <w:rFonts w:eastAsia="宋体" w:cs="Times New Roman"/>
          <w:color w:val="000000" w:themeColor="text1"/>
        </w:rPr>
        <w:t>“</w:t>
      </w:r>
      <w:r w:rsidR="003544F9" w:rsidRPr="00B47CAA">
        <w:rPr>
          <w:rFonts w:eastAsia="宋体" w:cs="Times New Roman"/>
          <w:color w:val="000000" w:themeColor="text1"/>
        </w:rPr>
        <w:t>危险</w:t>
      </w:r>
      <w:r w:rsidR="003544F9" w:rsidRPr="00B47CAA">
        <w:rPr>
          <w:rFonts w:eastAsia="宋体" w:cs="Times New Roman"/>
          <w:color w:val="000000" w:themeColor="text1"/>
        </w:rPr>
        <w:t>”</w:t>
      </w:r>
      <w:r w:rsidR="003544F9" w:rsidRPr="00B47CAA">
        <w:rPr>
          <w:rFonts w:eastAsia="宋体" w:cs="Times New Roman"/>
          <w:color w:val="000000" w:themeColor="text1"/>
        </w:rPr>
        <w:t>警示标记；不断加强对运输人员及押运人员的技能培训。</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w:t>
      </w:r>
      <w:r w:rsidR="003544F9" w:rsidRPr="00B47CAA">
        <w:rPr>
          <w:rFonts w:eastAsia="宋体" w:cs="Times New Roman"/>
          <w:color w:val="000000" w:themeColor="text1"/>
        </w:rPr>
        <w:t>加强装卸作业管理。装卸作业场所应设置在人群活动较少的偏僻处，装卸作业人员必须具备合格的专业技能，装卸作业机械设备的性能必须符合要求，不得野蛮装卸作业，在装卸作业场所的明显位置贴示</w:t>
      </w:r>
      <w:r w:rsidR="003544F9" w:rsidRPr="00B47CAA">
        <w:rPr>
          <w:rFonts w:eastAsia="宋体" w:cs="Times New Roman"/>
          <w:color w:val="000000" w:themeColor="text1"/>
        </w:rPr>
        <w:t>“</w:t>
      </w:r>
      <w:r w:rsidR="003544F9" w:rsidRPr="00B47CAA">
        <w:rPr>
          <w:rFonts w:eastAsia="宋体" w:cs="Times New Roman"/>
          <w:color w:val="000000" w:themeColor="text1"/>
        </w:rPr>
        <w:t>危险</w:t>
      </w:r>
      <w:r w:rsidR="003544F9" w:rsidRPr="00B47CAA">
        <w:rPr>
          <w:rFonts w:eastAsia="宋体" w:cs="Times New Roman"/>
          <w:color w:val="000000" w:themeColor="text1"/>
        </w:rPr>
        <w:t>”</w:t>
      </w:r>
      <w:r w:rsidR="003544F9" w:rsidRPr="00B47CAA">
        <w:rPr>
          <w:rFonts w:eastAsia="宋体" w:cs="Times New Roman"/>
          <w:color w:val="000000" w:themeColor="text1"/>
        </w:rPr>
        <w:t>警示标记，不断加强对装卸作业人员的技能培训。</w:t>
      </w:r>
    </w:p>
    <w:p w:rsidR="003544F9" w:rsidRPr="00B47CAA" w:rsidRDefault="003544F9" w:rsidP="003544F9">
      <w:pPr>
        <w:pStyle w:val="4"/>
        <w:rPr>
          <w:rFonts w:eastAsia="宋体" w:cs="Times New Roman"/>
          <w:color w:val="000000" w:themeColor="text1"/>
        </w:rPr>
      </w:pPr>
      <w:r w:rsidRPr="00B47CAA">
        <w:rPr>
          <w:rFonts w:eastAsia="宋体" w:cs="Times New Roman"/>
          <w:color w:val="000000" w:themeColor="text1"/>
        </w:rPr>
        <w:t>生产废气事故排放环境风险防范措施</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3544F9" w:rsidRPr="00B47CAA">
        <w:rPr>
          <w:rFonts w:eastAsia="宋体" w:cs="Times New Roman"/>
          <w:color w:val="000000" w:themeColor="text1"/>
        </w:rPr>
        <w:t>厂区运营时，要求员工严格按照工艺和控制规则操作。</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3544F9" w:rsidRPr="00B47CAA">
        <w:rPr>
          <w:rFonts w:eastAsia="宋体" w:cs="Times New Roman"/>
          <w:color w:val="000000" w:themeColor="text1"/>
        </w:rPr>
        <w:t>加强废气处理设施的维修保养，确保处理设施稳定达标排放。</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3544F9" w:rsidRPr="00B47CAA">
        <w:rPr>
          <w:rFonts w:eastAsia="宋体" w:cs="Times New Roman"/>
          <w:color w:val="000000" w:themeColor="text1"/>
        </w:rPr>
        <w:t>设立专人岗位，定期对废气处理设施的设备运行状况进行检修、维护和保养，并建立相关维护档案。</w:t>
      </w:r>
    </w:p>
    <w:p w:rsidR="003544F9" w:rsidRPr="00B47CAA" w:rsidRDefault="007F561B" w:rsidP="003544F9">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3544F9" w:rsidRPr="00B47CAA">
        <w:rPr>
          <w:rFonts w:eastAsia="宋体" w:cs="Times New Roman"/>
          <w:color w:val="000000" w:themeColor="text1"/>
        </w:rPr>
        <w:t>定期监控在线监测系统，并与厂内调度建立联动机制。一旦发生处理设施处</w:t>
      </w:r>
      <w:r w:rsidR="003544F9" w:rsidRPr="00B47CAA">
        <w:rPr>
          <w:rFonts w:eastAsia="宋体" w:cs="Times New Roman"/>
          <w:color w:val="000000" w:themeColor="text1"/>
        </w:rPr>
        <w:lastRenderedPageBreak/>
        <w:t>理失效事故排放，应立即停止生产并进行检查，待处理设施维修完毕，确定能正常运行后方可恢复生产。</w:t>
      </w:r>
    </w:p>
    <w:p w:rsidR="003544F9" w:rsidRPr="00B47CAA" w:rsidRDefault="003544F9" w:rsidP="003544F9">
      <w:pPr>
        <w:pStyle w:val="20"/>
        <w:rPr>
          <w:rFonts w:eastAsia="宋体" w:cs="Times New Roman"/>
          <w:color w:val="000000" w:themeColor="text1"/>
        </w:rPr>
      </w:pPr>
      <w:bookmarkStart w:id="76" w:name="_Toc7027"/>
      <w:bookmarkStart w:id="77" w:name="_Toc25406"/>
      <w:bookmarkStart w:id="78" w:name="_Toc17993185"/>
      <w:r w:rsidRPr="00B47CAA">
        <w:rPr>
          <w:rFonts w:eastAsia="宋体" w:cs="Times New Roman"/>
          <w:color w:val="000000" w:themeColor="text1"/>
        </w:rPr>
        <w:t>环境风险应急预案</w:t>
      </w:r>
      <w:bookmarkEnd w:id="76"/>
      <w:bookmarkEnd w:id="77"/>
      <w:bookmarkEnd w:id="78"/>
    </w:p>
    <w:p w:rsidR="003544F9" w:rsidRPr="00B47CAA" w:rsidRDefault="003544F9" w:rsidP="003544F9">
      <w:pPr>
        <w:pStyle w:val="3"/>
        <w:rPr>
          <w:rFonts w:eastAsia="宋体" w:cs="Times New Roman"/>
          <w:color w:val="000000" w:themeColor="text1"/>
        </w:rPr>
      </w:pPr>
      <w:bookmarkStart w:id="79" w:name="_Toc9832"/>
      <w:bookmarkStart w:id="80" w:name="_Toc478566441"/>
      <w:r w:rsidRPr="00B47CAA">
        <w:rPr>
          <w:rFonts w:eastAsia="宋体" w:cs="Times New Roman"/>
          <w:color w:val="000000" w:themeColor="text1"/>
        </w:rPr>
        <w:t>制订环境突发事故应急预案的目的</w:t>
      </w:r>
      <w:bookmarkEnd w:id="79"/>
      <w:bookmarkEnd w:id="80"/>
    </w:p>
    <w:p w:rsidR="003544F9" w:rsidRPr="00B47CAA" w:rsidRDefault="003544F9" w:rsidP="003544F9">
      <w:pPr>
        <w:ind w:firstLine="480"/>
        <w:jc w:val="both"/>
        <w:rPr>
          <w:rFonts w:eastAsia="宋体" w:cs="Times New Roman"/>
          <w:color w:val="000000" w:themeColor="text1"/>
          <w:szCs w:val="18"/>
        </w:rPr>
      </w:pPr>
      <w:r w:rsidRPr="00B47CAA">
        <w:rPr>
          <w:rFonts w:eastAsia="宋体" w:cs="Times New Roman"/>
          <w:color w:val="000000" w:themeColor="text1"/>
          <w:szCs w:val="21"/>
        </w:rPr>
        <w:t>认真贯彻落实党中央、国务院领导的指示精神，</w:t>
      </w:r>
      <w:r w:rsidRPr="00B47CAA">
        <w:rPr>
          <w:rFonts w:eastAsia="宋体" w:cs="Times New Roman"/>
          <w:color w:val="000000" w:themeColor="text1"/>
          <w:szCs w:val="28"/>
        </w:rPr>
        <w:t>高度重视</w:t>
      </w:r>
      <w:r w:rsidRPr="00B47CAA">
        <w:rPr>
          <w:rFonts w:eastAsia="宋体" w:cs="Times New Roman"/>
          <w:color w:val="000000" w:themeColor="text1"/>
          <w:szCs w:val="21"/>
        </w:rPr>
        <w:t>污染事故的防范和处理，建立健全突发环境事件应急机制，提高应对突发环境事故的能力，消除污染事故隐患，</w:t>
      </w:r>
      <w:r w:rsidRPr="00B47CAA">
        <w:rPr>
          <w:rFonts w:eastAsia="宋体" w:cs="Times New Roman"/>
          <w:color w:val="000000" w:themeColor="text1"/>
          <w:szCs w:val="28"/>
        </w:rPr>
        <w:t>加强环境监管，</w:t>
      </w:r>
      <w:r w:rsidRPr="00B47CAA">
        <w:rPr>
          <w:rFonts w:eastAsia="宋体" w:cs="Times New Roman"/>
          <w:color w:val="000000" w:themeColor="text1"/>
          <w:szCs w:val="21"/>
        </w:rPr>
        <w:t>保障环境安全，维护群众环境权益。</w:t>
      </w:r>
      <w:bookmarkStart w:id="81" w:name="_Toc478566442"/>
      <w:bookmarkStart w:id="82" w:name="_Toc18716"/>
    </w:p>
    <w:p w:rsidR="003544F9" w:rsidRPr="00B47CAA" w:rsidRDefault="003544F9" w:rsidP="003544F9">
      <w:pPr>
        <w:pStyle w:val="3"/>
        <w:rPr>
          <w:rFonts w:eastAsia="宋体" w:cs="Times New Roman"/>
          <w:color w:val="000000" w:themeColor="text1"/>
          <w:sz w:val="24"/>
          <w:szCs w:val="18"/>
        </w:rPr>
      </w:pPr>
      <w:r w:rsidRPr="00B47CAA">
        <w:rPr>
          <w:rFonts w:eastAsia="宋体" w:cs="Times New Roman"/>
          <w:color w:val="000000" w:themeColor="text1"/>
        </w:rPr>
        <w:t>应急预案编制内容</w:t>
      </w:r>
      <w:bookmarkEnd w:id="81"/>
      <w:bookmarkEnd w:id="82"/>
    </w:p>
    <w:p w:rsidR="003544F9" w:rsidRPr="00B47CAA" w:rsidRDefault="003544F9" w:rsidP="003544F9">
      <w:pPr>
        <w:ind w:firstLine="480"/>
        <w:rPr>
          <w:rFonts w:eastAsia="宋体" w:cs="Times New Roman"/>
          <w:color w:val="000000" w:themeColor="text1"/>
        </w:rPr>
      </w:pPr>
      <w:r w:rsidRPr="00B47CAA">
        <w:rPr>
          <w:rFonts w:eastAsia="宋体" w:cs="Times New Roman"/>
          <w:color w:val="000000" w:themeColor="text1"/>
          <w:szCs w:val="28"/>
        </w:rPr>
        <w:t>公司</w:t>
      </w:r>
      <w:r w:rsidRPr="00B47CAA">
        <w:rPr>
          <w:rFonts w:eastAsia="宋体" w:cs="Times New Roman"/>
          <w:bCs/>
          <w:color w:val="000000" w:themeColor="text1"/>
          <w:kern w:val="0"/>
        </w:rPr>
        <w:t>要按照</w:t>
      </w:r>
      <w:r w:rsidRPr="00B47CAA">
        <w:rPr>
          <w:rFonts w:eastAsia="宋体" w:cs="Times New Roman"/>
          <w:color w:val="000000" w:themeColor="text1"/>
        </w:rPr>
        <w:t>《建设项目环境风险评价技术导则》（</w:t>
      </w:r>
      <w:r w:rsidRPr="00B47CAA">
        <w:rPr>
          <w:rFonts w:eastAsia="宋体" w:cs="Times New Roman"/>
          <w:color w:val="000000" w:themeColor="text1"/>
        </w:rPr>
        <w:t>HJ169-2004</w:t>
      </w:r>
      <w:r w:rsidRPr="00B47CAA">
        <w:rPr>
          <w:rFonts w:eastAsia="宋体" w:cs="Times New Roman"/>
          <w:color w:val="000000" w:themeColor="text1"/>
        </w:rPr>
        <w:t>）中对应急救援预案内容的要求（表</w:t>
      </w:r>
      <w:r w:rsidRPr="00B47CAA">
        <w:rPr>
          <w:rFonts w:eastAsia="宋体" w:cs="Times New Roman"/>
          <w:color w:val="000000" w:themeColor="text1"/>
        </w:rPr>
        <w:t>5.7-1</w:t>
      </w:r>
      <w:r w:rsidRPr="00B47CAA">
        <w:rPr>
          <w:rFonts w:eastAsia="宋体" w:cs="Times New Roman"/>
          <w:color w:val="000000" w:themeColor="text1"/>
        </w:rPr>
        <w:t>），针对企业实际情况编制应急预案。</w:t>
      </w:r>
    </w:p>
    <w:p w:rsidR="003544F9" w:rsidRPr="00B47CAA" w:rsidRDefault="003544F9" w:rsidP="003544F9">
      <w:pPr>
        <w:pStyle w:val="6"/>
        <w:rPr>
          <w:rFonts w:eastAsia="宋体" w:cs="Times New Roman"/>
          <w:color w:val="000000" w:themeColor="text1"/>
        </w:rPr>
      </w:pPr>
      <w:r w:rsidRPr="00B47CAA">
        <w:rPr>
          <w:rFonts w:eastAsia="宋体" w:cs="Times New Roman"/>
          <w:color w:val="000000" w:themeColor="text1"/>
        </w:rPr>
        <w:t>应急救援预案内容</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3"/>
        <w:gridCol w:w="2494"/>
        <w:gridCol w:w="5939"/>
      </w:tblGrid>
      <w:tr w:rsidR="00B47CAA" w:rsidRPr="00B47CAA" w:rsidTr="003544F9">
        <w:trPr>
          <w:tblHeade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序号</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项目</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内容与要求</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应急计划区</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危险目标：柴油罐区、危废库和原料预处理车间、生产区、环境保护目标</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应急组织机构、人员</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工厂、地区应急组织机构、人员</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预案分级响应条件</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规定预案的级别和分级响应程序</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4</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应急救援保障</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应急设施、设备与器材等</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报警、通讯联络方式</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规定应急状态下的报警通讯方式、通知方式和交通保障、管制</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6</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应急环境监测、抢险、救援及控制措施</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由专业队伍负责对事故现场进行侦察监测，对事故性质、参数与后果进行评估，为指挥部门提供决策依据</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应急检测、防护措施、清除泄漏措施和器材</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事故现场、邻近区域、控制防火区域、控制和清除污染措施及相应设备</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人员紧急撤离、疏散，应急剂量控制、撤离组织计划</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事故现场、工厂邻近区域、受事故影响的区域人员及公众对毒物应急剂量控制规定，撤离组织计划及救护、医疗救护与公众健康。</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事故应急救援关闭程序与恢复措施</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规定应急状态终止程序，事故现场善后处理、恢复措施，邻近区域解除事故警戒及善后恢复措施。</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应急培训计划</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应急计划制定后，平时安排人员培训与演练</w:t>
            </w:r>
          </w:p>
        </w:tc>
      </w:tr>
      <w:tr w:rsidR="00B47CAA" w:rsidRPr="00B47CAA" w:rsidTr="003544F9">
        <w:trPr>
          <w:jc w:val="center"/>
        </w:trPr>
        <w:tc>
          <w:tcPr>
            <w:tcW w:w="853"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11</w:t>
            </w:r>
          </w:p>
        </w:tc>
        <w:tc>
          <w:tcPr>
            <w:tcW w:w="2494"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公众教育和信息</w:t>
            </w:r>
          </w:p>
        </w:tc>
        <w:tc>
          <w:tcPr>
            <w:tcW w:w="5939" w:type="dxa"/>
            <w:tcBorders>
              <w:top w:val="single" w:sz="4" w:space="0" w:color="auto"/>
              <w:left w:val="single" w:sz="4" w:space="0" w:color="auto"/>
              <w:bottom w:val="single" w:sz="4" w:space="0" w:color="auto"/>
              <w:right w:val="single" w:sz="4" w:space="0" w:color="auto"/>
            </w:tcBorders>
            <w:vAlign w:val="center"/>
          </w:tcPr>
          <w:p w:rsidR="003544F9" w:rsidRPr="00B47CAA" w:rsidRDefault="003544F9" w:rsidP="003544F9">
            <w:pPr>
              <w:snapToGrid w:val="0"/>
              <w:spacing w:line="240" w:lineRule="auto"/>
              <w:ind w:firstLineChars="0" w:firstLine="0"/>
              <w:jc w:val="both"/>
              <w:rPr>
                <w:rFonts w:eastAsia="宋体" w:cs="Times New Roman"/>
                <w:color w:val="000000" w:themeColor="text1"/>
                <w:sz w:val="21"/>
                <w:szCs w:val="21"/>
              </w:rPr>
            </w:pPr>
            <w:r w:rsidRPr="00B47CAA">
              <w:rPr>
                <w:rFonts w:eastAsia="宋体" w:cs="Times New Roman"/>
                <w:color w:val="000000" w:themeColor="text1"/>
                <w:sz w:val="21"/>
                <w:szCs w:val="21"/>
              </w:rPr>
              <w:t>对工厂邻近地区开展公众教育、培训和发布有关信息</w:t>
            </w:r>
          </w:p>
        </w:tc>
      </w:tr>
    </w:tbl>
    <w:p w:rsidR="003544F9" w:rsidRPr="00B47CAA" w:rsidRDefault="003544F9" w:rsidP="003544F9">
      <w:pPr>
        <w:pStyle w:val="3"/>
        <w:rPr>
          <w:rFonts w:eastAsia="宋体" w:cs="Times New Roman"/>
          <w:color w:val="000000" w:themeColor="text1"/>
        </w:rPr>
      </w:pPr>
      <w:bookmarkStart w:id="83" w:name="_Toc8762"/>
      <w:bookmarkStart w:id="84" w:name="_Toc478566443"/>
      <w:r w:rsidRPr="00B47CAA">
        <w:rPr>
          <w:rFonts w:eastAsia="宋体" w:cs="Times New Roman"/>
          <w:color w:val="000000" w:themeColor="text1"/>
        </w:rPr>
        <w:t>应急救援组织机构</w:t>
      </w:r>
      <w:bookmarkEnd w:id="83"/>
      <w:bookmarkEnd w:id="84"/>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8"/>
        </w:rPr>
        <w:t>公司</w:t>
      </w:r>
      <w:r w:rsidRPr="00B47CAA">
        <w:rPr>
          <w:rFonts w:eastAsia="宋体" w:cs="Times New Roman"/>
          <w:color w:val="000000" w:themeColor="text1"/>
          <w:szCs w:val="21"/>
        </w:rPr>
        <w:t>要设立</w:t>
      </w:r>
      <w:r w:rsidRPr="00B47CAA">
        <w:rPr>
          <w:rFonts w:eastAsia="宋体" w:cs="Times New Roman"/>
          <w:color w:val="000000" w:themeColor="text1"/>
          <w:szCs w:val="21"/>
        </w:rPr>
        <w:t>“</w:t>
      </w:r>
      <w:r w:rsidRPr="00B47CAA">
        <w:rPr>
          <w:rFonts w:eastAsia="宋体" w:cs="Times New Roman"/>
          <w:color w:val="000000" w:themeColor="text1"/>
          <w:szCs w:val="21"/>
        </w:rPr>
        <w:t>重大事故应急救援组织机构</w:t>
      </w:r>
      <w:r w:rsidRPr="00B47CAA">
        <w:rPr>
          <w:rFonts w:eastAsia="宋体" w:cs="Times New Roman"/>
          <w:color w:val="000000" w:themeColor="text1"/>
          <w:szCs w:val="21"/>
        </w:rPr>
        <w:t>”</w:t>
      </w:r>
      <w:r w:rsidRPr="00B47CAA">
        <w:rPr>
          <w:rFonts w:eastAsia="宋体" w:cs="Times New Roman"/>
          <w:color w:val="000000" w:themeColor="text1"/>
          <w:szCs w:val="21"/>
        </w:rPr>
        <w:t>，成立应急救援组织机构指挥领导小组。应急组织救援机构管理组织及成员如下：</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总指挥：由</w:t>
      </w:r>
      <w:r w:rsidRPr="00B47CAA">
        <w:rPr>
          <w:rFonts w:eastAsia="宋体" w:cs="Times New Roman"/>
          <w:color w:val="000000" w:themeColor="text1"/>
          <w:szCs w:val="21"/>
        </w:rPr>
        <w:t>“</w:t>
      </w:r>
      <w:r w:rsidRPr="00B47CAA">
        <w:rPr>
          <w:rFonts w:eastAsia="宋体" w:cs="Times New Roman"/>
          <w:color w:val="000000" w:themeColor="text1"/>
          <w:szCs w:val="21"/>
        </w:rPr>
        <w:t>项目运行公司</w:t>
      </w:r>
      <w:r w:rsidRPr="00B47CAA">
        <w:rPr>
          <w:rFonts w:eastAsia="宋体" w:cs="Times New Roman"/>
          <w:color w:val="000000" w:themeColor="text1"/>
          <w:szCs w:val="21"/>
        </w:rPr>
        <w:t>”</w:t>
      </w:r>
      <w:r w:rsidRPr="00B47CAA">
        <w:rPr>
          <w:rFonts w:eastAsia="宋体" w:cs="Times New Roman"/>
          <w:color w:val="000000" w:themeColor="text1"/>
          <w:szCs w:val="21"/>
        </w:rPr>
        <w:t>具有独立的法人资格的厂长担任；</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副总指挥：由公司副厂长担任</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指挥小组领导成员：由工厂各部门的负责人担任。</w:t>
      </w:r>
    </w:p>
    <w:p w:rsidR="003544F9" w:rsidRPr="00B47CAA" w:rsidRDefault="003544F9" w:rsidP="003544F9">
      <w:pPr>
        <w:pStyle w:val="3"/>
        <w:rPr>
          <w:rFonts w:eastAsia="宋体" w:cs="Times New Roman"/>
          <w:color w:val="000000" w:themeColor="text1"/>
        </w:rPr>
      </w:pPr>
      <w:bookmarkStart w:id="85" w:name="_Toc478566444"/>
      <w:bookmarkStart w:id="86" w:name="_Toc28514"/>
      <w:r w:rsidRPr="00B47CAA">
        <w:rPr>
          <w:rFonts w:eastAsia="宋体" w:cs="Times New Roman"/>
          <w:color w:val="000000" w:themeColor="text1"/>
        </w:rPr>
        <w:lastRenderedPageBreak/>
        <w:t>应急救援组织职责任务</w:t>
      </w:r>
      <w:bookmarkEnd w:id="85"/>
      <w:bookmarkEnd w:id="86"/>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重大事故应急救援组织机构</w:t>
      </w:r>
      <w:r w:rsidRPr="00B47CAA">
        <w:rPr>
          <w:rFonts w:eastAsia="宋体" w:cs="Times New Roman"/>
          <w:color w:val="000000" w:themeColor="text1"/>
          <w:szCs w:val="21"/>
        </w:rPr>
        <w:t>”</w:t>
      </w:r>
      <w:r w:rsidRPr="00B47CAA">
        <w:rPr>
          <w:rFonts w:eastAsia="宋体" w:cs="Times New Roman"/>
          <w:color w:val="000000" w:themeColor="text1"/>
          <w:szCs w:val="21"/>
        </w:rPr>
        <w:t>及各部门主要职责如下：</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1</w:t>
      </w:r>
      <w:r w:rsidRPr="00B47CAA">
        <w:rPr>
          <w:rFonts w:eastAsia="宋体" w:cs="Times New Roman"/>
          <w:color w:val="000000" w:themeColor="text1"/>
          <w:szCs w:val="21"/>
        </w:rPr>
        <w:t>）</w:t>
      </w:r>
      <w:r w:rsidR="003544F9" w:rsidRPr="00B47CAA">
        <w:rPr>
          <w:rFonts w:eastAsia="宋体" w:cs="Times New Roman"/>
          <w:color w:val="000000" w:themeColor="text1"/>
          <w:szCs w:val="21"/>
        </w:rPr>
        <w:t>指挥领导小组</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负责公司</w:t>
      </w:r>
      <w:r w:rsidR="003544F9" w:rsidRPr="00B47CAA">
        <w:rPr>
          <w:rFonts w:eastAsia="宋体" w:cs="Times New Roman"/>
          <w:color w:val="000000" w:themeColor="text1"/>
          <w:szCs w:val="21"/>
        </w:rPr>
        <w:t>“</w:t>
      </w:r>
      <w:r w:rsidR="003544F9" w:rsidRPr="00B47CAA">
        <w:rPr>
          <w:rFonts w:eastAsia="宋体" w:cs="Times New Roman"/>
          <w:color w:val="000000" w:themeColor="text1"/>
          <w:szCs w:val="21"/>
        </w:rPr>
        <w:t>应急预案</w:t>
      </w:r>
      <w:r w:rsidR="003544F9" w:rsidRPr="00B47CAA">
        <w:rPr>
          <w:rFonts w:eastAsia="宋体" w:cs="Times New Roman"/>
          <w:color w:val="000000" w:themeColor="text1"/>
          <w:szCs w:val="21"/>
        </w:rPr>
        <w:t xml:space="preserve">” </w:t>
      </w:r>
      <w:r w:rsidR="003544F9" w:rsidRPr="00B47CAA">
        <w:rPr>
          <w:rFonts w:eastAsia="宋体" w:cs="Times New Roman"/>
          <w:color w:val="000000" w:themeColor="text1"/>
          <w:szCs w:val="21"/>
        </w:rPr>
        <w:t>的制定、修订；</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组建应急救援队伍，并组织实施和演练；</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检查督促做好重大突发环境事故的预防措施和应急救援的各项准备工作；</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④</w:t>
      </w:r>
      <w:r w:rsidR="003544F9" w:rsidRPr="00B47CAA">
        <w:rPr>
          <w:rFonts w:eastAsia="宋体" w:cs="Times New Roman"/>
          <w:color w:val="000000" w:themeColor="text1"/>
          <w:szCs w:val="21"/>
        </w:rPr>
        <w:t>组织指挥救援队伍实施救援行动；</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⑤</w:t>
      </w:r>
      <w:r w:rsidR="003544F9" w:rsidRPr="00B47CAA">
        <w:rPr>
          <w:rFonts w:eastAsia="宋体" w:cs="Times New Roman"/>
          <w:color w:val="000000" w:themeColor="text1"/>
          <w:szCs w:val="21"/>
        </w:rPr>
        <w:t>发布和解除应急救援命令信号；</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⑥</w:t>
      </w:r>
      <w:r w:rsidR="003544F9" w:rsidRPr="00B47CAA">
        <w:rPr>
          <w:rFonts w:eastAsia="宋体" w:cs="Times New Roman"/>
          <w:color w:val="000000" w:themeColor="text1"/>
          <w:szCs w:val="21"/>
        </w:rPr>
        <w:t>向上级政府部门汇报或向周边单位或群众通报污染事故，必要时请求救援；</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⑦</w:t>
      </w:r>
      <w:r w:rsidR="003544F9" w:rsidRPr="00B47CAA">
        <w:rPr>
          <w:rFonts w:eastAsia="宋体" w:cs="Times New Roman"/>
          <w:color w:val="000000" w:themeColor="text1"/>
          <w:szCs w:val="21"/>
        </w:rPr>
        <w:t>组织事故调查，总结应急救援工作经验教训。</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2</w:t>
      </w:r>
      <w:r w:rsidRPr="00B47CAA">
        <w:rPr>
          <w:rFonts w:eastAsia="宋体" w:cs="Times New Roman"/>
          <w:color w:val="000000" w:themeColor="text1"/>
          <w:szCs w:val="21"/>
        </w:rPr>
        <w:t>）</w:t>
      </w:r>
      <w:r w:rsidR="003544F9" w:rsidRPr="00B47CAA">
        <w:rPr>
          <w:rFonts w:eastAsia="宋体" w:cs="Times New Roman"/>
          <w:color w:val="000000" w:themeColor="text1"/>
          <w:szCs w:val="21"/>
        </w:rPr>
        <w:t>指挥人员</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总指挥：负责公司应急救援工作的组织和指挥，总指挥不在时，由总指挥指定一位副总指挥代理。</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副总指挥：协助总指挥工作的。</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3</w:t>
      </w:r>
      <w:r w:rsidRPr="00B47CAA">
        <w:rPr>
          <w:rFonts w:eastAsia="宋体" w:cs="Times New Roman"/>
          <w:color w:val="000000" w:themeColor="text1"/>
          <w:szCs w:val="21"/>
        </w:rPr>
        <w:t>）</w:t>
      </w:r>
      <w:r w:rsidR="003544F9" w:rsidRPr="00B47CAA">
        <w:rPr>
          <w:rFonts w:eastAsia="宋体" w:cs="Times New Roman"/>
          <w:color w:val="000000" w:themeColor="text1"/>
          <w:szCs w:val="21"/>
        </w:rPr>
        <w:t>灭火组的职责</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执行现场指挥的命令，进行灭火工作，依灾害性质穿着适当的个人防护用具；</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就近使用可以使用的各种灭火设备灭火；</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在灭火时首先应确保自身的安全；</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④</w:t>
      </w:r>
      <w:r w:rsidR="003544F9" w:rsidRPr="00B47CAA">
        <w:rPr>
          <w:rFonts w:eastAsia="宋体" w:cs="Times New Roman"/>
          <w:color w:val="000000" w:themeColor="text1"/>
          <w:szCs w:val="21"/>
        </w:rPr>
        <w:t>密切注意火灾事故发展和蔓延情况，如灾情继续扩大向现场指挥请求支援，或及时撤出事故现场；</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⑤</w:t>
      </w:r>
      <w:r w:rsidR="003544F9" w:rsidRPr="00B47CAA">
        <w:rPr>
          <w:rFonts w:eastAsia="宋体" w:cs="Times New Roman"/>
          <w:color w:val="000000" w:themeColor="text1"/>
          <w:szCs w:val="21"/>
        </w:rPr>
        <w:t>引导专业消防队合理布置消防车和重点保护区域，对重要设备、设施进行重点监控和保护；</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⑥</w:t>
      </w:r>
      <w:r w:rsidR="003544F9" w:rsidRPr="00B47CAA">
        <w:rPr>
          <w:rFonts w:eastAsia="宋体" w:cs="Times New Roman"/>
          <w:color w:val="000000" w:themeColor="text1"/>
          <w:szCs w:val="21"/>
        </w:rPr>
        <w:t>灭火组组长随时向现场指挥通报灭火情况。</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4</w:t>
      </w:r>
      <w:r w:rsidRPr="00B47CAA">
        <w:rPr>
          <w:rFonts w:eastAsia="宋体" w:cs="Times New Roman"/>
          <w:color w:val="000000" w:themeColor="text1"/>
          <w:szCs w:val="21"/>
        </w:rPr>
        <w:t>）</w:t>
      </w:r>
      <w:r w:rsidR="003544F9" w:rsidRPr="00B47CAA">
        <w:rPr>
          <w:rFonts w:eastAsia="宋体" w:cs="Times New Roman"/>
          <w:color w:val="000000" w:themeColor="text1"/>
          <w:szCs w:val="21"/>
        </w:rPr>
        <w:t>抢险组</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负责设备抢检抢修或设备安装，电源供电保障、电器抢检抢修及保障，负责应急救物质的供应和运输，保证救援物质及时到位。</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抢险组的成员应对事故现场、地形、设施、工艺熟悉，在具有防护措施的前提下，抢修设备、防止事故扩大，降低事故损失，抑制危险范围的扩大；</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执行现场指挥的命令，进行抢险、抢修、阻漏等工作；</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lastRenderedPageBreak/>
        <w:t>④</w:t>
      </w:r>
      <w:r w:rsidR="003544F9" w:rsidRPr="00B47CAA">
        <w:rPr>
          <w:rFonts w:eastAsia="宋体" w:cs="Times New Roman"/>
          <w:color w:val="000000" w:themeColor="text1"/>
          <w:szCs w:val="21"/>
        </w:rPr>
        <w:t>化学品泄漏、有毒化学物质的清消和处理；</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⑤</w:t>
      </w:r>
      <w:r w:rsidR="003544F9" w:rsidRPr="00B47CAA">
        <w:rPr>
          <w:rFonts w:eastAsia="宋体" w:cs="Times New Roman"/>
          <w:color w:val="000000" w:themeColor="text1"/>
          <w:szCs w:val="21"/>
        </w:rPr>
        <w:t>发生事故时，立即进入现场，尽快排除危险源，同时要采取措施保护现场，防止有毒有害物质扩散；</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⑥</w:t>
      </w:r>
      <w:r w:rsidR="003544F9" w:rsidRPr="00B47CAA">
        <w:rPr>
          <w:rFonts w:eastAsia="宋体" w:cs="Times New Roman"/>
          <w:color w:val="000000" w:themeColor="text1"/>
          <w:szCs w:val="21"/>
        </w:rPr>
        <w:t>迅速修复或更换已破损的设备、仪表等装置，为恢复生产做准备；</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⑦</w:t>
      </w:r>
      <w:r w:rsidR="003544F9" w:rsidRPr="00B47CAA">
        <w:rPr>
          <w:rFonts w:eastAsia="宋体" w:cs="Times New Roman"/>
          <w:color w:val="000000" w:themeColor="text1"/>
          <w:szCs w:val="21"/>
        </w:rPr>
        <w:t>断开通往灾害区域的电源或化学物质来源处的电源；</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⑧</w:t>
      </w:r>
      <w:r w:rsidR="003544F9" w:rsidRPr="00B47CAA">
        <w:rPr>
          <w:rFonts w:eastAsia="宋体" w:cs="Times New Roman"/>
          <w:color w:val="000000" w:themeColor="text1"/>
          <w:szCs w:val="21"/>
        </w:rPr>
        <w:t>抢险组组长随时向现场指挥通报现场抢险进展情况。</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5</w:t>
      </w:r>
      <w:r w:rsidRPr="00B47CAA">
        <w:rPr>
          <w:rFonts w:eastAsia="宋体" w:cs="Times New Roman"/>
          <w:color w:val="000000" w:themeColor="text1"/>
          <w:szCs w:val="21"/>
        </w:rPr>
        <w:t>）</w:t>
      </w:r>
      <w:r w:rsidR="003544F9" w:rsidRPr="00B47CAA">
        <w:rPr>
          <w:rFonts w:eastAsia="宋体" w:cs="Times New Roman"/>
          <w:color w:val="000000" w:themeColor="text1"/>
          <w:szCs w:val="21"/>
        </w:rPr>
        <w:t>通讯组的职责</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确保各专业组与现场指挥之间通讯的畅通；</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协助现场指挥工作并负责相关的资源、人员、设施等联络，保证救援需要的物资、人员、设施现场指挥的调动要求；</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与外部救援机构的联系与引导；</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④</w:t>
      </w:r>
      <w:r w:rsidR="003544F9" w:rsidRPr="00B47CAA">
        <w:rPr>
          <w:rFonts w:eastAsia="宋体" w:cs="Times New Roman"/>
          <w:color w:val="000000" w:themeColor="text1"/>
          <w:szCs w:val="21"/>
        </w:rPr>
        <w:t>环保、安全资讯的提供及通报；</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⑤</w:t>
      </w:r>
      <w:r w:rsidR="003544F9" w:rsidRPr="00B47CAA">
        <w:rPr>
          <w:rFonts w:eastAsia="宋体" w:cs="Times New Roman"/>
          <w:color w:val="000000" w:themeColor="text1"/>
          <w:szCs w:val="21"/>
        </w:rPr>
        <w:t>协助指挥人员安全疏散和自救。</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6</w:t>
      </w:r>
      <w:r w:rsidRPr="00B47CAA">
        <w:rPr>
          <w:rFonts w:eastAsia="宋体" w:cs="Times New Roman"/>
          <w:color w:val="000000" w:themeColor="text1"/>
          <w:szCs w:val="21"/>
        </w:rPr>
        <w:t>）</w:t>
      </w:r>
      <w:r w:rsidR="003544F9" w:rsidRPr="00B47CAA">
        <w:rPr>
          <w:rFonts w:eastAsia="宋体" w:cs="Times New Roman"/>
          <w:color w:val="000000" w:themeColor="text1"/>
          <w:szCs w:val="21"/>
        </w:rPr>
        <w:t>救护组的职责</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负责对灾害中受轻伤人员进行止血、简单包扎、人工呼吸等急救工作；</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经初步抢救后，对受伤人员进行检查分类和观察，采取进一步治疗措施；</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负责将重伤人员送往医院治疗；</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④</w:t>
      </w:r>
      <w:r w:rsidR="003544F9" w:rsidRPr="00B47CAA">
        <w:rPr>
          <w:rFonts w:eastAsia="宋体" w:cs="Times New Roman"/>
          <w:color w:val="000000" w:themeColor="text1"/>
          <w:szCs w:val="21"/>
        </w:rPr>
        <w:t>向通讯组提供人员简单自救、互救方法，通过广播向被困员工宣传；</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⑤</w:t>
      </w:r>
      <w:r w:rsidR="003544F9" w:rsidRPr="00B47CAA">
        <w:rPr>
          <w:rFonts w:eastAsia="宋体" w:cs="Times New Roman"/>
          <w:color w:val="000000" w:themeColor="text1"/>
          <w:szCs w:val="21"/>
        </w:rPr>
        <w:t>救护组组长随时向现场指挥通报人员伤害及救治情况。</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7</w:t>
      </w:r>
      <w:r w:rsidRPr="00B47CAA">
        <w:rPr>
          <w:rFonts w:eastAsia="宋体" w:cs="Times New Roman"/>
          <w:color w:val="000000" w:themeColor="text1"/>
          <w:szCs w:val="21"/>
        </w:rPr>
        <w:t>）</w:t>
      </w:r>
      <w:r w:rsidR="003544F9" w:rsidRPr="00B47CAA">
        <w:rPr>
          <w:rFonts w:eastAsia="宋体" w:cs="Times New Roman"/>
          <w:color w:val="000000" w:themeColor="text1"/>
          <w:szCs w:val="21"/>
        </w:rPr>
        <w:t>监测组</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负责事故现场应急监测工作，及时向应急组织领导机构提供监测数据；</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承担事故危害损失鉴定的有关监测事项；</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并协助上级监测部门开展承担的应急事故监测任务。</w:t>
      </w:r>
    </w:p>
    <w:p w:rsidR="003544F9" w:rsidRPr="00B47CAA" w:rsidRDefault="007F561B"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8</w:t>
      </w:r>
      <w:r w:rsidRPr="00B47CAA">
        <w:rPr>
          <w:rFonts w:eastAsia="宋体" w:cs="Times New Roman"/>
          <w:color w:val="000000" w:themeColor="text1"/>
          <w:szCs w:val="21"/>
        </w:rPr>
        <w:t>）</w:t>
      </w:r>
      <w:r w:rsidR="003544F9" w:rsidRPr="00B47CAA">
        <w:rPr>
          <w:rFonts w:eastAsia="宋体" w:cs="Times New Roman"/>
          <w:color w:val="000000" w:themeColor="text1"/>
          <w:szCs w:val="21"/>
        </w:rPr>
        <w:t>安保组</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执行现场指挥的命令，进行疏散工作；</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按指定的疏散路线，引导员工进入紧急疏散集合点；</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执行危险区域的管制、警戒，防止无关人员及车辆进入危险区；</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④</w:t>
      </w:r>
      <w:r w:rsidR="003544F9" w:rsidRPr="00B47CAA">
        <w:rPr>
          <w:rFonts w:eastAsia="宋体" w:cs="Times New Roman"/>
          <w:color w:val="000000" w:themeColor="text1"/>
          <w:szCs w:val="21"/>
        </w:rPr>
        <w:t>清点已进入集合点的人员，请通讯组协助查找失散、失踪人员，并通报相关人员；</w:t>
      </w:r>
    </w:p>
    <w:p w:rsidR="003544F9" w:rsidRPr="00B47CAA" w:rsidRDefault="007F561B"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⑤</w:t>
      </w:r>
      <w:r w:rsidR="003544F9" w:rsidRPr="00B47CAA">
        <w:rPr>
          <w:rFonts w:eastAsia="宋体" w:cs="Times New Roman"/>
          <w:color w:val="000000" w:themeColor="text1"/>
          <w:szCs w:val="21"/>
        </w:rPr>
        <w:t>疏散组组长随时向现场指挥通报人员疏散情况。</w:t>
      </w:r>
    </w:p>
    <w:p w:rsidR="003544F9" w:rsidRPr="00B47CAA" w:rsidRDefault="003544F9" w:rsidP="003544F9">
      <w:pPr>
        <w:pStyle w:val="3"/>
        <w:rPr>
          <w:rFonts w:eastAsia="宋体" w:cs="Times New Roman"/>
          <w:color w:val="000000" w:themeColor="text1"/>
        </w:rPr>
      </w:pPr>
      <w:bookmarkStart w:id="87" w:name="_Toc478566445"/>
      <w:bookmarkStart w:id="88" w:name="_Toc27086"/>
      <w:r w:rsidRPr="00B47CAA">
        <w:rPr>
          <w:rFonts w:eastAsia="宋体" w:cs="Times New Roman"/>
          <w:color w:val="000000" w:themeColor="text1"/>
        </w:rPr>
        <w:lastRenderedPageBreak/>
        <w:t>应急处置程序</w:t>
      </w:r>
      <w:bookmarkEnd w:id="87"/>
      <w:bookmarkEnd w:id="88"/>
    </w:p>
    <w:p w:rsidR="003544F9" w:rsidRPr="00B47CAA" w:rsidRDefault="007F561B" w:rsidP="003544F9">
      <w:pPr>
        <w:ind w:firstLine="480"/>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1</w:t>
      </w:r>
      <w:r w:rsidRPr="00B47CAA">
        <w:rPr>
          <w:rFonts w:eastAsia="宋体" w:cs="Times New Roman"/>
          <w:color w:val="000000" w:themeColor="text1"/>
          <w:szCs w:val="21"/>
        </w:rPr>
        <w:t>）</w:t>
      </w:r>
      <w:r w:rsidR="003544F9" w:rsidRPr="00B47CAA">
        <w:rPr>
          <w:rFonts w:eastAsia="宋体" w:cs="Times New Roman"/>
          <w:color w:val="000000" w:themeColor="text1"/>
          <w:szCs w:val="21"/>
        </w:rPr>
        <w:t>发生事故后，岗位人员应立即报告当班值班长，同时，向附近的岗位人员发出事故警报。当班值班长接到事故报告后立即向应急领导小组报告事故情况，应急领导小组再向公司生产部安全室汇报，由其视事故情况确定是否向上级请求事故抢险或支援，同时上报市安全生产监督管理局。</w:t>
      </w:r>
    </w:p>
    <w:p w:rsidR="003544F9" w:rsidRPr="00B47CAA" w:rsidRDefault="007F561B" w:rsidP="003544F9">
      <w:pPr>
        <w:ind w:firstLine="480"/>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2</w:t>
      </w:r>
      <w:r w:rsidRPr="00B47CAA">
        <w:rPr>
          <w:rFonts w:eastAsia="宋体" w:cs="Times New Roman"/>
          <w:color w:val="000000" w:themeColor="text1"/>
          <w:szCs w:val="21"/>
        </w:rPr>
        <w:t>）</w:t>
      </w:r>
      <w:r w:rsidR="003544F9" w:rsidRPr="00B47CAA">
        <w:rPr>
          <w:rFonts w:eastAsia="宋体" w:cs="Times New Roman"/>
          <w:color w:val="000000" w:themeColor="text1"/>
          <w:szCs w:val="21"/>
        </w:rPr>
        <w:t>按照事故的性质、严重程度、影响范围等因素，事故分为</w:t>
      </w:r>
      <w:r w:rsidR="003544F9" w:rsidRPr="00B47CAA">
        <w:rPr>
          <w:rFonts w:ascii="宋体" w:eastAsia="宋体" w:hAnsi="宋体" w:cs="宋体" w:hint="eastAsia"/>
          <w:color w:val="000000" w:themeColor="text1"/>
          <w:szCs w:val="21"/>
        </w:rPr>
        <w:t>Ⅰ</w:t>
      </w:r>
      <w:r w:rsidR="003544F9" w:rsidRPr="00B47CAA">
        <w:rPr>
          <w:rFonts w:eastAsia="宋体" w:cs="Times New Roman"/>
          <w:color w:val="000000" w:themeColor="text1"/>
          <w:szCs w:val="21"/>
        </w:rPr>
        <w:t>、</w:t>
      </w:r>
      <w:r w:rsidR="003544F9" w:rsidRPr="00B47CAA">
        <w:rPr>
          <w:rFonts w:ascii="宋体" w:eastAsia="宋体" w:hAnsi="宋体" w:cs="宋体" w:hint="eastAsia"/>
          <w:color w:val="000000" w:themeColor="text1"/>
          <w:szCs w:val="21"/>
        </w:rPr>
        <w:t>Ⅱ</w:t>
      </w:r>
      <w:r w:rsidR="003544F9" w:rsidRPr="00B47CAA">
        <w:rPr>
          <w:rFonts w:eastAsia="宋体" w:cs="Times New Roman"/>
          <w:color w:val="000000" w:themeColor="text1"/>
          <w:szCs w:val="21"/>
        </w:rPr>
        <w:t>、</w:t>
      </w:r>
      <w:r w:rsidR="003544F9" w:rsidRPr="00B47CAA">
        <w:rPr>
          <w:rFonts w:ascii="宋体" w:eastAsia="宋体" w:hAnsi="宋体" w:cs="宋体" w:hint="eastAsia"/>
          <w:color w:val="000000" w:themeColor="text1"/>
          <w:szCs w:val="21"/>
        </w:rPr>
        <w:t>Ⅲ</w:t>
      </w:r>
      <w:r w:rsidR="003544F9" w:rsidRPr="00B47CAA">
        <w:rPr>
          <w:rFonts w:eastAsia="宋体" w:cs="Times New Roman"/>
          <w:color w:val="000000" w:themeColor="text1"/>
          <w:szCs w:val="21"/>
        </w:rPr>
        <w:t>、</w:t>
      </w:r>
      <w:r w:rsidR="003544F9" w:rsidRPr="00B47CAA">
        <w:rPr>
          <w:rFonts w:ascii="宋体" w:eastAsia="宋体" w:hAnsi="宋体" w:cs="宋体" w:hint="eastAsia"/>
          <w:color w:val="000000" w:themeColor="text1"/>
          <w:szCs w:val="21"/>
        </w:rPr>
        <w:t>Ⅳ</w:t>
      </w:r>
      <w:r w:rsidR="003544F9" w:rsidRPr="00B47CAA">
        <w:rPr>
          <w:rFonts w:eastAsia="宋体" w:cs="Times New Roman"/>
          <w:color w:val="000000" w:themeColor="text1"/>
          <w:szCs w:val="21"/>
        </w:rPr>
        <w:t>级事故。发生</w:t>
      </w:r>
      <w:r w:rsidR="003544F9" w:rsidRPr="00B47CAA">
        <w:rPr>
          <w:rFonts w:ascii="宋体" w:eastAsia="宋体" w:hAnsi="宋体" w:cs="宋体" w:hint="eastAsia"/>
          <w:color w:val="000000" w:themeColor="text1"/>
          <w:szCs w:val="21"/>
        </w:rPr>
        <w:t>Ⅲ</w:t>
      </w:r>
      <w:r w:rsidR="003544F9" w:rsidRPr="00B47CAA">
        <w:rPr>
          <w:rFonts w:eastAsia="宋体" w:cs="Times New Roman"/>
          <w:color w:val="000000" w:themeColor="text1"/>
          <w:szCs w:val="21"/>
        </w:rPr>
        <w:t>、</w:t>
      </w:r>
      <w:r w:rsidR="003544F9" w:rsidRPr="00B47CAA">
        <w:rPr>
          <w:rFonts w:ascii="宋体" w:eastAsia="宋体" w:hAnsi="宋体" w:cs="宋体" w:hint="eastAsia"/>
          <w:color w:val="000000" w:themeColor="text1"/>
          <w:szCs w:val="21"/>
        </w:rPr>
        <w:t>Ⅳ</w:t>
      </w:r>
      <w:r w:rsidR="003544F9" w:rsidRPr="00B47CAA">
        <w:rPr>
          <w:rFonts w:eastAsia="宋体" w:cs="Times New Roman"/>
          <w:color w:val="000000" w:themeColor="text1"/>
          <w:szCs w:val="21"/>
        </w:rPr>
        <w:t>级事故时，应急领导小组确定是否启动专项应急现场处置方案，超出本单位应急救援处置能力时，及时报告公司生产部安全室；发生</w:t>
      </w:r>
      <w:r w:rsidR="003544F9" w:rsidRPr="00B47CAA">
        <w:rPr>
          <w:rFonts w:ascii="宋体" w:eastAsia="宋体" w:hAnsi="宋体" w:cs="宋体" w:hint="eastAsia"/>
          <w:color w:val="000000" w:themeColor="text1"/>
          <w:szCs w:val="21"/>
        </w:rPr>
        <w:t>Ⅱ</w:t>
      </w:r>
      <w:r w:rsidR="003544F9" w:rsidRPr="00B47CAA">
        <w:rPr>
          <w:rFonts w:eastAsia="宋体" w:cs="Times New Roman"/>
          <w:color w:val="000000" w:themeColor="text1"/>
          <w:szCs w:val="21"/>
        </w:rPr>
        <w:t>级事故时，公司成立安全事故应急指挥中心，由指挥中心启动公司生产安全事故综合现场处置方案；发生</w:t>
      </w:r>
      <w:r w:rsidR="003544F9" w:rsidRPr="00B47CAA">
        <w:rPr>
          <w:rFonts w:ascii="宋体" w:eastAsia="宋体" w:hAnsi="宋体" w:cs="宋体" w:hint="eastAsia"/>
          <w:color w:val="000000" w:themeColor="text1"/>
          <w:szCs w:val="21"/>
        </w:rPr>
        <w:t>Ⅰ</w:t>
      </w:r>
      <w:r w:rsidR="003544F9" w:rsidRPr="00B47CAA">
        <w:rPr>
          <w:rFonts w:eastAsia="宋体" w:cs="Times New Roman"/>
          <w:color w:val="000000" w:themeColor="text1"/>
          <w:szCs w:val="21"/>
        </w:rPr>
        <w:t>级事故时，由公司安全事故应急指挥中心指挥救援，同时请求市有关部门协调，由有关部门确定是否启动市面上一级应急现场处置方案。</w:t>
      </w:r>
    </w:p>
    <w:p w:rsidR="003544F9" w:rsidRPr="00B47CAA" w:rsidRDefault="00B05AA0" w:rsidP="003544F9">
      <w:pPr>
        <w:ind w:firstLine="480"/>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3</w:t>
      </w:r>
      <w:r w:rsidRPr="00B47CAA">
        <w:rPr>
          <w:rFonts w:eastAsia="宋体" w:cs="Times New Roman"/>
          <w:color w:val="000000" w:themeColor="text1"/>
          <w:szCs w:val="21"/>
        </w:rPr>
        <w:t>）</w:t>
      </w:r>
      <w:r w:rsidR="003544F9" w:rsidRPr="00B47CAA">
        <w:rPr>
          <w:rFonts w:eastAsia="宋体" w:cs="Times New Roman"/>
          <w:color w:val="000000" w:themeColor="text1"/>
          <w:szCs w:val="21"/>
        </w:rPr>
        <w:t>应急救援人员的引导由应急领导小组负责</w:t>
      </w:r>
      <w:r w:rsidR="003544F9" w:rsidRPr="00B47CAA">
        <w:rPr>
          <w:rFonts w:eastAsia="宋体" w:cs="Times New Roman"/>
          <w:bCs/>
          <w:color w:val="000000" w:themeColor="text1"/>
          <w:szCs w:val="21"/>
        </w:rPr>
        <w:t>。</w:t>
      </w:r>
      <w:r w:rsidR="003544F9" w:rsidRPr="00B47CAA">
        <w:rPr>
          <w:rFonts w:eastAsia="宋体" w:cs="Times New Roman"/>
          <w:color w:val="000000" w:themeColor="text1"/>
          <w:szCs w:val="21"/>
        </w:rPr>
        <w:t>现场应急指挥部成立后</w:t>
      </w:r>
      <w:r w:rsidR="003544F9" w:rsidRPr="00B47CAA">
        <w:rPr>
          <w:rFonts w:eastAsia="宋体" w:cs="Times New Roman"/>
          <w:bCs/>
          <w:color w:val="000000" w:themeColor="text1"/>
          <w:szCs w:val="21"/>
        </w:rPr>
        <w:t>，由</w:t>
      </w:r>
      <w:r w:rsidR="003544F9" w:rsidRPr="00B47CAA">
        <w:rPr>
          <w:rFonts w:eastAsia="宋体" w:cs="Times New Roman"/>
          <w:color w:val="000000" w:themeColor="text1"/>
          <w:szCs w:val="21"/>
        </w:rPr>
        <w:t>现场应急指挥部负责</w:t>
      </w:r>
      <w:r w:rsidR="003544F9" w:rsidRPr="00B47CAA">
        <w:rPr>
          <w:rFonts w:eastAsia="宋体" w:cs="Times New Roman"/>
          <w:bCs/>
          <w:color w:val="000000" w:themeColor="text1"/>
          <w:szCs w:val="21"/>
        </w:rPr>
        <w:t>。如果事故扩大，必须成立公司</w:t>
      </w:r>
      <w:r w:rsidR="003544F9" w:rsidRPr="00B47CAA">
        <w:rPr>
          <w:rFonts w:eastAsia="宋体" w:cs="Times New Roman"/>
          <w:color w:val="000000" w:themeColor="text1"/>
          <w:szCs w:val="21"/>
        </w:rPr>
        <w:t>安全事故应急指挥中心，则由指挥中心负责引导。</w:t>
      </w:r>
    </w:p>
    <w:p w:rsidR="003544F9" w:rsidRPr="00B47CAA" w:rsidRDefault="00B05AA0" w:rsidP="003544F9">
      <w:pPr>
        <w:ind w:firstLine="480"/>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4</w:t>
      </w:r>
      <w:r w:rsidRPr="00B47CAA">
        <w:rPr>
          <w:rFonts w:eastAsia="宋体" w:cs="Times New Roman"/>
          <w:color w:val="000000" w:themeColor="text1"/>
          <w:szCs w:val="21"/>
        </w:rPr>
        <w:t>）</w:t>
      </w:r>
      <w:r w:rsidR="003544F9" w:rsidRPr="00B47CAA">
        <w:rPr>
          <w:rFonts w:eastAsia="宋体" w:cs="Times New Roman"/>
          <w:color w:val="000000" w:themeColor="text1"/>
          <w:szCs w:val="21"/>
        </w:rPr>
        <w:t>在实施了应急救援措施，但事故仍得不到有效控制、而且极有可能发生更为严重的后果时，公司安全事故应急指挥中心或现场应急指挥部应采取措施疏散人员。</w:t>
      </w:r>
    </w:p>
    <w:p w:rsidR="003544F9" w:rsidRPr="00B47CAA" w:rsidRDefault="003544F9" w:rsidP="003544F9">
      <w:pPr>
        <w:pStyle w:val="3"/>
        <w:rPr>
          <w:rFonts w:eastAsia="宋体" w:cs="Times New Roman"/>
          <w:color w:val="000000" w:themeColor="text1"/>
        </w:rPr>
      </w:pPr>
      <w:bookmarkStart w:id="89" w:name="_Toc21135"/>
      <w:bookmarkStart w:id="90" w:name="_Toc478566446"/>
      <w:r w:rsidRPr="00B47CAA">
        <w:rPr>
          <w:rFonts w:eastAsia="宋体" w:cs="Times New Roman"/>
          <w:color w:val="000000" w:themeColor="text1"/>
        </w:rPr>
        <w:t>环境突发事故污染物的处置措施</w:t>
      </w:r>
      <w:bookmarkEnd w:id="89"/>
      <w:bookmarkEnd w:id="90"/>
    </w:p>
    <w:p w:rsidR="003544F9" w:rsidRPr="00B47CAA" w:rsidRDefault="00B05AA0"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1</w:t>
      </w:r>
      <w:r w:rsidRPr="00B47CAA">
        <w:rPr>
          <w:rFonts w:eastAsia="宋体" w:cs="Times New Roman"/>
          <w:color w:val="000000" w:themeColor="text1"/>
          <w:szCs w:val="21"/>
        </w:rPr>
        <w:t>）</w:t>
      </w:r>
      <w:r w:rsidR="003544F9" w:rsidRPr="00B47CAA">
        <w:rPr>
          <w:rFonts w:eastAsia="宋体" w:cs="Times New Roman"/>
          <w:color w:val="000000" w:themeColor="text1"/>
          <w:szCs w:val="21"/>
        </w:rPr>
        <w:t>事故发生后应采取的工艺处理措施</w:t>
      </w:r>
    </w:p>
    <w:p w:rsidR="003544F9" w:rsidRPr="00B47CAA" w:rsidRDefault="00B05AA0"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微小和预警事故的工艺处理：发生此类事故，要及时根据实际情况确定事故大小和对工艺生产有无影响，岗位人员应及时采取切断灾源和通知车间人员、监护并设置标识，如</w:t>
      </w:r>
      <w:r w:rsidR="003544F9" w:rsidRPr="00B47CAA">
        <w:rPr>
          <w:rFonts w:eastAsia="宋体" w:cs="Times New Roman"/>
          <w:color w:val="000000" w:themeColor="text1"/>
          <w:szCs w:val="21"/>
        </w:rPr>
        <w:t>:</w:t>
      </w:r>
      <w:r w:rsidR="003544F9" w:rsidRPr="00B47CAA">
        <w:rPr>
          <w:rFonts w:eastAsia="宋体" w:cs="Times New Roman"/>
          <w:color w:val="000000" w:themeColor="text1"/>
          <w:szCs w:val="21"/>
        </w:rPr>
        <w:t>挂牌、合理调整工艺指标等处理措施；</w:t>
      </w:r>
    </w:p>
    <w:p w:rsidR="003544F9" w:rsidRPr="00B47CAA" w:rsidRDefault="00B05AA0"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一般事故的工艺处理：采取报警和切断致灾源，对厂房采取及时通风置换措施等。</w:t>
      </w:r>
    </w:p>
    <w:p w:rsidR="003544F9" w:rsidRPr="00B47CAA" w:rsidRDefault="00B05AA0"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对较大事故的工艺措施：立即停车卸压切断致灾源，设立警戒区，挖坑或围堤，应及时通知上级有关部门。废水处理系统发生故障，应立即关闭厂区雨水排放口和污水排放口，杜绝事故处理过程中的各种废水或污水进入环境水体而污染区域水体。</w:t>
      </w:r>
    </w:p>
    <w:p w:rsidR="003544F9" w:rsidRPr="00B47CAA" w:rsidRDefault="00B05AA0"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2</w:t>
      </w:r>
      <w:r w:rsidRPr="00B47CAA">
        <w:rPr>
          <w:rFonts w:eastAsia="宋体" w:cs="Times New Roman"/>
          <w:color w:val="000000" w:themeColor="text1"/>
          <w:szCs w:val="21"/>
        </w:rPr>
        <w:t>）</w:t>
      </w:r>
      <w:r w:rsidR="003544F9" w:rsidRPr="00B47CAA">
        <w:rPr>
          <w:rFonts w:eastAsia="宋体" w:cs="Times New Roman"/>
          <w:color w:val="000000" w:themeColor="text1"/>
          <w:szCs w:val="21"/>
        </w:rPr>
        <w:t>针对公司内的化学品泄漏，采取以下措施</w:t>
      </w:r>
    </w:p>
    <w:p w:rsidR="003544F9" w:rsidRPr="00B47CAA" w:rsidRDefault="00156C06"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①</w:t>
      </w:r>
      <w:r w:rsidR="003544F9" w:rsidRPr="00B47CAA">
        <w:rPr>
          <w:rFonts w:eastAsia="宋体" w:cs="Times New Roman"/>
          <w:color w:val="000000" w:themeColor="text1"/>
          <w:szCs w:val="21"/>
        </w:rPr>
        <w:t>当生产车间内发生泄漏事故时的应急方案</w:t>
      </w:r>
      <w:r w:rsidR="003544F9" w:rsidRPr="00B47CAA">
        <w:rPr>
          <w:rFonts w:eastAsia="宋体" w:cs="Times New Roman"/>
          <w:color w:val="000000" w:themeColor="text1"/>
          <w:szCs w:val="21"/>
        </w:rPr>
        <w:t>:</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A.</w:t>
      </w:r>
      <w:r w:rsidR="003544F9" w:rsidRPr="00B47CAA">
        <w:rPr>
          <w:rFonts w:eastAsia="宋体" w:cs="Times New Roman"/>
          <w:color w:val="000000" w:themeColor="text1"/>
          <w:szCs w:val="21"/>
        </w:rPr>
        <w:t>立即停止一切作业，切断电源、气源、热源。</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B.</w:t>
      </w:r>
      <w:r w:rsidR="003544F9" w:rsidRPr="00B47CAA">
        <w:rPr>
          <w:rFonts w:eastAsia="宋体" w:cs="Times New Roman"/>
          <w:color w:val="000000" w:themeColor="text1"/>
          <w:szCs w:val="21"/>
        </w:rPr>
        <w:t>迅速撤离污染区人员至安全区，并进行隔离，严格限制出入。给应急人员戴呼吸</w:t>
      </w:r>
      <w:r w:rsidR="003544F9" w:rsidRPr="00B47CAA">
        <w:rPr>
          <w:rFonts w:eastAsia="宋体" w:cs="Times New Roman"/>
          <w:color w:val="000000" w:themeColor="text1"/>
          <w:szCs w:val="21"/>
        </w:rPr>
        <w:lastRenderedPageBreak/>
        <w:t>器、穿防护服、防护手套等，尽可能切段泄漏源。</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C.</w:t>
      </w:r>
      <w:r w:rsidR="003544F9" w:rsidRPr="00B47CAA">
        <w:rPr>
          <w:rFonts w:eastAsia="宋体" w:cs="Times New Roman"/>
          <w:color w:val="000000" w:themeColor="text1"/>
          <w:szCs w:val="21"/>
        </w:rPr>
        <w:t>化学品小量泄漏时，用活性炭吸收，或用不燃性分散剂制成的乳液刷洗，刷洗液稀释后进入废水系统；大量泄漏则应按照操作规程，用防爆泵或其他规定用具收集，置于槽车或指定容器；回收的物料交专业公司处理</w:t>
      </w:r>
      <w:r w:rsidR="003544F9" w:rsidRPr="00B47CAA">
        <w:rPr>
          <w:rFonts w:eastAsia="宋体" w:cs="Times New Roman"/>
          <w:color w:val="000000" w:themeColor="text1"/>
          <w:szCs w:val="21"/>
        </w:rPr>
        <w:t>;</w:t>
      </w:r>
      <w:r w:rsidR="003544F9" w:rsidRPr="00B47CAA">
        <w:rPr>
          <w:rFonts w:eastAsia="宋体" w:cs="Times New Roman"/>
          <w:color w:val="000000" w:themeColor="text1"/>
          <w:szCs w:val="21"/>
        </w:rPr>
        <w:t>并防止人体直接接触。</w:t>
      </w:r>
    </w:p>
    <w:p w:rsidR="003544F9" w:rsidRPr="00B47CAA" w:rsidRDefault="00156C06"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当仓库区发生泄漏事故时的应急方案：</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A.</w:t>
      </w:r>
      <w:r w:rsidR="003544F9" w:rsidRPr="00B47CAA">
        <w:rPr>
          <w:rFonts w:eastAsia="宋体" w:cs="Times New Roman"/>
          <w:color w:val="000000" w:themeColor="text1"/>
          <w:szCs w:val="21"/>
        </w:rPr>
        <w:t>立即停止一切作业，切断电源、气源、热源，迅速撤离污染区人员至安全区，并进行隔离，严格限制出入。给应急人员戴呼吸器、穿防护服、防护手套等。</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B.</w:t>
      </w:r>
      <w:r w:rsidR="003544F9" w:rsidRPr="00B47CAA">
        <w:rPr>
          <w:rFonts w:eastAsia="宋体" w:cs="Times New Roman"/>
          <w:color w:val="000000" w:themeColor="text1"/>
          <w:szCs w:val="21"/>
        </w:rPr>
        <w:t>排查发生泄漏的事故位置，立即将原料转移。</w:t>
      </w:r>
    </w:p>
    <w:p w:rsidR="003544F9" w:rsidRPr="00B47CAA" w:rsidRDefault="00156C06"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化学品运输过程环境风险应急方案</w:t>
      </w:r>
      <w:r w:rsidR="003544F9" w:rsidRPr="00B47CAA">
        <w:rPr>
          <w:rFonts w:eastAsia="宋体" w:cs="Times New Roman"/>
          <w:color w:val="000000" w:themeColor="text1"/>
          <w:szCs w:val="21"/>
        </w:rPr>
        <w:t>:</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本项目各种化学品有供应商运至厂内，为此建设单位应对供应商提出运输过程环境风险应急要求，包括：</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A.</w:t>
      </w:r>
      <w:r w:rsidR="003544F9" w:rsidRPr="00B47CAA">
        <w:rPr>
          <w:rFonts w:eastAsia="宋体" w:cs="Times New Roman"/>
          <w:color w:val="000000" w:themeColor="text1"/>
          <w:szCs w:val="21"/>
        </w:rPr>
        <w:t>发生固态化学品泄漏后应及时收集并清扫附近路面避免有毒物质毒性残留；</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B.</w:t>
      </w:r>
      <w:r w:rsidR="003544F9" w:rsidRPr="00B47CAA">
        <w:rPr>
          <w:rFonts w:eastAsia="宋体" w:cs="Times New Roman"/>
          <w:color w:val="000000" w:themeColor="text1"/>
          <w:szCs w:val="21"/>
        </w:rPr>
        <w:t>发生液态化学品泄漏后，应迅速使用运输车上的石灰、沙土等进行掩盖，初步削减其毒性并防止泄漏扩散，若运输车上的材料不够，则迅速在附近掘取沙土图掩盖泄漏物。</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C.</w:t>
      </w:r>
      <w:r w:rsidR="003544F9" w:rsidRPr="00B47CAA">
        <w:rPr>
          <w:rFonts w:eastAsia="宋体" w:cs="Times New Roman"/>
          <w:color w:val="000000" w:themeColor="text1"/>
          <w:szCs w:val="21"/>
        </w:rPr>
        <w:t>发生泄漏后应迅速通知当地环保、交通部门以及危险废物处理部门，对泄漏事故和泄漏化学品进行妥善处理。</w:t>
      </w:r>
    </w:p>
    <w:p w:rsidR="003544F9" w:rsidRPr="00B47CAA" w:rsidRDefault="003544F9" w:rsidP="003544F9">
      <w:pPr>
        <w:pStyle w:val="3"/>
        <w:rPr>
          <w:rFonts w:eastAsia="宋体" w:cs="Times New Roman"/>
          <w:color w:val="000000" w:themeColor="text1"/>
        </w:rPr>
      </w:pPr>
      <w:bookmarkStart w:id="91" w:name="_Toc22317"/>
      <w:bookmarkStart w:id="92" w:name="_Toc478566447"/>
      <w:r w:rsidRPr="00B47CAA">
        <w:rPr>
          <w:rFonts w:eastAsia="宋体" w:cs="Times New Roman"/>
          <w:color w:val="000000" w:themeColor="text1"/>
        </w:rPr>
        <w:t>环境突发事故的报告制度</w:t>
      </w:r>
      <w:bookmarkEnd w:id="91"/>
      <w:bookmarkEnd w:id="92"/>
    </w:p>
    <w:p w:rsidR="003544F9" w:rsidRPr="00B47CAA" w:rsidRDefault="00156C06" w:rsidP="003544F9">
      <w:pPr>
        <w:ind w:firstLine="480"/>
        <w:jc w:val="both"/>
        <w:rPr>
          <w:rFonts w:eastAsia="宋体" w:cs="Times New Roman"/>
          <w:color w:val="000000" w:themeColor="text1"/>
          <w:szCs w:val="18"/>
        </w:rPr>
      </w:pPr>
      <w:r w:rsidRPr="00B47CAA">
        <w:rPr>
          <w:rFonts w:eastAsia="宋体" w:cs="Times New Roman"/>
          <w:color w:val="000000" w:themeColor="text1"/>
          <w:szCs w:val="18"/>
        </w:rPr>
        <w:t>（</w:t>
      </w:r>
      <w:r w:rsidRPr="00B47CAA">
        <w:rPr>
          <w:rFonts w:eastAsia="宋体" w:cs="Times New Roman"/>
          <w:color w:val="000000" w:themeColor="text1"/>
          <w:szCs w:val="18"/>
        </w:rPr>
        <w:t>1</w:t>
      </w:r>
      <w:r w:rsidRPr="00B47CAA">
        <w:rPr>
          <w:rFonts w:eastAsia="宋体" w:cs="Times New Roman"/>
          <w:color w:val="000000" w:themeColor="text1"/>
          <w:szCs w:val="18"/>
        </w:rPr>
        <w:t>）</w:t>
      </w:r>
      <w:r w:rsidR="003544F9" w:rsidRPr="00B47CAA">
        <w:rPr>
          <w:rFonts w:eastAsia="宋体" w:cs="Times New Roman"/>
          <w:color w:val="000000" w:themeColor="text1"/>
          <w:szCs w:val="18"/>
        </w:rPr>
        <w:t>对上级机关报告制度</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发现一般事故立即报告当班生产调度，当班调度必须组织人员抢救，事后</w:t>
      </w:r>
      <w:r w:rsidRPr="00B47CAA">
        <w:rPr>
          <w:rFonts w:eastAsia="宋体" w:cs="Times New Roman"/>
          <w:color w:val="000000" w:themeColor="text1"/>
          <w:szCs w:val="21"/>
        </w:rPr>
        <w:t>24</w:t>
      </w:r>
      <w:r w:rsidRPr="00B47CAA">
        <w:rPr>
          <w:rFonts w:eastAsia="宋体" w:cs="Times New Roman"/>
          <w:color w:val="000000" w:themeColor="text1"/>
          <w:szCs w:val="21"/>
        </w:rPr>
        <w:t>小时内分析原因并报上一级领导。</w:t>
      </w:r>
    </w:p>
    <w:p w:rsidR="003544F9" w:rsidRPr="00B47CAA" w:rsidRDefault="003544F9" w:rsidP="003544F9">
      <w:pPr>
        <w:ind w:firstLine="480"/>
        <w:jc w:val="both"/>
        <w:rPr>
          <w:rFonts w:eastAsia="宋体" w:cs="Times New Roman"/>
          <w:color w:val="000000" w:themeColor="text1"/>
          <w:sz w:val="30"/>
          <w:szCs w:val="30"/>
        </w:rPr>
      </w:pPr>
      <w:r w:rsidRPr="00B47CAA">
        <w:rPr>
          <w:rFonts w:eastAsia="宋体" w:cs="Times New Roman"/>
          <w:color w:val="000000" w:themeColor="text1"/>
          <w:szCs w:val="21"/>
        </w:rPr>
        <w:t>当企业发生重特大污染事件时，立即报告总指挥，及时做好重特大环境污染事件的上报工作。</w:t>
      </w:r>
      <w:r w:rsidRPr="00B47CAA">
        <w:rPr>
          <w:rFonts w:eastAsia="宋体" w:cs="Times New Roman"/>
          <w:color w:val="000000" w:themeColor="text1"/>
          <w:szCs w:val="30"/>
        </w:rPr>
        <w:t>环境污染事故报告要按照国家环保部《报告环境污染与破坏事故的暂行办法》的规定执行，并及时向地方人民政府报告。</w:t>
      </w:r>
      <w:r w:rsidRPr="00B47CAA">
        <w:rPr>
          <w:rFonts w:eastAsia="宋体" w:cs="Times New Roman"/>
          <w:color w:val="000000" w:themeColor="text1"/>
          <w:szCs w:val="21"/>
        </w:rPr>
        <w:t>重大事故应急救援组织机构领导首先向当地环保部门报告，当地环保部门按照规定程序，逐级向玉林市环保局、广西环境保护厅报告污染状况，并随时上报调查处理的进展情况。</w:t>
      </w:r>
    </w:p>
    <w:p w:rsidR="003544F9" w:rsidRPr="00B47CAA" w:rsidRDefault="00156C06" w:rsidP="003544F9">
      <w:pPr>
        <w:ind w:firstLine="480"/>
        <w:jc w:val="both"/>
        <w:rPr>
          <w:rFonts w:eastAsia="宋体" w:cs="Times New Roman"/>
          <w:color w:val="000000" w:themeColor="text1"/>
          <w:szCs w:val="18"/>
        </w:rPr>
      </w:pPr>
      <w:r w:rsidRPr="00B47CAA">
        <w:rPr>
          <w:rFonts w:eastAsia="宋体" w:cs="Times New Roman"/>
          <w:color w:val="000000" w:themeColor="text1"/>
          <w:szCs w:val="18"/>
        </w:rPr>
        <w:t>（</w:t>
      </w:r>
      <w:r w:rsidRPr="00B47CAA">
        <w:rPr>
          <w:rFonts w:eastAsia="宋体" w:cs="Times New Roman"/>
          <w:color w:val="000000" w:themeColor="text1"/>
          <w:szCs w:val="18"/>
        </w:rPr>
        <w:t>2</w:t>
      </w:r>
      <w:r w:rsidRPr="00B47CAA">
        <w:rPr>
          <w:rFonts w:eastAsia="宋体" w:cs="Times New Roman"/>
          <w:color w:val="000000" w:themeColor="text1"/>
          <w:szCs w:val="18"/>
        </w:rPr>
        <w:t>）</w:t>
      </w:r>
      <w:r w:rsidR="003544F9" w:rsidRPr="00B47CAA">
        <w:rPr>
          <w:rFonts w:eastAsia="宋体" w:cs="Times New Roman"/>
          <w:color w:val="000000" w:themeColor="text1"/>
          <w:szCs w:val="18"/>
        </w:rPr>
        <w:t>企业内部处理制度</w:t>
      </w:r>
    </w:p>
    <w:p w:rsidR="003544F9" w:rsidRPr="00B47CAA" w:rsidRDefault="003544F9" w:rsidP="003544F9">
      <w:pPr>
        <w:ind w:firstLine="480"/>
        <w:jc w:val="both"/>
        <w:rPr>
          <w:rFonts w:eastAsia="宋体" w:cs="Times New Roman"/>
          <w:color w:val="000000" w:themeColor="text1"/>
          <w:szCs w:val="18"/>
        </w:rPr>
      </w:pPr>
      <w:r w:rsidRPr="00B47CAA">
        <w:rPr>
          <w:rFonts w:eastAsia="宋体" w:cs="Times New Roman"/>
          <w:color w:val="000000" w:themeColor="text1"/>
          <w:szCs w:val="18"/>
        </w:rPr>
        <w:t>应针对突发事故的性质（废水泄漏、废气处理装置不正常运行等），执行本评价提出的风险防范措施。</w:t>
      </w:r>
    </w:p>
    <w:p w:rsidR="003544F9" w:rsidRPr="00B47CAA" w:rsidRDefault="00156C06"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lastRenderedPageBreak/>
        <w:t>①</w:t>
      </w:r>
      <w:r w:rsidR="003544F9" w:rsidRPr="00B47CAA">
        <w:rPr>
          <w:rFonts w:eastAsia="宋体" w:cs="Times New Roman"/>
          <w:color w:val="000000" w:themeColor="text1"/>
          <w:szCs w:val="21"/>
        </w:rPr>
        <w:t>事故应急池</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在废水处理构筑物周围设置废液导流沟和应急池，防止废液泄露，并相应使用具有防腐、防渗材料铺设；在场区内采用水泥混凝土铺设地面，做好地面硬化工作。</w:t>
      </w:r>
    </w:p>
    <w:p w:rsidR="003544F9" w:rsidRPr="00B47CAA" w:rsidRDefault="00156C06"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②</w:t>
      </w:r>
      <w:r w:rsidR="003544F9" w:rsidRPr="00B47CAA">
        <w:rPr>
          <w:rFonts w:eastAsia="宋体" w:cs="Times New Roman"/>
          <w:color w:val="000000" w:themeColor="text1"/>
          <w:szCs w:val="21"/>
        </w:rPr>
        <w:t>制定地下水风险或突发事故的应急响应预报预案，及时采取封闭、截流、疏散、地表水体突发性污染处理等措施。</w:t>
      </w:r>
    </w:p>
    <w:p w:rsidR="003544F9" w:rsidRPr="00B47CAA" w:rsidRDefault="00156C06"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③</w:t>
      </w:r>
      <w:r w:rsidR="003544F9" w:rsidRPr="00B47CAA">
        <w:rPr>
          <w:rFonts w:eastAsia="宋体" w:cs="Times New Roman"/>
          <w:color w:val="000000" w:themeColor="text1"/>
          <w:szCs w:val="21"/>
        </w:rPr>
        <w:t>定期对废气处理设施的的检修、维护和保养，并建立档案。</w:t>
      </w:r>
    </w:p>
    <w:p w:rsidR="003544F9" w:rsidRPr="00B47CAA" w:rsidRDefault="00156C06" w:rsidP="003544F9">
      <w:pPr>
        <w:ind w:firstLine="480"/>
        <w:jc w:val="both"/>
        <w:rPr>
          <w:rFonts w:eastAsia="宋体" w:cs="Times New Roman"/>
          <w:color w:val="000000" w:themeColor="text1"/>
          <w:szCs w:val="21"/>
        </w:rPr>
      </w:pPr>
      <w:r w:rsidRPr="00B47CAA">
        <w:rPr>
          <w:rFonts w:ascii="宋体" w:eastAsia="宋体" w:hAnsi="宋体" w:cs="宋体" w:hint="eastAsia"/>
          <w:color w:val="000000" w:themeColor="text1"/>
          <w:szCs w:val="21"/>
        </w:rPr>
        <w:t>④</w:t>
      </w:r>
      <w:r w:rsidR="003544F9" w:rsidRPr="00B47CAA">
        <w:rPr>
          <w:rFonts w:eastAsia="宋体" w:cs="Times New Roman"/>
          <w:color w:val="000000" w:themeColor="text1"/>
          <w:szCs w:val="21"/>
        </w:rPr>
        <w:t>对废气处理设施的运行设置自动警示装置，并与厂内调度建立联动机制。一旦发生处理设施处理失效事故排放，应立即停止生产并进行检查，待处理设施维修确定能正常运行后方可恢复生产。</w:t>
      </w:r>
    </w:p>
    <w:p w:rsidR="003544F9" w:rsidRPr="00B47CAA" w:rsidRDefault="003544F9" w:rsidP="003544F9">
      <w:pPr>
        <w:pStyle w:val="3"/>
        <w:rPr>
          <w:rFonts w:eastAsia="宋体" w:cs="Times New Roman"/>
          <w:color w:val="000000" w:themeColor="text1"/>
        </w:rPr>
      </w:pPr>
      <w:bookmarkStart w:id="93" w:name="_Toc30690"/>
      <w:bookmarkStart w:id="94" w:name="_Toc478566448"/>
      <w:r w:rsidRPr="00B47CAA">
        <w:rPr>
          <w:rFonts w:eastAsia="宋体" w:cs="Times New Roman"/>
          <w:color w:val="000000" w:themeColor="text1"/>
        </w:rPr>
        <w:t>事故污染区应急环境监测和消息发布</w:t>
      </w:r>
      <w:bookmarkEnd w:id="93"/>
      <w:bookmarkEnd w:id="94"/>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指挥部配合与当地公安、消防、地方环保部门等单位迅速展开现场调查、判明事故、事件发生的时间、地点、原因、污染物种类、性质，及时做好事故污染区应急环境监测和污染跟踪，对已造成污染区域的污染范围、影响程度进行评估，为指挥部门提供决策依据。</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根据现场污染监测数据和现场调查，事故应急环境监测应当向地方政府建议建立污染警戒区域，由地方环保局及时通报有关部门，作出是否发布警报决定。同时要按照国家保密局、国家环保部《环境保护工作国家秘密范围》和国家环境保护部《环境污染与破坏事故新闻发布管理办法》的规定，有关突发事件信息、由事故处理地新闻媒体发布污染事故消息。其他相关部门单位及个人未经批准，不得擅自泄漏事件信息。</w:t>
      </w:r>
    </w:p>
    <w:p w:rsidR="003544F9" w:rsidRPr="00B47CAA" w:rsidRDefault="003544F9" w:rsidP="003544F9">
      <w:pPr>
        <w:pStyle w:val="3"/>
        <w:rPr>
          <w:rFonts w:eastAsia="宋体" w:cs="Times New Roman"/>
          <w:color w:val="000000" w:themeColor="text1"/>
        </w:rPr>
      </w:pPr>
      <w:bookmarkStart w:id="95" w:name="_Toc2187"/>
      <w:bookmarkStart w:id="96" w:name="_Toc478566449"/>
      <w:r w:rsidRPr="00B47CAA">
        <w:rPr>
          <w:rFonts w:eastAsia="宋体" w:cs="Times New Roman"/>
          <w:color w:val="000000" w:themeColor="text1"/>
        </w:rPr>
        <w:t>应急救援保障措施</w:t>
      </w:r>
      <w:bookmarkEnd w:id="95"/>
      <w:bookmarkEnd w:id="96"/>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1</w:t>
      </w:r>
      <w:r w:rsidRPr="00B47CAA">
        <w:rPr>
          <w:rFonts w:eastAsia="宋体" w:cs="Times New Roman"/>
          <w:color w:val="000000" w:themeColor="text1"/>
          <w:szCs w:val="21"/>
        </w:rPr>
        <w:t>）</w:t>
      </w:r>
      <w:r w:rsidR="003544F9" w:rsidRPr="00B47CAA">
        <w:rPr>
          <w:rFonts w:eastAsia="宋体" w:cs="Times New Roman"/>
          <w:color w:val="000000" w:themeColor="text1"/>
          <w:szCs w:val="21"/>
        </w:rPr>
        <w:t>资金保障：公司要划拨一定的污染事故应急专项资金，用于购买应急设施、设备与器材和日常的宣传培训演练，作为突发环境污染事故应急资金的保障。</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2</w:t>
      </w:r>
      <w:r w:rsidRPr="00B47CAA">
        <w:rPr>
          <w:rFonts w:eastAsia="宋体" w:cs="Times New Roman"/>
          <w:color w:val="000000" w:themeColor="text1"/>
          <w:szCs w:val="21"/>
        </w:rPr>
        <w:t>）</w:t>
      </w:r>
      <w:r w:rsidR="003544F9" w:rsidRPr="00B47CAA">
        <w:rPr>
          <w:rFonts w:eastAsia="宋体" w:cs="Times New Roman"/>
          <w:color w:val="000000" w:themeColor="text1"/>
          <w:szCs w:val="21"/>
        </w:rPr>
        <w:t>.</w:t>
      </w:r>
      <w:r w:rsidR="003544F9" w:rsidRPr="00B47CAA">
        <w:rPr>
          <w:rFonts w:eastAsia="宋体" w:cs="Times New Roman"/>
          <w:color w:val="000000" w:themeColor="text1"/>
          <w:szCs w:val="21"/>
        </w:rPr>
        <w:t>装备保障：工厂要准备一定数量的应急救援用的用品与配备相应的安全消防等装备，并对其进行日常维护，为环境突发事故应急提供装备保障；</w:t>
      </w:r>
    </w:p>
    <w:p w:rsidR="003544F9" w:rsidRPr="00B47CAA" w:rsidRDefault="00156C06"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w:t>
      </w:r>
      <w:r w:rsidRPr="00B47CAA">
        <w:rPr>
          <w:rFonts w:eastAsia="宋体" w:cs="Times New Roman"/>
          <w:color w:val="000000" w:themeColor="text1"/>
          <w:szCs w:val="21"/>
        </w:rPr>
        <w:t>3</w:t>
      </w:r>
      <w:r w:rsidRPr="00B47CAA">
        <w:rPr>
          <w:rFonts w:eastAsia="宋体" w:cs="Times New Roman"/>
          <w:color w:val="000000" w:themeColor="text1"/>
          <w:szCs w:val="21"/>
        </w:rPr>
        <w:t>）</w:t>
      </w:r>
      <w:r w:rsidR="003544F9" w:rsidRPr="00B47CAA">
        <w:rPr>
          <w:rFonts w:eastAsia="宋体" w:cs="Times New Roman"/>
          <w:color w:val="000000" w:themeColor="text1"/>
          <w:szCs w:val="21"/>
        </w:rPr>
        <w:t>通信保障及人力资源保障：保证全厂的通信畅通，重大事故应急救援组织机构成员要配备相应的通信工具，并且保证每天</w:t>
      </w:r>
      <w:r w:rsidR="003544F9" w:rsidRPr="00B47CAA">
        <w:rPr>
          <w:rFonts w:eastAsia="宋体" w:cs="Times New Roman"/>
          <w:color w:val="000000" w:themeColor="text1"/>
          <w:szCs w:val="21"/>
        </w:rPr>
        <w:t>24</w:t>
      </w:r>
      <w:r w:rsidR="003544F9" w:rsidRPr="00B47CAA">
        <w:rPr>
          <w:rFonts w:eastAsia="宋体" w:cs="Times New Roman"/>
          <w:color w:val="000000" w:themeColor="text1"/>
          <w:szCs w:val="21"/>
        </w:rPr>
        <w:t>小时畅通，保证事故应急人员和救援设备物资能及时到位。</w:t>
      </w:r>
    </w:p>
    <w:p w:rsidR="003544F9" w:rsidRPr="00B47CAA" w:rsidRDefault="00156C06" w:rsidP="003544F9">
      <w:pPr>
        <w:ind w:firstLine="480"/>
        <w:jc w:val="both"/>
        <w:rPr>
          <w:rFonts w:eastAsia="宋体" w:cs="Times New Roman"/>
          <w:color w:val="000000" w:themeColor="text1"/>
          <w:kern w:val="0"/>
          <w:szCs w:val="21"/>
        </w:rPr>
      </w:pPr>
      <w:r w:rsidRPr="00B47CAA">
        <w:rPr>
          <w:rFonts w:eastAsia="宋体" w:cs="Times New Roman"/>
          <w:color w:val="000000" w:themeColor="text1"/>
          <w:szCs w:val="21"/>
        </w:rPr>
        <w:t>（</w:t>
      </w:r>
      <w:r w:rsidRPr="00B47CAA">
        <w:rPr>
          <w:rFonts w:eastAsia="宋体" w:cs="Times New Roman"/>
          <w:color w:val="000000" w:themeColor="text1"/>
          <w:szCs w:val="21"/>
        </w:rPr>
        <w:t>4</w:t>
      </w:r>
      <w:r w:rsidRPr="00B47CAA">
        <w:rPr>
          <w:rFonts w:eastAsia="宋体" w:cs="Times New Roman"/>
          <w:color w:val="000000" w:themeColor="text1"/>
          <w:szCs w:val="21"/>
        </w:rPr>
        <w:t>）</w:t>
      </w:r>
      <w:r w:rsidR="003544F9" w:rsidRPr="00B47CAA">
        <w:rPr>
          <w:rFonts w:eastAsia="宋体" w:cs="Times New Roman"/>
          <w:color w:val="000000" w:themeColor="text1"/>
          <w:szCs w:val="21"/>
        </w:rPr>
        <w:t>宣传培训演练：平时要</w:t>
      </w:r>
      <w:r w:rsidR="003544F9" w:rsidRPr="00B47CAA">
        <w:rPr>
          <w:rFonts w:eastAsia="宋体" w:cs="Times New Roman"/>
          <w:color w:val="000000" w:themeColor="text1"/>
          <w:kern w:val="0"/>
          <w:szCs w:val="21"/>
        </w:rPr>
        <w:t>加强防范污染事故的宣传工作，并邀请地方消防部门对企业</w:t>
      </w:r>
      <w:r w:rsidR="003544F9" w:rsidRPr="00B47CAA">
        <w:rPr>
          <w:rFonts w:eastAsia="宋体" w:cs="Times New Roman"/>
          <w:color w:val="000000" w:themeColor="text1"/>
          <w:szCs w:val="21"/>
        </w:rPr>
        <w:t>应急组织机构领导小组成员和职工进行</w:t>
      </w:r>
      <w:r w:rsidR="003544F9" w:rsidRPr="00B47CAA">
        <w:rPr>
          <w:rFonts w:eastAsia="宋体" w:cs="Times New Roman"/>
          <w:color w:val="000000" w:themeColor="text1"/>
          <w:kern w:val="0"/>
          <w:szCs w:val="21"/>
        </w:rPr>
        <w:t>技术指导和培训，发放《环境应急手册》，</w:t>
      </w:r>
      <w:r w:rsidR="003544F9" w:rsidRPr="00B47CAA">
        <w:rPr>
          <w:rFonts w:eastAsia="宋体" w:cs="Times New Roman"/>
          <w:color w:val="000000" w:themeColor="text1"/>
          <w:kern w:val="0"/>
          <w:szCs w:val="21"/>
        </w:rPr>
        <w:lastRenderedPageBreak/>
        <w:t>每半年要安排人员进行一次事故应急演练。对工厂周围公众进行有针对性的科普宣传、教育、培训和发布有关信息，增强广大群众自我防护、自救互救意识。</w:t>
      </w:r>
    </w:p>
    <w:p w:rsidR="003544F9" w:rsidRPr="00B47CAA" w:rsidRDefault="003544F9" w:rsidP="003544F9">
      <w:pPr>
        <w:pStyle w:val="3"/>
        <w:rPr>
          <w:rFonts w:eastAsia="宋体" w:cs="Times New Roman"/>
          <w:color w:val="000000" w:themeColor="text1"/>
        </w:rPr>
      </w:pPr>
      <w:bookmarkStart w:id="97" w:name="_Toc478566450"/>
      <w:bookmarkStart w:id="98" w:name="_Toc17123"/>
      <w:r w:rsidRPr="00B47CAA">
        <w:rPr>
          <w:rFonts w:eastAsia="宋体" w:cs="Times New Roman"/>
          <w:color w:val="000000" w:themeColor="text1"/>
        </w:rPr>
        <w:t>污染事故善后处理</w:t>
      </w:r>
      <w:bookmarkEnd w:id="97"/>
      <w:bookmarkEnd w:id="98"/>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环境突发事故控制住后，要同时进行如下的善后处理：</w:t>
      </w:r>
    </w:p>
    <w:p w:rsidR="003544F9" w:rsidRPr="00B47CAA" w:rsidRDefault="00156C06" w:rsidP="003544F9">
      <w:pPr>
        <w:ind w:firstLine="480"/>
        <w:jc w:val="both"/>
        <w:rPr>
          <w:rFonts w:eastAsia="宋体" w:cs="Times New Roman"/>
          <w:color w:val="000000" w:themeColor="text1"/>
          <w:kern w:val="0"/>
          <w:szCs w:val="21"/>
        </w:rPr>
      </w:pPr>
      <w:r w:rsidRPr="00B47CAA">
        <w:rPr>
          <w:rFonts w:eastAsia="宋体" w:cs="Times New Roman"/>
          <w:color w:val="000000" w:themeColor="text1"/>
          <w:kern w:val="0"/>
          <w:szCs w:val="21"/>
        </w:rPr>
        <w:t>（</w:t>
      </w:r>
      <w:r w:rsidRPr="00B47CAA">
        <w:rPr>
          <w:rFonts w:eastAsia="宋体" w:cs="Times New Roman"/>
          <w:color w:val="000000" w:themeColor="text1"/>
          <w:kern w:val="0"/>
          <w:szCs w:val="21"/>
        </w:rPr>
        <w:t>1</w:t>
      </w:r>
      <w:r w:rsidRPr="00B47CAA">
        <w:rPr>
          <w:rFonts w:eastAsia="宋体" w:cs="Times New Roman"/>
          <w:color w:val="000000" w:themeColor="text1"/>
          <w:kern w:val="0"/>
          <w:szCs w:val="21"/>
        </w:rPr>
        <w:t>）</w:t>
      </w:r>
      <w:r w:rsidR="003544F9" w:rsidRPr="00B47CAA">
        <w:rPr>
          <w:rFonts w:eastAsia="宋体" w:cs="Times New Roman"/>
          <w:color w:val="000000" w:themeColor="text1"/>
          <w:kern w:val="0"/>
          <w:szCs w:val="21"/>
        </w:rPr>
        <w:t>及时调查环境污染事故的起因，对污染事故基本情况进行定性和定量描述，对整个事故进行评估，对玩忽职守并造成严重后果的，追究相关人员责任。</w:t>
      </w:r>
    </w:p>
    <w:p w:rsidR="003544F9" w:rsidRPr="00B47CAA" w:rsidRDefault="00156C06" w:rsidP="003544F9">
      <w:pPr>
        <w:ind w:firstLine="480"/>
        <w:jc w:val="both"/>
        <w:rPr>
          <w:rFonts w:eastAsia="宋体" w:cs="Times New Roman"/>
          <w:color w:val="000000" w:themeColor="text1"/>
          <w:kern w:val="0"/>
          <w:szCs w:val="21"/>
        </w:rPr>
      </w:pPr>
      <w:r w:rsidRPr="00B47CAA">
        <w:rPr>
          <w:rFonts w:eastAsia="宋体" w:cs="Times New Roman"/>
          <w:color w:val="000000" w:themeColor="text1"/>
          <w:kern w:val="0"/>
          <w:szCs w:val="21"/>
        </w:rPr>
        <w:t>（</w:t>
      </w:r>
      <w:r w:rsidRPr="00B47CAA">
        <w:rPr>
          <w:rFonts w:eastAsia="宋体" w:cs="Times New Roman"/>
          <w:color w:val="000000" w:themeColor="text1"/>
          <w:kern w:val="0"/>
          <w:szCs w:val="21"/>
        </w:rPr>
        <w:t>2</w:t>
      </w:r>
      <w:r w:rsidRPr="00B47CAA">
        <w:rPr>
          <w:rFonts w:eastAsia="宋体" w:cs="Times New Roman"/>
          <w:color w:val="000000" w:themeColor="text1"/>
          <w:kern w:val="0"/>
          <w:szCs w:val="21"/>
        </w:rPr>
        <w:t>）</w:t>
      </w:r>
      <w:r w:rsidR="003544F9" w:rsidRPr="00B47CAA">
        <w:rPr>
          <w:rFonts w:eastAsia="宋体" w:cs="Times New Roman"/>
          <w:color w:val="000000" w:themeColor="text1"/>
          <w:kern w:val="0"/>
          <w:szCs w:val="21"/>
        </w:rPr>
        <w:t>收集相关资料存挡，包括事故性质、参数与后果、决策记录、信息分析等，进行工作总结，为防范环境突发事故指挥部门提供决策依据。</w:t>
      </w:r>
    </w:p>
    <w:p w:rsidR="003544F9" w:rsidRPr="00B47CAA" w:rsidRDefault="00156C06" w:rsidP="003544F9">
      <w:pPr>
        <w:ind w:firstLine="480"/>
        <w:jc w:val="both"/>
        <w:rPr>
          <w:rFonts w:eastAsia="宋体" w:cs="Times New Roman"/>
          <w:color w:val="000000" w:themeColor="text1"/>
          <w:kern w:val="0"/>
          <w:szCs w:val="21"/>
        </w:rPr>
      </w:pPr>
      <w:bookmarkStart w:id="99" w:name="_Toc343617594"/>
      <w:r w:rsidRPr="00B47CAA">
        <w:rPr>
          <w:rFonts w:eastAsia="宋体" w:cs="Times New Roman"/>
          <w:color w:val="000000" w:themeColor="text1"/>
          <w:kern w:val="0"/>
          <w:szCs w:val="21"/>
        </w:rPr>
        <w:t>（</w:t>
      </w:r>
      <w:r w:rsidRPr="00B47CAA">
        <w:rPr>
          <w:rFonts w:eastAsia="宋体" w:cs="Times New Roman"/>
          <w:color w:val="000000" w:themeColor="text1"/>
          <w:kern w:val="0"/>
          <w:szCs w:val="21"/>
        </w:rPr>
        <w:t>3</w:t>
      </w:r>
      <w:r w:rsidRPr="00B47CAA">
        <w:rPr>
          <w:rFonts w:eastAsia="宋体" w:cs="Times New Roman"/>
          <w:color w:val="000000" w:themeColor="text1"/>
          <w:kern w:val="0"/>
          <w:szCs w:val="21"/>
        </w:rPr>
        <w:t>）</w:t>
      </w:r>
      <w:r w:rsidR="003544F9" w:rsidRPr="00B47CAA">
        <w:rPr>
          <w:rFonts w:eastAsia="宋体" w:cs="Times New Roman"/>
          <w:color w:val="000000" w:themeColor="text1"/>
          <w:kern w:val="0"/>
          <w:szCs w:val="21"/>
        </w:rPr>
        <w:t>对受伤工人或群众进行抢救及安抚，制定相应的赔偿计划等善后工作；</w:t>
      </w:r>
      <w:bookmarkEnd w:id="99"/>
    </w:p>
    <w:p w:rsidR="003544F9" w:rsidRPr="00B47CAA" w:rsidRDefault="00156C06" w:rsidP="003544F9">
      <w:pPr>
        <w:ind w:firstLine="480"/>
        <w:jc w:val="both"/>
        <w:rPr>
          <w:rFonts w:eastAsia="宋体" w:cs="Times New Roman"/>
          <w:color w:val="000000" w:themeColor="text1"/>
          <w:kern w:val="0"/>
          <w:szCs w:val="21"/>
        </w:rPr>
      </w:pPr>
      <w:r w:rsidRPr="00B47CAA">
        <w:rPr>
          <w:rFonts w:eastAsia="宋体" w:cs="Times New Roman"/>
          <w:color w:val="000000" w:themeColor="text1"/>
          <w:kern w:val="0"/>
          <w:szCs w:val="21"/>
        </w:rPr>
        <w:t>（</w:t>
      </w:r>
      <w:r w:rsidRPr="00B47CAA">
        <w:rPr>
          <w:rFonts w:eastAsia="宋体" w:cs="Times New Roman"/>
          <w:color w:val="000000" w:themeColor="text1"/>
          <w:kern w:val="0"/>
          <w:szCs w:val="21"/>
        </w:rPr>
        <w:t>4</w:t>
      </w:r>
      <w:r w:rsidRPr="00B47CAA">
        <w:rPr>
          <w:rFonts w:eastAsia="宋体" w:cs="Times New Roman"/>
          <w:color w:val="000000" w:themeColor="text1"/>
          <w:kern w:val="0"/>
          <w:szCs w:val="21"/>
        </w:rPr>
        <w:t>）</w:t>
      </w:r>
      <w:r w:rsidR="003544F9" w:rsidRPr="00B47CAA">
        <w:rPr>
          <w:rFonts w:eastAsia="宋体" w:cs="Times New Roman"/>
          <w:color w:val="000000" w:themeColor="text1"/>
          <w:kern w:val="0"/>
          <w:szCs w:val="21"/>
        </w:rPr>
        <w:t>对受损的设施设备进行检修等善后工作，待确定设施设备能正常运行时再恢复生产。</w:t>
      </w:r>
    </w:p>
    <w:p w:rsidR="003544F9" w:rsidRPr="00B47CAA" w:rsidRDefault="003544F9" w:rsidP="003544F9">
      <w:pPr>
        <w:pStyle w:val="20"/>
        <w:rPr>
          <w:rFonts w:eastAsia="宋体" w:cs="Times New Roman"/>
          <w:color w:val="000000" w:themeColor="text1"/>
        </w:rPr>
      </w:pPr>
      <w:bookmarkStart w:id="100" w:name="_Toc484689456"/>
      <w:bookmarkStart w:id="101" w:name="_Toc478566451"/>
      <w:bookmarkStart w:id="102" w:name="_Toc16591"/>
      <w:bookmarkStart w:id="103" w:name="_Toc5243"/>
      <w:bookmarkStart w:id="104" w:name="_Toc457409286"/>
      <w:bookmarkStart w:id="105" w:name="_Toc17993186"/>
      <w:r w:rsidRPr="00B47CAA">
        <w:rPr>
          <w:rFonts w:eastAsia="宋体" w:cs="Times New Roman"/>
          <w:color w:val="000000" w:themeColor="text1"/>
        </w:rPr>
        <w:t>与区域风险应急救援预案的联动</w:t>
      </w:r>
      <w:bookmarkEnd w:id="100"/>
      <w:bookmarkEnd w:id="101"/>
      <w:bookmarkEnd w:id="102"/>
      <w:bookmarkEnd w:id="103"/>
      <w:bookmarkEnd w:id="104"/>
      <w:bookmarkEnd w:id="105"/>
    </w:p>
    <w:p w:rsidR="003544F9" w:rsidRPr="00B47CAA" w:rsidRDefault="003544F9" w:rsidP="003544F9">
      <w:pPr>
        <w:ind w:firstLine="480"/>
        <w:jc w:val="both"/>
        <w:rPr>
          <w:rFonts w:eastAsia="宋体" w:cs="Times New Roman"/>
          <w:color w:val="000000" w:themeColor="text1"/>
          <w:kern w:val="0"/>
          <w:szCs w:val="21"/>
        </w:rPr>
      </w:pPr>
      <w:r w:rsidRPr="00B47CAA">
        <w:rPr>
          <w:rFonts w:eastAsia="宋体" w:cs="Times New Roman"/>
          <w:color w:val="000000" w:themeColor="text1"/>
          <w:kern w:val="0"/>
          <w:szCs w:val="21"/>
        </w:rPr>
        <w:t>积极配合当地政府建设和完善环境风险预警体系、环境风险防控工程、环境应急保障体系，并建立本建设项目与工业区、周边企业、村镇、政府等之间的应急联动机制，做好企业突发环境事件应急预案与区域相关部门的应急预案相衔接，并加强区域应急物资调配管理，构建区域环境风险联控机制。</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kern w:val="0"/>
          <w:szCs w:val="21"/>
        </w:rPr>
        <w:t>本项目生产事故发生后，应根据事故类别，执行其制定的环境风险应急预案，并根据风险事故的类型和等级，充分发挥与区域有关部门的分级响应联动机制，如废水事故排放应急预案。而对于超出本预案规定的适用范围的其他事故，或者事故扩大升级，演变为较大、重大、特别重大事故，超出公司的应对能力时，建设单位应立即通知玉林市政府及其他相关管理部门，降低环境风险影响。</w:t>
      </w:r>
    </w:p>
    <w:p w:rsidR="003544F9" w:rsidRPr="00B47CAA" w:rsidRDefault="003544F9" w:rsidP="003544F9">
      <w:pPr>
        <w:pStyle w:val="20"/>
        <w:rPr>
          <w:rFonts w:eastAsia="宋体" w:cs="Times New Roman"/>
          <w:color w:val="000000" w:themeColor="text1"/>
        </w:rPr>
      </w:pPr>
      <w:bookmarkStart w:id="106" w:name="_Toc1597"/>
      <w:bookmarkStart w:id="107" w:name="_Toc10845"/>
      <w:bookmarkStart w:id="108" w:name="_Toc17993187"/>
      <w:r w:rsidRPr="00B47CAA">
        <w:rPr>
          <w:rFonts w:eastAsia="宋体" w:cs="Times New Roman"/>
          <w:color w:val="000000" w:themeColor="text1"/>
        </w:rPr>
        <w:t>环境风险评价结论与建议</w:t>
      </w:r>
      <w:bookmarkEnd w:id="106"/>
      <w:bookmarkEnd w:id="107"/>
      <w:bookmarkEnd w:id="108"/>
    </w:p>
    <w:p w:rsidR="003544F9" w:rsidRPr="00B47CAA" w:rsidRDefault="003544F9" w:rsidP="003544F9">
      <w:pPr>
        <w:pStyle w:val="3"/>
        <w:rPr>
          <w:rFonts w:eastAsia="宋体" w:cs="Times New Roman"/>
          <w:color w:val="000000" w:themeColor="text1"/>
        </w:rPr>
      </w:pPr>
      <w:bookmarkStart w:id="109" w:name="_Toc17712"/>
      <w:r w:rsidRPr="00B47CAA">
        <w:rPr>
          <w:rFonts w:eastAsia="宋体" w:cs="Times New Roman"/>
          <w:color w:val="000000" w:themeColor="text1"/>
        </w:rPr>
        <w:t>项目危险因素</w:t>
      </w:r>
      <w:bookmarkEnd w:id="109"/>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本项目主要危险物质为含镍废渣、氢氧化钠、柴油等。陶粒生产车间、危废库和原料预处理车间及柴油等均属于危险单元。通过对项目事故类型及其影响的环境途径分析，本项目风险类型主要为泄漏和火灾、爆炸引发的伴生</w:t>
      </w:r>
      <w:r w:rsidRPr="00B47CAA">
        <w:rPr>
          <w:rFonts w:eastAsia="宋体" w:cs="Times New Roman"/>
          <w:color w:val="000000" w:themeColor="text1"/>
          <w:szCs w:val="21"/>
        </w:rPr>
        <w:t>/</w:t>
      </w:r>
      <w:r w:rsidRPr="00B47CAA">
        <w:rPr>
          <w:rFonts w:eastAsia="宋体" w:cs="Times New Roman"/>
          <w:color w:val="000000" w:themeColor="text1"/>
          <w:szCs w:val="21"/>
        </w:rPr>
        <w:t>次生污染物排放。</w:t>
      </w:r>
    </w:p>
    <w:p w:rsidR="003544F9" w:rsidRPr="00B47CAA" w:rsidRDefault="003544F9" w:rsidP="003544F9">
      <w:pPr>
        <w:pStyle w:val="3"/>
        <w:rPr>
          <w:rFonts w:eastAsia="宋体" w:cs="Times New Roman"/>
          <w:color w:val="000000" w:themeColor="text1"/>
        </w:rPr>
      </w:pPr>
      <w:bookmarkStart w:id="110" w:name="_Toc10742"/>
      <w:r w:rsidRPr="00B47CAA">
        <w:rPr>
          <w:rFonts w:eastAsia="宋体" w:cs="Times New Roman"/>
          <w:color w:val="000000" w:themeColor="text1"/>
        </w:rPr>
        <w:t>环境敏感性及事故环境影响</w:t>
      </w:r>
      <w:bookmarkEnd w:id="110"/>
    </w:p>
    <w:p w:rsidR="003544F9" w:rsidRPr="00B47CAA" w:rsidRDefault="003544F9" w:rsidP="003544F9">
      <w:pPr>
        <w:ind w:firstLine="480"/>
        <w:rPr>
          <w:rFonts w:eastAsia="宋体" w:cs="Times New Roman"/>
          <w:color w:val="000000" w:themeColor="text1"/>
          <w:lang w:val="zh-CN"/>
        </w:rPr>
      </w:pPr>
      <w:r w:rsidRPr="00B47CAA">
        <w:rPr>
          <w:rFonts w:eastAsia="宋体" w:cs="Times New Roman"/>
          <w:color w:val="000000" w:themeColor="text1"/>
          <w:szCs w:val="21"/>
        </w:rPr>
        <w:t>本项目风险评价范围内有</w:t>
      </w:r>
      <w:r w:rsidRPr="00B47CAA">
        <w:rPr>
          <w:rFonts w:eastAsia="宋体" w:cs="Times New Roman"/>
          <w:color w:val="000000" w:themeColor="text1"/>
          <w:lang w:val="zh-CN"/>
        </w:rPr>
        <w:t>水口村、瑶罗塘、西井村等</w:t>
      </w:r>
      <w:r w:rsidRPr="00B47CAA">
        <w:rPr>
          <w:rFonts w:eastAsia="宋体" w:cs="Times New Roman"/>
          <w:color w:val="000000" w:themeColor="text1"/>
          <w:szCs w:val="21"/>
        </w:rPr>
        <w:t>敏感目标，此外还有学校、医</w:t>
      </w:r>
      <w:r w:rsidRPr="00B47CAA">
        <w:rPr>
          <w:rFonts w:eastAsia="宋体" w:cs="Times New Roman"/>
          <w:color w:val="000000" w:themeColor="text1"/>
          <w:szCs w:val="21"/>
        </w:rPr>
        <w:lastRenderedPageBreak/>
        <w:t>院、白沙镇政府等机构。</w:t>
      </w:r>
      <w:r w:rsidRPr="00B47CAA">
        <w:rPr>
          <w:rFonts w:eastAsia="宋体" w:cs="Times New Roman"/>
          <w:color w:val="000000" w:themeColor="text1"/>
        </w:rPr>
        <w:t>本项目生产废水回用不外排，生活废水经化粪池处理后排入</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w:t>
      </w:r>
      <w:r w:rsidRPr="00B47CAA">
        <w:rPr>
          <w:rFonts w:eastAsia="宋体" w:cs="Times New Roman"/>
          <w:color w:val="000000" w:themeColor="text1"/>
          <w:szCs w:val="21"/>
        </w:rPr>
        <w:t>。</w:t>
      </w:r>
      <w:r w:rsidRPr="00B47CAA">
        <w:rPr>
          <w:rFonts w:eastAsia="宋体" w:cs="Times New Roman"/>
          <w:color w:val="000000" w:themeColor="text1"/>
        </w:rPr>
        <w:t>项目厂区下游的瑶罗塘、西井村虽然已经接通自来水，但部分居民仍存在取用地下水情况，因此本项目地下水环境敏感程度为较敏感。</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项目柴油储罐发生火灾事故情形下，火灾次生污染物</w:t>
      </w:r>
      <w:r w:rsidRPr="00B47CAA">
        <w:rPr>
          <w:rFonts w:eastAsia="宋体" w:cs="Times New Roman"/>
          <w:color w:val="000000" w:themeColor="text1"/>
          <w:szCs w:val="21"/>
        </w:rPr>
        <w:t>SO</w:t>
      </w:r>
      <w:r w:rsidRPr="00B47CAA">
        <w:rPr>
          <w:rFonts w:eastAsia="宋体" w:cs="Times New Roman"/>
          <w:color w:val="000000" w:themeColor="text1"/>
          <w:szCs w:val="21"/>
          <w:vertAlign w:val="subscript"/>
        </w:rPr>
        <w:t>2</w:t>
      </w:r>
      <w:r w:rsidRPr="00B47CAA">
        <w:rPr>
          <w:rFonts w:eastAsia="宋体" w:cs="Times New Roman"/>
          <w:color w:val="000000" w:themeColor="text1"/>
          <w:szCs w:val="21"/>
        </w:rPr>
        <w:t>预测浓度未达到达到毒性终点浓度</w:t>
      </w:r>
      <w:r w:rsidRPr="00B47CAA">
        <w:rPr>
          <w:rFonts w:eastAsia="宋体" w:cs="Times New Roman"/>
          <w:color w:val="000000" w:themeColor="text1"/>
          <w:szCs w:val="21"/>
        </w:rPr>
        <w:t>-1</w:t>
      </w:r>
      <w:r w:rsidRPr="00B47CAA">
        <w:rPr>
          <w:rFonts w:eastAsia="宋体" w:cs="Times New Roman"/>
          <w:color w:val="000000" w:themeColor="text1"/>
          <w:szCs w:val="21"/>
        </w:rPr>
        <w:t>；</w:t>
      </w:r>
      <w:r w:rsidRPr="00B47CAA">
        <w:rPr>
          <w:rFonts w:eastAsia="宋体" w:cs="Times New Roman"/>
          <w:color w:val="000000" w:themeColor="text1"/>
          <w:szCs w:val="21"/>
        </w:rPr>
        <w:t>SO</w:t>
      </w:r>
      <w:r w:rsidRPr="00B47CAA">
        <w:rPr>
          <w:rFonts w:eastAsia="宋体" w:cs="Times New Roman"/>
          <w:color w:val="000000" w:themeColor="text1"/>
          <w:szCs w:val="21"/>
          <w:vertAlign w:val="subscript"/>
        </w:rPr>
        <w:t>2</w:t>
      </w:r>
      <w:r w:rsidRPr="00B47CAA">
        <w:rPr>
          <w:rFonts w:eastAsia="宋体" w:cs="Times New Roman"/>
          <w:color w:val="000000" w:themeColor="text1"/>
          <w:szCs w:val="21"/>
        </w:rPr>
        <w:t>预测浓度达到毒性终点浓度</w:t>
      </w:r>
      <w:r w:rsidRPr="00B47CAA">
        <w:rPr>
          <w:rFonts w:eastAsia="宋体" w:cs="Times New Roman"/>
          <w:color w:val="000000" w:themeColor="text1"/>
          <w:szCs w:val="21"/>
        </w:rPr>
        <w:t>-2</w:t>
      </w:r>
      <w:r w:rsidRPr="00B47CAA">
        <w:rPr>
          <w:rFonts w:eastAsia="宋体" w:cs="Times New Roman"/>
          <w:color w:val="000000" w:themeColor="text1"/>
          <w:szCs w:val="21"/>
        </w:rPr>
        <w:t>的最远距离是</w:t>
      </w:r>
      <w:r w:rsidRPr="00B47CAA">
        <w:rPr>
          <w:rFonts w:eastAsia="宋体" w:cs="Times New Roman"/>
          <w:color w:val="000000" w:themeColor="text1"/>
          <w:szCs w:val="21"/>
        </w:rPr>
        <w:t>70m</w:t>
      </w:r>
      <w:r w:rsidRPr="00B47CAA">
        <w:rPr>
          <w:rFonts w:eastAsia="宋体" w:cs="Times New Roman"/>
          <w:color w:val="000000" w:themeColor="text1"/>
          <w:szCs w:val="21"/>
        </w:rPr>
        <w:t>；</w:t>
      </w:r>
      <w:r w:rsidRPr="00B47CAA">
        <w:rPr>
          <w:rFonts w:eastAsia="宋体" w:cs="Times New Roman"/>
          <w:color w:val="000000" w:themeColor="text1"/>
          <w:szCs w:val="21"/>
        </w:rPr>
        <w:t>CO</w:t>
      </w:r>
      <w:r w:rsidRPr="00B47CAA">
        <w:rPr>
          <w:rFonts w:eastAsia="宋体" w:cs="Times New Roman"/>
          <w:color w:val="000000" w:themeColor="text1"/>
          <w:szCs w:val="21"/>
        </w:rPr>
        <w:t>预测浓度达到毒性终点浓度</w:t>
      </w:r>
      <w:r w:rsidRPr="00B47CAA">
        <w:rPr>
          <w:rFonts w:eastAsia="宋体" w:cs="Times New Roman"/>
          <w:color w:val="000000" w:themeColor="text1"/>
          <w:szCs w:val="21"/>
        </w:rPr>
        <w:t>-1</w:t>
      </w:r>
      <w:r w:rsidRPr="00B47CAA">
        <w:rPr>
          <w:rFonts w:eastAsia="宋体" w:cs="Times New Roman"/>
          <w:color w:val="000000" w:themeColor="text1"/>
          <w:szCs w:val="21"/>
        </w:rPr>
        <w:t>的最远距离是</w:t>
      </w:r>
      <w:r w:rsidRPr="00B47CAA">
        <w:rPr>
          <w:rFonts w:eastAsia="宋体" w:cs="Times New Roman"/>
          <w:color w:val="000000" w:themeColor="text1"/>
          <w:szCs w:val="21"/>
        </w:rPr>
        <w:t>4400m</w:t>
      </w:r>
      <w:r w:rsidRPr="00B47CAA">
        <w:rPr>
          <w:rFonts w:eastAsia="宋体" w:cs="Times New Roman"/>
          <w:color w:val="000000" w:themeColor="text1"/>
          <w:szCs w:val="21"/>
        </w:rPr>
        <w:t>；</w:t>
      </w:r>
      <w:r w:rsidRPr="00B47CAA">
        <w:rPr>
          <w:rFonts w:eastAsia="宋体" w:cs="Times New Roman"/>
          <w:color w:val="000000" w:themeColor="text1"/>
          <w:szCs w:val="21"/>
        </w:rPr>
        <w:t>CO</w:t>
      </w:r>
      <w:r w:rsidRPr="00B47CAA">
        <w:rPr>
          <w:rFonts w:eastAsia="宋体" w:cs="Times New Roman"/>
          <w:color w:val="000000" w:themeColor="text1"/>
          <w:szCs w:val="21"/>
        </w:rPr>
        <w:t>预测浓度达到毒性终点浓度</w:t>
      </w:r>
      <w:r w:rsidRPr="00B47CAA">
        <w:rPr>
          <w:rFonts w:eastAsia="宋体" w:cs="Times New Roman"/>
          <w:color w:val="000000" w:themeColor="text1"/>
          <w:szCs w:val="21"/>
        </w:rPr>
        <w:t>-2</w:t>
      </w:r>
      <w:r w:rsidRPr="00B47CAA">
        <w:rPr>
          <w:rFonts w:eastAsia="宋体" w:cs="Times New Roman"/>
          <w:color w:val="000000" w:themeColor="text1"/>
          <w:szCs w:val="21"/>
        </w:rPr>
        <w:t>的最远距离是</w:t>
      </w:r>
      <w:r w:rsidRPr="00B47CAA">
        <w:rPr>
          <w:rFonts w:eastAsia="宋体" w:cs="Times New Roman"/>
          <w:color w:val="000000" w:themeColor="text1"/>
          <w:szCs w:val="21"/>
        </w:rPr>
        <w:t>1020m</w:t>
      </w:r>
      <w:r w:rsidRPr="00B47CAA">
        <w:rPr>
          <w:rFonts w:eastAsia="宋体" w:cs="Times New Roman"/>
          <w:color w:val="000000" w:themeColor="text1"/>
          <w:szCs w:val="21"/>
        </w:rPr>
        <w:t>。对于事故废水，项目设有三级防控措施，在措施采取到位的情况下废水对周围环境影响较小。</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建设单位制定各类环境风险事故应急、救援措施，为控制工程可能发生的各类、各级环境风险事故降低并最终消除其环境影响，提供有效的组织保障、措施保障。最终可将环境风险事故造成的环境影响控制在可接受范围内。</w:t>
      </w:r>
    </w:p>
    <w:p w:rsidR="003544F9" w:rsidRPr="00B47CAA" w:rsidRDefault="003544F9" w:rsidP="003544F9">
      <w:pPr>
        <w:pStyle w:val="4"/>
        <w:rPr>
          <w:rFonts w:eastAsia="宋体" w:cs="Times New Roman"/>
          <w:color w:val="000000" w:themeColor="text1"/>
        </w:rPr>
      </w:pPr>
      <w:bookmarkStart w:id="111" w:name="_Toc26841"/>
      <w:r w:rsidRPr="00B47CAA">
        <w:rPr>
          <w:rFonts w:eastAsia="宋体" w:cs="Times New Roman"/>
          <w:color w:val="000000" w:themeColor="text1"/>
        </w:rPr>
        <w:t>环境风险防范措施和应急预案</w:t>
      </w:r>
      <w:bookmarkEnd w:id="111"/>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为了预防环境风险，本项目在设计中有针对性地采取了事故预防、事故预警、事故应急处置等措施，主要包括总图布置和建筑安全措施、防火防爆措施、消防安全措施、防渗措施、建立事故状态下水体污染的预防与控制体系等。</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建设单位应确保环境风险防范措施与主体工程同时设计、同时施工、同时投入使用。风险防范措施、应急处置及救援资源和应急预案应纳入环保设施竣工验收</w:t>
      </w:r>
      <w:r w:rsidRPr="00B47CAA">
        <w:rPr>
          <w:rFonts w:eastAsia="宋体" w:cs="Times New Roman"/>
          <w:color w:val="000000" w:themeColor="text1"/>
          <w:szCs w:val="21"/>
        </w:rPr>
        <w:t>“</w:t>
      </w:r>
      <w:r w:rsidRPr="00B47CAA">
        <w:rPr>
          <w:rFonts w:eastAsia="宋体" w:cs="Times New Roman"/>
          <w:color w:val="000000" w:themeColor="text1"/>
          <w:szCs w:val="21"/>
        </w:rPr>
        <w:t>三同时</w:t>
      </w:r>
      <w:r w:rsidRPr="00B47CAA">
        <w:rPr>
          <w:rFonts w:eastAsia="宋体" w:cs="Times New Roman"/>
          <w:color w:val="000000" w:themeColor="text1"/>
          <w:szCs w:val="21"/>
        </w:rPr>
        <w:t>”</w:t>
      </w:r>
      <w:r w:rsidRPr="00B47CAA">
        <w:rPr>
          <w:rFonts w:eastAsia="宋体" w:cs="Times New Roman"/>
          <w:color w:val="000000" w:themeColor="text1"/>
          <w:szCs w:val="21"/>
        </w:rPr>
        <w:t>检查内容。针对本项目特点及环境风险类型，建设单位应编制本项目环境应急预案，企业突发环境事件应急预案应体现分级响应、区域联动的原则，与地方政府突发环境事件应急预案相衔接，明确分级响应程序。</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建设单位应充分利用区域安全、环境保护等资源，不断完善应急救援体系，确保应急预案具有针对性和可操作性。</w:t>
      </w:r>
    </w:p>
    <w:p w:rsidR="003544F9" w:rsidRPr="00B47CAA" w:rsidRDefault="003544F9" w:rsidP="003544F9">
      <w:pPr>
        <w:pStyle w:val="3"/>
        <w:rPr>
          <w:rFonts w:eastAsia="宋体" w:cs="Times New Roman"/>
          <w:color w:val="000000" w:themeColor="text1"/>
        </w:rPr>
      </w:pPr>
      <w:bookmarkStart w:id="112" w:name="_Toc32194"/>
      <w:r w:rsidRPr="00B47CAA">
        <w:rPr>
          <w:rFonts w:eastAsia="宋体" w:cs="Times New Roman"/>
          <w:color w:val="000000" w:themeColor="text1"/>
        </w:rPr>
        <w:t>环境风险评价结论与建议</w:t>
      </w:r>
      <w:bookmarkEnd w:id="112"/>
    </w:p>
    <w:p w:rsidR="003544F9" w:rsidRPr="00B47CAA" w:rsidRDefault="003544F9" w:rsidP="003544F9">
      <w:pPr>
        <w:autoSpaceDE w:val="0"/>
        <w:autoSpaceDN w:val="0"/>
        <w:adjustRightInd w:val="0"/>
        <w:ind w:firstLine="480"/>
        <w:jc w:val="both"/>
        <w:rPr>
          <w:rFonts w:eastAsia="宋体" w:cs="Times New Roman"/>
          <w:color w:val="000000" w:themeColor="text1"/>
          <w:szCs w:val="21"/>
        </w:rPr>
      </w:pPr>
      <w:r w:rsidRPr="00B47CAA">
        <w:rPr>
          <w:rFonts w:eastAsia="宋体" w:cs="Times New Roman"/>
          <w:color w:val="000000" w:themeColor="text1"/>
          <w:szCs w:val="21"/>
        </w:rPr>
        <w:t>风险评价的结果表明，在落实各项环保措施和本评价所列出的各项环境风险防范措施、有效的应急预案，加强风险管理的条件下，项目的环境风险是可防可控的。</w:t>
      </w:r>
    </w:p>
    <w:p w:rsidR="003544F9" w:rsidRPr="00B47CAA" w:rsidRDefault="003544F9" w:rsidP="003544F9">
      <w:pPr>
        <w:ind w:firstLine="480"/>
        <w:jc w:val="both"/>
        <w:rPr>
          <w:rFonts w:eastAsia="宋体" w:cs="Times New Roman"/>
          <w:color w:val="000000" w:themeColor="text1"/>
          <w:szCs w:val="21"/>
        </w:rPr>
      </w:pPr>
      <w:r w:rsidRPr="00B47CAA">
        <w:rPr>
          <w:rFonts w:eastAsia="宋体" w:cs="Times New Roman"/>
          <w:color w:val="000000" w:themeColor="text1"/>
          <w:szCs w:val="21"/>
        </w:rPr>
        <w:t>建议企业尽快开展本项目的事故应急预案。</w:t>
      </w:r>
    </w:p>
    <w:p w:rsidR="003544F9" w:rsidRPr="00B47CAA" w:rsidRDefault="003544F9" w:rsidP="003544F9">
      <w:pPr>
        <w:ind w:firstLine="480"/>
        <w:rPr>
          <w:rFonts w:eastAsia="宋体" w:cs="Times New Roman"/>
          <w:color w:val="000000" w:themeColor="text1"/>
          <w:lang w:val="zh-CN"/>
        </w:rPr>
      </w:pPr>
    </w:p>
    <w:p w:rsidR="003544F9" w:rsidRPr="00B47CAA" w:rsidRDefault="003544F9" w:rsidP="003544F9">
      <w:pPr>
        <w:ind w:firstLine="480"/>
        <w:rPr>
          <w:rFonts w:eastAsia="宋体" w:cs="Times New Roman"/>
          <w:color w:val="000000" w:themeColor="text1"/>
          <w:lang w:val="zh-CN"/>
        </w:rPr>
      </w:pPr>
    </w:p>
    <w:p w:rsidR="003544F9" w:rsidRPr="00B47CAA" w:rsidRDefault="003544F9" w:rsidP="003544F9">
      <w:pPr>
        <w:ind w:firstLine="480"/>
        <w:rPr>
          <w:rFonts w:eastAsia="宋体" w:cs="Times New Roman"/>
          <w:color w:val="000000" w:themeColor="text1"/>
          <w:lang w:val="zh-CN"/>
        </w:rPr>
        <w:sectPr w:rsidR="003544F9" w:rsidRPr="00B47CAA" w:rsidSect="00B52BCC">
          <w:headerReference w:type="default" r:id="rId97"/>
          <w:pgSz w:w="11906" w:h="16838"/>
          <w:pgMar w:top="1418" w:right="1418" w:bottom="1418" w:left="1418" w:header="851" w:footer="992" w:gutter="0"/>
          <w:cols w:space="425"/>
          <w:docGrid w:type="lines" w:linePitch="312"/>
        </w:sectPr>
      </w:pPr>
    </w:p>
    <w:p w:rsidR="001C0897" w:rsidRPr="00B47CAA" w:rsidRDefault="001C0897" w:rsidP="001C0897">
      <w:pPr>
        <w:pStyle w:val="1"/>
        <w:rPr>
          <w:rFonts w:eastAsia="宋体" w:cs="Times New Roman"/>
          <w:color w:val="000000" w:themeColor="text1"/>
          <w:lang w:val="zh-CN"/>
        </w:rPr>
      </w:pPr>
      <w:bookmarkStart w:id="113" w:name="_Toc17993188"/>
      <w:r w:rsidRPr="00B47CAA">
        <w:rPr>
          <w:rFonts w:eastAsia="宋体" w:cs="Times New Roman"/>
          <w:color w:val="000000" w:themeColor="text1"/>
          <w:lang w:val="zh-CN"/>
        </w:rPr>
        <w:lastRenderedPageBreak/>
        <w:t>环境保护措施及其可行性论证</w:t>
      </w:r>
      <w:bookmarkEnd w:id="62"/>
      <w:bookmarkEnd w:id="113"/>
    </w:p>
    <w:p w:rsidR="001C0897" w:rsidRPr="00B47CAA" w:rsidRDefault="00093A76" w:rsidP="00093A76">
      <w:pPr>
        <w:pStyle w:val="20"/>
        <w:rPr>
          <w:rFonts w:eastAsia="宋体" w:cs="Times New Roman"/>
          <w:color w:val="000000" w:themeColor="text1"/>
          <w:lang w:val="zh-CN"/>
        </w:rPr>
      </w:pPr>
      <w:bookmarkStart w:id="114" w:name="_Toc494877603"/>
      <w:bookmarkStart w:id="115" w:name="_Toc17993189"/>
      <w:r w:rsidRPr="00B47CAA">
        <w:rPr>
          <w:rFonts w:eastAsia="宋体" w:cs="Times New Roman"/>
          <w:color w:val="000000" w:themeColor="text1"/>
          <w:lang w:val="zh-CN"/>
        </w:rPr>
        <w:t>施工期环境保护措施</w:t>
      </w:r>
      <w:bookmarkEnd w:id="114"/>
      <w:bookmarkEnd w:id="115"/>
    </w:p>
    <w:p w:rsidR="005E32CA" w:rsidRPr="00B47CAA" w:rsidRDefault="005E32CA" w:rsidP="005E32CA">
      <w:pPr>
        <w:pStyle w:val="3"/>
        <w:rPr>
          <w:rFonts w:eastAsia="宋体" w:cs="Times New Roman"/>
          <w:color w:val="000000" w:themeColor="text1"/>
        </w:rPr>
      </w:pPr>
      <w:r w:rsidRPr="00B47CAA">
        <w:rPr>
          <w:rFonts w:eastAsia="宋体" w:cs="Times New Roman"/>
          <w:color w:val="000000" w:themeColor="text1"/>
        </w:rPr>
        <w:t>大气污染防治措施</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拟建项目施工过程中产生的粉尘主要来自工程材料的运输及装卸、填和建筑材料的堆放等环节。为防止和减少施工期间废气和扬尘的污染，施工单位应严格、规范管理制度和措施，纳入环保管理程序。应按照国家有关建筑施工的有关规定，采取如下措施：</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5E32CA" w:rsidRPr="00B47CAA">
        <w:rPr>
          <w:rFonts w:eastAsia="宋体" w:cs="Times New Roman"/>
          <w:color w:val="000000" w:themeColor="text1"/>
        </w:rPr>
        <w:t>施工区域边界设</w:t>
      </w:r>
      <w:r w:rsidR="005E32CA" w:rsidRPr="00B47CAA">
        <w:rPr>
          <w:rFonts w:eastAsia="宋体" w:cs="Times New Roman"/>
          <w:color w:val="000000" w:themeColor="text1"/>
        </w:rPr>
        <w:t>2.5~3m</w:t>
      </w:r>
      <w:r w:rsidR="005E32CA" w:rsidRPr="00B47CAA">
        <w:rPr>
          <w:rFonts w:eastAsia="宋体" w:cs="Times New Roman"/>
          <w:color w:val="000000" w:themeColor="text1"/>
        </w:rPr>
        <w:t>高的围拦墙或隔板。</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5E32CA" w:rsidRPr="00B47CAA">
        <w:rPr>
          <w:rFonts w:eastAsia="宋体" w:cs="Times New Roman"/>
          <w:color w:val="000000" w:themeColor="text1"/>
        </w:rPr>
        <w:t>本项目在施工过程中会产生一定的扬尘，在施工过程中应注意文明施工，做到洒水作业，减少扬尘对周围环境的污染的影响。</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5E32CA" w:rsidRPr="00B47CAA">
        <w:rPr>
          <w:rFonts w:eastAsia="宋体" w:cs="Times New Roman"/>
          <w:color w:val="000000" w:themeColor="text1"/>
        </w:rPr>
        <w:t>项目在建设过程中需要使用大量的建筑材料，这些建材在装卸、堆放、搅拌过程中会产生大量粉尘外逸，施工单位必须加强施工区的规划管理，将建筑材料（主要是黄砂、石子）的堆场定点定位，并采取防尘抑尘措施，如在大风天气，对散料堆场采用水喷淋防尘，并用蓬布遮盖建筑材料。</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5E32CA" w:rsidRPr="00B47CAA">
        <w:rPr>
          <w:rFonts w:eastAsia="宋体" w:cs="Times New Roman"/>
          <w:color w:val="000000" w:themeColor="text1"/>
        </w:rPr>
        <w:t>施工期间泥尘量大，进出施工现场车辆将使地面起尘，因此运输车辆进出的主干道应定期洒水清扫，保持车辆出入口路面清洁、湿润，以减少汽车轮胎与路面接触而引起的地面扬尘污染，并尽量减缓行驶车速。</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5E32CA" w:rsidRPr="00B47CAA">
        <w:rPr>
          <w:rFonts w:eastAsia="宋体" w:cs="Times New Roman"/>
          <w:color w:val="000000" w:themeColor="text1"/>
        </w:rPr>
        <w:t>运输沙、石、垃圾的车辆装载高度应低于车箱上沿，不得超高超载。实行封闭运输，以免车辆颠簸撒漏。运输车辆装卸完货后应清洗车厢。施工车辆及运输车辆在驶出施工区之前，需作清泥除尘处理，不得将泥土尘土带出工地。</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w:t>
      </w:r>
      <w:r w:rsidR="005E32CA" w:rsidRPr="00B47CAA">
        <w:rPr>
          <w:rFonts w:eastAsia="宋体" w:cs="Times New Roman"/>
          <w:color w:val="000000" w:themeColor="text1"/>
        </w:rPr>
        <w:t>加强对机械、车辆的维修保养，禁止以柴油为燃料的施工机械超负荷工作，减少烟度和颗粒物排放。</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w:t>
      </w:r>
      <w:r w:rsidR="005E32CA" w:rsidRPr="00B47CAA">
        <w:rPr>
          <w:rFonts w:eastAsia="宋体" w:cs="Times New Roman"/>
          <w:color w:val="000000" w:themeColor="text1"/>
        </w:rPr>
        <w:t>加强对施工人员的环保教育，提高全体施工人员的环保意识，坚持文明施工、科学施工。</w:t>
      </w:r>
    </w:p>
    <w:p w:rsidR="005E32CA" w:rsidRPr="00B47CAA" w:rsidRDefault="005E32CA" w:rsidP="005E32CA">
      <w:pPr>
        <w:pStyle w:val="3"/>
        <w:rPr>
          <w:rFonts w:eastAsia="宋体" w:cs="Times New Roman"/>
          <w:color w:val="000000" w:themeColor="text1"/>
        </w:rPr>
      </w:pPr>
      <w:r w:rsidRPr="00B47CAA">
        <w:rPr>
          <w:rFonts w:eastAsia="宋体" w:cs="Times New Roman"/>
          <w:color w:val="000000" w:themeColor="text1"/>
        </w:rPr>
        <w:t>水污染防治措施</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项目施工期产生的施工废水主要为混凝土拌和、浇筑及养护过程产生的施工废水，雨水冲刷施工场地产生的雨污径流和施工人员生活污水。</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5E32CA" w:rsidRPr="00B47CAA">
        <w:rPr>
          <w:rFonts w:eastAsia="宋体" w:cs="Times New Roman"/>
          <w:color w:val="000000" w:themeColor="text1"/>
        </w:rPr>
        <w:t>项目施工期生产废水应集中收集处理，通过沉沙池、隔油池等措施处理后上清液回用于项目扬尘治理、道路养护、车辆清洗等。</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2</w:t>
      </w:r>
      <w:r w:rsidRPr="00B47CAA">
        <w:rPr>
          <w:rFonts w:eastAsia="宋体" w:cs="Times New Roman"/>
          <w:color w:val="000000" w:themeColor="text1"/>
        </w:rPr>
        <w:t>）</w:t>
      </w:r>
      <w:r w:rsidR="005E32CA" w:rsidRPr="00B47CAA">
        <w:rPr>
          <w:rFonts w:eastAsia="宋体" w:cs="Times New Roman"/>
          <w:color w:val="000000" w:themeColor="text1"/>
        </w:rPr>
        <w:t>混凝土输送泵及运输车辆清洗处应当设置沉淀池，废水不得直接排放，经二次沉淀后循环使用或用于洒水降尘。</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5E32CA" w:rsidRPr="00B47CAA">
        <w:rPr>
          <w:rFonts w:eastAsia="宋体" w:cs="Times New Roman"/>
          <w:color w:val="000000" w:themeColor="text1"/>
        </w:rPr>
        <w:t>现场存放油料，必须对库房进行防渗漏处理，储存和使用都要采取措施，防止油料泄漏，污染土壤及水体。各类施工材料应有防雨遮雨设施，工程废料要及时运走，通过完善施工区排水沟渠，可避免场外雨水径流进入施工区，减少雨污径流产生量。</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5E32CA" w:rsidRPr="00B47CAA">
        <w:rPr>
          <w:rFonts w:eastAsia="宋体" w:cs="Times New Roman"/>
          <w:color w:val="000000" w:themeColor="text1"/>
        </w:rPr>
        <w:t>施工营地的生活污水不能任意排放。由于污水量较少，可经过化粪池预处理后用于周围农田灌溉。</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5E32CA" w:rsidRPr="00B47CAA">
        <w:rPr>
          <w:rFonts w:eastAsia="宋体" w:cs="Times New Roman"/>
          <w:color w:val="000000" w:themeColor="text1"/>
        </w:rPr>
        <w:t>生产废水和生活污水不以渗坑、渗井或漫流方式排放。</w:t>
      </w:r>
    </w:p>
    <w:p w:rsidR="005E32CA" w:rsidRPr="00B47CAA" w:rsidRDefault="005E32CA" w:rsidP="005E32CA">
      <w:pPr>
        <w:pStyle w:val="3"/>
        <w:rPr>
          <w:rFonts w:eastAsia="宋体" w:cs="Times New Roman"/>
          <w:color w:val="000000" w:themeColor="text1"/>
        </w:rPr>
      </w:pPr>
      <w:r w:rsidRPr="00B47CAA">
        <w:rPr>
          <w:rFonts w:eastAsia="宋体" w:cs="Times New Roman"/>
          <w:color w:val="000000" w:themeColor="text1"/>
        </w:rPr>
        <w:t>噪声污染防治措施</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5E32CA" w:rsidRPr="00B47CAA">
        <w:rPr>
          <w:rFonts w:eastAsia="宋体" w:cs="Times New Roman"/>
          <w:color w:val="000000" w:themeColor="text1"/>
        </w:rPr>
        <w:t>施工时段控制</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工程施工期应尽可能集中产生较大噪声的机械进行突击作业，优化施工时间，以便缩短施工噪声的影响时间，缩小施工噪声的影响范围。在施工时，尽可能控制夜间</w:t>
      </w:r>
      <w:r w:rsidRPr="00B47CAA">
        <w:rPr>
          <w:rFonts w:eastAsia="宋体" w:cs="Times New Roman"/>
          <w:color w:val="000000" w:themeColor="text1"/>
        </w:rPr>
        <w:t>22</w:t>
      </w:r>
      <w:r w:rsidRPr="00B47CAA">
        <w:rPr>
          <w:rFonts w:eastAsia="宋体" w:cs="Times New Roman"/>
          <w:color w:val="000000" w:themeColor="text1"/>
        </w:rPr>
        <w:t>时至次日</w:t>
      </w:r>
      <w:r w:rsidRPr="00B47CAA">
        <w:rPr>
          <w:rFonts w:eastAsia="宋体" w:cs="Times New Roman"/>
          <w:color w:val="000000" w:themeColor="text1"/>
        </w:rPr>
        <w:t>6</w:t>
      </w:r>
      <w:r w:rsidRPr="00B47CAA">
        <w:rPr>
          <w:rFonts w:eastAsia="宋体" w:cs="Times New Roman"/>
          <w:color w:val="000000" w:themeColor="text1"/>
        </w:rPr>
        <w:t>时不施工。</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5E32CA" w:rsidRPr="00B47CAA">
        <w:rPr>
          <w:rFonts w:eastAsia="宋体" w:cs="Times New Roman"/>
          <w:color w:val="000000" w:themeColor="text1"/>
        </w:rPr>
        <w:t>施工机械维护和人员保护</w:t>
      </w:r>
    </w:p>
    <w:p w:rsidR="005E32CA" w:rsidRPr="00B47CAA" w:rsidRDefault="00B33474" w:rsidP="005E32CA">
      <w:pPr>
        <w:ind w:firstLine="480"/>
        <w:rPr>
          <w:rFonts w:eastAsia="宋体" w:cs="Times New Roman"/>
          <w:color w:val="000000" w:themeColor="text1"/>
        </w:rPr>
      </w:pPr>
      <w:r w:rsidRPr="00B47CAA">
        <w:rPr>
          <w:rFonts w:ascii="宋体" w:eastAsia="宋体" w:hAnsi="宋体" w:cs="宋体" w:hint="eastAsia"/>
          <w:color w:val="000000" w:themeColor="text1"/>
        </w:rPr>
        <w:t>①</w:t>
      </w:r>
      <w:r w:rsidR="005E32CA" w:rsidRPr="00B47CAA">
        <w:rPr>
          <w:rFonts w:eastAsia="宋体" w:cs="Times New Roman"/>
          <w:color w:val="000000" w:themeColor="text1"/>
        </w:rPr>
        <w:t>施工单位要注意保养机械，使机械维持最低声级水平；安排工人轮流操作机械，减少工作接触高噪声的时间；对在声源附近工作时间较长的工人，可采取发放防声耳塞、头盔等保护措施，使工人进行自身保护。</w:t>
      </w:r>
    </w:p>
    <w:p w:rsidR="005E32CA" w:rsidRPr="00B47CAA" w:rsidRDefault="00B33474" w:rsidP="005E32CA">
      <w:pPr>
        <w:ind w:firstLine="480"/>
        <w:rPr>
          <w:rFonts w:eastAsia="宋体" w:cs="Times New Roman"/>
          <w:color w:val="000000" w:themeColor="text1"/>
        </w:rPr>
      </w:pPr>
      <w:r w:rsidRPr="00B47CAA">
        <w:rPr>
          <w:rFonts w:ascii="宋体" w:eastAsia="宋体" w:hAnsi="宋体" w:cs="宋体" w:hint="eastAsia"/>
          <w:color w:val="000000" w:themeColor="text1"/>
        </w:rPr>
        <w:t>②</w:t>
      </w:r>
      <w:r w:rsidR="005E32CA" w:rsidRPr="00B47CAA">
        <w:rPr>
          <w:rFonts w:eastAsia="宋体" w:cs="Times New Roman"/>
          <w:color w:val="000000" w:themeColor="text1"/>
        </w:rPr>
        <w:t>用活动式隔声吸声板围挡，并对噪声较大的声源实行封闭式管理，对施工机械实行施工前检定措施，未达到产品噪声限值者不准使用等措施。</w:t>
      </w:r>
    </w:p>
    <w:p w:rsidR="005E32CA" w:rsidRPr="00B47CAA" w:rsidRDefault="00B33474" w:rsidP="005E32CA">
      <w:pPr>
        <w:ind w:firstLine="480"/>
        <w:rPr>
          <w:rFonts w:eastAsia="宋体" w:cs="Times New Roman"/>
          <w:color w:val="000000" w:themeColor="text1"/>
        </w:rPr>
      </w:pPr>
      <w:r w:rsidRPr="00B47CAA">
        <w:rPr>
          <w:rFonts w:ascii="宋体" w:eastAsia="宋体" w:hAnsi="宋体" w:cs="宋体" w:hint="eastAsia"/>
          <w:color w:val="000000" w:themeColor="text1"/>
        </w:rPr>
        <w:t>③</w:t>
      </w:r>
      <w:r w:rsidR="005E32CA" w:rsidRPr="00B47CAA">
        <w:rPr>
          <w:rFonts w:eastAsia="宋体" w:cs="Times New Roman"/>
          <w:color w:val="000000" w:themeColor="text1"/>
        </w:rPr>
        <w:t>合理布置高噪声施工机械施工地点，尽量远离居民点，减少使用频次。</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5E32CA" w:rsidRPr="00B47CAA">
        <w:rPr>
          <w:rFonts w:eastAsia="宋体" w:cs="Times New Roman"/>
          <w:color w:val="000000" w:themeColor="text1"/>
        </w:rPr>
        <w:t>运输噪声控制</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运输建筑材料的车辆，要做好车辆的维修保养工作，使车辆的噪声级维持在最低水平。加强施工区附近的交通管理，避免运输车辆堵塞而增加的车辆鸣号。</w:t>
      </w:r>
    </w:p>
    <w:p w:rsidR="005E32CA" w:rsidRPr="00B47CAA" w:rsidRDefault="005E32CA" w:rsidP="005E32CA">
      <w:pPr>
        <w:pStyle w:val="3"/>
        <w:rPr>
          <w:rFonts w:eastAsia="宋体" w:cs="Times New Roman"/>
          <w:color w:val="000000" w:themeColor="text1"/>
        </w:rPr>
      </w:pPr>
      <w:r w:rsidRPr="00B47CAA">
        <w:rPr>
          <w:rFonts w:eastAsia="宋体" w:cs="Times New Roman"/>
          <w:color w:val="000000" w:themeColor="text1"/>
        </w:rPr>
        <w:t>固体废物污染防治措施</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项目施工期产生的固体废物主要为建筑垃圾及施工人员生活垃圾。</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5E32CA" w:rsidRPr="00B47CAA">
        <w:rPr>
          <w:rFonts w:eastAsia="宋体" w:cs="Times New Roman"/>
          <w:color w:val="000000" w:themeColor="text1"/>
        </w:rPr>
        <w:t>废土石方</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项目将施工开挖的石方及土方大部分用于场地平整及回填，于工程空地设临时弃土场贮存回填土方，废弃土方即产即清，由挖土机和装载车配合及时将废弃土方清运用于其他工程回填，不必建设专门的弃土场。</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2</w:t>
      </w:r>
      <w:r w:rsidRPr="00B47CAA">
        <w:rPr>
          <w:rFonts w:eastAsia="宋体" w:cs="Times New Roman"/>
          <w:color w:val="000000" w:themeColor="text1"/>
        </w:rPr>
        <w:t>）</w:t>
      </w:r>
      <w:r w:rsidR="005E32CA" w:rsidRPr="00B47CAA">
        <w:rPr>
          <w:rFonts w:eastAsia="宋体" w:cs="Times New Roman"/>
          <w:color w:val="000000" w:themeColor="text1"/>
        </w:rPr>
        <w:t>建筑垃圾</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项目建设过程产生少量建筑垃圾，施工期建筑垃圾要按照北海市建筑垃圾管理要求，向城市市容卫生管理部门申报，妥善弃置消纳。</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5E32CA" w:rsidRPr="00B47CAA">
        <w:rPr>
          <w:rFonts w:eastAsia="宋体" w:cs="Times New Roman"/>
          <w:color w:val="000000" w:themeColor="text1"/>
        </w:rPr>
        <w:t>生活垃圾</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项目施工过程在施工场地适宜位置用水泥及红砖建一个垃圾池，垃圾场底部用水泥固化，顶部搭建挡雨蓬，施工生活垃圾由施工部门定期清运至市政环卫垃圾收集站点由环卫部门负责统一清运处置。</w:t>
      </w:r>
    </w:p>
    <w:p w:rsidR="005E32CA" w:rsidRPr="00B47CAA" w:rsidRDefault="005E32CA" w:rsidP="005E32CA">
      <w:pPr>
        <w:pStyle w:val="3"/>
        <w:rPr>
          <w:rFonts w:eastAsia="宋体" w:cs="Times New Roman"/>
          <w:color w:val="000000" w:themeColor="text1"/>
        </w:rPr>
      </w:pPr>
      <w:r w:rsidRPr="00B47CAA">
        <w:rPr>
          <w:rFonts w:eastAsia="宋体" w:cs="Times New Roman"/>
          <w:color w:val="000000" w:themeColor="text1"/>
        </w:rPr>
        <w:t>生态环境保护措施</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5E32CA" w:rsidRPr="00B47CAA">
        <w:rPr>
          <w:rFonts w:eastAsia="宋体" w:cs="Times New Roman"/>
          <w:color w:val="000000" w:themeColor="text1"/>
        </w:rPr>
        <w:t>控制工程用地</w:t>
      </w:r>
    </w:p>
    <w:p w:rsidR="005E32CA" w:rsidRPr="00B47CAA" w:rsidRDefault="00B33474" w:rsidP="005E32CA">
      <w:pPr>
        <w:ind w:firstLine="480"/>
        <w:rPr>
          <w:rFonts w:eastAsia="宋体" w:cs="Times New Roman"/>
          <w:color w:val="000000" w:themeColor="text1"/>
        </w:rPr>
      </w:pPr>
      <w:r w:rsidRPr="00B47CAA">
        <w:rPr>
          <w:rFonts w:ascii="宋体" w:eastAsia="宋体" w:hAnsi="宋体" w:cs="宋体" w:hint="eastAsia"/>
          <w:color w:val="000000" w:themeColor="text1"/>
        </w:rPr>
        <w:t>①</w:t>
      </w:r>
      <w:r w:rsidR="005E32CA" w:rsidRPr="00B47CAA">
        <w:rPr>
          <w:rFonts w:eastAsia="宋体" w:cs="Times New Roman"/>
          <w:color w:val="000000" w:themeColor="text1"/>
        </w:rPr>
        <w:t>工程的永久用地应严格执照规划及审批要求执行，必须严格履行审批手续。</w:t>
      </w:r>
    </w:p>
    <w:p w:rsidR="005E32CA" w:rsidRPr="00B47CAA" w:rsidRDefault="00B33474" w:rsidP="005E32CA">
      <w:pPr>
        <w:ind w:firstLine="480"/>
        <w:rPr>
          <w:rFonts w:eastAsia="宋体" w:cs="Times New Roman"/>
          <w:color w:val="000000" w:themeColor="text1"/>
        </w:rPr>
      </w:pPr>
      <w:r w:rsidRPr="00B47CAA">
        <w:rPr>
          <w:rFonts w:ascii="宋体" w:eastAsia="宋体" w:hAnsi="宋体" w:cs="宋体" w:hint="eastAsia"/>
          <w:color w:val="000000" w:themeColor="text1"/>
        </w:rPr>
        <w:t>②</w:t>
      </w:r>
      <w:r w:rsidR="005E32CA" w:rsidRPr="00B47CAA">
        <w:rPr>
          <w:rFonts w:eastAsia="宋体" w:cs="Times New Roman"/>
          <w:color w:val="000000" w:themeColor="text1"/>
        </w:rPr>
        <w:t>严禁随意增加临时用地；要规范施工车辆的运输路线，严禁随意开道，破坏植被。对拟建工程外围的原有农田、防护林要加以保护，不得砍伐。</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5E32CA" w:rsidRPr="00B47CAA">
        <w:rPr>
          <w:rFonts w:eastAsia="宋体" w:cs="Times New Roman"/>
          <w:color w:val="000000" w:themeColor="text1"/>
        </w:rPr>
        <w:t>合理安排施工工序</w:t>
      </w:r>
    </w:p>
    <w:p w:rsidR="005E32CA" w:rsidRPr="00B47CAA" w:rsidRDefault="00B33474" w:rsidP="005E32CA">
      <w:pPr>
        <w:ind w:firstLine="480"/>
        <w:rPr>
          <w:rFonts w:eastAsia="宋体" w:cs="Times New Roman"/>
          <w:color w:val="000000" w:themeColor="text1"/>
        </w:rPr>
      </w:pPr>
      <w:r w:rsidRPr="00B47CAA">
        <w:rPr>
          <w:rFonts w:ascii="宋体" w:eastAsia="宋体" w:hAnsi="宋体" w:cs="宋体" w:hint="eastAsia"/>
          <w:color w:val="000000" w:themeColor="text1"/>
        </w:rPr>
        <w:t>①</w:t>
      </w:r>
      <w:r w:rsidR="005E32CA" w:rsidRPr="00B47CAA">
        <w:rPr>
          <w:rFonts w:eastAsia="宋体" w:cs="Times New Roman"/>
          <w:color w:val="000000" w:themeColor="text1"/>
        </w:rPr>
        <w:t>合理安排和调整施工工序，使各个工程项目和施工点能够互相协调，各环节能够互相补充。</w:t>
      </w:r>
    </w:p>
    <w:p w:rsidR="005E32CA" w:rsidRPr="00B47CAA" w:rsidRDefault="00B33474" w:rsidP="005E32CA">
      <w:pPr>
        <w:ind w:firstLine="480"/>
        <w:rPr>
          <w:rFonts w:eastAsia="宋体" w:cs="Times New Roman"/>
          <w:color w:val="000000" w:themeColor="text1"/>
        </w:rPr>
      </w:pPr>
      <w:r w:rsidRPr="00B47CAA">
        <w:rPr>
          <w:rFonts w:ascii="宋体" w:eastAsia="宋体" w:hAnsi="宋体" w:cs="宋体" w:hint="eastAsia"/>
          <w:color w:val="000000" w:themeColor="text1"/>
        </w:rPr>
        <w:t>②</w:t>
      </w:r>
      <w:r w:rsidR="005E32CA" w:rsidRPr="00B47CAA">
        <w:rPr>
          <w:rFonts w:eastAsia="宋体" w:cs="Times New Roman"/>
          <w:color w:val="000000" w:themeColor="text1"/>
        </w:rPr>
        <w:t>项目区的车辆运输道路尽可能利用现有道路，从外借土的道路应先行对坑洼进行填平，并进行压实硬化，控制道路宽度在规定的范围内。</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5E32CA" w:rsidRPr="00B47CAA">
        <w:rPr>
          <w:rFonts w:eastAsia="宋体" w:cs="Times New Roman"/>
          <w:color w:val="000000" w:themeColor="text1"/>
        </w:rPr>
        <w:t>植被恢复、绿化措施</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在进行植被恢复时，本着</w:t>
      </w:r>
      <w:r w:rsidRPr="00B47CAA">
        <w:rPr>
          <w:rFonts w:eastAsia="宋体" w:cs="Times New Roman"/>
          <w:color w:val="000000" w:themeColor="text1"/>
        </w:rPr>
        <w:t>“</w:t>
      </w:r>
      <w:r w:rsidRPr="00B47CAA">
        <w:rPr>
          <w:rFonts w:eastAsia="宋体" w:cs="Times New Roman"/>
          <w:color w:val="000000" w:themeColor="text1"/>
        </w:rPr>
        <w:t>因地制宜、适地适树适草</w:t>
      </w:r>
      <w:r w:rsidRPr="00B47CAA">
        <w:rPr>
          <w:rFonts w:eastAsia="宋体" w:cs="Times New Roman"/>
          <w:color w:val="000000" w:themeColor="text1"/>
        </w:rPr>
        <w:t>”</w:t>
      </w:r>
      <w:r w:rsidRPr="00B47CAA">
        <w:rPr>
          <w:rFonts w:eastAsia="宋体" w:cs="Times New Roman"/>
          <w:color w:val="000000" w:themeColor="text1"/>
        </w:rPr>
        <w:t>的原则，根据项目所处地区的气候特点，选择绿化和造林的骨干植物种，发挥林草防护和观赏等综合功能。</w:t>
      </w:r>
    </w:p>
    <w:p w:rsidR="005E32CA" w:rsidRPr="00B47CAA" w:rsidRDefault="005E32CA" w:rsidP="005E32CA">
      <w:pPr>
        <w:pStyle w:val="3"/>
        <w:rPr>
          <w:rFonts w:eastAsia="宋体" w:cs="Times New Roman"/>
          <w:color w:val="000000" w:themeColor="text1"/>
        </w:rPr>
      </w:pPr>
      <w:r w:rsidRPr="00B47CAA">
        <w:rPr>
          <w:rFonts w:eastAsia="宋体" w:cs="Times New Roman"/>
          <w:color w:val="000000" w:themeColor="text1"/>
        </w:rPr>
        <w:t>施工期环境管理</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为了有效保护项目拟建址所在区域环境质量，切实保证本报告提出各项施工期环境保护措施的落实，建设单位还应成立专门小组，隶属建设单位直接领导，全面履行国家和地方制定的环境保护法律、法规及政策，有效地保护项目所在区域环境质量，合理开发和利用环境资源，监督施工单位对各项环境保护措施的落实情况，聘请有资质的环境监理机构对施工单位环境保护措施落实情况进行跟踪监理，并且配合环境保护主管部门对项目施工实施监督、管理和指导。</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施工单位应设立内部环境保护管理机构（施工单位主要负责人及专业技术人员组成），专人负责环境保护工作，实行定岗定员，岗位责任制，负责各施工工序的环境保</w:t>
      </w:r>
      <w:r w:rsidRPr="00B47CAA">
        <w:rPr>
          <w:rFonts w:eastAsia="宋体" w:cs="Times New Roman"/>
          <w:color w:val="000000" w:themeColor="text1"/>
        </w:rPr>
        <w:lastRenderedPageBreak/>
        <w:t>护管理，保证施工期环保设施的正常运行，各项环境保护措施的落实。</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建设、施工单位环境保护管理机构（或环境保护责任人）应明确如下责任：</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5E32CA" w:rsidRPr="00B47CAA">
        <w:rPr>
          <w:rFonts w:eastAsia="宋体" w:cs="Times New Roman"/>
          <w:color w:val="000000" w:themeColor="text1"/>
        </w:rPr>
        <w:t>建设单位应保持与环境保护主管机构的密切联系，及时了解国家、地方对基地的有关环境保护的法律、法规和其它要求，及时向环境保护主管机构反映与项目施工有关的污染因素、存在的问题、采取的污染控制对策等环境保护方面的内容，听取环境保护主管机构的批示意见。</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5E32CA" w:rsidRPr="00B47CAA">
        <w:rPr>
          <w:rFonts w:eastAsia="宋体" w:cs="Times New Roman"/>
          <w:color w:val="000000" w:themeColor="text1"/>
        </w:rPr>
        <w:t>建设单位及时将国家、地方与基地环境保护有关的法律、法规和其它要求向施工单位有关机构、人员进行通报，组织施工人员进行环境保护方面的教育、培训，提高环保意识。</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5E32CA" w:rsidRPr="00B47CAA">
        <w:rPr>
          <w:rFonts w:eastAsia="宋体" w:cs="Times New Roman"/>
          <w:color w:val="000000" w:themeColor="text1"/>
        </w:rPr>
        <w:t>建设单位及时向单位负责人通报与基地施工有关的污染因素、存在问题、采取的污染控制对策、实施情况等，提出改进建议；建设单位应将施工期生态功能保护、水土保持、植被保护、地质灾害防治等环境保护措施列入合同文本，要求施工单位严格执行，并实行奖惩制度。</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5E32CA" w:rsidRPr="00B47CAA">
        <w:rPr>
          <w:rFonts w:eastAsia="宋体" w:cs="Times New Roman"/>
          <w:color w:val="000000" w:themeColor="text1"/>
        </w:rPr>
        <w:t>建设单位负责制定、监督、落实有关环境保护管理规章制度，负责实施环境保护控制措施、管理污染治理设施，并进行详细的记录，以备检查。</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5E32CA" w:rsidRPr="00B47CAA">
        <w:rPr>
          <w:rFonts w:eastAsia="宋体" w:cs="Times New Roman"/>
          <w:color w:val="000000" w:themeColor="text1"/>
        </w:rPr>
        <w:t>建设单位按本报告提出的各项环境保护措施，编制详细施工期环境保护措施落实计划，明确各施工工序的施工场地位置、环境影响、环境保护措施、落实责任机构（人）等，并将该环境保护计划以书面形式发放给相关人员，以便于各项措施的有效落实。</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w:t>
      </w:r>
      <w:r w:rsidR="005E32CA" w:rsidRPr="00B47CAA">
        <w:rPr>
          <w:rFonts w:eastAsia="宋体" w:cs="Times New Roman"/>
          <w:color w:val="000000" w:themeColor="text1"/>
        </w:rPr>
        <w:t>施工单位应按照工程合同的要求和国家、地方政府制订的各项法律法规组织施工，并做到文明施工、保护环境。</w:t>
      </w:r>
    </w:p>
    <w:p w:rsidR="005E32CA" w:rsidRPr="00B47CAA" w:rsidRDefault="00B33474" w:rsidP="005E32CA">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w:t>
      </w:r>
      <w:r w:rsidR="005E32CA" w:rsidRPr="00B47CAA">
        <w:rPr>
          <w:rFonts w:eastAsia="宋体" w:cs="Times New Roman"/>
          <w:color w:val="000000" w:themeColor="text1"/>
        </w:rPr>
        <w:t>施工单位应在各施工场地配专（兼）职环境管理人员，负责各类污染源的现场控制与管理。尤其对高噪声、高振动施工设备应严格控制其施工时间。</w:t>
      </w:r>
    </w:p>
    <w:p w:rsidR="005E32CA" w:rsidRPr="00B47CAA" w:rsidRDefault="005E32CA" w:rsidP="005E32CA">
      <w:pPr>
        <w:pStyle w:val="20"/>
        <w:rPr>
          <w:rFonts w:eastAsia="宋体" w:cs="Times New Roman"/>
          <w:color w:val="000000" w:themeColor="text1"/>
        </w:rPr>
      </w:pPr>
      <w:bookmarkStart w:id="116" w:name="_Toc17993190"/>
      <w:r w:rsidRPr="00B47CAA">
        <w:rPr>
          <w:rFonts w:eastAsia="宋体" w:cs="Times New Roman"/>
          <w:color w:val="000000" w:themeColor="text1"/>
        </w:rPr>
        <w:t>运营期污染防治措施及其技术经济可行性分析</w:t>
      </w:r>
      <w:bookmarkEnd w:id="116"/>
    </w:p>
    <w:p w:rsidR="00DC7EC1" w:rsidRPr="00B47CAA" w:rsidRDefault="00DC7EC1" w:rsidP="00DC7EC1">
      <w:pPr>
        <w:ind w:firstLine="480"/>
        <w:rPr>
          <w:rFonts w:eastAsia="宋体"/>
          <w:color w:val="000000" w:themeColor="text1"/>
        </w:rPr>
      </w:pPr>
      <w:r w:rsidRPr="00B47CAA">
        <w:rPr>
          <w:rFonts w:eastAsia="宋体" w:hint="eastAsia"/>
          <w:color w:val="000000" w:themeColor="text1"/>
        </w:rPr>
        <w:t>项目运营期的污染防治措施参照执行《固体废物再生利用污染防治技术导则（二次征求意见稿）》要求，各项污染防治措施均满足要求，现论证如下。</w:t>
      </w:r>
    </w:p>
    <w:p w:rsidR="005E32CA" w:rsidRPr="00B47CAA" w:rsidRDefault="005E32CA" w:rsidP="005E32CA">
      <w:pPr>
        <w:pStyle w:val="3"/>
        <w:rPr>
          <w:rFonts w:eastAsia="宋体" w:cs="Times New Roman"/>
          <w:color w:val="000000" w:themeColor="text1"/>
        </w:rPr>
      </w:pPr>
      <w:r w:rsidRPr="00B47CAA">
        <w:rPr>
          <w:rFonts w:eastAsia="宋体" w:cs="Times New Roman"/>
          <w:color w:val="000000" w:themeColor="text1"/>
        </w:rPr>
        <w:t>大气污染防治措施可行性分析</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本项目回转窑烟气主要污染物为</w:t>
      </w:r>
      <w:r w:rsidR="00946CBF" w:rsidRPr="00B47CAA">
        <w:rPr>
          <w:rFonts w:eastAsia="宋体" w:cs="Times New Roman"/>
          <w:color w:val="000000" w:themeColor="text1"/>
        </w:rPr>
        <w:t>颗粒物</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HCl</w:t>
      </w:r>
      <w:r w:rsidRPr="00B47CAA">
        <w:rPr>
          <w:rFonts w:eastAsia="宋体" w:cs="Times New Roman"/>
          <w:color w:val="000000" w:themeColor="text1"/>
        </w:rPr>
        <w:t>、重金属、二噁英等。项目拟采用烟气净化系统处理回转窑运行过程产生的烟气，烟气净化工艺拟采用</w:t>
      </w:r>
      <w:r w:rsidRPr="00B47CAA">
        <w:rPr>
          <w:rFonts w:eastAsia="宋体" w:cs="Times New Roman"/>
          <w:color w:val="000000" w:themeColor="text1"/>
        </w:rPr>
        <w:t>“</w:t>
      </w:r>
      <w:r w:rsidRPr="00B47CAA">
        <w:rPr>
          <w:rFonts w:eastAsia="宋体" w:cs="Times New Roman"/>
          <w:color w:val="000000" w:themeColor="text1"/>
        </w:rPr>
        <w:t>旋风除尘器</w:t>
      </w:r>
      <w:r w:rsidRPr="00B47CAA">
        <w:rPr>
          <w:rFonts w:eastAsia="宋体" w:cs="Times New Roman"/>
          <w:color w:val="000000" w:themeColor="text1"/>
        </w:rPr>
        <w:t>+</w:t>
      </w:r>
      <w:r w:rsidRPr="00B47CAA">
        <w:rPr>
          <w:rFonts w:eastAsia="宋体" w:cs="Times New Roman"/>
          <w:color w:val="000000" w:themeColor="text1"/>
        </w:rPr>
        <w:t>冷</w:t>
      </w:r>
      <w:r w:rsidRPr="00B47CAA">
        <w:rPr>
          <w:rFonts w:eastAsia="宋体" w:cs="Times New Roman"/>
          <w:color w:val="000000" w:themeColor="text1"/>
        </w:rPr>
        <w:lastRenderedPageBreak/>
        <w:t>却塔</w:t>
      </w:r>
      <w:r w:rsidRPr="00B47CAA">
        <w:rPr>
          <w:rFonts w:eastAsia="宋体" w:cs="Times New Roman"/>
          <w:color w:val="000000" w:themeColor="text1"/>
        </w:rPr>
        <w:t>+</w:t>
      </w:r>
      <w:r w:rsidR="0024442A" w:rsidRPr="00B47CAA">
        <w:rPr>
          <w:rFonts w:eastAsia="宋体" w:cs="Times New Roman"/>
          <w:color w:val="000000" w:themeColor="text1"/>
        </w:rPr>
        <w:t>活性炭喷射</w:t>
      </w:r>
      <w:r w:rsidRPr="00B47CAA">
        <w:rPr>
          <w:rFonts w:eastAsia="宋体" w:cs="Times New Roman"/>
          <w:color w:val="000000" w:themeColor="text1"/>
        </w:rPr>
        <w:t>+</w:t>
      </w:r>
      <w:r w:rsidRPr="00B47CAA">
        <w:rPr>
          <w:rFonts w:eastAsia="宋体" w:cs="Times New Roman"/>
          <w:color w:val="000000" w:themeColor="text1"/>
        </w:rPr>
        <w:t>布袋除尘器</w:t>
      </w:r>
      <w:r w:rsidRPr="00B47CAA">
        <w:rPr>
          <w:rFonts w:eastAsia="宋体" w:cs="Times New Roman"/>
          <w:color w:val="000000" w:themeColor="text1"/>
        </w:rPr>
        <w:t>+</w:t>
      </w:r>
      <w:r w:rsidRPr="00B47CAA">
        <w:rPr>
          <w:rFonts w:eastAsia="宋体" w:cs="Times New Roman"/>
          <w:color w:val="000000" w:themeColor="text1"/>
        </w:rPr>
        <w:t>二级湿式脱硫塔</w:t>
      </w:r>
      <w:r w:rsidRPr="00B47CAA">
        <w:rPr>
          <w:rFonts w:eastAsia="宋体" w:cs="Times New Roman"/>
          <w:color w:val="000000" w:themeColor="text1"/>
        </w:rPr>
        <w:t>+</w:t>
      </w:r>
      <w:r w:rsidRPr="00B47CAA">
        <w:rPr>
          <w:rFonts w:eastAsia="宋体" w:cs="Times New Roman"/>
          <w:color w:val="000000" w:themeColor="text1"/>
        </w:rPr>
        <w:t>水洗塔</w:t>
      </w:r>
      <w:r w:rsidRPr="00B47CAA">
        <w:rPr>
          <w:rFonts w:eastAsia="宋体" w:cs="Times New Roman"/>
          <w:color w:val="000000" w:themeColor="text1"/>
        </w:rPr>
        <w:t>+</w:t>
      </w:r>
      <w:r w:rsidRPr="00B47CAA">
        <w:rPr>
          <w:rFonts w:eastAsia="宋体" w:cs="Times New Roman"/>
          <w:color w:val="000000" w:themeColor="text1"/>
        </w:rPr>
        <w:t>高</w:t>
      </w:r>
      <w:r w:rsidR="00553804" w:rsidRPr="00B47CAA">
        <w:rPr>
          <w:rFonts w:eastAsia="宋体" w:cs="Times New Roman" w:hint="eastAsia"/>
          <w:color w:val="000000" w:themeColor="text1"/>
        </w:rPr>
        <w:t>3</w:t>
      </w:r>
      <w:r w:rsidRPr="00B47CAA">
        <w:rPr>
          <w:rFonts w:eastAsia="宋体" w:cs="Times New Roman"/>
          <w:color w:val="000000" w:themeColor="text1"/>
        </w:rPr>
        <w:t>0m</w:t>
      </w:r>
      <w:r w:rsidRPr="00B47CAA">
        <w:rPr>
          <w:rFonts w:eastAsia="宋体" w:cs="Times New Roman"/>
          <w:color w:val="000000" w:themeColor="text1"/>
        </w:rPr>
        <w:t>内径</w:t>
      </w:r>
      <w:r w:rsidRPr="00B47CAA">
        <w:rPr>
          <w:rFonts w:eastAsia="宋体" w:cs="Times New Roman"/>
          <w:color w:val="000000" w:themeColor="text1"/>
        </w:rPr>
        <w:t>1</w:t>
      </w:r>
      <w:r w:rsidR="0070299E" w:rsidRPr="00B47CAA">
        <w:rPr>
          <w:rFonts w:eastAsia="宋体" w:cs="Times New Roman"/>
          <w:color w:val="000000" w:themeColor="text1"/>
        </w:rPr>
        <w:t>.1</w:t>
      </w:r>
      <w:r w:rsidRPr="00B47CAA">
        <w:rPr>
          <w:rFonts w:eastAsia="宋体" w:cs="Times New Roman"/>
          <w:color w:val="000000" w:themeColor="text1"/>
        </w:rPr>
        <w:t>m</w:t>
      </w:r>
      <w:r w:rsidRPr="00B47CAA">
        <w:rPr>
          <w:rFonts w:eastAsia="宋体" w:cs="Times New Roman"/>
          <w:color w:val="000000" w:themeColor="text1"/>
        </w:rPr>
        <w:t>的烟囱</w:t>
      </w:r>
      <w:r w:rsidRPr="00B47CAA">
        <w:rPr>
          <w:rFonts w:eastAsia="宋体" w:cs="Times New Roman"/>
          <w:color w:val="000000" w:themeColor="text1"/>
        </w:rPr>
        <w:t>”</w:t>
      </w:r>
      <w:r w:rsidRPr="00B47CAA">
        <w:rPr>
          <w:rFonts w:eastAsia="宋体" w:cs="Times New Roman"/>
          <w:color w:val="000000" w:themeColor="text1"/>
        </w:rPr>
        <w:t>。项目措施可行性分析类比《昱源宁海环保科技股份有限公司年产</w:t>
      </w:r>
      <w:r w:rsidRPr="00B47CAA">
        <w:rPr>
          <w:rFonts w:eastAsia="宋体" w:cs="Times New Roman"/>
          <w:color w:val="000000" w:themeColor="text1"/>
        </w:rPr>
        <w:t>25</w:t>
      </w:r>
      <w:r w:rsidRPr="00B47CAA">
        <w:rPr>
          <w:rFonts w:eastAsia="宋体" w:cs="Times New Roman"/>
          <w:color w:val="000000" w:themeColor="text1"/>
        </w:rPr>
        <w:t>万立方新型建材陶粒、</w:t>
      </w:r>
      <w:r w:rsidRPr="00B47CAA">
        <w:rPr>
          <w:rFonts w:eastAsia="宋体" w:cs="Times New Roman"/>
          <w:color w:val="000000" w:themeColor="text1"/>
        </w:rPr>
        <w:t>60</w:t>
      </w:r>
      <w:r w:rsidRPr="00B47CAA">
        <w:rPr>
          <w:rFonts w:eastAsia="宋体" w:cs="Times New Roman"/>
          <w:color w:val="000000" w:themeColor="text1"/>
        </w:rPr>
        <w:t>万立方陶粒砌块及</w:t>
      </w:r>
      <w:r w:rsidRPr="00B47CAA">
        <w:rPr>
          <w:rFonts w:eastAsia="宋体" w:cs="Times New Roman"/>
          <w:color w:val="000000" w:themeColor="text1"/>
        </w:rPr>
        <w:t>7.8</w:t>
      </w:r>
      <w:r w:rsidRPr="00B47CAA">
        <w:rPr>
          <w:rFonts w:eastAsia="宋体" w:cs="Times New Roman"/>
          <w:color w:val="000000" w:themeColor="text1"/>
        </w:rPr>
        <w:t>万吨保温砂浆生产线项目（一期）竣工环境保护验收报告》监测数据。</w:t>
      </w:r>
    </w:p>
    <w:p w:rsidR="005E32CA" w:rsidRPr="00B47CAA" w:rsidRDefault="005E32CA" w:rsidP="005E32CA">
      <w:pPr>
        <w:ind w:left="480" w:firstLineChars="0" w:firstLine="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）重金属去除措施</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含镍废渣、黏土、</w:t>
      </w:r>
      <w:r w:rsidR="00D61986" w:rsidRPr="00B47CAA">
        <w:rPr>
          <w:rFonts w:eastAsia="宋体" w:cs="Times New Roman"/>
          <w:color w:val="000000" w:themeColor="text1"/>
        </w:rPr>
        <w:t>铁泥</w:t>
      </w:r>
      <w:r w:rsidRPr="00B47CAA">
        <w:rPr>
          <w:rFonts w:eastAsia="宋体" w:cs="Times New Roman"/>
          <w:color w:val="000000" w:themeColor="text1"/>
        </w:rPr>
        <w:t>等都具有制造陶粒的主要成分，用来配料生产陶粒，不仅能充分利用原料中</w:t>
      </w:r>
      <w:r w:rsidRPr="00B47CAA">
        <w:rPr>
          <w:rFonts w:eastAsia="宋体" w:cs="Times New Roman"/>
          <w:color w:val="000000" w:themeColor="text1"/>
        </w:rPr>
        <w:t>SiO</w:t>
      </w:r>
      <w:r w:rsidRPr="00B47CAA">
        <w:rPr>
          <w:rFonts w:eastAsia="宋体" w:cs="Times New Roman"/>
          <w:color w:val="000000" w:themeColor="text1"/>
          <w:vertAlign w:val="subscript"/>
        </w:rPr>
        <w:t>2</w:t>
      </w:r>
      <w:r w:rsidRPr="00B47CAA">
        <w:rPr>
          <w:rFonts w:eastAsia="宋体" w:cs="Times New Roman"/>
          <w:color w:val="000000" w:themeColor="text1"/>
        </w:rPr>
        <w:t>和</w:t>
      </w:r>
      <w:r w:rsidRPr="00B47CAA">
        <w:rPr>
          <w:rFonts w:eastAsia="宋体" w:cs="Times New Roman"/>
          <w:color w:val="000000" w:themeColor="text1"/>
        </w:rPr>
        <w:t>Al</w:t>
      </w:r>
      <w:r w:rsidRPr="00B47CAA">
        <w:rPr>
          <w:rFonts w:eastAsia="宋体" w:cs="Times New Roman"/>
          <w:color w:val="000000" w:themeColor="text1"/>
          <w:vertAlign w:val="subscript"/>
        </w:rPr>
        <w:t>2</w:t>
      </w:r>
      <w:r w:rsidRPr="00B47CAA">
        <w:rPr>
          <w:rFonts w:eastAsia="宋体" w:cs="Times New Roman"/>
          <w:color w:val="000000" w:themeColor="text1"/>
        </w:rPr>
        <w:t>O</w:t>
      </w:r>
      <w:r w:rsidRPr="00B47CAA">
        <w:rPr>
          <w:rFonts w:eastAsia="宋体" w:cs="Times New Roman"/>
          <w:color w:val="000000" w:themeColor="text1"/>
          <w:vertAlign w:val="subscript"/>
        </w:rPr>
        <w:t>3</w:t>
      </w:r>
      <w:r w:rsidRPr="00B47CAA">
        <w:rPr>
          <w:rFonts w:eastAsia="宋体" w:cs="Times New Roman"/>
          <w:color w:val="000000" w:themeColor="text1"/>
        </w:rPr>
        <w:t>等物质作为陶粒强度和结构的主要基础，还可在高温焙烧过程中使重金属稳定转化和固化。</w:t>
      </w:r>
    </w:p>
    <w:p w:rsidR="005E32CA" w:rsidRPr="00B47CAA" w:rsidRDefault="005E32CA" w:rsidP="005E32CA">
      <w:pPr>
        <w:ind w:firstLine="480"/>
        <w:rPr>
          <w:rFonts w:eastAsia="宋体" w:cs="Times New Roman"/>
          <w:color w:val="000000" w:themeColor="text1"/>
        </w:rPr>
      </w:pPr>
      <w:r w:rsidRPr="00B47CAA">
        <w:rPr>
          <w:rFonts w:eastAsia="宋体" w:cs="Times New Roman"/>
          <w:color w:val="000000" w:themeColor="text1"/>
        </w:rPr>
        <w:t>生料球被加热至</w:t>
      </w:r>
      <w:r w:rsidR="00525815" w:rsidRPr="00B47CAA">
        <w:rPr>
          <w:rFonts w:eastAsia="宋体" w:cs="Times New Roman"/>
          <w:color w:val="000000" w:themeColor="text1"/>
        </w:rPr>
        <w:t>11</w:t>
      </w:r>
      <w:r w:rsidR="00525815" w:rsidRPr="00B47CAA">
        <w:rPr>
          <w:rFonts w:eastAsia="宋体" w:cs="Times New Roman" w:hint="eastAsia"/>
          <w:color w:val="000000" w:themeColor="text1"/>
        </w:rPr>
        <w:t>5</w:t>
      </w:r>
      <w:r w:rsidR="00525815" w:rsidRPr="00B47CAA">
        <w:rPr>
          <w:rFonts w:eastAsia="宋体" w:cs="Times New Roman"/>
          <w:color w:val="000000" w:themeColor="text1"/>
        </w:rPr>
        <w:t>0</w:t>
      </w:r>
      <w:r w:rsidRPr="00B47CAA">
        <w:rPr>
          <w:rFonts w:ascii="宋体" w:eastAsia="宋体" w:hAnsi="宋体" w:cs="宋体" w:hint="eastAsia"/>
          <w:color w:val="000000" w:themeColor="text1"/>
        </w:rPr>
        <w:t>℃</w:t>
      </w:r>
      <w:r w:rsidRPr="00B47CAA">
        <w:rPr>
          <w:rFonts w:eastAsia="宋体" w:cs="Times New Roman"/>
          <w:color w:val="000000" w:themeColor="text1"/>
        </w:rPr>
        <w:t>的过程中，其内部的结合水蒸发、有机物烧失以及矿物质分解，部分气体会逸出，部分气体会被矿物组分封闭而在料球内部形成气泡，使坯体孔隙较多，孔隙率较大。随着焙烧温度的增加，陶粒的颗粒筒压强度增加，而吸水率逐渐降低。</w:t>
      </w:r>
    </w:p>
    <w:p w:rsidR="005E32CA" w:rsidRPr="00B47CAA" w:rsidRDefault="005E32CA" w:rsidP="001F6AC8">
      <w:pPr>
        <w:ind w:firstLine="480"/>
        <w:rPr>
          <w:rFonts w:eastAsia="宋体" w:cs="Times New Roman"/>
          <w:color w:val="000000" w:themeColor="text1"/>
        </w:rPr>
      </w:pPr>
      <w:r w:rsidRPr="00B47CAA">
        <w:rPr>
          <w:rFonts w:eastAsia="宋体" w:cs="Times New Roman"/>
          <w:color w:val="000000" w:themeColor="text1"/>
        </w:rPr>
        <w:t>当温度达</w:t>
      </w:r>
      <w:r w:rsidR="00525815" w:rsidRPr="00B47CAA">
        <w:rPr>
          <w:rFonts w:eastAsia="宋体" w:cs="Times New Roman"/>
          <w:color w:val="000000" w:themeColor="text1"/>
        </w:rPr>
        <w:t>11</w:t>
      </w:r>
      <w:r w:rsidR="00525815" w:rsidRPr="00B47CAA">
        <w:rPr>
          <w:rFonts w:eastAsia="宋体" w:cs="Times New Roman" w:hint="eastAsia"/>
          <w:color w:val="000000" w:themeColor="text1"/>
        </w:rPr>
        <w:t>5</w:t>
      </w:r>
      <w:r w:rsidR="00525815" w:rsidRPr="00B47CAA">
        <w:rPr>
          <w:rFonts w:eastAsia="宋体" w:cs="Times New Roman"/>
          <w:color w:val="000000" w:themeColor="text1"/>
        </w:rPr>
        <w:t>0</w:t>
      </w:r>
      <w:r w:rsidRPr="00B47CAA">
        <w:rPr>
          <w:rFonts w:ascii="宋体" w:eastAsia="宋体" w:hAnsi="宋体" w:cs="宋体" w:hint="eastAsia"/>
          <w:color w:val="000000" w:themeColor="text1"/>
        </w:rPr>
        <w:t>℃</w:t>
      </w:r>
      <w:r w:rsidRPr="00B47CAA">
        <w:rPr>
          <w:rFonts w:eastAsia="宋体" w:cs="Times New Roman"/>
          <w:color w:val="000000" w:themeColor="text1"/>
        </w:rPr>
        <w:t>左右时，坯料开始出现液相，矿物组分通过重排原子和晶面滑移开始重排和传质过程，促使颗粒空隙迅速减少，坯体出现致密化。部分在坯料预热时尚未逸出的被封闭在气孔内的</w:t>
      </w:r>
      <w:r w:rsidRPr="00B47CAA">
        <w:rPr>
          <w:rFonts w:eastAsia="宋体" w:cs="Times New Roman"/>
          <w:color w:val="000000" w:themeColor="text1"/>
        </w:rPr>
        <w:t>CO</w:t>
      </w:r>
      <w:r w:rsidRPr="00B47CAA">
        <w:rPr>
          <w:rFonts w:eastAsia="宋体" w:cs="Times New Roman"/>
          <w:color w:val="000000" w:themeColor="text1"/>
          <w:vertAlign w:val="subscript"/>
        </w:rPr>
        <w:t>2</w:t>
      </w:r>
      <w:r w:rsidRPr="00B47CAA">
        <w:rPr>
          <w:rFonts w:eastAsia="宋体" w:cs="Times New Roman"/>
          <w:color w:val="000000" w:themeColor="text1"/>
        </w:rPr>
        <w:t>、水蒸气及有机质燃烧所产生的气体由于压力增大使陶粒迅速膨胀。气泡弹性随温度升高而增加，此时内部封闭气体的压力增加而逸出阻力却相对减小，封闭气体将散逸，此时的陶粒堆积密度和颗粒表观密度逐渐变小。此后随着温度的继续升高，物料反应更加完全，表面熔融更加充分，此时已接近完全烧制阶段，气孔率大幅度下降，表面玻化反应加强。</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在陶粒焙烧温度</w:t>
      </w:r>
      <w:r w:rsidRPr="00B47CAA">
        <w:rPr>
          <w:rFonts w:eastAsia="宋体" w:cs="Times New Roman"/>
          <w:color w:val="000000" w:themeColor="text1"/>
        </w:rPr>
        <w:t>≥1000</w:t>
      </w:r>
      <w:r w:rsidRPr="00B47CAA">
        <w:rPr>
          <w:rFonts w:ascii="宋体" w:eastAsia="宋体" w:hAnsi="宋体" w:cs="宋体" w:hint="eastAsia"/>
          <w:color w:val="000000" w:themeColor="text1"/>
        </w:rPr>
        <w:t>℃</w:t>
      </w:r>
      <w:r w:rsidRPr="00B47CAA">
        <w:rPr>
          <w:rFonts w:eastAsia="宋体" w:cs="Times New Roman"/>
          <w:color w:val="000000" w:themeColor="text1"/>
        </w:rPr>
        <w:t>时，原料中的镉、铬、镍、铜、锌和铅等重金属将形成新化合物，如铬酸铅、氧化铬、氧化镍、硅酸铜和氧化锌等，重金属通过结晶化学结合的方式被固定于硅铝酸盐、硅酸盐的内部，形式固化效应。当焙烧温度</w:t>
      </w:r>
      <w:r w:rsidRPr="00B47CAA">
        <w:rPr>
          <w:rFonts w:eastAsia="宋体" w:cs="Times New Roman"/>
          <w:color w:val="000000" w:themeColor="text1"/>
        </w:rPr>
        <w:t>≥</w:t>
      </w:r>
      <w:r w:rsidR="00525815" w:rsidRPr="00B47CAA">
        <w:rPr>
          <w:rFonts w:eastAsia="宋体" w:cs="Times New Roman"/>
          <w:color w:val="000000" w:themeColor="text1"/>
        </w:rPr>
        <w:t>11</w:t>
      </w:r>
      <w:r w:rsidR="00525815" w:rsidRPr="00B47CAA">
        <w:rPr>
          <w:rFonts w:eastAsia="宋体" w:cs="Times New Roman" w:hint="eastAsia"/>
          <w:color w:val="000000" w:themeColor="text1"/>
        </w:rPr>
        <w:t>5</w:t>
      </w:r>
      <w:r w:rsidR="00525815" w:rsidRPr="00B47CAA">
        <w:rPr>
          <w:rFonts w:eastAsia="宋体" w:cs="Times New Roman"/>
          <w:color w:val="000000" w:themeColor="text1"/>
        </w:rPr>
        <w:t>0</w:t>
      </w:r>
      <w:r w:rsidRPr="00B47CAA">
        <w:rPr>
          <w:rFonts w:ascii="宋体" w:eastAsia="宋体" w:hAnsi="宋体" w:cs="宋体" w:hint="eastAsia"/>
          <w:color w:val="000000" w:themeColor="text1"/>
        </w:rPr>
        <w:t>℃</w:t>
      </w:r>
      <w:r w:rsidRPr="00B47CAA">
        <w:rPr>
          <w:rFonts w:eastAsia="宋体" w:cs="Times New Roman"/>
          <w:color w:val="000000" w:themeColor="text1"/>
        </w:rPr>
        <w:t>时，陶粒会形成致密和少孔的结构，高温焙烧有助于液相形成，提高陶粒的强度并使陶粒重金属固化率增加。同时经过焙烧，陶粒的表面产生一层致密釉层，使得陶粒的吸水率降低，也使得未被完全固化在陶粒内部的游离态重金属离子很难被浸出，对重金属的固化起到了双重保险作用。</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相关的固体废物制陶粒试验研究表明，通过高温焙烧产生的一系列物理化学反应，原料中的重金属在陶粒中得到了很大程度的转化和固化。经高温焙烧后陶粒中重金属的浸出毒性大大降低，满足毒性浸出要求，陶粒成品性能稳定，不会造成环境的二次污染。</w:t>
      </w:r>
    </w:p>
    <w:p w:rsidR="00337677" w:rsidRPr="00B47CAA" w:rsidRDefault="00337677" w:rsidP="00337677">
      <w:pPr>
        <w:ind w:firstLineChars="0"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2</w:t>
      </w:r>
      <w:r w:rsidRPr="00B47CAA">
        <w:rPr>
          <w:rFonts w:eastAsia="宋体" w:cs="Times New Roman"/>
          <w:color w:val="000000" w:themeColor="text1"/>
        </w:rPr>
        <w:t>）二噁英去除措施</w:t>
      </w:r>
    </w:p>
    <w:p w:rsidR="00337677" w:rsidRPr="00B47CAA" w:rsidRDefault="00C10AAA" w:rsidP="00C10AAA">
      <w:pPr>
        <w:ind w:firstLine="480"/>
        <w:rPr>
          <w:rFonts w:eastAsia="宋体" w:cs="Times New Roman"/>
          <w:color w:val="000000" w:themeColor="text1"/>
        </w:rPr>
      </w:pPr>
      <w:r w:rsidRPr="00B47CAA">
        <w:rPr>
          <w:rFonts w:eastAsia="宋体" w:cs="Times New Roman" w:hint="eastAsia"/>
          <w:color w:val="000000" w:themeColor="text1"/>
        </w:rPr>
        <w:t>回转窑</w:t>
      </w:r>
      <w:r w:rsidR="00337677" w:rsidRPr="00B47CAA">
        <w:rPr>
          <w:rFonts w:eastAsia="宋体" w:cs="Times New Roman"/>
          <w:color w:val="000000" w:themeColor="text1"/>
        </w:rPr>
        <w:t>烟气中含有微量的二噁英，在布袋除尘器前端设置</w:t>
      </w:r>
      <w:r w:rsidR="0024442A" w:rsidRPr="00B47CAA">
        <w:rPr>
          <w:rFonts w:eastAsia="宋体" w:cs="Times New Roman"/>
          <w:color w:val="000000" w:themeColor="text1"/>
        </w:rPr>
        <w:t>活性炭喷射</w:t>
      </w:r>
      <w:r w:rsidR="00337677" w:rsidRPr="00B47CAA">
        <w:rPr>
          <w:rFonts w:eastAsia="宋体" w:cs="Times New Roman"/>
          <w:color w:val="000000" w:themeColor="text1"/>
        </w:rPr>
        <w:t>装置，可对二噁英进行吸附，被吸附在活性炭颗粒和</w:t>
      </w:r>
      <w:r w:rsidR="00946CBF" w:rsidRPr="00B47CAA">
        <w:rPr>
          <w:rFonts w:eastAsia="宋体" w:cs="Times New Roman"/>
          <w:color w:val="000000" w:themeColor="text1"/>
        </w:rPr>
        <w:t>颗粒物</w:t>
      </w:r>
      <w:r w:rsidR="00337677" w:rsidRPr="00B47CAA">
        <w:rPr>
          <w:rFonts w:eastAsia="宋体" w:cs="Times New Roman"/>
          <w:color w:val="000000" w:themeColor="text1"/>
        </w:rPr>
        <w:t>颗粒上的二噁英被布袋除尘器捕获收集，二噁英的去除效率可达</w:t>
      </w:r>
      <w:r w:rsidR="00337677" w:rsidRPr="00B47CAA">
        <w:rPr>
          <w:rFonts w:eastAsia="宋体" w:cs="Times New Roman"/>
          <w:color w:val="000000" w:themeColor="text1"/>
        </w:rPr>
        <w:t>90%</w:t>
      </w:r>
      <w:r w:rsidR="00337677" w:rsidRPr="00B47CAA">
        <w:rPr>
          <w:rFonts w:eastAsia="宋体" w:cs="Times New Roman"/>
          <w:color w:val="000000" w:themeColor="text1"/>
        </w:rPr>
        <w:t>以上。</w:t>
      </w:r>
    </w:p>
    <w:p w:rsidR="00337677" w:rsidRPr="00B47CAA" w:rsidRDefault="00337677" w:rsidP="00337677">
      <w:pPr>
        <w:ind w:firstLineChars="0"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）颗粒物去除措施</w:t>
      </w:r>
    </w:p>
    <w:p w:rsidR="00DC7EC1" w:rsidRPr="00B47CAA" w:rsidRDefault="00DC7EC1" w:rsidP="00337677">
      <w:pPr>
        <w:ind w:firstLineChars="0" w:firstLine="480"/>
        <w:rPr>
          <w:rFonts w:eastAsia="宋体" w:cs="Times New Roman"/>
          <w:color w:val="000000" w:themeColor="text1"/>
        </w:rPr>
      </w:pPr>
      <w:r w:rsidRPr="00B47CAA">
        <w:rPr>
          <w:rFonts w:eastAsia="宋体" w:cs="Times New Roman" w:hint="eastAsia"/>
          <w:color w:val="000000" w:themeColor="text1"/>
        </w:rPr>
        <w:t>冷却塔简介：用水作为循环冷却剂，利用水与空气流动接触后进行冷热交换产生蒸汽，蒸汽挥发带走热量达到蒸发散热、对流传热和辐射传热等原理来散去工业上或制冷空调中产生的余热来降低烟气气温的蒸发散热装置，以保证系统的正常运行。本项目的烟气处理装置中，冷却塔起到对烟气降温，保护布袋除尘器，保证烟气处理系统正常良好运行的作用。</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旋风除尘器简介：旋风除尘器是利用旋转气流所产生的离心力将尘粒从合尘气流中分离出来的除尘装置。当含尘气体由切向进气口进入旋风除尘器时，气流由直线运动变为圆周运动，旋转气流的绝大部分沿除尘器内壁呈螺旋形向下、朝向锥体流动，通常称此为外旋气流。含尘气体在旋转过程中产生离心力，将相对密度大于气体的粉尘粒子甩向除尘器壁面。粉尘粒子一旦与除尘器壁面接触，便失去径向惯性力而靠向下的动量和重力沿壁面下落，进入排灰管。旋转下降的外旋气流到达锥体时，因圆锥形的收缩而向除尘器中心靠拢。根据旋矩不变原理，其切向速度不断提高，粉尘粒子所受离心力也不断加强。当气流到达锥体下端某一位置时，即以同样的旋转方向从除尘器中部由下反转向上，继续做螺旋形运动，构成内旋气流。最后净化气体经排气管排出，小部分未被捕集的粉尘粒子也随之排出。它具有结构简单，体积较小，不需特殊的附属设备，造价较低。阻力中等，器内无运动部件，操作维修方便等优点。旋风除尘器一般用于捕集</w:t>
      </w:r>
      <w:r w:rsidRPr="00B47CAA">
        <w:rPr>
          <w:rFonts w:eastAsia="宋体" w:cs="Times New Roman"/>
          <w:color w:val="000000" w:themeColor="text1"/>
        </w:rPr>
        <w:t>5-15μm</w:t>
      </w:r>
      <w:r w:rsidRPr="00B47CAA">
        <w:rPr>
          <w:rFonts w:eastAsia="宋体" w:cs="Times New Roman"/>
          <w:color w:val="000000" w:themeColor="text1"/>
        </w:rPr>
        <w:t>以上的颗粒。旋风除尘器除尘效率一般在</w:t>
      </w:r>
      <w:r w:rsidRPr="00B47CAA">
        <w:rPr>
          <w:rFonts w:eastAsia="宋体" w:cs="Times New Roman"/>
          <w:color w:val="000000" w:themeColor="text1"/>
        </w:rPr>
        <w:t>60%~80%</w:t>
      </w:r>
      <w:r w:rsidRPr="00B47CAA">
        <w:rPr>
          <w:rFonts w:eastAsia="宋体" w:cs="Times New Roman"/>
          <w:color w:val="000000" w:themeColor="text1"/>
        </w:rPr>
        <w:t>左右</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布袋除尘器简介：对于烟气中的</w:t>
      </w:r>
      <w:r w:rsidR="00946CBF" w:rsidRPr="00B47CAA">
        <w:rPr>
          <w:rFonts w:eastAsia="宋体" w:cs="Times New Roman"/>
          <w:color w:val="000000" w:themeColor="text1"/>
        </w:rPr>
        <w:t>颗粒物</w:t>
      </w:r>
      <w:r w:rsidRPr="00B47CAA">
        <w:rPr>
          <w:rFonts w:eastAsia="宋体" w:cs="Times New Roman"/>
          <w:color w:val="000000" w:themeColor="text1"/>
        </w:rPr>
        <w:t>，项目</w:t>
      </w:r>
      <w:r w:rsidRPr="00B47CAA">
        <w:rPr>
          <w:rFonts w:eastAsia="宋体" w:cs="Times New Roman"/>
          <w:strike/>
          <w:color w:val="000000" w:themeColor="text1"/>
        </w:rPr>
        <w:t>焚烧</w:t>
      </w:r>
      <w:r w:rsidRPr="00B47CAA">
        <w:rPr>
          <w:rFonts w:eastAsia="宋体" w:cs="Times New Roman"/>
          <w:color w:val="000000" w:themeColor="text1"/>
        </w:rPr>
        <w:t>工程采用布袋除尘器进行治理。布袋除尘器是一种当今企业选用较多、技术成熟的除尘方法。布袋除尘器工作原理：含尘气体由进风口进入灰斗，由于气体体积的急速膨胀，一部分较粗的尘粒受惯性或自然沉降等原因落入灰斗，其余大部分尘粒随气流上升进入袋室，经滤袋过滤后，尘粒被滞留在滤袋的外侧，净化后的气体由滤袋内部进入上箱体，再由阀板孔、排风口排入大气，从而达到除尘的目的。随着过滤的不断进行，除尘器阻力也随之上升，当阻力达到一定值时，清灰控制器发出清灰命令，首先将提升阀板关闭，切断过滤气流；然后，清灰控</w:t>
      </w:r>
      <w:r w:rsidRPr="00B47CAA">
        <w:rPr>
          <w:rFonts w:eastAsia="宋体" w:cs="Times New Roman"/>
          <w:color w:val="000000" w:themeColor="text1"/>
        </w:rPr>
        <w:lastRenderedPageBreak/>
        <w:t>制器向清灰执行机构发出信号，将高压逆向气流送入袋内，滤袋迅速鼓胀，并产生强烈抖动，导致滤袋外侧的粉尘抖落，达到清灰的目的。由于设备分为若干个箱区，所以上述过程是逐箱进行的，一个箱区在清灰时，其余箱区仍在正常工作，保证了设备的连续正常运转。</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根据《昱源宁海环保科技股份有限公司年产</w:t>
      </w:r>
      <w:r w:rsidRPr="00B47CAA">
        <w:rPr>
          <w:rFonts w:eastAsia="宋体" w:cs="Times New Roman"/>
          <w:color w:val="000000" w:themeColor="text1"/>
        </w:rPr>
        <w:t>25</w:t>
      </w:r>
      <w:r w:rsidRPr="00B47CAA">
        <w:rPr>
          <w:rFonts w:eastAsia="宋体" w:cs="Times New Roman"/>
          <w:color w:val="000000" w:themeColor="text1"/>
        </w:rPr>
        <w:t>万立方新型建材陶粒、</w:t>
      </w:r>
      <w:r w:rsidRPr="00B47CAA">
        <w:rPr>
          <w:rFonts w:eastAsia="宋体" w:cs="Times New Roman"/>
          <w:color w:val="000000" w:themeColor="text1"/>
        </w:rPr>
        <w:t>60</w:t>
      </w:r>
      <w:r w:rsidRPr="00B47CAA">
        <w:rPr>
          <w:rFonts w:eastAsia="宋体" w:cs="Times New Roman"/>
          <w:color w:val="000000" w:themeColor="text1"/>
        </w:rPr>
        <w:t>万立方陶粒砌块及</w:t>
      </w:r>
      <w:r w:rsidRPr="00B47CAA">
        <w:rPr>
          <w:rFonts w:eastAsia="宋体" w:cs="Times New Roman"/>
          <w:color w:val="000000" w:themeColor="text1"/>
        </w:rPr>
        <w:t>7.8</w:t>
      </w:r>
      <w:r w:rsidRPr="00B47CAA">
        <w:rPr>
          <w:rFonts w:eastAsia="宋体" w:cs="Times New Roman"/>
          <w:color w:val="000000" w:themeColor="text1"/>
        </w:rPr>
        <w:t>万吨保温砂浆生产线项目（一期）竣工环境保护验收报告》监测数据：烟气中粉尘去除效率</w:t>
      </w:r>
      <w:r w:rsidRPr="00B47CAA">
        <w:rPr>
          <w:rFonts w:eastAsia="宋体" w:cs="Times New Roman"/>
          <w:color w:val="000000" w:themeColor="text1"/>
        </w:rPr>
        <w:t>99.8%</w:t>
      </w:r>
      <w:r w:rsidRPr="00B47CAA">
        <w:rPr>
          <w:rFonts w:eastAsia="宋体" w:cs="Times New Roman"/>
          <w:color w:val="000000" w:themeColor="text1"/>
        </w:rPr>
        <w:t>，粉尘排放浓度为</w:t>
      </w:r>
      <w:r w:rsidRPr="00B47CAA">
        <w:rPr>
          <w:rFonts w:eastAsia="宋体" w:cs="Times New Roman"/>
          <w:color w:val="000000" w:themeColor="text1"/>
        </w:rPr>
        <w:t>6.9mg/m³~8.0mg/m³</w:t>
      </w:r>
      <w:r w:rsidRPr="00B47CAA">
        <w:rPr>
          <w:rFonts w:eastAsia="宋体" w:cs="Times New Roman"/>
          <w:color w:val="000000" w:themeColor="text1"/>
        </w:rPr>
        <w:t>。</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本次类比项目</w:t>
      </w:r>
      <w:r w:rsidR="00946CBF" w:rsidRPr="00B47CAA">
        <w:rPr>
          <w:rFonts w:eastAsia="宋体" w:cs="Times New Roman"/>
          <w:color w:val="000000" w:themeColor="text1"/>
        </w:rPr>
        <w:t>颗粒物</w:t>
      </w:r>
      <w:r w:rsidRPr="00B47CAA">
        <w:rPr>
          <w:rFonts w:eastAsia="宋体" w:cs="Times New Roman"/>
          <w:color w:val="000000" w:themeColor="text1"/>
        </w:rPr>
        <w:t>综合去除效率为</w:t>
      </w:r>
      <w:r w:rsidRPr="00B47CAA">
        <w:rPr>
          <w:rFonts w:eastAsia="宋体" w:cs="Times New Roman"/>
          <w:color w:val="000000" w:themeColor="text1"/>
        </w:rPr>
        <w:t>99.7%</w:t>
      </w:r>
      <w:r w:rsidRPr="00B47CAA">
        <w:rPr>
          <w:rFonts w:eastAsia="宋体" w:cs="Times New Roman"/>
          <w:color w:val="000000" w:themeColor="text1"/>
        </w:rPr>
        <w:t>。本项目保守起见，</w:t>
      </w:r>
      <w:r w:rsidR="00946CBF" w:rsidRPr="00B47CAA">
        <w:rPr>
          <w:rFonts w:eastAsia="宋体" w:cs="Times New Roman"/>
          <w:color w:val="000000" w:themeColor="text1"/>
        </w:rPr>
        <w:t>颗粒物</w:t>
      </w:r>
      <w:r w:rsidRPr="00B47CAA">
        <w:rPr>
          <w:rFonts w:eastAsia="宋体" w:cs="Times New Roman"/>
          <w:color w:val="000000" w:themeColor="text1"/>
        </w:rPr>
        <w:t>去除效率取</w:t>
      </w:r>
      <w:r w:rsidRPr="00B47CAA">
        <w:rPr>
          <w:rFonts w:eastAsia="宋体" w:cs="Times New Roman"/>
          <w:color w:val="000000" w:themeColor="text1"/>
        </w:rPr>
        <w:t>99</w:t>
      </w:r>
      <w:r w:rsidR="00C10AAA" w:rsidRPr="00B47CAA">
        <w:rPr>
          <w:rFonts w:eastAsia="宋体" w:cs="Times New Roman" w:hint="eastAsia"/>
          <w:color w:val="000000" w:themeColor="text1"/>
        </w:rPr>
        <w:t>.5</w:t>
      </w:r>
      <w:r w:rsidRPr="00B47CAA">
        <w:rPr>
          <w:rFonts w:eastAsia="宋体" w:cs="Times New Roman"/>
          <w:color w:val="000000" w:themeColor="text1"/>
        </w:rPr>
        <w:t>%</w:t>
      </w:r>
      <w:r w:rsidRPr="00B47CAA">
        <w:rPr>
          <w:rFonts w:eastAsia="宋体" w:cs="Times New Roman"/>
          <w:color w:val="000000" w:themeColor="text1"/>
        </w:rPr>
        <w:t>，</w:t>
      </w:r>
      <w:r w:rsidR="00946CBF" w:rsidRPr="00B47CAA">
        <w:rPr>
          <w:rFonts w:eastAsia="宋体" w:cs="Times New Roman"/>
          <w:color w:val="000000" w:themeColor="text1"/>
        </w:rPr>
        <w:t>颗粒物</w:t>
      </w:r>
      <w:r w:rsidRPr="00B47CAA">
        <w:rPr>
          <w:rFonts w:eastAsia="宋体" w:cs="Times New Roman"/>
          <w:color w:val="000000" w:themeColor="text1"/>
        </w:rPr>
        <w:t>可实现达标排放</w:t>
      </w:r>
      <w:r w:rsidR="00946CBF" w:rsidRPr="00B47CAA">
        <w:rPr>
          <w:rFonts w:eastAsia="宋体" w:cs="Times New Roman"/>
          <w:color w:val="000000" w:themeColor="text1"/>
        </w:rPr>
        <w:t>颗粒物</w:t>
      </w:r>
      <w:r w:rsidRPr="00B47CAA">
        <w:rPr>
          <w:rFonts w:eastAsia="宋体" w:cs="Times New Roman"/>
          <w:color w:val="000000" w:themeColor="text1"/>
        </w:rPr>
        <w:t>去除措施是可行的。</w:t>
      </w:r>
    </w:p>
    <w:p w:rsidR="00337677" w:rsidRPr="00B47CAA" w:rsidRDefault="00337677" w:rsidP="00337677">
      <w:pPr>
        <w:ind w:firstLineChars="0"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）脱硫措施</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双碱法是采用钠基脱硫剂进行塔内脱硫，由于钠基脱硫剂碱性强，吸收二氧化硫后反应产物溶解度大，不会造成过饱和结晶，造成结垢堵塞问题。另一方面脱硫产物被排入再生池内用氧化钙进行还原再生，再生出的钠基脱硫剂再被打回脱硫塔循环使用。碱法烟气脱硫工艺同石灰石</w:t>
      </w:r>
      <w:r w:rsidRPr="00B47CAA">
        <w:rPr>
          <w:rFonts w:eastAsia="宋体" w:cs="Times New Roman"/>
          <w:color w:val="000000" w:themeColor="text1"/>
        </w:rPr>
        <w:t>/</w:t>
      </w:r>
      <w:r w:rsidRPr="00B47CAA">
        <w:rPr>
          <w:rFonts w:eastAsia="宋体" w:cs="Times New Roman"/>
          <w:color w:val="000000" w:themeColor="text1"/>
        </w:rPr>
        <w:t>石灰等其他湿法脱硫反应机理类似，主要反应为烟气中的</w:t>
      </w:r>
      <w:r w:rsidRPr="00B47CAA">
        <w:rPr>
          <w:rFonts w:eastAsia="宋体" w:cs="Times New Roman"/>
          <w:color w:val="000000" w:themeColor="text1"/>
        </w:rPr>
        <w:t xml:space="preserve"> SO</w:t>
      </w:r>
      <w:r w:rsidRPr="00B47CAA">
        <w:rPr>
          <w:rFonts w:eastAsia="宋体" w:cs="Times New Roman"/>
          <w:color w:val="000000" w:themeColor="text1"/>
          <w:vertAlign w:val="subscript"/>
        </w:rPr>
        <w:t>2</w:t>
      </w:r>
      <w:r w:rsidRPr="00B47CAA">
        <w:rPr>
          <w:rFonts w:eastAsia="宋体" w:cs="Times New Roman"/>
          <w:color w:val="000000" w:themeColor="text1"/>
        </w:rPr>
        <w:t>先溶解于吸收液中，然后离解成</w:t>
      </w:r>
      <w:r w:rsidRPr="00B47CAA">
        <w:rPr>
          <w:rFonts w:eastAsia="宋体" w:cs="Times New Roman"/>
          <w:color w:val="000000" w:themeColor="text1"/>
        </w:rPr>
        <w:t xml:space="preserve"> H</w:t>
      </w:r>
      <w:r w:rsidRPr="00B47CAA">
        <w:rPr>
          <w:rFonts w:eastAsia="宋体" w:cs="Times New Roman"/>
          <w:color w:val="000000" w:themeColor="text1"/>
          <w:vertAlign w:val="superscript"/>
        </w:rPr>
        <w:t>+</w:t>
      </w:r>
      <w:r w:rsidRPr="00B47CAA">
        <w:rPr>
          <w:rFonts w:eastAsia="宋体" w:cs="Times New Roman"/>
          <w:color w:val="000000" w:themeColor="text1"/>
        </w:rPr>
        <w:t>和</w:t>
      </w:r>
      <w:r w:rsidRPr="00B47CAA">
        <w:rPr>
          <w:rFonts w:eastAsia="宋体" w:cs="Times New Roman"/>
          <w:color w:val="000000" w:themeColor="text1"/>
        </w:rPr>
        <w:t>HSO</w:t>
      </w:r>
      <w:r w:rsidRPr="00B47CAA">
        <w:rPr>
          <w:rFonts w:eastAsia="宋体" w:cs="Times New Roman"/>
          <w:color w:val="000000" w:themeColor="text1"/>
          <w:vertAlign w:val="superscript"/>
        </w:rPr>
        <w:t>3-</w:t>
      </w:r>
      <w:r w:rsidRPr="00B47CAA">
        <w:rPr>
          <w:rFonts w:eastAsia="宋体" w:cs="Times New Roman"/>
          <w:color w:val="000000" w:themeColor="text1"/>
        </w:rPr>
        <w:t>；使用</w:t>
      </w:r>
      <w:r w:rsidRPr="00B47CAA">
        <w:rPr>
          <w:rFonts w:eastAsia="宋体" w:cs="Times New Roman"/>
          <w:color w:val="000000" w:themeColor="text1"/>
        </w:rPr>
        <w:t xml:space="preserve"> Na</w:t>
      </w:r>
      <w:r w:rsidRPr="00B47CAA">
        <w:rPr>
          <w:rFonts w:eastAsia="宋体" w:cs="Times New Roman"/>
          <w:color w:val="000000" w:themeColor="text1"/>
          <w:vertAlign w:val="subscript"/>
        </w:rPr>
        <w:t>2</w:t>
      </w:r>
      <w:r w:rsidRPr="00B47CAA">
        <w:rPr>
          <w:rFonts w:eastAsia="宋体" w:cs="Times New Roman"/>
          <w:color w:val="000000" w:themeColor="text1"/>
        </w:rPr>
        <w:t>CO</w:t>
      </w:r>
      <w:r w:rsidRPr="00B47CAA">
        <w:rPr>
          <w:rFonts w:eastAsia="宋体" w:cs="Times New Roman"/>
          <w:color w:val="000000" w:themeColor="text1"/>
          <w:vertAlign w:val="subscript"/>
        </w:rPr>
        <w:t>3</w:t>
      </w:r>
      <w:r w:rsidRPr="00B47CAA">
        <w:rPr>
          <w:rFonts w:eastAsia="宋体" w:cs="Times New Roman"/>
          <w:color w:val="000000" w:themeColor="text1"/>
        </w:rPr>
        <w:t>或</w:t>
      </w:r>
      <w:r w:rsidRPr="00B47CAA">
        <w:rPr>
          <w:rFonts w:eastAsia="宋体" w:cs="Times New Roman"/>
          <w:color w:val="000000" w:themeColor="text1"/>
        </w:rPr>
        <w:t>NaOH</w:t>
      </w:r>
      <w:r w:rsidRPr="00B47CAA">
        <w:rPr>
          <w:rFonts w:eastAsia="宋体" w:cs="Times New Roman"/>
          <w:color w:val="000000" w:themeColor="text1"/>
        </w:rPr>
        <w:t>液吸收烟气中的</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，生成</w:t>
      </w:r>
      <w:r w:rsidRPr="00B47CAA">
        <w:rPr>
          <w:rFonts w:eastAsia="宋体" w:cs="Times New Roman"/>
          <w:color w:val="000000" w:themeColor="text1"/>
        </w:rPr>
        <w:t xml:space="preserve"> HSO</w:t>
      </w:r>
      <w:r w:rsidRPr="00B47CAA">
        <w:rPr>
          <w:rFonts w:eastAsia="宋体" w:cs="Times New Roman"/>
          <w:color w:val="000000" w:themeColor="text1"/>
          <w:vertAlign w:val="subscript"/>
        </w:rPr>
        <w:t>3</w:t>
      </w:r>
      <w:r w:rsidRPr="00B47CAA">
        <w:rPr>
          <w:rFonts w:eastAsia="宋体" w:cs="Times New Roman"/>
          <w:color w:val="000000" w:themeColor="text1"/>
          <w:vertAlign w:val="superscript"/>
        </w:rPr>
        <w:t>2-</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3</w:t>
      </w:r>
      <w:r w:rsidRPr="00B47CAA">
        <w:rPr>
          <w:rFonts w:eastAsia="宋体" w:cs="Times New Roman"/>
          <w:color w:val="000000" w:themeColor="text1"/>
          <w:vertAlign w:val="superscript"/>
        </w:rPr>
        <w:t>2-</w:t>
      </w:r>
      <w:r w:rsidRPr="00B47CAA">
        <w:rPr>
          <w:rFonts w:eastAsia="宋体" w:cs="Times New Roman"/>
          <w:color w:val="000000" w:themeColor="text1"/>
        </w:rPr>
        <w:t>与</w:t>
      </w:r>
      <w:r w:rsidRPr="00B47CAA">
        <w:rPr>
          <w:rFonts w:eastAsia="宋体" w:cs="Times New Roman"/>
          <w:color w:val="000000" w:themeColor="text1"/>
        </w:rPr>
        <w:t>SO</w:t>
      </w:r>
      <w:r w:rsidRPr="00B47CAA">
        <w:rPr>
          <w:rFonts w:eastAsia="宋体" w:cs="Times New Roman"/>
          <w:color w:val="000000" w:themeColor="text1"/>
          <w:vertAlign w:val="subscript"/>
        </w:rPr>
        <w:t>4</w:t>
      </w:r>
      <w:r w:rsidRPr="00B47CAA">
        <w:rPr>
          <w:rFonts w:eastAsia="宋体" w:cs="Times New Roman"/>
          <w:color w:val="000000" w:themeColor="text1"/>
          <w:vertAlign w:val="superscript"/>
        </w:rPr>
        <w:t>2-</w:t>
      </w:r>
      <w:r w:rsidRPr="00B47CAA">
        <w:rPr>
          <w:rFonts w:eastAsia="宋体" w:cs="Times New Roman"/>
          <w:color w:val="000000" w:themeColor="text1"/>
        </w:rPr>
        <w:t>，反应方程式如下：</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脱硫反应：</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Na</w:t>
      </w:r>
      <w:r w:rsidRPr="00B47CAA">
        <w:rPr>
          <w:rFonts w:eastAsia="宋体" w:cs="Times New Roman"/>
          <w:color w:val="000000" w:themeColor="text1"/>
          <w:vertAlign w:val="subscript"/>
        </w:rPr>
        <w:t>2</w:t>
      </w:r>
      <w:r w:rsidRPr="00B47CAA">
        <w:rPr>
          <w:rFonts w:eastAsia="宋体" w:cs="Times New Roman"/>
          <w:color w:val="000000" w:themeColor="text1"/>
        </w:rPr>
        <w:t>CO</w:t>
      </w:r>
      <w:r w:rsidRPr="00B47CAA">
        <w:rPr>
          <w:rFonts w:eastAsia="宋体" w:cs="Times New Roman"/>
          <w:color w:val="000000" w:themeColor="text1"/>
          <w:vertAlign w:val="subscript"/>
        </w:rPr>
        <w:t>3</w:t>
      </w:r>
      <w:r w:rsidRPr="00B47CAA">
        <w:rPr>
          <w:rFonts w:eastAsia="宋体" w:cs="Times New Roman"/>
          <w:color w:val="000000" w:themeColor="text1"/>
        </w:rPr>
        <w:t>+ SO</w:t>
      </w:r>
      <w:r w:rsidRPr="00B47CAA">
        <w:rPr>
          <w:rFonts w:eastAsia="宋体" w:cs="Times New Roman"/>
          <w:color w:val="000000" w:themeColor="text1"/>
          <w:vertAlign w:val="subscript"/>
        </w:rPr>
        <w:t>2</w:t>
      </w:r>
      <w:r w:rsidRPr="00B47CAA">
        <w:rPr>
          <w:rFonts w:eastAsia="宋体" w:cs="Times New Roman"/>
          <w:color w:val="000000" w:themeColor="text1"/>
        </w:rPr>
        <w:t xml:space="preserve"> → Na</w:t>
      </w:r>
      <w:r w:rsidRPr="00B47CAA">
        <w:rPr>
          <w:rFonts w:eastAsia="宋体" w:cs="Times New Roman"/>
          <w:color w:val="000000" w:themeColor="text1"/>
          <w:vertAlign w:val="subscript"/>
        </w:rPr>
        <w:t>2</w:t>
      </w:r>
      <w:r w:rsidRPr="00B47CAA">
        <w:rPr>
          <w:rFonts w:eastAsia="宋体" w:cs="Times New Roman"/>
          <w:color w:val="000000" w:themeColor="text1"/>
        </w:rPr>
        <w:t>S</w:t>
      </w:r>
      <w:r w:rsidRPr="00B47CAA">
        <w:rPr>
          <w:rFonts w:eastAsia="宋体" w:cs="Times New Roman"/>
          <w:color w:val="000000" w:themeColor="text1"/>
          <w:vertAlign w:val="subscript"/>
        </w:rPr>
        <w:t>2</w:t>
      </w:r>
      <w:r w:rsidRPr="00B47CAA">
        <w:rPr>
          <w:rFonts w:eastAsia="宋体" w:cs="Times New Roman"/>
          <w:color w:val="000000" w:themeColor="text1"/>
        </w:rPr>
        <w:t>O</w:t>
      </w:r>
      <w:r w:rsidRPr="00B47CAA">
        <w:rPr>
          <w:rFonts w:eastAsia="宋体" w:cs="Times New Roman"/>
          <w:color w:val="000000" w:themeColor="text1"/>
          <w:vertAlign w:val="subscript"/>
        </w:rPr>
        <w:t>3</w:t>
      </w:r>
      <w:r w:rsidRPr="00B47CAA">
        <w:rPr>
          <w:rFonts w:eastAsia="宋体" w:cs="Times New Roman"/>
          <w:color w:val="000000" w:themeColor="text1"/>
        </w:rPr>
        <w:t xml:space="preserve"> + CO</w:t>
      </w:r>
      <w:r w:rsidRPr="00B47CAA">
        <w:rPr>
          <w:rFonts w:eastAsia="宋体" w:cs="Times New Roman"/>
          <w:color w:val="000000" w:themeColor="text1"/>
          <w:vertAlign w:val="subscript"/>
        </w:rPr>
        <w:t>2</w:t>
      </w:r>
      <w:r w:rsidRPr="00B47CAA">
        <w:rPr>
          <w:rFonts w:eastAsia="宋体" w:cs="Times New Roman"/>
          <w:color w:val="000000" w:themeColor="text1"/>
        </w:rPr>
        <w:t xml:space="preserve"> ↑ </w:t>
      </w:r>
      <w:r w:rsidR="00B33474" w:rsidRPr="00B47CAA">
        <w:rPr>
          <w:rFonts w:ascii="宋体" w:eastAsia="宋体" w:hAnsi="宋体" w:cs="宋体" w:hint="eastAsia"/>
          <w:color w:val="000000" w:themeColor="text1"/>
        </w:rPr>
        <w:t>①</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2NaOH + SO</w:t>
      </w:r>
      <w:r w:rsidRPr="00B47CAA">
        <w:rPr>
          <w:rFonts w:eastAsia="宋体" w:cs="Times New Roman"/>
          <w:color w:val="000000" w:themeColor="text1"/>
          <w:vertAlign w:val="subscript"/>
        </w:rPr>
        <w:t>2</w:t>
      </w:r>
      <w:r w:rsidRPr="00B47CAA">
        <w:rPr>
          <w:rFonts w:eastAsia="宋体" w:cs="Times New Roman"/>
          <w:color w:val="000000" w:themeColor="text1"/>
        </w:rPr>
        <w:t xml:space="preserve"> → Na</w:t>
      </w:r>
      <w:r w:rsidRPr="00B47CAA">
        <w:rPr>
          <w:rFonts w:eastAsia="宋体" w:cs="Times New Roman"/>
          <w:color w:val="000000" w:themeColor="text1"/>
          <w:vertAlign w:val="subscript"/>
        </w:rPr>
        <w:t>2</w:t>
      </w:r>
      <w:r w:rsidRPr="00B47CAA">
        <w:rPr>
          <w:rFonts w:eastAsia="宋体" w:cs="Times New Roman"/>
          <w:color w:val="000000" w:themeColor="text1"/>
        </w:rPr>
        <w:t>SO</w:t>
      </w:r>
      <w:r w:rsidRPr="00B47CAA">
        <w:rPr>
          <w:rFonts w:eastAsia="宋体" w:cs="Times New Roman"/>
          <w:color w:val="000000" w:themeColor="text1"/>
          <w:vertAlign w:val="subscript"/>
        </w:rPr>
        <w:t>3</w:t>
      </w:r>
      <w:r w:rsidRPr="00B47CAA">
        <w:rPr>
          <w:rFonts w:eastAsia="宋体" w:cs="Times New Roman"/>
          <w:color w:val="000000" w:themeColor="text1"/>
        </w:rPr>
        <w:t xml:space="preserve"> + H</w:t>
      </w:r>
      <w:r w:rsidRPr="00B47CAA">
        <w:rPr>
          <w:rFonts w:eastAsia="宋体" w:cs="Times New Roman"/>
          <w:color w:val="000000" w:themeColor="text1"/>
          <w:vertAlign w:val="subscript"/>
        </w:rPr>
        <w:t>2</w:t>
      </w:r>
      <w:r w:rsidRPr="00B47CAA">
        <w:rPr>
          <w:rFonts w:eastAsia="宋体" w:cs="Times New Roman"/>
          <w:color w:val="000000" w:themeColor="text1"/>
        </w:rPr>
        <w:t xml:space="preserve">O </w:t>
      </w:r>
      <w:r w:rsidR="00B33474" w:rsidRPr="00B47CAA">
        <w:rPr>
          <w:rFonts w:ascii="宋体" w:eastAsia="宋体" w:hAnsi="宋体" w:cs="宋体" w:hint="eastAsia"/>
          <w:color w:val="000000" w:themeColor="text1"/>
        </w:rPr>
        <w:t>②</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Na</w:t>
      </w:r>
      <w:r w:rsidRPr="00B47CAA">
        <w:rPr>
          <w:rFonts w:eastAsia="宋体" w:cs="Times New Roman"/>
          <w:color w:val="000000" w:themeColor="text1"/>
          <w:vertAlign w:val="subscript"/>
        </w:rPr>
        <w:t>2</w:t>
      </w:r>
      <w:r w:rsidRPr="00B47CAA">
        <w:rPr>
          <w:rFonts w:eastAsia="宋体" w:cs="Times New Roman"/>
          <w:color w:val="000000" w:themeColor="text1"/>
        </w:rPr>
        <w:t>CO</w:t>
      </w:r>
      <w:r w:rsidRPr="00B47CAA">
        <w:rPr>
          <w:rFonts w:eastAsia="宋体" w:cs="Times New Roman"/>
          <w:color w:val="000000" w:themeColor="text1"/>
          <w:vertAlign w:val="subscript"/>
        </w:rPr>
        <w:t>3</w:t>
      </w:r>
      <w:r w:rsidRPr="00B47CAA">
        <w:rPr>
          <w:rFonts w:eastAsia="宋体" w:cs="Times New Roman"/>
          <w:color w:val="000000" w:themeColor="text1"/>
        </w:rPr>
        <w:t>+ SO</w:t>
      </w:r>
      <w:r w:rsidRPr="00B47CAA">
        <w:rPr>
          <w:rFonts w:eastAsia="宋体" w:cs="Times New Roman"/>
          <w:color w:val="000000" w:themeColor="text1"/>
          <w:vertAlign w:val="subscript"/>
        </w:rPr>
        <w:t>2</w:t>
      </w:r>
      <w:r w:rsidRPr="00B47CAA">
        <w:rPr>
          <w:rFonts w:eastAsia="宋体" w:cs="Times New Roman"/>
          <w:color w:val="000000" w:themeColor="text1"/>
        </w:rPr>
        <w:t xml:space="preserve"> + H</w:t>
      </w:r>
      <w:r w:rsidRPr="00B47CAA">
        <w:rPr>
          <w:rFonts w:eastAsia="宋体" w:cs="Times New Roman"/>
          <w:color w:val="000000" w:themeColor="text1"/>
          <w:vertAlign w:val="subscript"/>
        </w:rPr>
        <w:t>2</w:t>
      </w:r>
      <w:r w:rsidRPr="00B47CAA">
        <w:rPr>
          <w:rFonts w:eastAsia="宋体" w:cs="Times New Roman"/>
          <w:color w:val="000000" w:themeColor="text1"/>
        </w:rPr>
        <w:t>O → 2NaHSO</w:t>
      </w:r>
      <w:r w:rsidRPr="00B47CAA">
        <w:rPr>
          <w:rFonts w:eastAsia="宋体" w:cs="Times New Roman"/>
          <w:color w:val="000000" w:themeColor="text1"/>
          <w:vertAlign w:val="subscript"/>
        </w:rPr>
        <w:t>3</w:t>
      </w:r>
      <w:r w:rsidR="00B33474" w:rsidRPr="00B47CAA">
        <w:rPr>
          <w:rFonts w:ascii="宋体" w:eastAsia="宋体" w:hAnsi="宋体" w:cs="宋体" w:hint="eastAsia"/>
          <w:color w:val="000000" w:themeColor="text1"/>
        </w:rPr>
        <w:t>③</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其中：</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式</w:t>
      </w:r>
      <w:r w:rsidRPr="00B47CAA">
        <w:rPr>
          <w:rFonts w:ascii="宋体" w:eastAsia="宋体" w:hAnsi="宋体" w:cs="宋体" w:hint="eastAsia"/>
          <w:color w:val="000000" w:themeColor="text1"/>
        </w:rPr>
        <w:t>①</w:t>
      </w:r>
      <w:r w:rsidRPr="00B47CAA">
        <w:rPr>
          <w:rFonts w:eastAsia="宋体" w:cs="Times New Roman"/>
          <w:color w:val="000000" w:themeColor="text1"/>
        </w:rPr>
        <w:t>为启动阶段</w:t>
      </w:r>
      <w:r w:rsidRPr="00B47CAA">
        <w:rPr>
          <w:rFonts w:eastAsia="宋体" w:cs="Times New Roman"/>
          <w:color w:val="000000" w:themeColor="text1"/>
        </w:rPr>
        <w:t>Na</w:t>
      </w:r>
      <w:r w:rsidRPr="00B47CAA">
        <w:rPr>
          <w:rFonts w:eastAsia="宋体" w:cs="Times New Roman"/>
          <w:color w:val="000000" w:themeColor="text1"/>
          <w:vertAlign w:val="subscript"/>
        </w:rPr>
        <w:t>2</w:t>
      </w:r>
      <w:r w:rsidRPr="00B47CAA">
        <w:rPr>
          <w:rFonts w:eastAsia="宋体" w:cs="Times New Roman"/>
          <w:color w:val="000000" w:themeColor="text1"/>
        </w:rPr>
        <w:t>CO</w:t>
      </w:r>
      <w:r w:rsidRPr="00B47CAA">
        <w:rPr>
          <w:rFonts w:eastAsia="宋体" w:cs="Times New Roman"/>
          <w:color w:val="000000" w:themeColor="text1"/>
          <w:vertAlign w:val="subscript"/>
        </w:rPr>
        <w:t>3</w:t>
      </w:r>
      <w:r w:rsidRPr="00B47CAA">
        <w:rPr>
          <w:rFonts w:eastAsia="宋体" w:cs="Times New Roman"/>
          <w:color w:val="000000" w:themeColor="text1"/>
        </w:rPr>
        <w:t>溶液吸收</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的反应；</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式</w:t>
      </w:r>
      <w:r w:rsidRPr="00B47CAA">
        <w:rPr>
          <w:rFonts w:ascii="宋体" w:eastAsia="宋体" w:hAnsi="宋体" w:cs="宋体" w:hint="eastAsia"/>
          <w:color w:val="000000" w:themeColor="text1"/>
        </w:rPr>
        <w:t>②</w:t>
      </w:r>
      <w:r w:rsidRPr="00B47CAA">
        <w:rPr>
          <w:rFonts w:eastAsia="宋体" w:cs="Times New Roman"/>
          <w:color w:val="000000" w:themeColor="text1"/>
        </w:rPr>
        <w:t>为再生液</w:t>
      </w:r>
      <w:r w:rsidR="00A0600D" w:rsidRPr="00B47CAA">
        <w:rPr>
          <w:rFonts w:eastAsia="宋体" w:cs="Times New Roman"/>
          <w:color w:val="000000" w:themeColor="text1"/>
        </w:rPr>
        <w:t>pH</w:t>
      </w:r>
      <w:r w:rsidRPr="00B47CAA">
        <w:rPr>
          <w:rFonts w:eastAsia="宋体" w:cs="Times New Roman"/>
          <w:color w:val="000000" w:themeColor="text1"/>
        </w:rPr>
        <w:t>值较高时（高于</w:t>
      </w:r>
      <w:r w:rsidR="00A0600D" w:rsidRPr="00B47CAA">
        <w:rPr>
          <w:rFonts w:eastAsia="宋体" w:cs="Times New Roman"/>
          <w:color w:val="000000" w:themeColor="text1"/>
        </w:rPr>
        <w:t>9</w:t>
      </w:r>
      <w:r w:rsidRPr="00B47CAA">
        <w:rPr>
          <w:rFonts w:eastAsia="宋体" w:cs="Times New Roman"/>
          <w:color w:val="000000" w:themeColor="text1"/>
        </w:rPr>
        <w:t>时），溶液吸收</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的主反应；</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式</w:t>
      </w:r>
      <w:r w:rsidRPr="00B47CAA">
        <w:rPr>
          <w:rFonts w:ascii="宋体" w:eastAsia="宋体" w:hAnsi="宋体" w:cs="宋体" w:hint="eastAsia"/>
          <w:color w:val="000000" w:themeColor="text1"/>
        </w:rPr>
        <w:t>③</w:t>
      </w:r>
      <w:r w:rsidRPr="00B47CAA">
        <w:rPr>
          <w:rFonts w:eastAsia="宋体" w:cs="Times New Roman"/>
          <w:color w:val="000000" w:themeColor="text1"/>
        </w:rPr>
        <w:t>为溶液</w:t>
      </w:r>
      <w:r w:rsidR="00A0600D" w:rsidRPr="00B47CAA">
        <w:rPr>
          <w:rFonts w:eastAsia="宋体" w:cs="Times New Roman"/>
          <w:color w:val="000000" w:themeColor="text1"/>
        </w:rPr>
        <w:t>pH</w:t>
      </w:r>
      <w:r w:rsidRPr="00B47CAA">
        <w:rPr>
          <w:rFonts w:eastAsia="宋体" w:cs="Times New Roman"/>
          <w:color w:val="000000" w:themeColor="text1"/>
        </w:rPr>
        <w:t>值较低（</w:t>
      </w:r>
      <w:r w:rsidRPr="00B47CAA">
        <w:rPr>
          <w:rFonts w:eastAsia="宋体" w:cs="Times New Roman"/>
          <w:color w:val="000000" w:themeColor="text1"/>
        </w:rPr>
        <w:t>5~9</w:t>
      </w:r>
      <w:r w:rsidRPr="00B47CAA">
        <w:rPr>
          <w:rFonts w:eastAsia="宋体" w:cs="Times New Roman"/>
          <w:color w:val="000000" w:themeColor="text1"/>
        </w:rPr>
        <w:t>）时的主反应。</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再生过程：</w:t>
      </w:r>
    </w:p>
    <w:p w:rsidR="00A15469" w:rsidRPr="00B47CAA" w:rsidRDefault="00A15469" w:rsidP="00A0600D">
      <w:pPr>
        <w:ind w:leftChars="200" w:left="480" w:firstLine="480"/>
        <w:rPr>
          <w:rFonts w:eastAsia="宋体" w:cs="Times New Roman"/>
          <w:color w:val="000000" w:themeColor="text1"/>
        </w:rPr>
      </w:pPr>
      <w:r w:rsidRPr="00B47CAA">
        <w:rPr>
          <w:rFonts w:eastAsia="宋体" w:cs="Times New Roman"/>
          <w:color w:val="000000" w:themeColor="text1"/>
        </w:rPr>
        <w:t>CaO + H</w:t>
      </w:r>
      <w:r w:rsidRPr="00B47CAA">
        <w:rPr>
          <w:rFonts w:eastAsia="宋体" w:cs="Times New Roman"/>
          <w:color w:val="000000" w:themeColor="text1"/>
          <w:vertAlign w:val="subscript"/>
        </w:rPr>
        <w:t>2</w:t>
      </w:r>
      <w:r w:rsidRPr="00B47CAA">
        <w:rPr>
          <w:rFonts w:eastAsia="宋体" w:cs="Times New Roman"/>
          <w:color w:val="000000" w:themeColor="text1"/>
        </w:rPr>
        <w:t>O → Ca</w:t>
      </w:r>
      <w:r w:rsidRPr="00B47CAA">
        <w:rPr>
          <w:rFonts w:eastAsia="宋体" w:cs="Times New Roman"/>
          <w:color w:val="000000" w:themeColor="text1"/>
        </w:rPr>
        <w:t>（</w:t>
      </w:r>
      <w:r w:rsidRPr="00B47CAA">
        <w:rPr>
          <w:rFonts w:eastAsia="宋体" w:cs="Times New Roman"/>
          <w:color w:val="000000" w:themeColor="text1"/>
        </w:rPr>
        <w:t>OH</w:t>
      </w:r>
      <w:r w:rsidRPr="00B47CAA">
        <w:rPr>
          <w:rFonts w:eastAsia="宋体" w:cs="Times New Roman"/>
          <w:color w:val="000000" w:themeColor="text1"/>
        </w:rPr>
        <w:t>）</w:t>
      </w:r>
      <w:r w:rsidRPr="00B47CAA">
        <w:rPr>
          <w:rFonts w:eastAsia="宋体" w:cs="Times New Roman"/>
          <w:color w:val="000000" w:themeColor="text1"/>
          <w:vertAlign w:val="subscript"/>
        </w:rPr>
        <w:t xml:space="preserve">2      </w:t>
      </w:r>
      <w:r w:rsidR="00B33474" w:rsidRPr="00B47CAA">
        <w:rPr>
          <w:rFonts w:ascii="宋体" w:eastAsia="宋体" w:hAnsi="宋体" w:cs="宋体" w:hint="eastAsia"/>
          <w:color w:val="000000" w:themeColor="text1"/>
        </w:rPr>
        <w:t>④</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Ca</w:t>
      </w:r>
      <w:r w:rsidRPr="00B47CAA">
        <w:rPr>
          <w:rFonts w:eastAsia="宋体" w:cs="Times New Roman"/>
          <w:color w:val="000000" w:themeColor="text1"/>
        </w:rPr>
        <w:t>（</w:t>
      </w:r>
      <w:r w:rsidRPr="00B47CAA">
        <w:rPr>
          <w:rFonts w:eastAsia="宋体" w:cs="Times New Roman"/>
          <w:color w:val="000000" w:themeColor="text1"/>
        </w:rPr>
        <w:t>OH</w:t>
      </w:r>
      <w:r w:rsidRPr="00B47CAA">
        <w:rPr>
          <w:rFonts w:eastAsia="宋体" w:cs="Times New Roman"/>
          <w:color w:val="000000" w:themeColor="text1"/>
        </w:rPr>
        <w:t>）</w:t>
      </w:r>
      <w:r w:rsidRPr="00B47CAA">
        <w:rPr>
          <w:rFonts w:eastAsia="宋体" w:cs="Times New Roman"/>
          <w:color w:val="000000" w:themeColor="text1"/>
          <w:vertAlign w:val="subscript"/>
        </w:rPr>
        <w:t xml:space="preserve">2 </w:t>
      </w:r>
      <w:r w:rsidRPr="00B47CAA">
        <w:rPr>
          <w:rFonts w:eastAsia="宋体" w:cs="Times New Roman"/>
          <w:color w:val="000000" w:themeColor="text1"/>
        </w:rPr>
        <w:t>+ Na</w:t>
      </w:r>
      <w:r w:rsidRPr="00B47CAA">
        <w:rPr>
          <w:rFonts w:eastAsia="宋体" w:cs="Times New Roman"/>
          <w:color w:val="000000" w:themeColor="text1"/>
          <w:vertAlign w:val="subscript"/>
        </w:rPr>
        <w:t>2</w:t>
      </w:r>
      <w:r w:rsidRPr="00B47CAA">
        <w:rPr>
          <w:rFonts w:eastAsia="宋体" w:cs="Times New Roman"/>
          <w:color w:val="000000" w:themeColor="text1"/>
        </w:rPr>
        <w:t>SO</w:t>
      </w:r>
      <w:r w:rsidRPr="00B47CAA">
        <w:rPr>
          <w:rFonts w:eastAsia="宋体" w:cs="Times New Roman"/>
          <w:color w:val="000000" w:themeColor="text1"/>
          <w:vertAlign w:val="subscript"/>
        </w:rPr>
        <w:t>3</w:t>
      </w:r>
      <w:r w:rsidRPr="00B47CAA">
        <w:rPr>
          <w:rFonts w:eastAsia="宋体" w:cs="Times New Roman"/>
          <w:color w:val="000000" w:themeColor="text1"/>
        </w:rPr>
        <w:t>→2NaOH+CaSO</w:t>
      </w:r>
      <w:r w:rsidRPr="00B47CAA">
        <w:rPr>
          <w:rFonts w:eastAsia="宋体" w:cs="Times New Roman"/>
          <w:color w:val="000000" w:themeColor="text1"/>
          <w:vertAlign w:val="subscript"/>
        </w:rPr>
        <w:t>3</w:t>
      </w:r>
      <w:r w:rsidR="00B33474" w:rsidRPr="00B47CAA">
        <w:rPr>
          <w:rFonts w:ascii="宋体" w:eastAsia="宋体" w:hAnsi="宋体" w:cs="宋体" w:hint="eastAsia"/>
          <w:color w:val="000000" w:themeColor="text1"/>
        </w:rPr>
        <w:t>⑤</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Ca</w:t>
      </w:r>
      <w:r w:rsidRPr="00B47CAA">
        <w:rPr>
          <w:rFonts w:eastAsia="宋体" w:cs="Times New Roman"/>
          <w:color w:val="000000" w:themeColor="text1"/>
        </w:rPr>
        <w:t>（</w:t>
      </w:r>
      <w:r w:rsidRPr="00B47CAA">
        <w:rPr>
          <w:rFonts w:eastAsia="宋体" w:cs="Times New Roman"/>
          <w:color w:val="000000" w:themeColor="text1"/>
        </w:rPr>
        <w:t>OH</w:t>
      </w:r>
      <w:r w:rsidRPr="00B47CAA">
        <w:rPr>
          <w:rFonts w:eastAsia="宋体" w:cs="Times New Roman"/>
          <w:color w:val="000000" w:themeColor="text1"/>
        </w:rPr>
        <w:t>）</w:t>
      </w:r>
      <w:r w:rsidRPr="00B47CAA">
        <w:rPr>
          <w:rFonts w:eastAsia="宋体" w:cs="Times New Roman"/>
          <w:color w:val="000000" w:themeColor="text1"/>
          <w:vertAlign w:val="subscript"/>
        </w:rPr>
        <w:t>2</w:t>
      </w:r>
      <w:r w:rsidRPr="00B47CAA">
        <w:rPr>
          <w:rFonts w:eastAsia="宋体" w:cs="Times New Roman"/>
          <w:color w:val="000000" w:themeColor="text1"/>
        </w:rPr>
        <w:t xml:space="preserve"> +2NaHSO</w:t>
      </w:r>
      <w:r w:rsidRPr="00B47CAA">
        <w:rPr>
          <w:rFonts w:eastAsia="宋体" w:cs="Times New Roman"/>
          <w:color w:val="000000" w:themeColor="text1"/>
          <w:vertAlign w:val="subscript"/>
        </w:rPr>
        <w:t>3</w:t>
      </w:r>
      <w:r w:rsidRPr="00B47CAA">
        <w:rPr>
          <w:rFonts w:eastAsia="宋体" w:cs="Times New Roman"/>
          <w:color w:val="000000" w:themeColor="text1"/>
        </w:rPr>
        <w:t xml:space="preserve"> →Na</w:t>
      </w:r>
      <w:r w:rsidRPr="00B47CAA">
        <w:rPr>
          <w:rFonts w:eastAsia="宋体" w:cs="Times New Roman"/>
          <w:color w:val="000000" w:themeColor="text1"/>
          <w:vertAlign w:val="subscript"/>
        </w:rPr>
        <w:t>2</w:t>
      </w:r>
      <w:r w:rsidRPr="00B47CAA">
        <w:rPr>
          <w:rFonts w:eastAsia="宋体" w:cs="Times New Roman"/>
          <w:color w:val="000000" w:themeColor="text1"/>
        </w:rPr>
        <w:t>SO</w:t>
      </w:r>
      <w:r w:rsidRPr="00B47CAA">
        <w:rPr>
          <w:rFonts w:eastAsia="宋体" w:cs="Times New Roman"/>
          <w:color w:val="000000" w:themeColor="text1"/>
          <w:vertAlign w:val="subscript"/>
        </w:rPr>
        <w:t>3</w:t>
      </w:r>
      <w:r w:rsidRPr="00B47CAA">
        <w:rPr>
          <w:rFonts w:eastAsia="宋体" w:cs="Times New Roman"/>
          <w:color w:val="000000" w:themeColor="text1"/>
        </w:rPr>
        <w:t>+CaSO</w:t>
      </w:r>
      <w:r w:rsidRPr="00B47CAA">
        <w:rPr>
          <w:rFonts w:eastAsia="宋体" w:cs="Times New Roman"/>
          <w:color w:val="000000" w:themeColor="text1"/>
          <w:vertAlign w:val="subscript"/>
        </w:rPr>
        <w:t>3</w:t>
      </w:r>
      <w:r w:rsidRPr="00B47CAA">
        <w:rPr>
          <w:rFonts w:eastAsia="宋体" w:cs="Times New Roman"/>
          <w:color w:val="000000" w:themeColor="text1"/>
        </w:rPr>
        <w:t xml:space="preserve"> +1/2H</w:t>
      </w:r>
      <w:r w:rsidRPr="00B47CAA">
        <w:rPr>
          <w:rFonts w:eastAsia="宋体" w:cs="Times New Roman"/>
          <w:color w:val="000000" w:themeColor="text1"/>
          <w:vertAlign w:val="subscript"/>
        </w:rPr>
        <w:t>2</w:t>
      </w:r>
      <w:r w:rsidRPr="00B47CAA">
        <w:rPr>
          <w:rFonts w:eastAsia="宋体" w:cs="Times New Roman"/>
          <w:color w:val="000000" w:themeColor="text1"/>
        </w:rPr>
        <w:t>O+3/2H</w:t>
      </w:r>
      <w:r w:rsidRPr="00B47CAA">
        <w:rPr>
          <w:rFonts w:eastAsia="宋体" w:cs="Times New Roman"/>
          <w:color w:val="000000" w:themeColor="text1"/>
          <w:vertAlign w:val="subscript"/>
        </w:rPr>
        <w:t>2</w:t>
      </w:r>
      <w:r w:rsidRPr="00B47CAA">
        <w:rPr>
          <w:rFonts w:eastAsia="宋体" w:cs="Times New Roman"/>
          <w:color w:val="000000" w:themeColor="text1"/>
        </w:rPr>
        <w:t>O</w:t>
      </w:r>
      <w:r w:rsidR="00B33474" w:rsidRPr="00B47CAA">
        <w:rPr>
          <w:rFonts w:ascii="宋体" w:eastAsia="宋体" w:hAnsi="宋体" w:cs="宋体" w:hint="eastAsia"/>
          <w:color w:val="000000" w:themeColor="text1"/>
        </w:rPr>
        <w:t>⑥</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氧化过程（副反应）</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lastRenderedPageBreak/>
        <w:t>CaSO</w:t>
      </w:r>
      <w:r w:rsidRPr="00B47CAA">
        <w:rPr>
          <w:rFonts w:eastAsia="宋体" w:cs="Times New Roman"/>
          <w:color w:val="000000" w:themeColor="text1"/>
          <w:vertAlign w:val="subscript"/>
        </w:rPr>
        <w:t>3</w:t>
      </w:r>
      <w:r w:rsidRPr="00B47CAA">
        <w:rPr>
          <w:rFonts w:eastAsia="宋体" w:cs="Times New Roman"/>
          <w:color w:val="000000" w:themeColor="text1"/>
        </w:rPr>
        <w:t xml:space="preserve"> +1/2O</w:t>
      </w:r>
      <w:r w:rsidRPr="00B47CAA">
        <w:rPr>
          <w:rFonts w:eastAsia="宋体" w:cs="Times New Roman"/>
          <w:color w:val="000000" w:themeColor="text1"/>
          <w:vertAlign w:val="subscript"/>
        </w:rPr>
        <w:t>2</w:t>
      </w:r>
      <w:r w:rsidRPr="00B47CAA">
        <w:rPr>
          <w:rFonts w:eastAsia="宋体" w:cs="Times New Roman"/>
          <w:color w:val="000000" w:themeColor="text1"/>
        </w:rPr>
        <w:t xml:space="preserve"> →CaSO</w:t>
      </w:r>
      <w:r w:rsidRPr="00B47CAA">
        <w:rPr>
          <w:rFonts w:eastAsia="宋体" w:cs="Times New Roman"/>
          <w:color w:val="000000" w:themeColor="text1"/>
          <w:vertAlign w:val="subscript"/>
        </w:rPr>
        <w:t>4</w:t>
      </w:r>
      <w:r w:rsidR="00B33474" w:rsidRPr="00B47CAA">
        <w:rPr>
          <w:rFonts w:ascii="宋体" w:eastAsia="宋体" w:hAnsi="宋体" w:cs="宋体" w:hint="eastAsia"/>
          <w:color w:val="000000" w:themeColor="text1"/>
        </w:rPr>
        <w:t>⑦</w:t>
      </w:r>
    </w:p>
    <w:p w:rsidR="00337677" w:rsidRPr="00B47CAA" w:rsidRDefault="00337677" w:rsidP="00A0600D">
      <w:pPr>
        <w:ind w:leftChars="200" w:left="480" w:firstLine="480"/>
        <w:rPr>
          <w:rFonts w:eastAsia="宋体" w:cs="Times New Roman"/>
          <w:color w:val="000000" w:themeColor="text1"/>
        </w:rPr>
      </w:pPr>
      <w:r w:rsidRPr="00B47CAA">
        <w:rPr>
          <w:rFonts w:eastAsia="宋体" w:cs="Times New Roman"/>
          <w:color w:val="000000" w:themeColor="text1"/>
        </w:rPr>
        <w:t>CaSO</w:t>
      </w:r>
      <w:r w:rsidRPr="00B47CAA">
        <w:rPr>
          <w:rFonts w:eastAsia="宋体" w:cs="Times New Roman"/>
          <w:color w:val="000000" w:themeColor="text1"/>
          <w:vertAlign w:val="subscript"/>
        </w:rPr>
        <w:t>3</w:t>
      </w:r>
      <w:r w:rsidRPr="00B47CAA">
        <w:rPr>
          <w:rFonts w:eastAsia="宋体" w:cs="Times New Roman"/>
          <w:color w:val="000000" w:themeColor="text1"/>
        </w:rPr>
        <w:t>+1/2H</w:t>
      </w:r>
      <w:r w:rsidRPr="00B47CAA">
        <w:rPr>
          <w:rFonts w:eastAsia="宋体" w:cs="Times New Roman"/>
          <w:color w:val="000000" w:themeColor="text1"/>
          <w:vertAlign w:val="subscript"/>
        </w:rPr>
        <w:t>2</w:t>
      </w:r>
      <w:r w:rsidRPr="00B47CAA">
        <w:rPr>
          <w:rFonts w:eastAsia="宋体" w:cs="Times New Roman"/>
          <w:color w:val="000000" w:themeColor="text1"/>
        </w:rPr>
        <w:t>O+1/2O</w:t>
      </w:r>
      <w:r w:rsidRPr="00B47CAA">
        <w:rPr>
          <w:rFonts w:eastAsia="宋体" w:cs="Times New Roman"/>
          <w:color w:val="000000" w:themeColor="text1"/>
          <w:vertAlign w:val="subscript"/>
        </w:rPr>
        <w:t>2</w:t>
      </w:r>
      <w:r w:rsidRPr="00B47CAA">
        <w:rPr>
          <w:rFonts w:eastAsia="宋体" w:cs="Times New Roman"/>
          <w:color w:val="000000" w:themeColor="text1"/>
        </w:rPr>
        <w:t xml:space="preserve"> →CaSO</w:t>
      </w:r>
      <w:r w:rsidRPr="00B47CAA">
        <w:rPr>
          <w:rFonts w:eastAsia="宋体" w:cs="Times New Roman"/>
          <w:color w:val="000000" w:themeColor="text1"/>
          <w:vertAlign w:val="subscript"/>
        </w:rPr>
        <w:t>4</w:t>
      </w:r>
      <w:r w:rsidRPr="00B47CAA">
        <w:rPr>
          <w:rFonts w:eastAsia="宋体" w:cs="Times New Roman"/>
          <w:color w:val="000000" w:themeColor="text1"/>
        </w:rPr>
        <w:t xml:space="preserve"> +1/2H</w:t>
      </w:r>
      <w:r w:rsidRPr="00B47CAA">
        <w:rPr>
          <w:rFonts w:eastAsia="宋体" w:cs="Times New Roman"/>
          <w:color w:val="000000" w:themeColor="text1"/>
          <w:vertAlign w:val="subscript"/>
        </w:rPr>
        <w:t>2</w:t>
      </w:r>
      <w:r w:rsidRPr="00B47CAA">
        <w:rPr>
          <w:rFonts w:eastAsia="宋体" w:cs="Times New Roman"/>
          <w:color w:val="000000" w:themeColor="text1"/>
        </w:rPr>
        <w:t>O</w:t>
      </w:r>
      <w:r w:rsidR="00B33474" w:rsidRPr="00B47CAA">
        <w:rPr>
          <w:rFonts w:ascii="宋体" w:eastAsia="宋体" w:hAnsi="宋体" w:cs="宋体" w:hint="eastAsia"/>
          <w:color w:val="000000" w:themeColor="text1"/>
        </w:rPr>
        <w:t>⑧</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式</w:t>
      </w:r>
      <w:r w:rsidR="00B33474" w:rsidRPr="00B47CAA">
        <w:rPr>
          <w:rFonts w:ascii="宋体" w:eastAsia="宋体" w:hAnsi="宋体" w:cs="宋体" w:hint="eastAsia"/>
          <w:color w:val="000000" w:themeColor="text1"/>
        </w:rPr>
        <w:t>⑦</w:t>
      </w:r>
      <w:r w:rsidRPr="00B47CAA">
        <w:rPr>
          <w:rFonts w:eastAsia="宋体" w:cs="Times New Roman"/>
          <w:color w:val="000000" w:themeColor="text1"/>
        </w:rPr>
        <w:t>为第一步反应再生反应，式</w:t>
      </w:r>
      <w:r w:rsidR="00B33474" w:rsidRPr="00B47CAA">
        <w:rPr>
          <w:rFonts w:ascii="宋体" w:eastAsia="宋体" w:hAnsi="宋体" w:cs="宋体" w:hint="eastAsia"/>
          <w:color w:val="000000" w:themeColor="text1"/>
        </w:rPr>
        <w:t>⑧</w:t>
      </w:r>
      <w:r w:rsidRPr="00B47CAA">
        <w:rPr>
          <w:rFonts w:eastAsia="宋体" w:cs="Times New Roman"/>
          <w:color w:val="000000" w:themeColor="text1"/>
        </w:rPr>
        <w:t>为再生至</w:t>
      </w:r>
      <w:r w:rsidRPr="00B47CAA">
        <w:rPr>
          <w:rFonts w:eastAsia="宋体" w:cs="Times New Roman"/>
          <w:color w:val="000000" w:themeColor="text1"/>
        </w:rPr>
        <w:t>pH</w:t>
      </w:r>
      <w:r w:rsidRPr="00B47CAA">
        <w:rPr>
          <w:rFonts w:eastAsia="宋体" w:cs="Times New Roman"/>
          <w:color w:val="000000" w:themeColor="text1"/>
        </w:rPr>
        <w:t>＞</w:t>
      </w:r>
      <w:r w:rsidR="00A15469" w:rsidRPr="00B47CAA">
        <w:rPr>
          <w:rFonts w:eastAsia="宋体" w:cs="Times New Roman"/>
          <w:color w:val="000000" w:themeColor="text1"/>
        </w:rPr>
        <w:t>9</w:t>
      </w:r>
      <w:r w:rsidRPr="00B47CAA">
        <w:rPr>
          <w:rFonts w:eastAsia="宋体" w:cs="Times New Roman"/>
          <w:color w:val="000000" w:themeColor="text1"/>
        </w:rPr>
        <w:t>以后继续发生的主反应。脱下的硫以亚硫酸钙、硫酸钙的形式析出，然后将其用泵打入石膏脱水处理系统，再生的</w:t>
      </w:r>
      <w:r w:rsidRPr="00B47CAA">
        <w:rPr>
          <w:rFonts w:eastAsia="宋体" w:cs="Times New Roman"/>
          <w:color w:val="000000" w:themeColor="text1"/>
        </w:rPr>
        <w:t>NaOH</w:t>
      </w:r>
      <w:r w:rsidRPr="00B47CAA">
        <w:rPr>
          <w:rFonts w:eastAsia="宋体" w:cs="Times New Roman"/>
          <w:color w:val="000000" w:themeColor="text1"/>
        </w:rPr>
        <w:t>可以循环使用。与石灰石或石灰湿法脱硫工艺相比，双碱法原则上有以下优点：</w:t>
      </w:r>
    </w:p>
    <w:p w:rsidR="00337677" w:rsidRPr="00B47CAA" w:rsidRDefault="00DA2FC3" w:rsidP="00337677">
      <w:pPr>
        <w:ind w:firstLine="480"/>
        <w:rPr>
          <w:rFonts w:eastAsia="宋体" w:cs="Times New Roman"/>
          <w:color w:val="000000" w:themeColor="text1"/>
        </w:rPr>
      </w:pPr>
      <w:r w:rsidRPr="00B47CAA">
        <w:rPr>
          <w:rFonts w:ascii="宋体" w:eastAsia="宋体" w:hAnsi="宋体" w:cs="宋体" w:hint="eastAsia"/>
          <w:color w:val="000000" w:themeColor="text1"/>
        </w:rPr>
        <w:t>Ⅰ</w:t>
      </w:r>
      <w:r w:rsidRPr="00B47CAA">
        <w:rPr>
          <w:rFonts w:eastAsia="宋体" w:cs="Times New Roman"/>
          <w:color w:val="000000" w:themeColor="text1"/>
        </w:rPr>
        <w:t>、</w:t>
      </w:r>
      <w:r w:rsidR="00337677" w:rsidRPr="00B47CAA">
        <w:rPr>
          <w:rFonts w:eastAsia="宋体" w:cs="Times New Roman"/>
          <w:color w:val="000000" w:themeColor="text1"/>
        </w:rPr>
        <w:t>用</w:t>
      </w:r>
      <w:r w:rsidR="00A15469" w:rsidRPr="00B47CAA">
        <w:rPr>
          <w:rFonts w:eastAsia="宋体" w:cs="Times New Roman"/>
          <w:color w:val="000000" w:themeColor="text1"/>
        </w:rPr>
        <w:t>NaOH</w:t>
      </w:r>
      <w:r w:rsidR="00337677" w:rsidRPr="00B47CAA">
        <w:rPr>
          <w:rFonts w:eastAsia="宋体" w:cs="Times New Roman"/>
          <w:color w:val="000000" w:themeColor="text1"/>
        </w:rPr>
        <w:t>脱硫，循环水基本上是</w:t>
      </w:r>
      <w:r w:rsidR="00A15469" w:rsidRPr="00B47CAA">
        <w:rPr>
          <w:rFonts w:eastAsia="宋体" w:cs="Times New Roman"/>
          <w:color w:val="000000" w:themeColor="text1"/>
        </w:rPr>
        <w:t>NaOH</w:t>
      </w:r>
      <w:r w:rsidR="00337677" w:rsidRPr="00B47CAA">
        <w:rPr>
          <w:rFonts w:eastAsia="宋体" w:cs="Times New Roman"/>
          <w:color w:val="000000" w:themeColor="text1"/>
        </w:rPr>
        <w:t>的水溶液，在循环过程中对水泵、管道、设备均无腐蚀与堵塞现象，便于设备运行与保养；</w:t>
      </w:r>
    </w:p>
    <w:p w:rsidR="00337677" w:rsidRPr="00B47CAA" w:rsidRDefault="00DA2FC3" w:rsidP="00337677">
      <w:pPr>
        <w:ind w:firstLine="480"/>
        <w:rPr>
          <w:rFonts w:eastAsia="宋体" w:cs="Times New Roman"/>
          <w:color w:val="000000" w:themeColor="text1"/>
        </w:rPr>
      </w:pPr>
      <w:r w:rsidRPr="00B47CAA">
        <w:rPr>
          <w:rFonts w:ascii="宋体" w:eastAsia="宋体" w:hAnsi="宋体" w:cs="宋体" w:hint="eastAsia"/>
          <w:color w:val="000000" w:themeColor="text1"/>
        </w:rPr>
        <w:t>Ⅱ</w:t>
      </w:r>
      <w:r w:rsidRPr="00B47CAA">
        <w:rPr>
          <w:rFonts w:eastAsia="宋体" w:cs="Times New Roman"/>
          <w:color w:val="000000" w:themeColor="text1"/>
        </w:rPr>
        <w:t>、</w:t>
      </w:r>
      <w:r w:rsidR="00337677" w:rsidRPr="00B47CAA">
        <w:rPr>
          <w:rFonts w:eastAsia="宋体" w:cs="Times New Roman"/>
          <w:color w:val="000000" w:themeColor="text1"/>
        </w:rPr>
        <w:t>吸收剂的再生和脱硫渣的沉淀发生在塔外，这样避免了塔内堵塞和磨损，提高了运行的可靠性，降低了操作费用；同时可以用高效的板式塔或填料塔代替空塔，使系统更紧凑，且可提高脱硫效率；</w:t>
      </w:r>
    </w:p>
    <w:p w:rsidR="00337677" w:rsidRPr="00B47CAA" w:rsidRDefault="00DA2FC3" w:rsidP="00337677">
      <w:pPr>
        <w:ind w:firstLine="480"/>
        <w:rPr>
          <w:rFonts w:eastAsia="宋体" w:cs="Times New Roman"/>
          <w:color w:val="000000" w:themeColor="text1"/>
        </w:rPr>
      </w:pPr>
      <w:r w:rsidRPr="00B47CAA">
        <w:rPr>
          <w:rFonts w:ascii="宋体" w:eastAsia="宋体" w:hAnsi="宋体" w:cs="宋体" w:hint="eastAsia"/>
          <w:color w:val="000000" w:themeColor="text1"/>
        </w:rPr>
        <w:t>Ⅲ</w:t>
      </w:r>
      <w:r w:rsidRPr="00B47CAA">
        <w:rPr>
          <w:rFonts w:eastAsia="宋体" w:cs="Times New Roman"/>
          <w:color w:val="000000" w:themeColor="text1"/>
        </w:rPr>
        <w:t>、</w:t>
      </w:r>
      <w:r w:rsidR="00337677" w:rsidRPr="00B47CAA">
        <w:rPr>
          <w:rFonts w:eastAsia="宋体" w:cs="Times New Roman"/>
          <w:color w:val="000000" w:themeColor="text1"/>
        </w:rPr>
        <w:t>钠基吸收液吸收</w:t>
      </w:r>
      <w:r w:rsidR="00A15469" w:rsidRPr="00B47CAA">
        <w:rPr>
          <w:rFonts w:eastAsia="宋体" w:cs="Times New Roman"/>
          <w:color w:val="000000" w:themeColor="text1"/>
        </w:rPr>
        <w:t>SO</w:t>
      </w:r>
      <w:r w:rsidR="00337677" w:rsidRPr="00B47CAA">
        <w:rPr>
          <w:rFonts w:eastAsia="宋体" w:cs="Times New Roman"/>
          <w:color w:val="000000" w:themeColor="text1"/>
          <w:vertAlign w:val="subscript"/>
        </w:rPr>
        <w:t>2</w:t>
      </w:r>
      <w:r w:rsidR="00337677" w:rsidRPr="00B47CAA">
        <w:rPr>
          <w:rFonts w:eastAsia="宋体" w:cs="Times New Roman"/>
          <w:color w:val="000000" w:themeColor="text1"/>
        </w:rPr>
        <w:t>速度快，故可用较小的液气比，达到较高的脱硫率；</w:t>
      </w:r>
    </w:p>
    <w:p w:rsidR="00337677" w:rsidRPr="00B47CAA" w:rsidRDefault="00DA2FC3" w:rsidP="00337677">
      <w:pPr>
        <w:ind w:firstLine="480"/>
        <w:rPr>
          <w:rFonts w:eastAsia="宋体" w:cs="Times New Roman"/>
          <w:color w:val="000000" w:themeColor="text1"/>
        </w:rPr>
      </w:pPr>
      <w:r w:rsidRPr="00B47CAA">
        <w:rPr>
          <w:rFonts w:ascii="宋体" w:eastAsia="宋体" w:hAnsi="宋体" w:cs="宋体" w:hint="eastAsia"/>
          <w:color w:val="000000" w:themeColor="text1"/>
        </w:rPr>
        <w:t>Ⅳ</w:t>
      </w:r>
      <w:r w:rsidRPr="00B47CAA">
        <w:rPr>
          <w:rFonts w:eastAsia="宋体" w:cs="Times New Roman"/>
          <w:color w:val="000000" w:themeColor="text1"/>
        </w:rPr>
        <w:t>、</w:t>
      </w:r>
      <w:r w:rsidR="00337677" w:rsidRPr="00B47CAA">
        <w:rPr>
          <w:rFonts w:eastAsia="宋体" w:cs="Times New Roman"/>
          <w:color w:val="000000" w:themeColor="text1"/>
        </w:rPr>
        <w:t>对脱硫除尘一体化技术而言，可提高石灰的利用率。</w:t>
      </w:r>
    </w:p>
    <w:p w:rsidR="00337677" w:rsidRPr="00B47CAA" w:rsidRDefault="00337677" w:rsidP="00337677">
      <w:pPr>
        <w:ind w:firstLine="480"/>
        <w:rPr>
          <w:rFonts w:eastAsia="宋体" w:cs="Times New Roman"/>
          <w:color w:val="000000" w:themeColor="text1"/>
        </w:rPr>
      </w:pPr>
      <w:r w:rsidRPr="00B47CAA">
        <w:rPr>
          <w:rFonts w:eastAsia="宋体" w:cs="Times New Roman"/>
          <w:color w:val="000000" w:themeColor="text1"/>
        </w:rPr>
        <w:t>根据《昱源宁海环保科技股份有限公司年产</w:t>
      </w:r>
      <w:r w:rsidRPr="00B47CAA">
        <w:rPr>
          <w:rFonts w:eastAsia="宋体" w:cs="Times New Roman"/>
          <w:color w:val="000000" w:themeColor="text1"/>
        </w:rPr>
        <w:t>25</w:t>
      </w:r>
      <w:r w:rsidRPr="00B47CAA">
        <w:rPr>
          <w:rFonts w:eastAsia="宋体" w:cs="Times New Roman"/>
          <w:color w:val="000000" w:themeColor="text1"/>
        </w:rPr>
        <w:t>万立方新型建材陶粒、</w:t>
      </w:r>
      <w:r w:rsidRPr="00B47CAA">
        <w:rPr>
          <w:rFonts w:eastAsia="宋体" w:cs="Times New Roman"/>
          <w:color w:val="000000" w:themeColor="text1"/>
        </w:rPr>
        <w:t>60</w:t>
      </w:r>
      <w:r w:rsidRPr="00B47CAA">
        <w:rPr>
          <w:rFonts w:eastAsia="宋体" w:cs="Times New Roman"/>
          <w:color w:val="000000" w:themeColor="text1"/>
        </w:rPr>
        <w:t>万立方陶粒砌块及</w:t>
      </w:r>
      <w:r w:rsidRPr="00B47CAA">
        <w:rPr>
          <w:rFonts w:eastAsia="宋体" w:cs="Times New Roman"/>
          <w:color w:val="000000" w:themeColor="text1"/>
        </w:rPr>
        <w:t>7.8</w:t>
      </w:r>
      <w:r w:rsidRPr="00B47CAA">
        <w:rPr>
          <w:rFonts w:eastAsia="宋体" w:cs="Times New Roman"/>
          <w:color w:val="000000" w:themeColor="text1"/>
        </w:rPr>
        <w:t>万吨保温砂浆生产线项目（一期）竣工环境保护验收报告》监测数据：</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去除效率</w:t>
      </w:r>
      <w:r w:rsidRPr="00B47CAA">
        <w:rPr>
          <w:rFonts w:eastAsia="宋体" w:cs="Times New Roman"/>
          <w:color w:val="000000" w:themeColor="text1"/>
        </w:rPr>
        <w:t>98.8%~98.9%</w:t>
      </w:r>
      <w:r w:rsidRPr="00B47CAA">
        <w:rPr>
          <w:rFonts w:eastAsia="宋体" w:cs="Times New Roman"/>
          <w:color w:val="000000" w:themeColor="text1"/>
        </w:rPr>
        <w:t>，粉尘排放浓度为</w:t>
      </w:r>
      <w:r w:rsidRPr="00B47CAA">
        <w:rPr>
          <w:rFonts w:eastAsia="宋体" w:cs="Times New Roman"/>
          <w:color w:val="000000" w:themeColor="text1"/>
        </w:rPr>
        <w:t>49mg/m³~67mg/m³</w:t>
      </w:r>
      <w:r w:rsidRPr="00B47CAA">
        <w:rPr>
          <w:rFonts w:eastAsia="宋体" w:cs="Times New Roman"/>
          <w:color w:val="000000" w:themeColor="text1"/>
        </w:rPr>
        <w:t>。</w:t>
      </w:r>
    </w:p>
    <w:p w:rsidR="00337677" w:rsidRPr="00B47CAA" w:rsidRDefault="00F8424D" w:rsidP="00337677">
      <w:pPr>
        <w:ind w:firstLine="480"/>
        <w:rPr>
          <w:rFonts w:eastAsia="宋体" w:cs="Times New Roman"/>
          <w:color w:val="000000" w:themeColor="text1"/>
        </w:rPr>
      </w:pPr>
      <w:r w:rsidRPr="00B47CAA">
        <w:rPr>
          <w:rFonts w:eastAsia="宋体" w:cs="Times New Roman"/>
          <w:color w:val="000000" w:themeColor="text1"/>
        </w:rPr>
        <w:t>本项目尾气脱硫工艺为二级湿式脱硫塔，即两个脱硫塔串联使用，</w:t>
      </w:r>
      <w:r w:rsidR="00337677" w:rsidRPr="00B47CAA">
        <w:rPr>
          <w:rFonts w:eastAsia="宋体" w:cs="Times New Roman"/>
          <w:color w:val="000000" w:themeColor="text1"/>
        </w:rPr>
        <w:t>本</w:t>
      </w:r>
      <w:r w:rsidRPr="00B47CAA">
        <w:rPr>
          <w:rFonts w:eastAsia="宋体" w:cs="Times New Roman"/>
          <w:color w:val="000000" w:themeColor="text1"/>
        </w:rPr>
        <w:t>项目</w:t>
      </w:r>
      <w:r w:rsidR="00337677" w:rsidRPr="00B47CAA">
        <w:rPr>
          <w:rFonts w:eastAsia="宋体" w:cs="Times New Roman"/>
          <w:color w:val="000000" w:themeColor="text1"/>
        </w:rPr>
        <w:t>SO</w:t>
      </w:r>
      <w:r w:rsidR="00337677" w:rsidRPr="00B47CAA">
        <w:rPr>
          <w:rFonts w:eastAsia="宋体" w:cs="Times New Roman"/>
          <w:color w:val="000000" w:themeColor="text1"/>
          <w:vertAlign w:val="subscript"/>
        </w:rPr>
        <w:t>2</w:t>
      </w:r>
      <w:r w:rsidR="00337677" w:rsidRPr="00B47CAA">
        <w:rPr>
          <w:rFonts w:eastAsia="宋体" w:cs="Times New Roman"/>
          <w:color w:val="000000" w:themeColor="text1"/>
        </w:rPr>
        <w:t>综合去除效率</w:t>
      </w:r>
      <w:r w:rsidRPr="00B47CAA">
        <w:rPr>
          <w:rFonts w:eastAsia="宋体" w:cs="Times New Roman"/>
          <w:color w:val="000000" w:themeColor="text1"/>
        </w:rPr>
        <w:t>保守取值</w:t>
      </w:r>
      <w:r w:rsidR="00337677" w:rsidRPr="00B47CAA">
        <w:rPr>
          <w:rFonts w:eastAsia="宋体" w:cs="Times New Roman"/>
          <w:color w:val="000000" w:themeColor="text1"/>
        </w:rPr>
        <w:t>为</w:t>
      </w:r>
      <w:r w:rsidR="00337677" w:rsidRPr="00B47CAA">
        <w:rPr>
          <w:rFonts w:eastAsia="宋体" w:cs="Times New Roman"/>
          <w:color w:val="000000" w:themeColor="text1"/>
        </w:rPr>
        <w:t>98%</w:t>
      </w:r>
      <w:r w:rsidR="00337677" w:rsidRPr="00B47CAA">
        <w:rPr>
          <w:rFonts w:eastAsia="宋体" w:cs="Times New Roman"/>
          <w:color w:val="000000" w:themeColor="text1"/>
        </w:rPr>
        <w:t>。</w:t>
      </w:r>
      <w:r w:rsidR="00337677" w:rsidRPr="00B47CAA">
        <w:rPr>
          <w:rFonts w:eastAsia="宋体" w:cs="Times New Roman"/>
          <w:color w:val="000000" w:themeColor="text1"/>
        </w:rPr>
        <w:t>SO</w:t>
      </w:r>
      <w:r w:rsidR="00337677" w:rsidRPr="00B47CAA">
        <w:rPr>
          <w:rFonts w:eastAsia="宋体" w:cs="Times New Roman"/>
          <w:color w:val="000000" w:themeColor="text1"/>
          <w:vertAlign w:val="subscript"/>
        </w:rPr>
        <w:t>2</w:t>
      </w:r>
      <w:r w:rsidR="00337677" w:rsidRPr="00B47CAA">
        <w:rPr>
          <w:rFonts w:eastAsia="宋体" w:cs="Times New Roman"/>
          <w:color w:val="000000" w:themeColor="text1"/>
        </w:rPr>
        <w:t>可以实现达标排放。</w:t>
      </w:r>
      <w:r w:rsidR="00337677" w:rsidRPr="00B47CAA">
        <w:rPr>
          <w:rFonts w:eastAsia="宋体" w:cs="Times New Roman"/>
          <w:color w:val="000000" w:themeColor="text1"/>
        </w:rPr>
        <w:t>SO</w:t>
      </w:r>
      <w:r w:rsidR="00337677" w:rsidRPr="00B47CAA">
        <w:rPr>
          <w:rFonts w:eastAsia="宋体" w:cs="Times New Roman"/>
          <w:color w:val="000000" w:themeColor="text1"/>
          <w:vertAlign w:val="subscript"/>
        </w:rPr>
        <w:t>2</w:t>
      </w:r>
      <w:r w:rsidR="00337677" w:rsidRPr="00B47CAA">
        <w:rPr>
          <w:rFonts w:eastAsia="宋体" w:cs="Times New Roman"/>
          <w:color w:val="000000" w:themeColor="text1"/>
        </w:rPr>
        <w:t>去除措施是可行的。</w:t>
      </w:r>
    </w:p>
    <w:p w:rsidR="00337677" w:rsidRPr="00B47CAA" w:rsidRDefault="00337677" w:rsidP="00337677">
      <w:pPr>
        <w:ind w:firstLineChars="0"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）酸性气体去除措施</w:t>
      </w:r>
    </w:p>
    <w:p w:rsidR="00A0600D" w:rsidRPr="00B47CAA" w:rsidRDefault="00337677" w:rsidP="00A0600D">
      <w:pPr>
        <w:ind w:firstLine="480"/>
        <w:rPr>
          <w:rFonts w:eastAsia="宋体" w:cs="Times New Roman"/>
          <w:color w:val="000000" w:themeColor="text1"/>
        </w:rPr>
      </w:pPr>
      <w:r w:rsidRPr="00B47CAA">
        <w:rPr>
          <w:rFonts w:eastAsia="宋体" w:cs="Times New Roman"/>
          <w:color w:val="000000" w:themeColor="text1"/>
        </w:rPr>
        <w:t>本项目酸性气体主要有</w:t>
      </w:r>
      <w:r w:rsidRPr="00B47CAA">
        <w:rPr>
          <w:rFonts w:eastAsia="宋体" w:cs="Times New Roman"/>
          <w:color w:val="000000" w:themeColor="text1"/>
        </w:rPr>
        <w:t>HCl</w:t>
      </w:r>
      <w:r w:rsidRPr="00B47CAA">
        <w:rPr>
          <w:rFonts w:eastAsia="宋体" w:cs="Times New Roman"/>
          <w:color w:val="000000" w:themeColor="text1"/>
        </w:rPr>
        <w:t>及</w:t>
      </w:r>
      <w:r w:rsidRPr="00B47CAA">
        <w:rPr>
          <w:rFonts w:eastAsia="宋体" w:cs="Times New Roman"/>
          <w:color w:val="000000" w:themeColor="text1"/>
        </w:rPr>
        <w:t>HF</w:t>
      </w:r>
      <w:r w:rsidRPr="00B47CAA">
        <w:rPr>
          <w:rFonts w:eastAsia="宋体" w:cs="Times New Roman"/>
          <w:color w:val="000000" w:themeColor="text1"/>
        </w:rPr>
        <w:t>，采取碱液喷淋对</w:t>
      </w:r>
      <w:r w:rsidRPr="00B47CAA">
        <w:rPr>
          <w:rFonts w:eastAsia="宋体" w:cs="Times New Roman"/>
          <w:color w:val="000000" w:themeColor="text1"/>
        </w:rPr>
        <w:t>HCl</w:t>
      </w:r>
      <w:r w:rsidRPr="00B47CAA">
        <w:rPr>
          <w:rFonts w:eastAsia="宋体" w:cs="Times New Roman"/>
          <w:color w:val="000000" w:themeColor="text1"/>
        </w:rPr>
        <w:t>和氟化氢（</w:t>
      </w:r>
      <w:r w:rsidRPr="00B47CAA">
        <w:rPr>
          <w:rFonts w:eastAsia="宋体" w:cs="Times New Roman"/>
          <w:color w:val="000000" w:themeColor="text1"/>
        </w:rPr>
        <w:t>HF</w:t>
      </w:r>
      <w:r w:rsidRPr="00B47CAA">
        <w:rPr>
          <w:rFonts w:eastAsia="宋体" w:cs="Times New Roman"/>
          <w:color w:val="000000" w:themeColor="text1"/>
        </w:rPr>
        <w:t>）的去除率可以达到</w:t>
      </w:r>
      <w:r w:rsidRPr="00B47CAA">
        <w:rPr>
          <w:rFonts w:eastAsia="宋体" w:cs="Times New Roman"/>
          <w:color w:val="000000" w:themeColor="text1"/>
        </w:rPr>
        <w:t>90%</w:t>
      </w:r>
      <w:r w:rsidRPr="00B47CAA">
        <w:rPr>
          <w:rFonts w:eastAsia="宋体" w:cs="Times New Roman"/>
          <w:color w:val="000000" w:themeColor="text1"/>
        </w:rPr>
        <w:t>以上。项目酸性气体去除措施主要为二级湿式脱硫塔。根据《昱源宁海环保科技股份有限公司年产</w:t>
      </w:r>
      <w:r w:rsidRPr="00B47CAA">
        <w:rPr>
          <w:rFonts w:eastAsia="宋体" w:cs="Times New Roman"/>
          <w:color w:val="000000" w:themeColor="text1"/>
        </w:rPr>
        <w:t>25</w:t>
      </w:r>
      <w:r w:rsidRPr="00B47CAA">
        <w:rPr>
          <w:rFonts w:eastAsia="宋体" w:cs="Times New Roman"/>
          <w:color w:val="000000" w:themeColor="text1"/>
        </w:rPr>
        <w:t>万立方新型建材陶粒、</w:t>
      </w:r>
      <w:r w:rsidRPr="00B47CAA">
        <w:rPr>
          <w:rFonts w:eastAsia="宋体" w:cs="Times New Roman"/>
          <w:color w:val="000000" w:themeColor="text1"/>
        </w:rPr>
        <w:t>60</w:t>
      </w:r>
      <w:r w:rsidRPr="00B47CAA">
        <w:rPr>
          <w:rFonts w:eastAsia="宋体" w:cs="Times New Roman"/>
          <w:color w:val="000000" w:themeColor="text1"/>
        </w:rPr>
        <w:t>万立方陶粒砌块及</w:t>
      </w:r>
      <w:r w:rsidRPr="00B47CAA">
        <w:rPr>
          <w:rFonts w:eastAsia="宋体" w:cs="Times New Roman"/>
          <w:color w:val="000000" w:themeColor="text1"/>
        </w:rPr>
        <w:t>7.8</w:t>
      </w:r>
      <w:r w:rsidRPr="00B47CAA">
        <w:rPr>
          <w:rFonts w:eastAsia="宋体" w:cs="Times New Roman"/>
          <w:color w:val="000000" w:themeColor="text1"/>
        </w:rPr>
        <w:t>万吨保温砂浆生产线项目（一期）竣工环境保护验收报告》监测数据显示，氯化氢最大排放浓度为</w:t>
      </w:r>
      <w:r w:rsidRPr="00B47CAA">
        <w:rPr>
          <w:rFonts w:eastAsia="宋体" w:cs="Times New Roman"/>
          <w:color w:val="000000" w:themeColor="text1"/>
        </w:rPr>
        <w:t>6.91mg/m</w:t>
      </w:r>
      <w:r w:rsidRPr="00B47CAA">
        <w:rPr>
          <w:rFonts w:eastAsia="宋体" w:cs="Times New Roman"/>
          <w:color w:val="000000" w:themeColor="text1"/>
          <w:vertAlign w:val="superscript"/>
        </w:rPr>
        <w:t>3</w:t>
      </w:r>
      <w:r w:rsidRPr="00B47CAA">
        <w:rPr>
          <w:rFonts w:eastAsia="宋体" w:cs="Times New Roman"/>
          <w:color w:val="000000" w:themeColor="text1"/>
        </w:rPr>
        <w:t>，去除效率最低可达</w:t>
      </w:r>
      <w:r w:rsidRPr="00B47CAA">
        <w:rPr>
          <w:rFonts w:eastAsia="宋体" w:cs="Times New Roman"/>
          <w:color w:val="000000" w:themeColor="text1"/>
        </w:rPr>
        <w:t>97.5%</w:t>
      </w:r>
      <w:r w:rsidRPr="00B47CAA">
        <w:rPr>
          <w:rFonts w:eastAsia="宋体" w:cs="Times New Roman"/>
          <w:color w:val="000000" w:themeColor="text1"/>
        </w:rPr>
        <w:t>；其氟化物最大排放浓度为</w:t>
      </w:r>
      <w:r w:rsidRPr="00B47CAA">
        <w:rPr>
          <w:rFonts w:eastAsia="宋体" w:cs="Times New Roman"/>
          <w:color w:val="000000" w:themeColor="text1"/>
        </w:rPr>
        <w:t>0.78mg/m</w:t>
      </w:r>
      <w:r w:rsidRPr="00B47CAA">
        <w:rPr>
          <w:rFonts w:eastAsia="宋体" w:cs="Times New Roman"/>
          <w:color w:val="000000" w:themeColor="text1"/>
          <w:vertAlign w:val="superscript"/>
        </w:rPr>
        <w:t>3</w:t>
      </w:r>
      <w:r w:rsidRPr="00B47CAA">
        <w:rPr>
          <w:rFonts w:eastAsia="宋体" w:cs="Times New Roman"/>
          <w:color w:val="000000" w:themeColor="text1"/>
        </w:rPr>
        <w:t>，去除效率最低可达</w:t>
      </w:r>
      <w:r w:rsidRPr="00B47CAA">
        <w:rPr>
          <w:rFonts w:eastAsia="宋体" w:cs="Times New Roman"/>
          <w:color w:val="000000" w:themeColor="text1"/>
        </w:rPr>
        <w:t>96.2%</w:t>
      </w:r>
      <w:r w:rsidRPr="00B47CAA">
        <w:rPr>
          <w:rFonts w:eastAsia="宋体" w:cs="Times New Roman"/>
          <w:color w:val="000000" w:themeColor="text1"/>
        </w:rPr>
        <w:t>。本项目的酸性气体</w:t>
      </w:r>
      <w:r w:rsidR="00A0600D" w:rsidRPr="00B47CAA">
        <w:rPr>
          <w:rFonts w:eastAsia="宋体" w:cs="Times New Roman"/>
          <w:color w:val="000000" w:themeColor="text1"/>
        </w:rPr>
        <w:t>保守估计</w:t>
      </w:r>
      <w:r w:rsidRPr="00B47CAA">
        <w:rPr>
          <w:rFonts w:eastAsia="宋体" w:cs="Times New Roman"/>
          <w:color w:val="000000" w:themeColor="text1"/>
        </w:rPr>
        <w:t>综合去除率为</w:t>
      </w:r>
      <w:r w:rsidRPr="00B47CAA">
        <w:rPr>
          <w:rFonts w:eastAsia="宋体" w:cs="Times New Roman"/>
          <w:color w:val="000000" w:themeColor="text1"/>
        </w:rPr>
        <w:t>9</w:t>
      </w:r>
      <w:r w:rsidR="00A15469" w:rsidRPr="00B47CAA">
        <w:rPr>
          <w:rFonts w:eastAsia="宋体" w:cs="Times New Roman"/>
          <w:color w:val="000000" w:themeColor="text1"/>
        </w:rPr>
        <w:t>0</w:t>
      </w:r>
      <w:r w:rsidRPr="00B47CAA">
        <w:rPr>
          <w:rFonts w:eastAsia="宋体" w:cs="Times New Roman"/>
          <w:color w:val="000000" w:themeColor="text1"/>
        </w:rPr>
        <w:t>%</w:t>
      </w:r>
      <w:r w:rsidRPr="00B47CAA">
        <w:rPr>
          <w:rFonts w:eastAsia="宋体" w:cs="Times New Roman"/>
          <w:color w:val="000000" w:themeColor="text1"/>
        </w:rPr>
        <w:t>，满足</w:t>
      </w:r>
      <w:r w:rsidR="00553804" w:rsidRPr="00B47CAA">
        <w:rPr>
          <w:rFonts w:eastAsia="宋体" w:cs="Times New Roman"/>
          <w:color w:val="000000" w:themeColor="text1"/>
        </w:rPr>
        <w:t>《</w:t>
      </w:r>
      <w:r w:rsidR="00553804" w:rsidRPr="00B47CAA">
        <w:rPr>
          <w:rFonts w:eastAsia="宋体" w:cs="Times New Roman" w:hint="eastAsia"/>
          <w:color w:val="000000" w:themeColor="text1"/>
        </w:rPr>
        <w:t>水泥窑协同处置固体废物污染控制标准</w:t>
      </w:r>
      <w:r w:rsidR="00553804" w:rsidRPr="00B47CAA">
        <w:rPr>
          <w:rFonts w:eastAsia="宋体" w:cs="Times New Roman"/>
          <w:color w:val="000000" w:themeColor="text1"/>
        </w:rPr>
        <w:t>》（</w:t>
      </w:r>
      <w:r w:rsidR="00553804" w:rsidRPr="00B47CAA">
        <w:rPr>
          <w:rFonts w:eastAsia="宋体" w:cs="Times New Roman"/>
          <w:color w:val="000000" w:themeColor="text1"/>
        </w:rPr>
        <w:t>GB</w:t>
      </w:r>
      <w:r w:rsidR="00553804" w:rsidRPr="00B47CAA">
        <w:rPr>
          <w:rFonts w:eastAsia="宋体" w:cs="Times New Roman" w:hint="eastAsia"/>
          <w:color w:val="000000" w:themeColor="text1"/>
        </w:rPr>
        <w:t>30485</w:t>
      </w:r>
      <w:r w:rsidR="00553804" w:rsidRPr="00B47CAA">
        <w:rPr>
          <w:rFonts w:eastAsia="宋体" w:cs="Times New Roman"/>
          <w:color w:val="000000" w:themeColor="text1"/>
        </w:rPr>
        <w:t>-</w:t>
      </w:r>
      <w:r w:rsidR="00553804" w:rsidRPr="00B47CAA">
        <w:rPr>
          <w:rFonts w:eastAsia="宋体" w:cs="Times New Roman" w:hint="eastAsia"/>
          <w:color w:val="000000" w:themeColor="text1"/>
        </w:rPr>
        <w:t>2013</w:t>
      </w:r>
      <w:r w:rsidR="00553804" w:rsidRPr="00B47CAA">
        <w:rPr>
          <w:rFonts w:eastAsia="宋体" w:cs="Times New Roman"/>
          <w:color w:val="000000" w:themeColor="text1"/>
        </w:rPr>
        <w:t>）</w:t>
      </w:r>
      <w:r w:rsidRPr="00B47CAA">
        <w:rPr>
          <w:rFonts w:eastAsia="宋体" w:cs="Times New Roman"/>
          <w:color w:val="000000" w:themeColor="text1"/>
        </w:rPr>
        <w:t>要求。</w:t>
      </w:r>
    </w:p>
    <w:p w:rsidR="0038185E" w:rsidRPr="00B47CAA" w:rsidRDefault="0038185E" w:rsidP="0038185E">
      <w:pPr>
        <w:pStyle w:val="3"/>
        <w:rPr>
          <w:rFonts w:eastAsia="宋体" w:cs="Times New Roman"/>
          <w:color w:val="000000" w:themeColor="text1"/>
        </w:rPr>
      </w:pPr>
      <w:r w:rsidRPr="00B47CAA">
        <w:rPr>
          <w:rFonts w:eastAsia="宋体" w:cs="Times New Roman"/>
          <w:color w:val="000000" w:themeColor="text1"/>
        </w:rPr>
        <w:t>废水污染防治措施可行性分析</w:t>
      </w:r>
    </w:p>
    <w:p w:rsidR="00F8424D" w:rsidRPr="00B47CAA" w:rsidRDefault="00DA2FC3" w:rsidP="00A0600D">
      <w:pPr>
        <w:ind w:firstLineChars="0"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F8424D" w:rsidRPr="00B47CAA">
        <w:rPr>
          <w:rFonts w:eastAsia="宋体" w:cs="Times New Roman"/>
          <w:color w:val="000000" w:themeColor="text1"/>
        </w:rPr>
        <w:t>生活污水污染防治措施</w:t>
      </w:r>
    </w:p>
    <w:p w:rsidR="00F8424D" w:rsidRPr="00B47CAA" w:rsidRDefault="00F8424D" w:rsidP="00F8424D">
      <w:pPr>
        <w:ind w:firstLine="480"/>
        <w:rPr>
          <w:rFonts w:eastAsia="宋体" w:cs="Times New Roman"/>
          <w:color w:val="000000" w:themeColor="text1"/>
        </w:rPr>
      </w:pPr>
      <w:r w:rsidRPr="00B47CAA">
        <w:rPr>
          <w:rFonts w:eastAsia="宋体" w:cs="Times New Roman"/>
          <w:color w:val="000000" w:themeColor="text1"/>
        </w:rPr>
        <w:t>本项目生活污水产生量为</w:t>
      </w:r>
      <w:r w:rsidRPr="00B47CAA">
        <w:rPr>
          <w:rFonts w:eastAsia="宋体" w:cs="Times New Roman"/>
          <w:color w:val="000000" w:themeColor="text1"/>
        </w:rPr>
        <w:t>1848m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。生活污水经化粪池处理后，</w:t>
      </w:r>
      <w:r w:rsidRPr="00B47CAA">
        <w:rPr>
          <w:rFonts w:eastAsia="宋体" w:cs="Times New Roman"/>
          <w:color w:val="000000" w:themeColor="text1"/>
        </w:rPr>
        <w:t>COD</w:t>
      </w:r>
      <w:r w:rsidRPr="00B47CAA">
        <w:rPr>
          <w:rFonts w:eastAsia="宋体" w:cs="Times New Roman"/>
          <w:color w:val="000000" w:themeColor="text1"/>
        </w:rPr>
        <w:t>排放浓度为</w:t>
      </w:r>
      <w:r w:rsidRPr="00B47CAA">
        <w:rPr>
          <w:rFonts w:eastAsia="宋体" w:cs="Times New Roman"/>
          <w:color w:val="000000" w:themeColor="text1"/>
        </w:rPr>
        <w:t>175 mg/L</w:t>
      </w:r>
      <w:r w:rsidRPr="00B47CAA">
        <w:rPr>
          <w:rFonts w:eastAsia="宋体" w:cs="Times New Roman"/>
          <w:color w:val="000000" w:themeColor="text1"/>
        </w:rPr>
        <w:t>，</w:t>
      </w:r>
      <w:r w:rsidRPr="00B47CAA">
        <w:rPr>
          <w:rFonts w:eastAsia="宋体" w:cs="Times New Roman"/>
          <w:color w:val="000000" w:themeColor="text1"/>
        </w:rPr>
        <w:t>BOD</w:t>
      </w:r>
      <w:r w:rsidRPr="00B47CAA">
        <w:rPr>
          <w:rFonts w:eastAsia="宋体" w:cs="Times New Roman"/>
          <w:color w:val="000000" w:themeColor="text1"/>
        </w:rPr>
        <w:t>排放浓度为</w:t>
      </w:r>
      <w:r w:rsidRPr="00B47CAA">
        <w:rPr>
          <w:rFonts w:eastAsia="宋体" w:cs="Times New Roman"/>
          <w:color w:val="000000" w:themeColor="text1"/>
        </w:rPr>
        <w:t>80 mg/L</w:t>
      </w:r>
      <w:r w:rsidRPr="00B47CAA">
        <w:rPr>
          <w:rFonts w:eastAsia="宋体" w:cs="Times New Roman"/>
          <w:color w:val="000000" w:themeColor="text1"/>
        </w:rPr>
        <w:t>，</w:t>
      </w:r>
      <w:r w:rsidRPr="00B47CAA">
        <w:rPr>
          <w:rFonts w:eastAsia="宋体" w:cs="Times New Roman"/>
          <w:color w:val="000000" w:themeColor="text1"/>
        </w:rPr>
        <w:t>NH</w:t>
      </w:r>
      <w:r w:rsidRPr="00B47CAA">
        <w:rPr>
          <w:rFonts w:eastAsia="宋体" w:cs="Times New Roman"/>
          <w:color w:val="000000" w:themeColor="text1"/>
          <w:vertAlign w:val="subscript"/>
        </w:rPr>
        <w:t>3</w:t>
      </w:r>
      <w:r w:rsidRPr="00B47CAA">
        <w:rPr>
          <w:rFonts w:eastAsia="宋体" w:cs="Times New Roman"/>
          <w:color w:val="000000" w:themeColor="text1"/>
        </w:rPr>
        <w:t>-N</w:t>
      </w:r>
      <w:r w:rsidRPr="00B47CAA">
        <w:rPr>
          <w:rFonts w:eastAsia="宋体" w:cs="Times New Roman"/>
          <w:color w:val="000000" w:themeColor="text1"/>
        </w:rPr>
        <w:t>排放浓度为</w:t>
      </w:r>
      <w:r w:rsidRPr="00B47CAA">
        <w:rPr>
          <w:rFonts w:eastAsia="宋体" w:cs="Times New Roman"/>
          <w:color w:val="000000" w:themeColor="text1"/>
        </w:rPr>
        <w:t>30mg/L</w:t>
      </w:r>
      <w:r w:rsidRPr="00B47CAA">
        <w:rPr>
          <w:rFonts w:eastAsia="宋体" w:cs="Times New Roman"/>
          <w:color w:val="000000" w:themeColor="text1"/>
        </w:rPr>
        <w:t>，</w:t>
      </w:r>
      <w:r w:rsidRPr="00B47CAA">
        <w:rPr>
          <w:rFonts w:eastAsia="宋体" w:cs="Times New Roman"/>
          <w:color w:val="000000" w:themeColor="text1"/>
        </w:rPr>
        <w:t>SS</w:t>
      </w:r>
      <w:r w:rsidRPr="00B47CAA">
        <w:rPr>
          <w:rFonts w:eastAsia="宋体" w:cs="Times New Roman"/>
          <w:color w:val="000000" w:themeColor="text1"/>
        </w:rPr>
        <w:t>排放浓度为</w:t>
      </w:r>
      <w:r w:rsidRPr="00B47CAA">
        <w:rPr>
          <w:rFonts w:eastAsia="宋体" w:cs="Times New Roman"/>
          <w:color w:val="000000" w:themeColor="text1"/>
        </w:rPr>
        <w:t>100 mg/L</w:t>
      </w:r>
      <w:r w:rsidRPr="00B47CAA">
        <w:rPr>
          <w:rFonts w:eastAsia="宋体" w:cs="Times New Roman"/>
          <w:color w:val="000000" w:themeColor="text1"/>
        </w:rPr>
        <w:t>。</w:t>
      </w:r>
      <w:r w:rsidRPr="00B47CAA">
        <w:rPr>
          <w:rFonts w:eastAsia="宋体" w:cs="Times New Roman"/>
          <w:color w:val="000000" w:themeColor="text1"/>
        </w:rPr>
        <w:lastRenderedPageBreak/>
        <w:t>达到《污水综合排放标准》（</w:t>
      </w:r>
      <w:r w:rsidRPr="00B47CAA">
        <w:rPr>
          <w:rFonts w:eastAsia="宋体" w:cs="Times New Roman"/>
          <w:color w:val="000000" w:themeColor="text1"/>
        </w:rPr>
        <w:t>GB8978-1996</w:t>
      </w:r>
      <w:r w:rsidRPr="00B47CAA">
        <w:rPr>
          <w:rFonts w:eastAsia="宋体" w:cs="Times New Roman"/>
          <w:color w:val="000000" w:themeColor="text1"/>
        </w:rPr>
        <w:t>）中的三级标准后进入园区污水管网，</w:t>
      </w:r>
      <w:r w:rsidR="00DB29E7" w:rsidRPr="00B47CAA">
        <w:rPr>
          <w:rFonts w:eastAsia="宋体" w:cs="Times New Roman"/>
          <w:color w:val="000000" w:themeColor="text1"/>
        </w:rPr>
        <w:t>最终进入</w:t>
      </w:r>
      <w:r w:rsidR="008319BC" w:rsidRPr="00B47CAA">
        <w:rPr>
          <w:rFonts w:eastAsia="宋体" w:cs="Times New Roman" w:hint="eastAsia"/>
          <w:color w:val="000000" w:themeColor="text1"/>
        </w:rPr>
        <w:t>污水固废处理厂</w:t>
      </w:r>
      <w:r w:rsidR="00DB29E7" w:rsidRPr="00B47CAA">
        <w:rPr>
          <w:rFonts w:eastAsia="宋体" w:cs="Times New Roman"/>
          <w:color w:val="000000" w:themeColor="text1"/>
        </w:rPr>
        <w:t>，处理</w:t>
      </w:r>
      <w:r w:rsidR="00DB29E7" w:rsidRPr="00B47CAA">
        <w:rPr>
          <w:rFonts w:eastAsia="宋体" w:cs="Times New Roman"/>
          <w:color w:val="000000" w:themeColor="text1"/>
          <w:szCs w:val="20"/>
        </w:rPr>
        <w:t>达到《城镇污水处理厂污染物排放标准》（</w:t>
      </w:r>
      <w:r w:rsidR="00DB29E7" w:rsidRPr="00B47CAA">
        <w:rPr>
          <w:rFonts w:eastAsia="宋体" w:cs="Times New Roman"/>
          <w:color w:val="000000" w:themeColor="text1"/>
          <w:szCs w:val="20"/>
        </w:rPr>
        <w:t>GB18918-2002</w:t>
      </w:r>
      <w:r w:rsidR="00DB29E7" w:rsidRPr="00B47CAA">
        <w:rPr>
          <w:rFonts w:eastAsia="宋体" w:cs="Times New Roman"/>
          <w:color w:val="000000" w:themeColor="text1"/>
          <w:szCs w:val="20"/>
        </w:rPr>
        <w:t>）一级</w:t>
      </w:r>
      <w:r w:rsidR="00DB29E7" w:rsidRPr="00B47CAA">
        <w:rPr>
          <w:rFonts w:eastAsia="宋体" w:cs="Times New Roman"/>
          <w:color w:val="000000" w:themeColor="text1"/>
          <w:szCs w:val="20"/>
        </w:rPr>
        <w:t>A</w:t>
      </w:r>
      <w:r w:rsidR="00DB29E7" w:rsidRPr="00B47CAA">
        <w:rPr>
          <w:rFonts w:eastAsia="宋体" w:cs="Times New Roman"/>
          <w:color w:val="000000" w:themeColor="text1"/>
          <w:szCs w:val="20"/>
        </w:rPr>
        <w:t>标准后回用于园区生产、绿化、冲厕及其他公用设施用水，不外排</w:t>
      </w:r>
      <w:r w:rsidRPr="00B47CAA">
        <w:rPr>
          <w:rFonts w:eastAsia="宋体" w:cs="Times New Roman"/>
          <w:color w:val="000000" w:themeColor="text1"/>
        </w:rPr>
        <w:t>。</w:t>
      </w:r>
    </w:p>
    <w:p w:rsidR="00F8424D" w:rsidRPr="00B47CAA" w:rsidRDefault="00DA2FC3" w:rsidP="00F8424D">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F8424D" w:rsidRPr="00B47CAA">
        <w:rPr>
          <w:rFonts w:eastAsia="宋体" w:cs="Times New Roman"/>
          <w:color w:val="000000" w:themeColor="text1"/>
        </w:rPr>
        <w:t>脱硫</w:t>
      </w:r>
      <w:r w:rsidR="00C10AAA" w:rsidRPr="00B47CAA">
        <w:rPr>
          <w:rFonts w:eastAsia="宋体" w:cs="Times New Roman" w:hint="eastAsia"/>
          <w:color w:val="000000" w:themeColor="text1"/>
        </w:rPr>
        <w:t>循环</w:t>
      </w:r>
      <w:r w:rsidR="00F8424D" w:rsidRPr="00B47CAA">
        <w:rPr>
          <w:rFonts w:eastAsia="宋体" w:cs="Times New Roman"/>
          <w:color w:val="000000" w:themeColor="text1"/>
        </w:rPr>
        <w:t>水污染防治措施</w:t>
      </w:r>
    </w:p>
    <w:p w:rsidR="00F8424D" w:rsidRPr="00B47CAA" w:rsidRDefault="00F8424D" w:rsidP="00F8424D">
      <w:pPr>
        <w:ind w:firstLine="480"/>
        <w:rPr>
          <w:rFonts w:eastAsia="宋体" w:cs="Times New Roman"/>
          <w:color w:val="000000" w:themeColor="text1"/>
        </w:rPr>
      </w:pPr>
      <w:r w:rsidRPr="00B47CAA">
        <w:rPr>
          <w:rFonts w:eastAsia="宋体" w:cs="Times New Roman"/>
          <w:color w:val="000000" w:themeColor="text1"/>
        </w:rPr>
        <w:t>本项目采用两级湿法脱硫，脱硫工艺采用的是高效双碱法水膜脱硫工艺，用水量为</w:t>
      </w:r>
      <w:r w:rsidRPr="00B47CAA">
        <w:rPr>
          <w:rFonts w:eastAsia="宋体" w:cs="Times New Roman"/>
          <w:color w:val="000000" w:themeColor="text1"/>
        </w:rPr>
        <w:t>20m</w:t>
      </w:r>
      <w:r w:rsidRPr="00B47CAA">
        <w:rPr>
          <w:rFonts w:eastAsia="宋体" w:cs="Times New Roman"/>
          <w:color w:val="000000" w:themeColor="text1"/>
          <w:vertAlign w:val="superscript"/>
        </w:rPr>
        <w:t>3</w:t>
      </w:r>
      <w:r w:rsidRPr="00B47CAA">
        <w:rPr>
          <w:rFonts w:eastAsia="宋体" w:cs="Times New Roman"/>
          <w:color w:val="000000" w:themeColor="text1"/>
        </w:rPr>
        <w:t>/h</w:t>
      </w:r>
      <w:r w:rsidRPr="00B47CAA">
        <w:rPr>
          <w:rFonts w:eastAsia="宋体" w:cs="Times New Roman"/>
          <w:color w:val="000000" w:themeColor="text1"/>
        </w:rPr>
        <w:t>，循环水量</w:t>
      </w:r>
      <w:r w:rsidRPr="00B47CAA">
        <w:rPr>
          <w:rFonts w:eastAsia="宋体" w:cs="Times New Roman"/>
          <w:color w:val="000000" w:themeColor="text1"/>
        </w:rPr>
        <w:t>158400m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w:t>
      </w:r>
      <w:r w:rsidR="00FD2C57" w:rsidRPr="00B47CAA">
        <w:rPr>
          <w:rFonts w:eastAsia="宋体" w:cs="Times New Roman"/>
          <w:color w:val="000000" w:themeColor="text1"/>
          <w:szCs w:val="24"/>
        </w:rPr>
        <w:t>补充水量为</w:t>
      </w:r>
      <w:r w:rsidR="00FD2C57" w:rsidRPr="00B47CAA">
        <w:rPr>
          <w:rFonts w:eastAsia="宋体" w:cs="Times New Roman" w:hint="eastAsia"/>
          <w:color w:val="000000" w:themeColor="text1"/>
        </w:rPr>
        <w:t>1144.55</w:t>
      </w:r>
      <w:r w:rsidR="00FD2C57" w:rsidRPr="00B47CAA">
        <w:rPr>
          <w:rFonts w:eastAsia="宋体" w:cs="Times New Roman"/>
          <w:color w:val="000000" w:themeColor="text1"/>
        </w:rPr>
        <w:t>m</w:t>
      </w:r>
      <w:r w:rsidR="00FD2C57" w:rsidRPr="00B47CAA">
        <w:rPr>
          <w:rFonts w:eastAsia="宋体" w:cs="Times New Roman"/>
          <w:color w:val="000000" w:themeColor="text1"/>
          <w:vertAlign w:val="superscript"/>
        </w:rPr>
        <w:t>3</w:t>
      </w:r>
      <w:r w:rsidR="00FD2C57" w:rsidRPr="00B47CAA">
        <w:rPr>
          <w:rFonts w:eastAsia="宋体" w:cs="Times New Roman"/>
          <w:color w:val="000000" w:themeColor="text1"/>
        </w:rPr>
        <w:t>/a</w:t>
      </w:r>
      <w:r w:rsidRPr="00B47CAA">
        <w:rPr>
          <w:rFonts w:eastAsia="宋体" w:cs="Times New Roman"/>
          <w:color w:val="000000" w:themeColor="text1"/>
        </w:rPr>
        <w:t>；脱硫塔烟气温度约</w:t>
      </w:r>
      <w:r w:rsidR="00FD2C57" w:rsidRPr="00B47CAA">
        <w:rPr>
          <w:rFonts w:eastAsia="宋体" w:cs="Times New Roman" w:hint="eastAsia"/>
          <w:color w:val="000000" w:themeColor="text1"/>
        </w:rPr>
        <w:t>6</w:t>
      </w:r>
      <w:r w:rsidRPr="00B47CAA">
        <w:rPr>
          <w:rFonts w:eastAsia="宋体" w:cs="Times New Roman"/>
          <w:color w:val="000000" w:themeColor="text1"/>
        </w:rPr>
        <w:t>0</w:t>
      </w:r>
      <w:r w:rsidRPr="00B47CAA">
        <w:rPr>
          <w:rFonts w:ascii="宋体" w:eastAsia="宋体" w:hAnsi="宋体" w:cs="宋体" w:hint="eastAsia"/>
          <w:color w:val="000000" w:themeColor="text1"/>
        </w:rPr>
        <w:t>℃</w:t>
      </w:r>
      <w:r w:rsidRPr="00B47CAA">
        <w:rPr>
          <w:rFonts w:eastAsia="宋体" w:cs="Times New Roman"/>
          <w:color w:val="000000" w:themeColor="text1"/>
        </w:rPr>
        <w:t>，蒸发损耗率按</w:t>
      </w:r>
      <w:r w:rsidRPr="00B47CAA">
        <w:rPr>
          <w:rFonts w:eastAsia="宋体" w:cs="Times New Roman"/>
          <w:color w:val="000000" w:themeColor="text1"/>
        </w:rPr>
        <w:t>0.2%</w:t>
      </w:r>
      <w:r w:rsidRPr="00B47CAA">
        <w:rPr>
          <w:rFonts w:eastAsia="宋体" w:cs="Times New Roman"/>
          <w:color w:val="000000" w:themeColor="text1"/>
        </w:rPr>
        <w:t>估算，得出项目脱硫塔水分蒸发量约为</w:t>
      </w:r>
      <w:r w:rsidRPr="00B47CAA">
        <w:rPr>
          <w:rFonts w:eastAsia="宋体" w:cs="Times New Roman"/>
          <w:color w:val="000000" w:themeColor="text1"/>
        </w:rPr>
        <w:t>316.8m</w:t>
      </w:r>
      <w:r w:rsidRPr="00B47CAA">
        <w:rPr>
          <w:rFonts w:eastAsia="宋体" w:cs="Times New Roman"/>
          <w:color w:val="000000" w:themeColor="text1"/>
          <w:vertAlign w:val="superscript"/>
        </w:rPr>
        <w:t>3</w:t>
      </w:r>
      <w:r w:rsidRPr="00B47CAA">
        <w:rPr>
          <w:rFonts w:eastAsia="宋体" w:cs="Times New Roman"/>
          <w:color w:val="000000" w:themeColor="text1"/>
        </w:rPr>
        <w:t>/a</w:t>
      </w:r>
      <w:r w:rsidR="00FD2C57" w:rsidRPr="00B47CAA">
        <w:rPr>
          <w:rFonts w:eastAsia="宋体" w:cs="Times New Roman" w:hint="eastAsia"/>
          <w:color w:val="000000" w:themeColor="text1"/>
        </w:rPr>
        <w:t>，</w:t>
      </w:r>
      <w:r w:rsidR="00387259" w:rsidRPr="00B47CAA">
        <w:rPr>
          <w:rFonts w:eastAsia="宋体" w:cs="Times New Roman" w:hint="eastAsia"/>
          <w:color w:val="000000" w:themeColor="text1"/>
        </w:rPr>
        <w:t>脱硫渣</w:t>
      </w:r>
      <w:r w:rsidR="00FD2C57" w:rsidRPr="00B47CAA">
        <w:rPr>
          <w:rFonts w:eastAsia="宋体" w:cs="Times New Roman" w:hint="eastAsia"/>
          <w:color w:val="000000" w:themeColor="text1"/>
        </w:rPr>
        <w:t>带出</w:t>
      </w:r>
      <w:r w:rsidR="00FD2C57" w:rsidRPr="00B47CAA">
        <w:rPr>
          <w:rFonts w:eastAsia="宋体" w:cs="Times New Roman" w:hint="eastAsia"/>
          <w:color w:val="000000" w:themeColor="text1"/>
        </w:rPr>
        <w:t>827.75t/a</w:t>
      </w:r>
      <w:r w:rsidRPr="00B47CAA">
        <w:rPr>
          <w:rFonts w:eastAsia="宋体" w:cs="Times New Roman"/>
          <w:color w:val="000000" w:themeColor="text1"/>
        </w:rPr>
        <w:t>。</w:t>
      </w:r>
      <w:r w:rsidR="00ED76FE" w:rsidRPr="00B47CAA">
        <w:rPr>
          <w:rFonts w:eastAsia="宋体" w:cs="Times New Roman"/>
          <w:color w:val="000000" w:themeColor="text1"/>
        </w:rPr>
        <w:t>脱硫循环水</w:t>
      </w:r>
      <w:r w:rsidRPr="00B47CAA">
        <w:rPr>
          <w:rFonts w:eastAsia="宋体" w:cs="Times New Roman"/>
          <w:color w:val="000000" w:themeColor="text1"/>
        </w:rPr>
        <w:t>水由底部溢流孔排出进入脱硫塔配套的沉淀池，然后循环使用，不外排至环境。</w:t>
      </w:r>
    </w:p>
    <w:p w:rsidR="00F8424D" w:rsidRPr="00B47CAA" w:rsidRDefault="00DA2FC3" w:rsidP="00F8424D">
      <w:pPr>
        <w:ind w:left="480" w:firstLineChars="0" w:firstLine="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F8424D" w:rsidRPr="00B47CAA">
        <w:rPr>
          <w:rFonts w:eastAsia="宋体" w:cs="Times New Roman"/>
          <w:color w:val="000000" w:themeColor="text1"/>
        </w:rPr>
        <w:t>厂区冲洗废水及初期雨水污染防治措施</w:t>
      </w:r>
    </w:p>
    <w:p w:rsidR="00F8424D" w:rsidRPr="00B47CAA" w:rsidRDefault="00F8424D" w:rsidP="00F8424D">
      <w:pPr>
        <w:ind w:firstLine="480"/>
        <w:rPr>
          <w:rFonts w:eastAsia="宋体" w:cs="Times New Roman"/>
          <w:color w:val="000000" w:themeColor="text1"/>
        </w:rPr>
      </w:pPr>
      <w:r w:rsidRPr="00B47CAA">
        <w:rPr>
          <w:rFonts w:eastAsia="宋体" w:cs="Times New Roman"/>
          <w:color w:val="000000" w:themeColor="text1"/>
        </w:rPr>
        <w:t>本项目场地冲洗用水量为</w:t>
      </w:r>
      <w:r w:rsidRPr="00B47CAA">
        <w:rPr>
          <w:rFonts w:eastAsia="宋体" w:cs="Times New Roman"/>
          <w:color w:val="000000" w:themeColor="text1"/>
        </w:rPr>
        <w:t>4271.52m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。其中新鲜水补充量为</w:t>
      </w:r>
      <w:r w:rsidRPr="00B47CAA">
        <w:rPr>
          <w:rFonts w:eastAsia="宋体" w:cs="Times New Roman"/>
          <w:color w:val="000000" w:themeColor="text1"/>
        </w:rPr>
        <w:t>854.32m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，循环水量为</w:t>
      </w:r>
      <w:r w:rsidRPr="00B47CAA">
        <w:rPr>
          <w:rFonts w:eastAsia="宋体" w:cs="Times New Roman"/>
          <w:color w:val="000000" w:themeColor="text1"/>
        </w:rPr>
        <w:t>34177.2m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，厂区冲洗水收集沉淀后循环使用不外排。</w:t>
      </w:r>
    </w:p>
    <w:p w:rsidR="00F8424D" w:rsidRPr="00B47CAA" w:rsidRDefault="00F8424D" w:rsidP="00F8424D">
      <w:pPr>
        <w:ind w:firstLine="480"/>
        <w:rPr>
          <w:rFonts w:eastAsia="宋体" w:cs="Times New Roman"/>
          <w:color w:val="000000" w:themeColor="text1"/>
        </w:rPr>
      </w:pPr>
      <w:r w:rsidRPr="00B47CAA">
        <w:rPr>
          <w:rFonts w:eastAsia="宋体" w:cs="Times New Roman"/>
          <w:color w:val="000000" w:themeColor="text1"/>
        </w:rPr>
        <w:t>本项目设初期雨水收集池，对厂区初期雨水进行沉淀处理后回用。本项目最大初期雨水收集量</w:t>
      </w:r>
      <w:r w:rsidRPr="00B47CAA">
        <w:rPr>
          <w:rFonts w:eastAsia="宋体" w:cs="Times New Roman"/>
          <w:color w:val="000000" w:themeColor="text1"/>
        </w:rPr>
        <w:t>412.64m</w:t>
      </w:r>
      <w:r w:rsidRPr="00B47CAA">
        <w:rPr>
          <w:rFonts w:eastAsia="宋体" w:cs="Times New Roman"/>
          <w:color w:val="000000" w:themeColor="text1"/>
          <w:vertAlign w:val="superscript"/>
        </w:rPr>
        <w:t>3</w:t>
      </w:r>
      <w:r w:rsidRPr="00B47CAA">
        <w:rPr>
          <w:rFonts w:eastAsia="宋体" w:cs="Times New Roman"/>
          <w:color w:val="000000" w:themeColor="text1"/>
        </w:rPr>
        <w:t>/</w:t>
      </w:r>
      <w:r w:rsidRPr="00B47CAA">
        <w:rPr>
          <w:rFonts w:eastAsia="宋体" w:cs="Times New Roman"/>
          <w:color w:val="000000" w:themeColor="text1"/>
        </w:rPr>
        <w:t>次，全年按</w:t>
      </w:r>
      <w:r w:rsidRPr="00B47CAA">
        <w:rPr>
          <w:rFonts w:eastAsia="宋体" w:cs="Times New Roman"/>
          <w:color w:val="000000" w:themeColor="text1"/>
        </w:rPr>
        <w:t>70</w:t>
      </w:r>
      <w:r w:rsidRPr="00B47CAA">
        <w:rPr>
          <w:rFonts w:eastAsia="宋体" w:cs="Times New Roman"/>
          <w:color w:val="000000" w:themeColor="text1"/>
        </w:rPr>
        <w:t>次计，则初期雨水量为</w:t>
      </w:r>
      <w:r w:rsidRPr="00B47CAA">
        <w:rPr>
          <w:rFonts w:eastAsia="宋体" w:cs="Times New Roman"/>
          <w:color w:val="000000" w:themeColor="text1"/>
        </w:rPr>
        <w:t>28884.8m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，其中</w:t>
      </w:r>
      <w:r w:rsidRPr="00B47CAA">
        <w:rPr>
          <w:rFonts w:eastAsia="宋体" w:cs="Times New Roman"/>
          <w:color w:val="000000" w:themeColor="text1"/>
        </w:rPr>
        <w:t>27518.24m</w:t>
      </w:r>
      <w:r w:rsidRPr="00B47CAA">
        <w:rPr>
          <w:rFonts w:eastAsia="宋体" w:cs="Times New Roman"/>
          <w:color w:val="000000" w:themeColor="text1"/>
          <w:vertAlign w:val="superscript"/>
        </w:rPr>
        <w:t>3</w:t>
      </w:r>
      <w:r w:rsidRPr="00B47CAA">
        <w:rPr>
          <w:rFonts w:eastAsia="宋体" w:cs="Times New Roman"/>
          <w:color w:val="000000" w:themeColor="text1"/>
        </w:rPr>
        <w:t>/a</w:t>
      </w:r>
      <w:r w:rsidRPr="00B47CAA">
        <w:rPr>
          <w:rFonts w:eastAsia="宋体" w:cs="Times New Roman"/>
          <w:color w:val="000000" w:themeColor="text1"/>
        </w:rPr>
        <w:t>回用于冷却塔补充水。</w:t>
      </w:r>
    </w:p>
    <w:p w:rsidR="00DC7EC1" w:rsidRPr="00B47CAA" w:rsidRDefault="00DC7EC1" w:rsidP="00DC7EC1">
      <w:pPr>
        <w:ind w:firstLine="480"/>
        <w:rPr>
          <w:rFonts w:cs="Times New Roman"/>
          <w:color w:val="000000" w:themeColor="text1"/>
        </w:rPr>
      </w:pPr>
      <w:r w:rsidRPr="00B47CAA">
        <w:rPr>
          <w:rFonts w:eastAsia="宋体" w:cs="Times New Roman" w:hint="eastAsia"/>
          <w:color w:val="000000" w:themeColor="text1"/>
        </w:rPr>
        <w:t>①</w:t>
      </w:r>
      <w:r w:rsidRPr="00B47CAA">
        <w:rPr>
          <w:rFonts w:cs="Times New Roman"/>
          <w:color w:val="000000" w:themeColor="text1"/>
        </w:rPr>
        <w:tab/>
      </w:r>
      <w:r w:rsidRPr="00B47CAA">
        <w:rPr>
          <w:rFonts w:eastAsia="宋体" w:cs="Times New Roman" w:hint="eastAsia"/>
          <w:color w:val="000000" w:themeColor="text1"/>
        </w:rPr>
        <w:t>初期雨水回用冷却塔可行性分析</w:t>
      </w:r>
    </w:p>
    <w:p w:rsidR="00DC7EC1" w:rsidRPr="00B47CAA" w:rsidRDefault="00DC7EC1" w:rsidP="00DC7EC1">
      <w:pPr>
        <w:ind w:firstLine="480"/>
        <w:rPr>
          <w:rFonts w:cs="Times New Roman"/>
          <w:color w:val="000000" w:themeColor="text1"/>
        </w:rPr>
      </w:pPr>
      <w:r w:rsidRPr="00B47CAA">
        <w:rPr>
          <w:rFonts w:eastAsia="宋体" w:cs="Times New Roman" w:hint="eastAsia"/>
          <w:color w:val="000000" w:themeColor="text1"/>
        </w:rPr>
        <w:t>本次初期雨水经四级沉淀池处理后回用至冷却塔。</w:t>
      </w:r>
    </w:p>
    <w:p w:rsidR="00DC7EC1" w:rsidRPr="00B47CAA" w:rsidRDefault="00DC7EC1" w:rsidP="00DC7EC1">
      <w:pPr>
        <w:ind w:firstLine="480"/>
        <w:rPr>
          <w:rFonts w:eastAsia="宋体" w:cs="Times New Roman"/>
          <w:color w:val="000000" w:themeColor="text1"/>
        </w:rPr>
      </w:pPr>
      <w:r w:rsidRPr="00B47CAA">
        <w:rPr>
          <w:rFonts w:eastAsia="宋体" w:cs="Times New Roman" w:hint="eastAsia"/>
          <w:color w:val="000000" w:themeColor="text1"/>
        </w:rPr>
        <w:t>初期雨水水质产生浓度：</w:t>
      </w:r>
      <w:r w:rsidRPr="00B47CAA">
        <w:rPr>
          <w:rFonts w:cs="Times New Roman"/>
          <w:color w:val="000000" w:themeColor="text1"/>
        </w:rPr>
        <w:t>COD</w:t>
      </w:r>
      <w:r w:rsidRPr="00B47CAA">
        <w:rPr>
          <w:rFonts w:eastAsia="宋体" w:cs="Times New Roman" w:hint="eastAsia"/>
          <w:color w:val="000000" w:themeColor="text1"/>
        </w:rPr>
        <w:t>为</w:t>
      </w:r>
      <w:r w:rsidRPr="00B47CAA">
        <w:rPr>
          <w:rFonts w:cs="Times New Roman"/>
          <w:color w:val="000000" w:themeColor="text1"/>
        </w:rPr>
        <w:t>150mg/L</w:t>
      </w:r>
      <w:r w:rsidRPr="00B47CAA">
        <w:rPr>
          <w:rFonts w:eastAsia="宋体" w:cs="Times New Roman" w:hint="eastAsia"/>
          <w:color w:val="000000" w:themeColor="text1"/>
        </w:rPr>
        <w:t>、</w:t>
      </w:r>
      <w:r w:rsidRPr="00B47CAA">
        <w:rPr>
          <w:rFonts w:cs="Times New Roman"/>
          <w:color w:val="000000" w:themeColor="text1"/>
        </w:rPr>
        <w:t>SS</w:t>
      </w:r>
      <w:r w:rsidRPr="00B47CAA">
        <w:rPr>
          <w:rFonts w:eastAsia="宋体" w:cs="Times New Roman" w:hint="eastAsia"/>
          <w:color w:val="000000" w:themeColor="text1"/>
        </w:rPr>
        <w:t>为</w:t>
      </w:r>
      <w:r w:rsidRPr="00B47CAA">
        <w:rPr>
          <w:rFonts w:cs="Times New Roman"/>
          <w:color w:val="000000" w:themeColor="text1"/>
        </w:rPr>
        <w:t>300mg/L</w:t>
      </w:r>
      <w:r w:rsidRPr="00B47CAA">
        <w:rPr>
          <w:rFonts w:eastAsia="宋体" w:cs="Times New Roman" w:hint="eastAsia"/>
          <w:color w:val="000000" w:themeColor="text1"/>
        </w:rPr>
        <w:t>。本项目四级沉淀池对</w:t>
      </w:r>
      <w:r w:rsidRPr="00B47CAA">
        <w:rPr>
          <w:rFonts w:cs="Times New Roman"/>
          <w:color w:val="000000" w:themeColor="text1"/>
        </w:rPr>
        <w:t>SS</w:t>
      </w:r>
      <w:r w:rsidRPr="00B47CAA">
        <w:rPr>
          <w:rFonts w:eastAsia="宋体" w:cs="Times New Roman" w:hint="eastAsia"/>
          <w:color w:val="000000" w:themeColor="text1"/>
        </w:rPr>
        <w:t>的去除效率取</w:t>
      </w:r>
      <w:r w:rsidRPr="00B47CAA">
        <w:rPr>
          <w:rFonts w:cs="Times New Roman"/>
          <w:color w:val="000000" w:themeColor="text1"/>
        </w:rPr>
        <w:t>90%</w:t>
      </w:r>
      <w:r w:rsidRPr="00B47CAA">
        <w:rPr>
          <w:rFonts w:eastAsia="宋体" w:cs="Times New Roman" w:hint="eastAsia"/>
          <w:color w:val="000000" w:themeColor="text1"/>
        </w:rPr>
        <w:t>。同时，对回用的雨水掺入</w:t>
      </w:r>
      <w:r w:rsidRPr="00B47CAA">
        <w:rPr>
          <w:rFonts w:cs="Times New Roman"/>
          <w:color w:val="000000" w:themeColor="text1"/>
        </w:rPr>
        <w:t>17%</w:t>
      </w:r>
      <w:r w:rsidRPr="00B47CAA">
        <w:rPr>
          <w:rFonts w:eastAsia="宋体" w:cs="Times New Roman" w:hint="eastAsia"/>
          <w:color w:val="000000" w:themeColor="text1"/>
        </w:rPr>
        <w:t>的新鲜水，处理后初期雨水</w:t>
      </w:r>
      <w:r w:rsidRPr="00B47CAA">
        <w:rPr>
          <w:rFonts w:cs="Times New Roman"/>
          <w:color w:val="000000" w:themeColor="text1"/>
        </w:rPr>
        <w:t>SS</w:t>
      </w:r>
      <w:r w:rsidRPr="00B47CAA">
        <w:rPr>
          <w:rFonts w:eastAsia="宋体" w:cs="Times New Roman" w:hint="eastAsia"/>
          <w:color w:val="000000" w:themeColor="text1"/>
        </w:rPr>
        <w:t>的浓度稳定可达</w:t>
      </w:r>
      <w:r w:rsidRPr="00B47CAA">
        <w:rPr>
          <w:rFonts w:cs="Times New Roman"/>
          <w:color w:val="000000" w:themeColor="text1"/>
        </w:rPr>
        <w:t>30mg/L</w:t>
      </w:r>
      <w:r w:rsidRPr="00B47CAA">
        <w:rPr>
          <w:rFonts w:eastAsia="宋体" w:cs="Times New Roman" w:hint="eastAsia"/>
          <w:color w:val="000000" w:themeColor="text1"/>
        </w:rPr>
        <w:t>，满足《城市污水再生利用工业用水水质》（</w:t>
      </w:r>
      <w:r w:rsidRPr="00B47CAA">
        <w:rPr>
          <w:rFonts w:cs="Times New Roman"/>
          <w:color w:val="000000" w:themeColor="text1"/>
        </w:rPr>
        <w:t>BG/T 19923-2005</w:t>
      </w:r>
      <w:r w:rsidRPr="00B47CAA">
        <w:rPr>
          <w:rFonts w:eastAsia="宋体" w:cs="Times New Roman" w:hint="eastAsia"/>
          <w:color w:val="000000" w:themeColor="text1"/>
        </w:rPr>
        <w:t>）标准中对直流冷却水的要求。由此可见，经过四级沉淀处理后的初期雨水回用冷却塔是可行的。</w:t>
      </w:r>
    </w:p>
    <w:p w:rsidR="00F8424D" w:rsidRPr="00B47CAA" w:rsidRDefault="00DA2FC3" w:rsidP="00F8424D">
      <w:pPr>
        <w:ind w:left="480" w:firstLineChars="0" w:firstLine="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F8424D" w:rsidRPr="00B47CAA">
        <w:rPr>
          <w:rFonts w:eastAsia="宋体" w:cs="Times New Roman"/>
          <w:color w:val="000000" w:themeColor="text1"/>
        </w:rPr>
        <w:t>小结</w:t>
      </w:r>
    </w:p>
    <w:p w:rsidR="00F8424D" w:rsidRPr="00B47CAA" w:rsidRDefault="00F8424D" w:rsidP="00F8424D">
      <w:pPr>
        <w:ind w:firstLine="480"/>
        <w:rPr>
          <w:rFonts w:eastAsia="宋体" w:cs="Times New Roman"/>
          <w:color w:val="000000" w:themeColor="text1"/>
        </w:rPr>
      </w:pPr>
      <w:r w:rsidRPr="00B47CAA">
        <w:rPr>
          <w:rFonts w:eastAsia="宋体" w:cs="Times New Roman"/>
          <w:color w:val="000000" w:themeColor="text1"/>
        </w:rPr>
        <w:t>本项目主要废水为生活污水、</w:t>
      </w:r>
      <w:r w:rsidR="00C10AAA" w:rsidRPr="00B47CAA">
        <w:rPr>
          <w:rFonts w:eastAsia="宋体" w:cs="Times New Roman"/>
          <w:color w:val="000000" w:themeColor="text1"/>
        </w:rPr>
        <w:t>脱硫</w:t>
      </w:r>
      <w:r w:rsidR="00C10AAA" w:rsidRPr="00B47CAA">
        <w:rPr>
          <w:rFonts w:eastAsia="宋体" w:cs="Times New Roman" w:hint="eastAsia"/>
          <w:color w:val="000000" w:themeColor="text1"/>
        </w:rPr>
        <w:t>循环</w:t>
      </w:r>
      <w:r w:rsidR="00C10AAA" w:rsidRPr="00B47CAA">
        <w:rPr>
          <w:rFonts w:eastAsia="宋体" w:cs="Times New Roman"/>
          <w:color w:val="000000" w:themeColor="text1"/>
        </w:rPr>
        <w:t>水</w:t>
      </w:r>
      <w:r w:rsidRPr="00B47CAA">
        <w:rPr>
          <w:rFonts w:eastAsia="宋体" w:cs="Times New Roman"/>
          <w:color w:val="000000" w:themeColor="text1"/>
        </w:rPr>
        <w:t>、厂区冲洗废水及初期雨水。项目生活污水经过化粪池处理后达到达到《污水综合排放标准》（</w:t>
      </w:r>
      <w:r w:rsidRPr="00B47CAA">
        <w:rPr>
          <w:rFonts w:eastAsia="宋体" w:cs="Times New Roman"/>
          <w:color w:val="000000" w:themeColor="text1"/>
        </w:rPr>
        <w:t>GB8978-1996</w:t>
      </w:r>
      <w:r w:rsidRPr="00B47CAA">
        <w:rPr>
          <w:rFonts w:eastAsia="宋体" w:cs="Times New Roman"/>
          <w:color w:val="000000" w:themeColor="text1"/>
        </w:rPr>
        <w:t>）中的三级标准后进入园区污水管网，</w:t>
      </w:r>
      <w:r w:rsidR="00DB29E7" w:rsidRPr="00B47CAA">
        <w:rPr>
          <w:rFonts w:eastAsia="宋体" w:cs="Times New Roman"/>
          <w:color w:val="000000" w:themeColor="text1"/>
        </w:rPr>
        <w:t>最终进入</w:t>
      </w:r>
      <w:r w:rsidR="008319BC" w:rsidRPr="00B47CAA">
        <w:rPr>
          <w:rFonts w:eastAsia="宋体" w:cs="Times New Roman" w:hint="eastAsia"/>
          <w:color w:val="000000" w:themeColor="text1"/>
        </w:rPr>
        <w:t>污水固废处理厂</w:t>
      </w:r>
      <w:r w:rsidR="00DB29E7" w:rsidRPr="00B47CAA">
        <w:rPr>
          <w:rFonts w:eastAsia="宋体" w:cs="Times New Roman"/>
          <w:color w:val="000000" w:themeColor="text1"/>
        </w:rPr>
        <w:t>，处理</w:t>
      </w:r>
      <w:r w:rsidR="00DB29E7" w:rsidRPr="00B47CAA">
        <w:rPr>
          <w:rFonts w:eastAsia="宋体" w:cs="Times New Roman"/>
          <w:color w:val="000000" w:themeColor="text1"/>
          <w:szCs w:val="20"/>
        </w:rPr>
        <w:t>达到《城镇污水处理厂污染物排放标准》（</w:t>
      </w:r>
      <w:r w:rsidR="00DB29E7" w:rsidRPr="00B47CAA">
        <w:rPr>
          <w:rFonts w:eastAsia="宋体" w:cs="Times New Roman"/>
          <w:color w:val="000000" w:themeColor="text1"/>
          <w:szCs w:val="20"/>
        </w:rPr>
        <w:t>GB18918-2002</w:t>
      </w:r>
      <w:r w:rsidR="00DB29E7" w:rsidRPr="00B47CAA">
        <w:rPr>
          <w:rFonts w:eastAsia="宋体" w:cs="Times New Roman"/>
          <w:color w:val="000000" w:themeColor="text1"/>
          <w:szCs w:val="20"/>
        </w:rPr>
        <w:t>）一级</w:t>
      </w:r>
      <w:r w:rsidR="00DB29E7" w:rsidRPr="00B47CAA">
        <w:rPr>
          <w:rFonts w:eastAsia="宋体" w:cs="Times New Roman"/>
          <w:color w:val="000000" w:themeColor="text1"/>
          <w:szCs w:val="20"/>
        </w:rPr>
        <w:t>A</w:t>
      </w:r>
      <w:r w:rsidR="00DB29E7" w:rsidRPr="00B47CAA">
        <w:rPr>
          <w:rFonts w:eastAsia="宋体" w:cs="Times New Roman"/>
          <w:color w:val="000000" w:themeColor="text1"/>
          <w:szCs w:val="20"/>
        </w:rPr>
        <w:t>标准后回用于园区生产、绿化、冲厕及其他公用设施用水，不外排</w:t>
      </w:r>
      <w:r w:rsidRPr="00B47CAA">
        <w:rPr>
          <w:rFonts w:eastAsia="宋体" w:cs="Times New Roman"/>
          <w:color w:val="000000" w:themeColor="text1"/>
        </w:rPr>
        <w:t>。</w:t>
      </w:r>
    </w:p>
    <w:p w:rsidR="00BE2191" w:rsidRPr="00B47CAA" w:rsidRDefault="00BE2191" w:rsidP="00BE2191">
      <w:pPr>
        <w:ind w:firstLine="480"/>
        <w:rPr>
          <w:rFonts w:eastAsia="宋体" w:cs="Times New Roman"/>
          <w:color w:val="000000" w:themeColor="text1"/>
        </w:rPr>
      </w:pPr>
      <w:r w:rsidRPr="00B47CAA">
        <w:rPr>
          <w:rFonts w:eastAsia="宋体" w:cs="Times New Roman" w:hint="eastAsia"/>
          <w:color w:val="000000" w:themeColor="text1"/>
        </w:rPr>
        <w:t>项目</w:t>
      </w:r>
      <w:r w:rsidRPr="00B47CAA">
        <w:rPr>
          <w:rFonts w:eastAsia="宋体" w:cs="Times New Roman"/>
          <w:color w:val="000000" w:themeColor="text1"/>
        </w:rPr>
        <w:t>脱硫</w:t>
      </w:r>
      <w:r w:rsidRPr="00B47CAA">
        <w:rPr>
          <w:rFonts w:eastAsia="宋体" w:cs="Times New Roman" w:hint="eastAsia"/>
          <w:color w:val="000000" w:themeColor="text1"/>
        </w:rPr>
        <w:t>循环</w:t>
      </w:r>
      <w:r w:rsidRPr="00B47CAA">
        <w:rPr>
          <w:rFonts w:eastAsia="宋体" w:cs="Times New Roman"/>
          <w:color w:val="000000" w:themeColor="text1"/>
        </w:rPr>
        <w:t>水，回用生产</w:t>
      </w:r>
      <w:r w:rsidRPr="00B47CAA">
        <w:rPr>
          <w:rFonts w:eastAsia="宋体" w:cs="Times New Roman" w:hint="eastAsia"/>
          <w:color w:val="000000" w:themeColor="text1"/>
        </w:rPr>
        <w:t>，不外排</w:t>
      </w:r>
      <w:r w:rsidRPr="00B47CAA">
        <w:rPr>
          <w:rFonts w:eastAsia="宋体" w:cs="Times New Roman"/>
          <w:color w:val="000000" w:themeColor="text1"/>
        </w:rPr>
        <w:t>，厂区冲洗废水进入冲洗水收集池沉淀后循环</w:t>
      </w:r>
      <w:r w:rsidRPr="00B47CAA">
        <w:rPr>
          <w:rFonts w:eastAsia="宋体" w:cs="Times New Roman"/>
          <w:color w:val="000000" w:themeColor="text1"/>
        </w:rPr>
        <w:lastRenderedPageBreak/>
        <w:t>使用，初期雨水进入初期雨水收集池沉淀处理后</w:t>
      </w:r>
      <w:r w:rsidRPr="00B47CAA">
        <w:rPr>
          <w:rFonts w:eastAsia="宋体" w:cs="Times New Roman" w:hint="eastAsia"/>
          <w:color w:val="000000" w:themeColor="text1"/>
        </w:rPr>
        <w:t>，</w:t>
      </w:r>
      <w:r w:rsidRPr="00B47CAA">
        <w:rPr>
          <w:rFonts w:eastAsia="宋体" w:cs="Times New Roman"/>
          <w:color w:val="000000" w:themeColor="text1"/>
        </w:rPr>
        <w:t>达到</w:t>
      </w:r>
      <w:r w:rsidRPr="00B47CAA">
        <w:rPr>
          <w:rFonts w:eastAsia="宋体" w:cs="Times New Roman" w:hint="eastAsia"/>
          <w:color w:val="000000" w:themeColor="text1"/>
        </w:rPr>
        <w:t>《城市污水再生利用工业用水水质》（</w:t>
      </w:r>
      <w:r w:rsidRPr="00B47CAA">
        <w:rPr>
          <w:rFonts w:eastAsia="宋体" w:cs="Times New Roman"/>
          <w:color w:val="000000" w:themeColor="text1"/>
        </w:rPr>
        <w:t>BG/T 19923-2005</w:t>
      </w:r>
      <w:r w:rsidRPr="00B47CAA">
        <w:rPr>
          <w:rFonts w:eastAsia="宋体" w:cs="Times New Roman" w:hint="eastAsia"/>
          <w:color w:val="000000" w:themeColor="text1"/>
        </w:rPr>
        <w:t>）标准中对直流冷却水的要求后</w:t>
      </w:r>
      <w:r w:rsidRPr="00B47CAA">
        <w:rPr>
          <w:rFonts w:eastAsia="宋体" w:cs="Times New Roman"/>
          <w:color w:val="000000" w:themeColor="text1"/>
        </w:rPr>
        <w:t>回用于冷却塔补充水。生产废水均回用生产，不外排环境。</w:t>
      </w:r>
    </w:p>
    <w:p w:rsidR="00F8424D" w:rsidRPr="00B47CAA" w:rsidRDefault="00F8424D" w:rsidP="00F8424D">
      <w:pPr>
        <w:ind w:firstLine="480"/>
        <w:rPr>
          <w:rFonts w:eastAsia="宋体" w:cs="Times New Roman"/>
          <w:color w:val="000000" w:themeColor="text1"/>
        </w:rPr>
      </w:pPr>
      <w:r w:rsidRPr="00B47CAA">
        <w:rPr>
          <w:rFonts w:eastAsia="宋体" w:cs="Times New Roman"/>
          <w:color w:val="000000" w:themeColor="text1"/>
        </w:rPr>
        <w:t>综上所述，项目废水污染防治措施可行。</w:t>
      </w:r>
    </w:p>
    <w:p w:rsidR="00B05AA0" w:rsidRPr="00B47CAA" w:rsidRDefault="00B05AA0" w:rsidP="00B05AA0">
      <w:pPr>
        <w:pStyle w:val="3"/>
        <w:rPr>
          <w:rFonts w:eastAsia="宋体" w:cs="Times New Roman"/>
          <w:color w:val="000000" w:themeColor="text1"/>
        </w:rPr>
      </w:pPr>
      <w:r w:rsidRPr="00B47CAA">
        <w:rPr>
          <w:rFonts w:eastAsia="宋体" w:cs="Times New Roman"/>
          <w:color w:val="000000" w:themeColor="text1"/>
        </w:rPr>
        <w:t>地下水污染防治措施</w:t>
      </w:r>
    </w:p>
    <w:p w:rsidR="001F5AAB" w:rsidRPr="00B47CAA" w:rsidRDefault="001F5AAB" w:rsidP="00B05AA0">
      <w:pPr>
        <w:pStyle w:val="4"/>
        <w:rPr>
          <w:rFonts w:eastAsia="宋体" w:cs="Times New Roman"/>
          <w:color w:val="000000" w:themeColor="text1"/>
        </w:rPr>
      </w:pPr>
      <w:r w:rsidRPr="00B47CAA">
        <w:rPr>
          <w:rFonts w:eastAsia="宋体" w:cs="Times New Roman"/>
          <w:color w:val="000000" w:themeColor="text1"/>
        </w:rPr>
        <w:t>地下水分区防治</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针对项目可能发生的地下水污染，地下水污染防治措施按照</w:t>
      </w:r>
      <w:r w:rsidRPr="00B47CAA">
        <w:rPr>
          <w:rFonts w:eastAsia="宋体" w:cs="Times New Roman"/>
          <w:color w:val="000000" w:themeColor="text1"/>
        </w:rPr>
        <w:t>“</w:t>
      </w:r>
      <w:r w:rsidRPr="00B47CAA">
        <w:rPr>
          <w:rFonts w:eastAsia="宋体" w:cs="Times New Roman"/>
          <w:color w:val="000000" w:themeColor="text1"/>
        </w:rPr>
        <w:t>源头控制、末端防治、污染监控、应急响应</w:t>
      </w:r>
      <w:r w:rsidRPr="00B47CAA">
        <w:rPr>
          <w:rFonts w:eastAsia="宋体" w:cs="Times New Roman"/>
          <w:color w:val="000000" w:themeColor="text1"/>
        </w:rPr>
        <w:t>”</w:t>
      </w:r>
      <w:r w:rsidRPr="00B47CAA">
        <w:rPr>
          <w:rFonts w:eastAsia="宋体" w:cs="Times New Roman"/>
          <w:color w:val="000000" w:themeColor="text1"/>
        </w:rPr>
        <w:t>相结合的原则，从污染物的产生、入渗、扩散、应急响应全阶段进行控制。</w:t>
      </w:r>
    </w:p>
    <w:p w:rsidR="001F5AAB" w:rsidRPr="00B47CAA" w:rsidRDefault="00DA2FC3" w:rsidP="001F5AA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1F5AAB" w:rsidRPr="00B47CAA">
        <w:rPr>
          <w:rFonts w:eastAsia="宋体" w:cs="Times New Roman"/>
          <w:color w:val="000000" w:themeColor="text1"/>
        </w:rPr>
        <w:t>源头控制措施</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主要包括在工艺、管道、设备、污水储存及处理构筑物采取相应措施，防止和降低污染物跑、冒、滴、漏，将污染物泄漏的环境风险事故降到最低程度；管线敷设尽量采用</w:t>
      </w:r>
      <w:r w:rsidRPr="00B47CAA">
        <w:rPr>
          <w:rFonts w:eastAsia="宋体" w:cs="Times New Roman"/>
          <w:color w:val="000000" w:themeColor="text1"/>
        </w:rPr>
        <w:t>“</w:t>
      </w:r>
      <w:r w:rsidRPr="00B47CAA">
        <w:rPr>
          <w:rFonts w:eastAsia="宋体" w:cs="Times New Roman"/>
          <w:color w:val="000000" w:themeColor="text1"/>
        </w:rPr>
        <w:t>可视化</w:t>
      </w:r>
      <w:r w:rsidRPr="00B47CAA">
        <w:rPr>
          <w:rFonts w:eastAsia="宋体" w:cs="Times New Roman"/>
          <w:color w:val="000000" w:themeColor="text1"/>
        </w:rPr>
        <w:t>”</w:t>
      </w:r>
      <w:r w:rsidRPr="00B47CAA">
        <w:rPr>
          <w:rFonts w:eastAsia="宋体" w:cs="Times New Roman"/>
          <w:color w:val="000000" w:themeColor="text1"/>
        </w:rPr>
        <w:t>原则，即管道尽可能地上敷设，做到污染物</w:t>
      </w:r>
      <w:r w:rsidRPr="00B47CAA">
        <w:rPr>
          <w:rFonts w:eastAsia="宋体" w:cs="Times New Roman"/>
          <w:color w:val="000000" w:themeColor="text1"/>
        </w:rPr>
        <w:t>“</w:t>
      </w:r>
      <w:r w:rsidRPr="00B47CAA">
        <w:rPr>
          <w:rFonts w:eastAsia="宋体" w:cs="Times New Roman"/>
          <w:color w:val="000000" w:themeColor="text1"/>
        </w:rPr>
        <w:t>早发现、早处理</w:t>
      </w:r>
      <w:r w:rsidRPr="00B47CAA">
        <w:rPr>
          <w:rFonts w:eastAsia="宋体" w:cs="Times New Roman"/>
          <w:color w:val="000000" w:themeColor="text1"/>
        </w:rPr>
        <w:t>”</w:t>
      </w:r>
      <w:r w:rsidRPr="00B47CAA">
        <w:rPr>
          <w:rFonts w:eastAsia="宋体" w:cs="Times New Roman"/>
          <w:color w:val="000000" w:themeColor="text1"/>
        </w:rPr>
        <w:t>，减少由于埋地管道泄漏而造成的地下水污染。</w:t>
      </w:r>
    </w:p>
    <w:p w:rsidR="001F5AAB" w:rsidRPr="00B47CAA" w:rsidRDefault="00DA2FC3" w:rsidP="001F5AA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1F5AAB" w:rsidRPr="00B47CAA">
        <w:rPr>
          <w:rFonts w:eastAsia="宋体" w:cs="Times New Roman"/>
          <w:color w:val="000000" w:themeColor="text1"/>
        </w:rPr>
        <w:t>末端控制措施</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主要包括建设区域污染区地面的防渗措施和泄漏、渗漏污染物收集措施，即在污染区地面进行防渗处理，防止洒落地面的污染物渗入地下，并把滞留在地面的污染物收集起来，集中送至污水处理场处理；末端控制采取分区防渗，按重点污染防治区、一般污染防治区和非污染区防渗措施有区别的防渗原则。</w:t>
      </w:r>
    </w:p>
    <w:p w:rsidR="001F5AAB" w:rsidRPr="00B47CAA" w:rsidRDefault="00DA2FC3" w:rsidP="001F5AA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1F5AAB" w:rsidRPr="00B47CAA">
        <w:rPr>
          <w:rFonts w:eastAsia="宋体" w:cs="Times New Roman"/>
          <w:color w:val="000000" w:themeColor="text1"/>
        </w:rPr>
        <w:t>污染监控体系</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实施覆盖生产区的地下水污染监控系统，建立完善的监测制度，配备先进的检测仪器和设备，科学合理设置地下水监控井，及时发现污染、控制污染。</w:t>
      </w:r>
    </w:p>
    <w:p w:rsidR="001F5AAB" w:rsidRPr="00B47CAA" w:rsidRDefault="00DA2FC3" w:rsidP="001F5AA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1F5AAB" w:rsidRPr="00B47CAA">
        <w:rPr>
          <w:rFonts w:eastAsia="宋体" w:cs="Times New Roman"/>
          <w:color w:val="000000" w:themeColor="text1"/>
        </w:rPr>
        <w:t>应急响应措施</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包括一旦发现地下水污染事故，立即启动应急预案、采取应急措施控制地下水污染，并使污染得到治理。</w:t>
      </w:r>
    </w:p>
    <w:p w:rsidR="001F5AAB" w:rsidRPr="00B47CAA" w:rsidRDefault="001F5AAB" w:rsidP="001F5AAB">
      <w:pPr>
        <w:pStyle w:val="4"/>
        <w:rPr>
          <w:rFonts w:eastAsia="宋体" w:cs="Times New Roman"/>
          <w:color w:val="000000" w:themeColor="text1"/>
        </w:rPr>
      </w:pPr>
      <w:r w:rsidRPr="00B47CAA">
        <w:rPr>
          <w:rFonts w:eastAsia="宋体" w:cs="Times New Roman"/>
          <w:color w:val="000000" w:themeColor="text1"/>
        </w:rPr>
        <w:t>污染防治区及防渗要求</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根据《环境影响评价技术导则地下水环境》（</w:t>
      </w:r>
      <w:r w:rsidRPr="00B47CAA">
        <w:rPr>
          <w:rFonts w:eastAsia="宋体" w:cs="Times New Roman"/>
          <w:color w:val="000000" w:themeColor="text1"/>
        </w:rPr>
        <w:t>HJ610-2016</w:t>
      </w:r>
      <w:r w:rsidRPr="00B47CAA">
        <w:rPr>
          <w:rFonts w:eastAsia="宋体" w:cs="Times New Roman"/>
          <w:color w:val="000000" w:themeColor="text1"/>
        </w:rPr>
        <w:t>），结合项目场地污染控制难易程度和，场区各生产功能单元可能泄漏至地面区域的污染物性质和生产单元的构筑方式，将场区划分为重点防渗区、一般防渗区和简单防渗区。针对不同的区域提出相应</w:t>
      </w:r>
      <w:r w:rsidRPr="00B47CAA">
        <w:rPr>
          <w:rFonts w:eastAsia="宋体" w:cs="Times New Roman"/>
          <w:color w:val="000000" w:themeColor="text1"/>
        </w:rPr>
        <w:lastRenderedPageBreak/>
        <w:t>的防渗要求。对厂区可能泄漏污染物的地面进行防渗处理，可有效防治污染物渗入地下，并及时地将泄漏（渗漏）的污染物收集并进行集中处理。</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本项目天然包气带防污性能为弱，安全填埋场、地下池体污染控制程度为难，其他生产车间、暂存库污染控制难易程度为易，项目生产车间、填埋场、各类废水池涉及污染物类型包括重金属和持久性有机污染物。故本项目分区防渗情况如下：</w:t>
      </w:r>
    </w:p>
    <w:p w:rsidR="001F5AAB" w:rsidRPr="00B47CAA" w:rsidRDefault="00DA2FC3" w:rsidP="001F5AA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1F5AAB" w:rsidRPr="00B47CAA">
        <w:rPr>
          <w:rFonts w:eastAsia="宋体" w:cs="Times New Roman"/>
          <w:color w:val="000000" w:themeColor="text1"/>
        </w:rPr>
        <w:t>重点防渗区</w:t>
      </w:r>
    </w:p>
    <w:p w:rsidR="00DC7EC1" w:rsidRPr="00B47CAA" w:rsidRDefault="00DC7EC1" w:rsidP="00DC7EC1">
      <w:pPr>
        <w:ind w:firstLine="480"/>
        <w:rPr>
          <w:rFonts w:cs="Times New Roman"/>
          <w:color w:val="000000" w:themeColor="text1"/>
        </w:rPr>
      </w:pPr>
      <w:r w:rsidRPr="00B47CAA">
        <w:rPr>
          <w:rFonts w:eastAsia="宋体" w:cs="Times New Roman" w:hint="eastAsia"/>
          <w:color w:val="000000" w:themeColor="text1"/>
        </w:rPr>
        <w:t>指位于地下或者半地下的生产功能单元，污染地下水环境的污染物泄漏后不容易被及时发现和处理的区域或部位、以及容易产生地下水污染风险事故较大的区域。主要包括危废库及原料预处理车间、陶粒生产车间、柴油罐区、初期雨水收集池、应急池。</w:t>
      </w:r>
    </w:p>
    <w:p w:rsidR="00DC7EC1" w:rsidRPr="00B47CAA" w:rsidRDefault="00DC7EC1" w:rsidP="00DC7EC1">
      <w:pPr>
        <w:ind w:firstLine="480"/>
        <w:rPr>
          <w:rFonts w:eastAsia="宋体" w:cs="Times New Roman"/>
          <w:color w:val="000000" w:themeColor="text1"/>
        </w:rPr>
      </w:pPr>
      <w:r w:rsidRPr="00B47CAA">
        <w:rPr>
          <w:rFonts w:eastAsia="宋体" w:cs="Times New Roman" w:hint="eastAsia"/>
          <w:color w:val="000000" w:themeColor="text1"/>
        </w:rPr>
        <w:t>项目现有危废库已建成，危废库地面做法为：先用素土夯实</w:t>
      </w:r>
      <w:r w:rsidRPr="00B47CAA">
        <w:rPr>
          <w:rFonts w:cs="Times New Roman"/>
          <w:color w:val="000000" w:themeColor="text1"/>
        </w:rPr>
        <w:t>100mm</w:t>
      </w:r>
      <w:r w:rsidRPr="00B47CAA">
        <w:rPr>
          <w:rFonts w:eastAsia="宋体" w:cs="Times New Roman" w:hint="eastAsia"/>
          <w:color w:val="000000" w:themeColor="text1"/>
        </w:rPr>
        <w:t>厚，然后使用碎石垫层钢筋做成厚度为</w:t>
      </w:r>
      <w:r w:rsidRPr="00B47CAA">
        <w:rPr>
          <w:rFonts w:cs="Times New Roman"/>
          <w:color w:val="000000" w:themeColor="text1"/>
        </w:rPr>
        <w:t>20mm|</w:t>
      </w:r>
      <w:r w:rsidRPr="00B47CAA">
        <w:rPr>
          <w:rFonts w:eastAsia="宋体" w:cs="Times New Roman" w:hint="eastAsia"/>
          <w:color w:val="000000" w:themeColor="text1"/>
        </w:rPr>
        <w:t>混凝土地面，并抹上</w:t>
      </w:r>
      <w:r w:rsidRPr="00B47CAA">
        <w:rPr>
          <w:rFonts w:cs="Times New Roman"/>
          <w:color w:val="000000" w:themeColor="text1"/>
        </w:rPr>
        <w:t>2.5mm</w:t>
      </w:r>
      <w:r w:rsidRPr="00B47CAA">
        <w:rPr>
          <w:rFonts w:eastAsia="宋体" w:cs="Times New Roman" w:hint="eastAsia"/>
          <w:color w:val="000000" w:themeColor="text1"/>
        </w:rPr>
        <w:t>厚的水泥砂浆，环氧树脂涂料一底二面。所用混凝土的抗渗等级为《混凝土质量控制标准》（</w:t>
      </w:r>
      <w:r w:rsidRPr="00B47CAA">
        <w:rPr>
          <w:rFonts w:cs="Times New Roman"/>
          <w:color w:val="000000" w:themeColor="text1"/>
        </w:rPr>
        <w:t>GB 50164</w:t>
      </w:r>
      <w:r w:rsidRPr="00B47CAA">
        <w:rPr>
          <w:rFonts w:eastAsia="宋体" w:cs="Times New Roman" w:hint="eastAsia"/>
          <w:color w:val="000000" w:themeColor="text1"/>
        </w:rPr>
        <w:t>）中的</w:t>
      </w:r>
      <w:r w:rsidRPr="00B47CAA">
        <w:rPr>
          <w:rFonts w:cs="Times New Roman"/>
          <w:color w:val="000000" w:themeColor="text1"/>
        </w:rPr>
        <w:t>P8</w:t>
      </w:r>
      <w:r w:rsidRPr="00B47CAA">
        <w:rPr>
          <w:rFonts w:eastAsia="宋体" w:cs="Times New Roman" w:hint="eastAsia"/>
          <w:color w:val="000000" w:themeColor="text1"/>
        </w:rPr>
        <w:t>，防渗系数可达</w:t>
      </w:r>
      <w:r w:rsidRPr="00B47CAA">
        <w:rPr>
          <w:rFonts w:cs="Times New Roman"/>
          <w:color w:val="000000" w:themeColor="text1"/>
        </w:rPr>
        <w:t>1×10-8cm/s</w:t>
      </w:r>
      <w:r w:rsidRPr="00B47CAA">
        <w:rPr>
          <w:rFonts w:eastAsia="宋体" w:cs="Times New Roman" w:hint="eastAsia"/>
          <w:color w:val="000000" w:themeColor="text1"/>
        </w:rPr>
        <w:t>。能满足《环境影响评价技术导则地下水环境》（</w:t>
      </w:r>
      <w:r w:rsidRPr="00B47CAA">
        <w:rPr>
          <w:rFonts w:cs="Times New Roman"/>
          <w:color w:val="000000" w:themeColor="text1"/>
        </w:rPr>
        <w:t>HJ610-2016</w:t>
      </w:r>
      <w:r w:rsidRPr="00B47CAA">
        <w:rPr>
          <w:rFonts w:eastAsia="宋体" w:cs="Times New Roman" w:hint="eastAsia"/>
          <w:color w:val="000000" w:themeColor="text1"/>
        </w:rPr>
        <w:t>）中关于重点防渗区的防渗要求。</w:t>
      </w:r>
    </w:p>
    <w:p w:rsidR="001F5AAB" w:rsidRPr="00B47CAA" w:rsidRDefault="00DA2FC3" w:rsidP="00DC7EC1">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1F5AAB" w:rsidRPr="00B47CAA">
        <w:rPr>
          <w:rFonts w:eastAsia="宋体" w:cs="Times New Roman"/>
          <w:color w:val="000000" w:themeColor="text1"/>
        </w:rPr>
        <w:t>一般防渗区</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重点防渗区以外的生产功能单元。主要为原料库和原料及产品储存库。</w:t>
      </w:r>
    </w:p>
    <w:p w:rsidR="001F5AAB" w:rsidRPr="00B47CAA" w:rsidRDefault="00DA2FC3" w:rsidP="001F5AA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1F5AAB" w:rsidRPr="00B47CAA">
        <w:rPr>
          <w:rFonts w:eastAsia="宋体" w:cs="Times New Roman"/>
          <w:color w:val="000000" w:themeColor="text1"/>
        </w:rPr>
        <w:t>简单防渗区</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是指不会对地下水环境造成污染的区域。主要包括化验楼、变电所、宿舍楼、办公楼等。</w:t>
      </w:r>
    </w:p>
    <w:p w:rsidR="00A0600D" w:rsidRPr="00B47CAA" w:rsidRDefault="00A0600D" w:rsidP="00921780">
      <w:pPr>
        <w:pStyle w:val="6"/>
        <w:rPr>
          <w:rFonts w:eastAsia="宋体" w:cs="Times New Roman"/>
          <w:color w:val="000000" w:themeColor="text1"/>
        </w:rPr>
      </w:pPr>
      <w:r w:rsidRPr="00B47CAA">
        <w:rPr>
          <w:rFonts w:eastAsia="宋体" w:cs="Times New Roman"/>
          <w:color w:val="000000" w:themeColor="text1"/>
        </w:rPr>
        <w:t>项目防渗分布表</w:t>
      </w:r>
    </w:p>
    <w:tbl>
      <w:tblPr>
        <w:tblStyle w:val="aa"/>
        <w:tblW w:w="9286" w:type="dxa"/>
        <w:tblLayout w:type="fixed"/>
        <w:tblLook w:val="04A0"/>
      </w:tblPr>
      <w:tblGrid>
        <w:gridCol w:w="817"/>
        <w:gridCol w:w="2835"/>
        <w:gridCol w:w="2977"/>
        <w:gridCol w:w="2657"/>
      </w:tblGrid>
      <w:tr w:rsidR="00B47CAA" w:rsidRPr="00B47CAA" w:rsidTr="00921780">
        <w:tc>
          <w:tcPr>
            <w:tcW w:w="817" w:type="dxa"/>
            <w:vAlign w:val="center"/>
          </w:tcPr>
          <w:p w:rsidR="00A0600D" w:rsidRPr="00B47CAA" w:rsidRDefault="00A0600D" w:rsidP="007F561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项目</w:t>
            </w:r>
          </w:p>
        </w:tc>
        <w:tc>
          <w:tcPr>
            <w:tcW w:w="2835" w:type="dxa"/>
            <w:vAlign w:val="center"/>
          </w:tcPr>
          <w:p w:rsidR="00A0600D" w:rsidRPr="00B47CAA" w:rsidRDefault="00A0600D" w:rsidP="007F561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重点防渗区</w:t>
            </w:r>
          </w:p>
        </w:tc>
        <w:tc>
          <w:tcPr>
            <w:tcW w:w="2977" w:type="dxa"/>
            <w:vAlign w:val="center"/>
          </w:tcPr>
          <w:p w:rsidR="00A0600D" w:rsidRPr="00B47CAA" w:rsidRDefault="00A0600D" w:rsidP="007F561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一般防渗区</w:t>
            </w:r>
          </w:p>
        </w:tc>
        <w:tc>
          <w:tcPr>
            <w:tcW w:w="2657" w:type="dxa"/>
            <w:vAlign w:val="center"/>
          </w:tcPr>
          <w:p w:rsidR="00A0600D" w:rsidRPr="00B47CAA" w:rsidRDefault="00A0600D" w:rsidP="007F561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简单防渗区</w:t>
            </w:r>
          </w:p>
        </w:tc>
      </w:tr>
      <w:tr w:rsidR="00B47CAA" w:rsidRPr="00B47CAA" w:rsidTr="00921780">
        <w:trPr>
          <w:trHeight w:val="842"/>
        </w:trPr>
        <w:tc>
          <w:tcPr>
            <w:tcW w:w="817" w:type="dxa"/>
            <w:vAlign w:val="center"/>
          </w:tcPr>
          <w:p w:rsidR="00A0600D" w:rsidRPr="00B47CAA" w:rsidRDefault="00A0600D" w:rsidP="007F561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区域</w:t>
            </w:r>
          </w:p>
        </w:tc>
        <w:tc>
          <w:tcPr>
            <w:tcW w:w="2835" w:type="dxa"/>
            <w:vAlign w:val="center"/>
          </w:tcPr>
          <w:p w:rsidR="00A0600D" w:rsidRPr="00B47CAA" w:rsidRDefault="00921780" w:rsidP="007F561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危废库及原料预处理车间、陶粒生产车间、柴油罐区、初期雨水收集池、应急池</w:t>
            </w:r>
          </w:p>
        </w:tc>
        <w:tc>
          <w:tcPr>
            <w:tcW w:w="2977" w:type="dxa"/>
            <w:vAlign w:val="center"/>
          </w:tcPr>
          <w:p w:rsidR="00A0600D" w:rsidRPr="00B47CAA" w:rsidRDefault="00921780" w:rsidP="00921780">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原料库、原料及产品储存库</w:t>
            </w:r>
          </w:p>
        </w:tc>
        <w:tc>
          <w:tcPr>
            <w:tcW w:w="2657" w:type="dxa"/>
            <w:vAlign w:val="center"/>
          </w:tcPr>
          <w:p w:rsidR="00A0600D" w:rsidRPr="00B47CAA" w:rsidRDefault="00921780" w:rsidP="007F561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化验楼、变电所、宿舍楼、办公楼等区域</w:t>
            </w:r>
          </w:p>
        </w:tc>
      </w:tr>
      <w:tr w:rsidR="00B47CAA" w:rsidRPr="00B47CAA" w:rsidTr="00921780">
        <w:tc>
          <w:tcPr>
            <w:tcW w:w="817" w:type="dxa"/>
            <w:vAlign w:val="center"/>
          </w:tcPr>
          <w:p w:rsidR="00A0600D" w:rsidRPr="00B47CAA" w:rsidRDefault="00A0600D" w:rsidP="007F561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要求</w:t>
            </w:r>
          </w:p>
        </w:tc>
        <w:tc>
          <w:tcPr>
            <w:tcW w:w="2835" w:type="dxa"/>
            <w:vAlign w:val="center"/>
          </w:tcPr>
          <w:p w:rsidR="00A0600D" w:rsidRPr="00B47CAA" w:rsidRDefault="00A0600D" w:rsidP="007F561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《环境影响评价技术导则地下水环境》（</w:t>
            </w:r>
            <w:r w:rsidRPr="00B47CAA">
              <w:rPr>
                <w:rFonts w:eastAsia="宋体" w:cs="Times New Roman"/>
                <w:color w:val="000000" w:themeColor="text1"/>
                <w:sz w:val="21"/>
                <w:szCs w:val="21"/>
              </w:rPr>
              <w:t>HJ610-2016</w:t>
            </w:r>
            <w:r w:rsidRPr="00B47CAA">
              <w:rPr>
                <w:rFonts w:eastAsia="宋体" w:cs="Times New Roman"/>
                <w:color w:val="000000" w:themeColor="text1"/>
                <w:sz w:val="21"/>
                <w:szCs w:val="21"/>
              </w:rPr>
              <w:t>）的重点防渗区要求进行防渗。等效黏土防渗层</w:t>
            </w:r>
            <w:r w:rsidRPr="00B47CAA">
              <w:rPr>
                <w:rFonts w:eastAsia="宋体" w:cs="Times New Roman"/>
                <w:color w:val="000000" w:themeColor="text1"/>
                <w:sz w:val="21"/>
                <w:szCs w:val="21"/>
              </w:rPr>
              <w:t>Mb≥6.0m</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K≤1×10</w:t>
            </w:r>
            <w:r w:rsidRPr="00B47CAA">
              <w:rPr>
                <w:rFonts w:eastAsia="宋体" w:cs="Times New Roman"/>
                <w:color w:val="000000" w:themeColor="text1"/>
                <w:sz w:val="21"/>
                <w:szCs w:val="21"/>
                <w:vertAlign w:val="superscript"/>
              </w:rPr>
              <w:t>-7</w:t>
            </w:r>
            <w:r w:rsidRPr="00B47CAA">
              <w:rPr>
                <w:rFonts w:eastAsia="宋体" w:cs="Times New Roman"/>
                <w:color w:val="000000" w:themeColor="text1"/>
                <w:sz w:val="21"/>
                <w:szCs w:val="21"/>
              </w:rPr>
              <w:t>cm/s</w:t>
            </w:r>
            <w:r w:rsidRPr="00B47CAA">
              <w:rPr>
                <w:rFonts w:eastAsia="宋体" w:cs="Times New Roman"/>
                <w:color w:val="000000" w:themeColor="text1"/>
                <w:sz w:val="21"/>
                <w:szCs w:val="21"/>
              </w:rPr>
              <w:t>；或参照</w:t>
            </w:r>
            <w:r w:rsidRPr="00B47CAA">
              <w:rPr>
                <w:rFonts w:eastAsia="宋体" w:cs="Times New Roman"/>
                <w:color w:val="000000" w:themeColor="text1"/>
                <w:sz w:val="21"/>
                <w:szCs w:val="21"/>
              </w:rPr>
              <w:t>GB18598</w:t>
            </w:r>
            <w:r w:rsidRPr="00B47CAA">
              <w:rPr>
                <w:rFonts w:eastAsia="宋体" w:cs="Times New Roman"/>
                <w:color w:val="000000" w:themeColor="text1"/>
                <w:sz w:val="21"/>
                <w:szCs w:val="21"/>
              </w:rPr>
              <w:t>执行</w:t>
            </w:r>
          </w:p>
        </w:tc>
        <w:tc>
          <w:tcPr>
            <w:tcW w:w="2977" w:type="dxa"/>
            <w:vAlign w:val="center"/>
          </w:tcPr>
          <w:p w:rsidR="00A0600D" w:rsidRPr="00B47CAA" w:rsidRDefault="00A0600D" w:rsidP="007F561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《环境影响评价技术导则地下水环境》（</w:t>
            </w:r>
            <w:r w:rsidRPr="00B47CAA">
              <w:rPr>
                <w:rFonts w:eastAsia="宋体" w:cs="Times New Roman"/>
                <w:color w:val="000000" w:themeColor="text1"/>
                <w:sz w:val="21"/>
                <w:szCs w:val="21"/>
              </w:rPr>
              <w:t>HJ610-2016</w:t>
            </w:r>
            <w:r w:rsidRPr="00B47CAA">
              <w:rPr>
                <w:rFonts w:eastAsia="宋体" w:cs="Times New Roman"/>
                <w:color w:val="000000" w:themeColor="text1"/>
                <w:sz w:val="21"/>
                <w:szCs w:val="21"/>
              </w:rPr>
              <w:t>）的一般防渗区要求进行防渗。等效黏土防渗层</w:t>
            </w:r>
            <w:r w:rsidRPr="00B47CAA">
              <w:rPr>
                <w:rFonts w:eastAsia="宋体" w:cs="Times New Roman"/>
                <w:color w:val="000000" w:themeColor="text1"/>
                <w:sz w:val="21"/>
                <w:szCs w:val="21"/>
              </w:rPr>
              <w:t>Mb≥1.50m</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K≤1×10</w:t>
            </w:r>
            <w:r w:rsidRPr="00B47CAA">
              <w:rPr>
                <w:rFonts w:eastAsia="宋体" w:cs="Times New Roman"/>
                <w:color w:val="000000" w:themeColor="text1"/>
                <w:sz w:val="21"/>
                <w:szCs w:val="21"/>
                <w:vertAlign w:val="superscript"/>
              </w:rPr>
              <w:t>-7</w:t>
            </w:r>
            <w:r w:rsidRPr="00B47CAA">
              <w:rPr>
                <w:rFonts w:eastAsia="宋体" w:cs="Times New Roman"/>
                <w:color w:val="000000" w:themeColor="text1"/>
                <w:sz w:val="21"/>
                <w:szCs w:val="21"/>
              </w:rPr>
              <w:t>cm/s</w:t>
            </w:r>
            <w:r w:rsidRPr="00B47CAA">
              <w:rPr>
                <w:rFonts w:eastAsia="宋体" w:cs="Times New Roman"/>
                <w:color w:val="000000" w:themeColor="text1"/>
                <w:sz w:val="21"/>
                <w:szCs w:val="21"/>
              </w:rPr>
              <w:t>；或参照</w:t>
            </w:r>
            <w:r w:rsidRPr="00B47CAA">
              <w:rPr>
                <w:rFonts w:eastAsia="宋体" w:cs="Times New Roman"/>
                <w:color w:val="000000" w:themeColor="text1"/>
                <w:sz w:val="21"/>
                <w:szCs w:val="21"/>
              </w:rPr>
              <w:t>GB16889</w:t>
            </w:r>
            <w:r w:rsidRPr="00B47CAA">
              <w:rPr>
                <w:rFonts w:eastAsia="宋体" w:cs="Times New Roman"/>
                <w:color w:val="000000" w:themeColor="text1"/>
                <w:sz w:val="21"/>
                <w:szCs w:val="21"/>
              </w:rPr>
              <w:t>执行</w:t>
            </w:r>
          </w:p>
        </w:tc>
        <w:tc>
          <w:tcPr>
            <w:tcW w:w="2657" w:type="dxa"/>
            <w:vAlign w:val="center"/>
          </w:tcPr>
          <w:p w:rsidR="00A0600D" w:rsidRPr="00B47CAA" w:rsidRDefault="00A0600D" w:rsidP="007F561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《环境影响评价技术导则地下水环境》（</w:t>
            </w:r>
            <w:r w:rsidRPr="00B47CAA">
              <w:rPr>
                <w:rFonts w:eastAsia="宋体" w:cs="Times New Roman"/>
                <w:color w:val="000000" w:themeColor="text1"/>
                <w:sz w:val="21"/>
                <w:szCs w:val="21"/>
              </w:rPr>
              <w:t>HJ610-2016</w:t>
            </w:r>
            <w:r w:rsidRPr="00B47CAA">
              <w:rPr>
                <w:rFonts w:eastAsia="宋体" w:cs="Times New Roman"/>
                <w:color w:val="000000" w:themeColor="text1"/>
                <w:sz w:val="21"/>
                <w:szCs w:val="21"/>
              </w:rPr>
              <w:t>）的简单防渗区要求进行防渗。一般地面硬化</w:t>
            </w:r>
          </w:p>
        </w:tc>
      </w:tr>
    </w:tbl>
    <w:p w:rsidR="001F5AAB" w:rsidRPr="00B47CAA" w:rsidRDefault="001F5AAB" w:rsidP="001F5AAB">
      <w:pPr>
        <w:pStyle w:val="4"/>
        <w:rPr>
          <w:rFonts w:eastAsia="宋体" w:cs="Times New Roman"/>
          <w:color w:val="000000" w:themeColor="text1"/>
        </w:rPr>
      </w:pPr>
      <w:r w:rsidRPr="00B47CAA">
        <w:rPr>
          <w:rFonts w:eastAsia="宋体" w:cs="Times New Roman"/>
          <w:color w:val="000000" w:themeColor="text1"/>
        </w:rPr>
        <w:t>地下水污染监控</w:t>
      </w:r>
    </w:p>
    <w:p w:rsidR="001F5AAB" w:rsidRPr="00B47CAA" w:rsidRDefault="00DA2FC3" w:rsidP="001F5AA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1</w:t>
      </w:r>
      <w:r w:rsidRPr="00B47CAA">
        <w:rPr>
          <w:rFonts w:eastAsia="宋体" w:cs="Times New Roman"/>
          <w:b/>
          <w:color w:val="000000" w:themeColor="text1"/>
        </w:rPr>
        <w:t>）</w:t>
      </w:r>
      <w:r w:rsidR="001F5AAB" w:rsidRPr="00B47CAA">
        <w:rPr>
          <w:rFonts w:eastAsia="宋体" w:cs="Times New Roman"/>
          <w:b/>
          <w:color w:val="000000" w:themeColor="text1"/>
        </w:rPr>
        <w:t>地下水监控原则</w:t>
      </w:r>
    </w:p>
    <w:p w:rsidR="001F5AAB" w:rsidRPr="00B47CAA" w:rsidRDefault="00DA2FC3" w:rsidP="001F5AAB">
      <w:pPr>
        <w:ind w:firstLine="480"/>
        <w:rPr>
          <w:rFonts w:eastAsia="宋体" w:cs="Times New Roman"/>
          <w:color w:val="000000" w:themeColor="text1"/>
        </w:rPr>
      </w:pPr>
      <w:r w:rsidRPr="00B47CAA">
        <w:rPr>
          <w:rFonts w:ascii="宋体" w:eastAsia="宋体" w:hAnsi="宋体" w:cs="宋体" w:hint="eastAsia"/>
          <w:color w:val="000000" w:themeColor="text1"/>
        </w:rPr>
        <w:t>①</w:t>
      </w:r>
      <w:r w:rsidR="001F5AAB" w:rsidRPr="00B47CAA">
        <w:rPr>
          <w:rFonts w:eastAsia="宋体" w:cs="Times New Roman"/>
          <w:color w:val="000000" w:themeColor="text1"/>
        </w:rPr>
        <w:t>加强重点污染防治区监控；</w:t>
      </w:r>
    </w:p>
    <w:p w:rsidR="001F5AAB" w:rsidRPr="00B47CAA" w:rsidRDefault="00DA2FC3" w:rsidP="001F5AAB">
      <w:pPr>
        <w:ind w:firstLine="480"/>
        <w:rPr>
          <w:rFonts w:eastAsia="宋体" w:cs="Times New Roman"/>
          <w:color w:val="000000" w:themeColor="text1"/>
        </w:rPr>
      </w:pPr>
      <w:r w:rsidRPr="00B47CAA">
        <w:rPr>
          <w:rFonts w:ascii="宋体" w:eastAsia="宋体" w:hAnsi="宋体" w:cs="宋体" w:hint="eastAsia"/>
          <w:color w:val="000000" w:themeColor="text1"/>
        </w:rPr>
        <w:lastRenderedPageBreak/>
        <w:t>②</w:t>
      </w:r>
      <w:r w:rsidR="001F5AAB" w:rsidRPr="00B47CAA">
        <w:rPr>
          <w:rFonts w:eastAsia="宋体" w:cs="Times New Roman"/>
          <w:color w:val="000000" w:themeColor="text1"/>
        </w:rPr>
        <w:t>以潜水含水层地下水监控为主；</w:t>
      </w:r>
    </w:p>
    <w:p w:rsidR="001F5AAB" w:rsidRPr="00B47CAA" w:rsidRDefault="00DA2FC3" w:rsidP="001F5AAB">
      <w:pPr>
        <w:ind w:firstLine="480"/>
        <w:rPr>
          <w:rFonts w:eastAsia="宋体" w:cs="Times New Roman"/>
          <w:color w:val="000000" w:themeColor="text1"/>
        </w:rPr>
      </w:pPr>
      <w:r w:rsidRPr="00B47CAA">
        <w:rPr>
          <w:rFonts w:ascii="宋体" w:eastAsia="宋体" w:hAnsi="宋体" w:cs="宋体" w:hint="eastAsia"/>
          <w:color w:val="000000" w:themeColor="text1"/>
        </w:rPr>
        <w:t>③</w:t>
      </w:r>
      <w:r w:rsidR="001F5AAB" w:rsidRPr="00B47CAA">
        <w:rPr>
          <w:rFonts w:eastAsia="宋体" w:cs="Times New Roman"/>
          <w:color w:val="000000" w:themeColor="text1"/>
        </w:rPr>
        <w:t>充分利用现有监测孔；</w:t>
      </w:r>
    </w:p>
    <w:p w:rsidR="001F5AAB" w:rsidRPr="00B47CAA" w:rsidRDefault="00DA2FC3" w:rsidP="001F5AAB">
      <w:pPr>
        <w:ind w:firstLine="480"/>
        <w:rPr>
          <w:rFonts w:eastAsia="宋体" w:cs="Times New Roman"/>
          <w:color w:val="000000" w:themeColor="text1"/>
        </w:rPr>
      </w:pPr>
      <w:r w:rsidRPr="00B47CAA">
        <w:rPr>
          <w:rFonts w:ascii="宋体" w:eastAsia="宋体" w:hAnsi="宋体" w:cs="宋体" w:hint="eastAsia"/>
          <w:color w:val="000000" w:themeColor="text1"/>
        </w:rPr>
        <w:t>④</w:t>
      </w:r>
      <w:r w:rsidR="001F5AAB" w:rsidRPr="00B47CAA">
        <w:rPr>
          <w:rFonts w:eastAsia="宋体" w:cs="Times New Roman"/>
          <w:color w:val="000000" w:themeColor="text1"/>
        </w:rPr>
        <w:t>水质监测项目参照《地下水质量标准》相关要求和潜在污染源特征污染因子确定，各监控井可依据监测目的不同适当增加和减少监测项目。</w:t>
      </w:r>
    </w:p>
    <w:p w:rsidR="001F5AAB" w:rsidRPr="00B47CAA" w:rsidRDefault="00DA2FC3" w:rsidP="001F5AAB">
      <w:pPr>
        <w:ind w:firstLine="480"/>
        <w:rPr>
          <w:rFonts w:eastAsia="宋体" w:cs="Times New Roman"/>
          <w:color w:val="000000" w:themeColor="text1"/>
        </w:rPr>
      </w:pPr>
      <w:r w:rsidRPr="00B47CAA">
        <w:rPr>
          <w:rFonts w:ascii="宋体" w:eastAsia="宋体" w:hAnsi="宋体" w:cs="宋体" w:hint="eastAsia"/>
          <w:color w:val="000000" w:themeColor="text1"/>
        </w:rPr>
        <w:t>⑤</w:t>
      </w:r>
      <w:r w:rsidR="001F5AAB" w:rsidRPr="00B47CAA">
        <w:rPr>
          <w:rFonts w:eastAsia="宋体" w:cs="Times New Roman"/>
          <w:color w:val="000000" w:themeColor="text1"/>
        </w:rPr>
        <w:t>水质监控井同时具有应急抽水井的功能。</w:t>
      </w:r>
    </w:p>
    <w:p w:rsidR="001F5AAB" w:rsidRPr="00B47CAA" w:rsidRDefault="00DA2FC3" w:rsidP="001F5AA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2</w:t>
      </w:r>
      <w:r w:rsidRPr="00B47CAA">
        <w:rPr>
          <w:rFonts w:eastAsia="宋体" w:cs="Times New Roman"/>
          <w:b/>
          <w:color w:val="000000" w:themeColor="text1"/>
        </w:rPr>
        <w:t>）</w:t>
      </w:r>
      <w:r w:rsidR="001F5AAB" w:rsidRPr="00B47CAA">
        <w:rPr>
          <w:rFonts w:eastAsia="宋体" w:cs="Times New Roman"/>
          <w:b/>
          <w:color w:val="000000" w:themeColor="text1"/>
        </w:rPr>
        <w:t>地下水监控计划</w:t>
      </w:r>
    </w:p>
    <w:p w:rsidR="001F5AAB" w:rsidRPr="00B47CAA" w:rsidRDefault="00DA2FC3" w:rsidP="001F5AAB">
      <w:pPr>
        <w:ind w:firstLine="480"/>
        <w:rPr>
          <w:rFonts w:eastAsia="宋体" w:cs="Times New Roman"/>
          <w:color w:val="000000" w:themeColor="text1"/>
        </w:rPr>
      </w:pPr>
      <w:r w:rsidRPr="00B47CAA">
        <w:rPr>
          <w:rFonts w:ascii="宋体" w:eastAsia="宋体" w:hAnsi="宋体" w:cs="宋体" w:hint="eastAsia"/>
          <w:color w:val="000000" w:themeColor="text1"/>
        </w:rPr>
        <w:t>①</w:t>
      </w:r>
      <w:r w:rsidR="001F5AAB" w:rsidRPr="00B47CAA">
        <w:rPr>
          <w:rFonts w:eastAsia="宋体" w:cs="Times New Roman"/>
          <w:color w:val="000000" w:themeColor="text1"/>
        </w:rPr>
        <w:t>监测计划</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本项目共设置</w:t>
      </w:r>
      <w:r w:rsidR="00921780" w:rsidRPr="00B47CAA">
        <w:rPr>
          <w:rFonts w:eastAsia="宋体" w:cs="Times New Roman"/>
          <w:color w:val="000000" w:themeColor="text1"/>
        </w:rPr>
        <w:t>4</w:t>
      </w:r>
      <w:r w:rsidRPr="00B47CAA">
        <w:rPr>
          <w:rFonts w:eastAsia="宋体" w:cs="Times New Roman"/>
          <w:color w:val="000000" w:themeColor="text1"/>
        </w:rPr>
        <w:t>口地下水监测井，上游</w:t>
      </w:r>
      <w:r w:rsidR="00921780" w:rsidRPr="00B47CAA">
        <w:rPr>
          <w:rFonts w:eastAsia="宋体" w:cs="Times New Roman"/>
          <w:color w:val="000000" w:themeColor="text1"/>
        </w:rPr>
        <w:t>SK1</w:t>
      </w:r>
      <w:r w:rsidR="00921780" w:rsidRPr="00B47CAA">
        <w:rPr>
          <w:rFonts w:eastAsia="宋体" w:cs="Times New Roman"/>
          <w:color w:val="000000" w:themeColor="text1"/>
        </w:rPr>
        <w:t>、厂区</w:t>
      </w:r>
      <w:r w:rsidR="00921780" w:rsidRPr="00B47CAA">
        <w:rPr>
          <w:rFonts w:eastAsia="宋体" w:cs="Times New Roman"/>
          <w:color w:val="000000" w:themeColor="text1"/>
        </w:rPr>
        <w:t>SK4</w:t>
      </w:r>
      <w:r w:rsidR="00921780" w:rsidRPr="00B47CAA">
        <w:rPr>
          <w:rFonts w:eastAsia="宋体" w:cs="Times New Roman"/>
          <w:color w:val="000000" w:themeColor="text1"/>
        </w:rPr>
        <w:t>、</w:t>
      </w:r>
      <w:r w:rsidRPr="00B47CAA">
        <w:rPr>
          <w:rFonts w:eastAsia="宋体" w:cs="Times New Roman"/>
          <w:color w:val="000000" w:themeColor="text1"/>
        </w:rPr>
        <w:t>下游</w:t>
      </w:r>
      <w:r w:rsidR="00921780" w:rsidRPr="00B47CAA">
        <w:rPr>
          <w:rFonts w:eastAsia="宋体" w:cs="Times New Roman"/>
          <w:color w:val="000000" w:themeColor="text1"/>
        </w:rPr>
        <w:t>SK5</w:t>
      </w:r>
      <w:r w:rsidR="00921780" w:rsidRPr="00B47CAA">
        <w:rPr>
          <w:rFonts w:eastAsia="宋体" w:cs="Times New Roman"/>
          <w:color w:val="000000" w:themeColor="text1"/>
        </w:rPr>
        <w:t>和</w:t>
      </w:r>
      <w:r w:rsidR="00921780" w:rsidRPr="00B47CAA">
        <w:rPr>
          <w:rFonts w:eastAsia="宋体" w:cs="Times New Roman"/>
          <w:color w:val="000000" w:themeColor="text1"/>
        </w:rPr>
        <w:t>SK13</w:t>
      </w:r>
      <w:r w:rsidRPr="00B47CAA">
        <w:rPr>
          <w:rFonts w:eastAsia="宋体" w:cs="Times New Roman"/>
          <w:color w:val="000000" w:themeColor="text1"/>
        </w:rPr>
        <w:t>，其目的是通过对监测井中的水质化验是否达到标准来判断防渗层施工是否符合设计及施工规范的要求。地下水监测井采用</w:t>
      </w:r>
      <w:r w:rsidRPr="00B47CAA">
        <w:rPr>
          <w:rFonts w:eastAsia="宋体" w:cs="Times New Roman"/>
          <w:color w:val="000000" w:themeColor="text1"/>
        </w:rPr>
        <w:t>Φ110HDPE</w:t>
      </w:r>
      <w:r w:rsidRPr="00B47CAA">
        <w:rPr>
          <w:rFonts w:eastAsia="宋体" w:cs="Times New Roman"/>
          <w:color w:val="000000" w:themeColor="text1"/>
        </w:rPr>
        <w:t>花管外加</w:t>
      </w:r>
      <w:r w:rsidRPr="00B47CAA">
        <w:rPr>
          <w:rFonts w:eastAsia="宋体" w:cs="Times New Roman"/>
          <w:color w:val="000000" w:themeColor="text1"/>
        </w:rPr>
        <w:t>Φ127mm</w:t>
      </w:r>
      <w:r w:rsidRPr="00B47CAA">
        <w:rPr>
          <w:rFonts w:eastAsia="宋体" w:cs="Times New Roman"/>
          <w:color w:val="000000" w:themeColor="text1"/>
        </w:rPr>
        <w:t>钢制防腐套管作为监测井的主体设备。监测井的深度应在地下水位线</w:t>
      </w:r>
      <w:r w:rsidRPr="00B47CAA">
        <w:rPr>
          <w:rFonts w:eastAsia="宋体" w:cs="Times New Roman"/>
          <w:color w:val="000000" w:themeColor="text1"/>
        </w:rPr>
        <w:t>2m</w:t>
      </w:r>
      <w:r w:rsidRPr="00B47CAA">
        <w:rPr>
          <w:rFonts w:eastAsia="宋体" w:cs="Times New Roman"/>
          <w:color w:val="000000" w:themeColor="text1"/>
        </w:rPr>
        <w:t>以下，并在地面以上用</w:t>
      </w:r>
      <w:r w:rsidRPr="00B47CAA">
        <w:rPr>
          <w:rFonts w:eastAsia="宋体" w:cs="Times New Roman"/>
          <w:color w:val="000000" w:themeColor="text1"/>
        </w:rPr>
        <w:t>C15</w:t>
      </w:r>
      <w:r w:rsidRPr="00B47CAA">
        <w:rPr>
          <w:rFonts w:eastAsia="宋体" w:cs="Times New Roman"/>
          <w:color w:val="000000" w:themeColor="text1"/>
        </w:rPr>
        <w:t>混凝土表面固定，监测井顶部采用钢罩连锁焊接，防止雨水和杂物进入。</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此外，根据《环境影响评价技术导则地下水环境》（</w:t>
      </w:r>
      <w:r w:rsidRPr="00B47CAA">
        <w:rPr>
          <w:rFonts w:eastAsia="宋体" w:cs="Times New Roman"/>
          <w:color w:val="000000" w:themeColor="text1"/>
        </w:rPr>
        <w:t>HJ610-2016</w:t>
      </w:r>
      <w:r w:rsidRPr="00B47CAA">
        <w:rPr>
          <w:rFonts w:eastAsia="宋体" w:cs="Times New Roman"/>
          <w:color w:val="000000" w:themeColor="text1"/>
        </w:rPr>
        <w:t>），结合区域水文地质条件，在生产区上游、生产区及厂区地下水径流下游设置监测井，以监控全厂地下水污染扩散情况。</w:t>
      </w:r>
    </w:p>
    <w:p w:rsidR="001F5AAB" w:rsidRPr="00B47CAA" w:rsidRDefault="00DA2FC3" w:rsidP="00DA2FC3">
      <w:pPr>
        <w:ind w:firstLineChars="0" w:firstLine="480"/>
        <w:rPr>
          <w:rFonts w:eastAsia="宋体" w:cs="Times New Roman"/>
          <w:color w:val="000000" w:themeColor="text1"/>
        </w:rPr>
      </w:pPr>
      <w:r w:rsidRPr="00B47CAA">
        <w:rPr>
          <w:rFonts w:ascii="宋体" w:eastAsia="宋体" w:hAnsi="宋体" w:cs="宋体" w:hint="eastAsia"/>
          <w:color w:val="000000" w:themeColor="text1"/>
        </w:rPr>
        <w:t>②</w:t>
      </w:r>
      <w:r w:rsidR="001F5AAB" w:rsidRPr="00B47CAA">
        <w:rPr>
          <w:rFonts w:eastAsia="宋体" w:cs="Times New Roman"/>
          <w:color w:val="000000" w:themeColor="text1"/>
        </w:rPr>
        <w:t>数据管理</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监测结果应按项目有关规定及时建立档案，并定期向厂内安全环保部门汇报，对于常规监测数据应该进行公开。若发现水质异常，应及时加密监测频次，并分析污染原因，确定泄漏污染源，并立即启动应急响应，上报环境保护部门，同时检测相应地下水风险源的防渗措施是否失效或遭受破坏，及时处理被污染的地下水，确保影响程度降到最低。</w:t>
      </w:r>
    </w:p>
    <w:p w:rsidR="001F5AAB" w:rsidRPr="00B47CAA" w:rsidRDefault="001F5AAB" w:rsidP="001F5AAB">
      <w:pPr>
        <w:pStyle w:val="4"/>
        <w:rPr>
          <w:rFonts w:eastAsia="宋体" w:cs="Times New Roman"/>
          <w:color w:val="000000" w:themeColor="text1"/>
        </w:rPr>
      </w:pPr>
      <w:r w:rsidRPr="00B47CAA">
        <w:rPr>
          <w:rFonts w:eastAsia="宋体" w:cs="Times New Roman"/>
          <w:color w:val="000000" w:themeColor="text1"/>
        </w:rPr>
        <w:t>地下水应急处置措施</w:t>
      </w:r>
    </w:p>
    <w:p w:rsidR="001F5AAB" w:rsidRPr="00B47CAA" w:rsidRDefault="001F5AAB" w:rsidP="001F5AAB">
      <w:pPr>
        <w:ind w:firstLine="480"/>
        <w:rPr>
          <w:rFonts w:eastAsia="宋体" w:cs="Times New Roman"/>
          <w:color w:val="000000" w:themeColor="text1"/>
        </w:rPr>
      </w:pPr>
      <w:r w:rsidRPr="00B47CAA">
        <w:rPr>
          <w:rFonts w:eastAsia="宋体" w:cs="Times New Roman"/>
          <w:color w:val="000000" w:themeColor="text1"/>
        </w:rPr>
        <w:t>项目地下水跟踪监测井一旦发现地下水监测因子超标或高于原有本底值时，应首先排查各可能发生泄露的污染源，并对泄露单元进行封堵；同时启动事故应急预案，对发现污染因子超标的监控井进行紧急抽水，在项目厂界周边形成一定区域范围的降落漏斗，从而改变局部地下水流场，有效阻止污染晕进一步扩散；抽出的受污染地下水排入事故应急池，</w:t>
      </w:r>
      <w:r w:rsidR="00B70398" w:rsidRPr="00B47CAA">
        <w:rPr>
          <w:rFonts w:eastAsia="宋体" w:cs="Times New Roman"/>
          <w:color w:val="000000" w:themeColor="text1"/>
        </w:rPr>
        <w:t>分批送至</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处理达标</w:t>
      </w:r>
      <w:r w:rsidR="009F3DBB" w:rsidRPr="00B47CAA">
        <w:rPr>
          <w:rFonts w:eastAsia="宋体" w:cs="Times New Roman" w:hint="eastAsia"/>
          <w:color w:val="000000" w:themeColor="text1"/>
        </w:rPr>
        <w:t>中水回用</w:t>
      </w:r>
      <w:r w:rsidRPr="00B47CAA">
        <w:rPr>
          <w:rFonts w:eastAsia="宋体" w:cs="Times New Roman"/>
          <w:color w:val="000000" w:themeColor="text1"/>
        </w:rPr>
        <w:t>。</w:t>
      </w:r>
    </w:p>
    <w:p w:rsidR="00A20BD6" w:rsidRPr="00B47CAA" w:rsidRDefault="00A20BD6" w:rsidP="00A20BD6">
      <w:pPr>
        <w:pStyle w:val="3"/>
        <w:rPr>
          <w:rFonts w:eastAsia="宋体" w:cs="Times New Roman"/>
          <w:color w:val="000000" w:themeColor="text1"/>
        </w:rPr>
      </w:pPr>
      <w:r w:rsidRPr="00B47CAA">
        <w:rPr>
          <w:rFonts w:eastAsia="宋体" w:cs="Times New Roman"/>
          <w:color w:val="000000" w:themeColor="text1"/>
        </w:rPr>
        <w:t>噪声污染监控</w:t>
      </w:r>
    </w:p>
    <w:p w:rsidR="00A20BD6" w:rsidRPr="00B47CAA" w:rsidRDefault="00A20BD6" w:rsidP="00A20BD6">
      <w:pPr>
        <w:ind w:firstLine="480"/>
        <w:rPr>
          <w:rFonts w:eastAsia="宋体" w:cs="Times New Roman"/>
          <w:color w:val="000000" w:themeColor="text1"/>
        </w:rPr>
      </w:pPr>
      <w:r w:rsidRPr="00B47CAA">
        <w:rPr>
          <w:rFonts w:eastAsia="宋体" w:cs="Times New Roman"/>
          <w:color w:val="000000" w:themeColor="text1"/>
        </w:rPr>
        <w:t>项目主要噪声由破碎机、混料机、造粒机、整形机、风机、空气压缩机、成品筛分机及引风机产生。项目噪声源强为</w:t>
      </w:r>
      <w:r w:rsidRPr="00B47CAA">
        <w:rPr>
          <w:rFonts w:eastAsia="宋体" w:cs="Times New Roman"/>
          <w:color w:val="000000" w:themeColor="text1"/>
        </w:rPr>
        <w:t>80~93dB</w:t>
      </w:r>
      <w:r w:rsidRPr="00B47CAA">
        <w:rPr>
          <w:rFonts w:eastAsia="宋体" w:cs="Times New Roman"/>
          <w:color w:val="000000" w:themeColor="text1"/>
        </w:rPr>
        <w:t>（</w:t>
      </w:r>
      <w:r w:rsidRPr="00B47CAA">
        <w:rPr>
          <w:rFonts w:eastAsia="宋体" w:cs="Times New Roman"/>
          <w:color w:val="000000" w:themeColor="text1"/>
        </w:rPr>
        <w:t>A</w:t>
      </w:r>
      <w:r w:rsidRPr="00B47CAA">
        <w:rPr>
          <w:rFonts w:eastAsia="宋体" w:cs="Times New Roman"/>
          <w:color w:val="000000" w:themeColor="text1"/>
        </w:rPr>
        <w:t>）左右。</w:t>
      </w:r>
    </w:p>
    <w:p w:rsidR="00A20BD6" w:rsidRPr="00B47CAA" w:rsidRDefault="00A20BD6" w:rsidP="00A20BD6">
      <w:pPr>
        <w:ind w:firstLine="480"/>
        <w:rPr>
          <w:rFonts w:eastAsia="宋体" w:cs="Times New Roman"/>
          <w:color w:val="000000" w:themeColor="text1"/>
        </w:rPr>
      </w:pPr>
      <w:r w:rsidRPr="00B47CAA">
        <w:rPr>
          <w:rFonts w:eastAsia="宋体" w:cs="Times New Roman"/>
          <w:color w:val="000000" w:themeColor="text1"/>
        </w:rPr>
        <w:lastRenderedPageBreak/>
        <w:t>针对上述的噪声源，项目采取的噪声防治措施具体如下：</w:t>
      </w:r>
    </w:p>
    <w:p w:rsidR="00A20BD6" w:rsidRPr="00B47CAA" w:rsidRDefault="00DA2FC3" w:rsidP="00A20BD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w:t>
      </w:r>
      <w:r w:rsidR="00A20BD6" w:rsidRPr="00B47CAA">
        <w:rPr>
          <w:rFonts w:eastAsia="宋体" w:cs="Times New Roman"/>
          <w:color w:val="000000" w:themeColor="text1"/>
        </w:rPr>
        <w:t>选用低噪声设备，运行噪声较大的泵类均置于设备间内，同时对不同设备采取密闭隔音、吸音和消声处理措施；对有振动设备机组设防振支座，以减振降噪。</w:t>
      </w:r>
    </w:p>
    <w:p w:rsidR="00A20BD6" w:rsidRPr="00B47CAA" w:rsidRDefault="00DA2FC3" w:rsidP="00A20BD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w:t>
      </w:r>
      <w:r w:rsidR="00A20BD6" w:rsidRPr="00B47CAA">
        <w:rPr>
          <w:rFonts w:eastAsia="宋体" w:cs="Times New Roman"/>
          <w:color w:val="000000" w:themeColor="text1"/>
        </w:rPr>
        <w:t>在鼓风机、引风机进出口装设软管，在吸气口和排气口安装消声器。</w:t>
      </w:r>
    </w:p>
    <w:p w:rsidR="00A20BD6" w:rsidRPr="00B47CAA" w:rsidRDefault="00DA2FC3" w:rsidP="00A20BD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w:t>
      </w:r>
      <w:r w:rsidR="00A20BD6" w:rsidRPr="00B47CAA">
        <w:rPr>
          <w:rFonts w:eastAsia="宋体" w:cs="Times New Roman"/>
          <w:color w:val="000000" w:themeColor="text1"/>
        </w:rPr>
        <w:t>搅拌机、空压机、破碎机、鼓风机和水泵尽量安装在厂房内，室内墙壁安装吸声材料。</w:t>
      </w:r>
    </w:p>
    <w:p w:rsidR="00A20BD6" w:rsidRPr="00B47CAA" w:rsidRDefault="00DA2FC3" w:rsidP="00A20BD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w:t>
      </w:r>
      <w:r w:rsidR="00A20BD6" w:rsidRPr="00B47CAA">
        <w:rPr>
          <w:rFonts w:eastAsia="宋体" w:cs="Times New Roman"/>
          <w:color w:val="000000" w:themeColor="text1"/>
        </w:rPr>
        <w:t>对水泵、风机安装隔声罩，并在风机、水泵、空压机与基础之间安装减振器。</w:t>
      </w:r>
    </w:p>
    <w:p w:rsidR="00A20BD6" w:rsidRPr="00B47CAA" w:rsidRDefault="00DA2FC3" w:rsidP="00A20BD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w:t>
      </w:r>
      <w:r w:rsidR="00A20BD6" w:rsidRPr="00B47CAA">
        <w:rPr>
          <w:rFonts w:eastAsia="宋体" w:cs="Times New Roman"/>
          <w:color w:val="000000" w:themeColor="text1"/>
        </w:rPr>
        <w:t>管路系统噪声控制：合理设计和布置管线，设计管道时尽量选用较大管径以降低流速，减少管道拐弯、交叉和变径，弯头的曲率半径至少</w:t>
      </w:r>
      <w:r w:rsidR="00A20BD6" w:rsidRPr="00B47CAA">
        <w:rPr>
          <w:rFonts w:eastAsia="宋体" w:cs="Times New Roman"/>
          <w:color w:val="000000" w:themeColor="text1"/>
        </w:rPr>
        <w:t>1.5</w:t>
      </w:r>
      <w:r w:rsidR="00A20BD6" w:rsidRPr="00B47CAA">
        <w:rPr>
          <w:rFonts w:eastAsia="宋体" w:cs="Times New Roman"/>
          <w:color w:val="000000" w:themeColor="text1"/>
        </w:rPr>
        <w:t>倍于管径，管线支承架设要牢固，靠近振源的管线处设置波纹膨胀节或其它软接头，隔绝固体声传播，在管线穿过墙体时最好采用弹性连接；在管道外壁敷设阻尼隔声层。</w:t>
      </w:r>
    </w:p>
    <w:p w:rsidR="00A20BD6" w:rsidRPr="00B47CAA" w:rsidRDefault="00A20BD6" w:rsidP="00A20BD6">
      <w:pPr>
        <w:ind w:firstLine="480"/>
        <w:rPr>
          <w:rFonts w:eastAsia="宋体" w:cs="Times New Roman"/>
          <w:color w:val="000000" w:themeColor="text1"/>
        </w:rPr>
      </w:pPr>
      <w:r w:rsidRPr="00B47CAA">
        <w:rPr>
          <w:rFonts w:eastAsia="宋体" w:cs="Times New Roman"/>
          <w:color w:val="000000" w:themeColor="text1"/>
        </w:rPr>
        <w:t>通过防震、隔声、消声、吸声等方法，厂界噪声可达到《工业企业厂界环境噪声排放标准》（</w:t>
      </w:r>
      <w:r w:rsidRPr="00B47CAA">
        <w:rPr>
          <w:rFonts w:eastAsia="宋体" w:cs="Times New Roman"/>
          <w:color w:val="000000" w:themeColor="text1"/>
        </w:rPr>
        <w:t>GB 12348-2008</w:t>
      </w:r>
      <w:r w:rsidRPr="00B47CAA">
        <w:rPr>
          <w:rFonts w:eastAsia="宋体" w:cs="Times New Roman"/>
          <w:color w:val="000000" w:themeColor="text1"/>
        </w:rPr>
        <w:t>）标准要求。</w:t>
      </w:r>
    </w:p>
    <w:p w:rsidR="00A20BD6" w:rsidRPr="00B47CAA" w:rsidRDefault="00A20BD6" w:rsidP="00A20BD6">
      <w:pPr>
        <w:pStyle w:val="3"/>
        <w:rPr>
          <w:rFonts w:eastAsia="宋体" w:cs="Times New Roman"/>
          <w:color w:val="000000" w:themeColor="text1"/>
        </w:rPr>
      </w:pPr>
      <w:r w:rsidRPr="00B47CAA">
        <w:rPr>
          <w:rFonts w:eastAsia="宋体" w:cs="Times New Roman"/>
          <w:color w:val="000000" w:themeColor="text1"/>
        </w:rPr>
        <w:t>固体废物污染防治措施</w:t>
      </w:r>
    </w:p>
    <w:p w:rsidR="00A20BD6" w:rsidRPr="00B47CAA" w:rsidRDefault="00A20BD6" w:rsidP="00A20BD6">
      <w:pPr>
        <w:ind w:firstLine="480"/>
        <w:rPr>
          <w:rFonts w:eastAsia="宋体" w:cs="Times New Roman"/>
          <w:color w:val="000000" w:themeColor="text1"/>
        </w:rPr>
      </w:pPr>
      <w:r w:rsidRPr="00B47CAA">
        <w:rPr>
          <w:rFonts w:eastAsia="宋体" w:cs="Times New Roman"/>
          <w:color w:val="000000" w:themeColor="text1"/>
        </w:rPr>
        <w:t>项目固废的处置措施见表</w:t>
      </w:r>
      <w:r w:rsidRPr="00B47CAA">
        <w:rPr>
          <w:rFonts w:eastAsia="宋体" w:cs="Times New Roman"/>
          <w:color w:val="000000" w:themeColor="text1"/>
        </w:rPr>
        <w:t>6.2-</w:t>
      </w:r>
      <w:r w:rsidR="0034388D" w:rsidRPr="00B47CAA">
        <w:rPr>
          <w:rFonts w:eastAsia="宋体" w:cs="Times New Roman" w:hint="eastAsia"/>
          <w:color w:val="000000" w:themeColor="text1"/>
        </w:rPr>
        <w:t>2</w:t>
      </w:r>
      <w:r w:rsidRPr="00B47CAA">
        <w:rPr>
          <w:rFonts w:eastAsia="宋体" w:cs="Times New Roman"/>
          <w:color w:val="000000" w:themeColor="text1"/>
        </w:rPr>
        <w:t>所示。</w:t>
      </w:r>
    </w:p>
    <w:p w:rsidR="00A20BD6" w:rsidRPr="00B47CAA" w:rsidRDefault="00A20BD6" w:rsidP="00A20BD6">
      <w:pPr>
        <w:pStyle w:val="6"/>
        <w:rPr>
          <w:rFonts w:eastAsia="宋体" w:cs="Times New Roman"/>
          <w:color w:val="000000" w:themeColor="text1"/>
        </w:rPr>
      </w:pPr>
      <w:r w:rsidRPr="00B47CAA">
        <w:rPr>
          <w:rFonts w:eastAsia="宋体" w:cs="Times New Roman"/>
          <w:color w:val="000000" w:themeColor="text1"/>
        </w:rPr>
        <w:t>固废产生量及处置措施</w:t>
      </w:r>
    </w:p>
    <w:tbl>
      <w:tblPr>
        <w:tblStyle w:val="aa"/>
        <w:tblW w:w="8712" w:type="dxa"/>
        <w:jc w:val="center"/>
        <w:tblLayout w:type="fixed"/>
        <w:tblLook w:val="04A0"/>
      </w:tblPr>
      <w:tblGrid>
        <w:gridCol w:w="1381"/>
        <w:gridCol w:w="1123"/>
        <w:gridCol w:w="1101"/>
        <w:gridCol w:w="678"/>
        <w:gridCol w:w="1091"/>
        <w:gridCol w:w="20"/>
        <w:gridCol w:w="766"/>
        <w:gridCol w:w="1134"/>
        <w:gridCol w:w="1418"/>
      </w:tblGrid>
      <w:tr w:rsidR="00B47CAA" w:rsidRPr="00B47CAA" w:rsidTr="006B1AD4">
        <w:trPr>
          <w:trHeight w:val="255"/>
          <w:tblHeader/>
          <w:jc w:val="center"/>
        </w:trPr>
        <w:tc>
          <w:tcPr>
            <w:tcW w:w="1381" w:type="dxa"/>
            <w:vMerge w:val="restart"/>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工序</w:t>
            </w: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生产线</w:t>
            </w:r>
          </w:p>
        </w:tc>
        <w:tc>
          <w:tcPr>
            <w:tcW w:w="1123" w:type="dxa"/>
            <w:vMerge w:val="restart"/>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装置</w:t>
            </w:r>
          </w:p>
        </w:tc>
        <w:tc>
          <w:tcPr>
            <w:tcW w:w="1101" w:type="dxa"/>
            <w:vMerge w:val="restart"/>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固体废物名称</w:t>
            </w:r>
          </w:p>
        </w:tc>
        <w:tc>
          <w:tcPr>
            <w:tcW w:w="678" w:type="dxa"/>
            <w:vMerge w:val="restart"/>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固废属性</w:t>
            </w:r>
          </w:p>
        </w:tc>
        <w:tc>
          <w:tcPr>
            <w:tcW w:w="1091" w:type="dxa"/>
            <w:vAlign w:val="center"/>
          </w:tcPr>
          <w:p w:rsidR="00CE78CF" w:rsidRPr="00B47CAA" w:rsidRDefault="00CE78CF" w:rsidP="006B1AD4">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产生情况</w:t>
            </w:r>
          </w:p>
        </w:tc>
        <w:tc>
          <w:tcPr>
            <w:tcW w:w="1920" w:type="dxa"/>
            <w:gridSpan w:val="3"/>
            <w:vAlign w:val="center"/>
          </w:tcPr>
          <w:p w:rsidR="00CE78CF" w:rsidRPr="00B47CAA" w:rsidRDefault="00CE78CF" w:rsidP="006B1AD4">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处置措施</w:t>
            </w:r>
          </w:p>
        </w:tc>
        <w:tc>
          <w:tcPr>
            <w:tcW w:w="1418" w:type="dxa"/>
            <w:vMerge w:val="restart"/>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
                <w:color w:val="000000" w:themeColor="text1"/>
                <w:sz w:val="21"/>
                <w:szCs w:val="21"/>
              </w:rPr>
              <w:t>最终去向</w:t>
            </w:r>
          </w:p>
        </w:tc>
      </w:tr>
      <w:tr w:rsidR="00B47CAA" w:rsidRPr="00B47CAA" w:rsidTr="006B1AD4">
        <w:trPr>
          <w:trHeight w:val="405"/>
          <w:tblHeader/>
          <w:jc w:val="center"/>
        </w:trPr>
        <w:tc>
          <w:tcPr>
            <w:tcW w:w="1381"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c>
          <w:tcPr>
            <w:tcW w:w="1123"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c>
          <w:tcPr>
            <w:tcW w:w="1101"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c>
          <w:tcPr>
            <w:tcW w:w="678"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c>
          <w:tcPr>
            <w:tcW w:w="1111" w:type="dxa"/>
            <w:gridSpan w:val="2"/>
            <w:vAlign w:val="center"/>
          </w:tcPr>
          <w:p w:rsidR="00CE78CF" w:rsidRPr="00B47CAA" w:rsidRDefault="00CE78CF" w:rsidP="006B1AD4">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产生量</w:t>
            </w:r>
          </w:p>
          <w:p w:rsidR="00CE78CF" w:rsidRPr="00B47CAA" w:rsidRDefault="00CE78CF" w:rsidP="006B1AD4">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t/a</w:t>
            </w:r>
            <w:r w:rsidRPr="00B47CAA">
              <w:rPr>
                <w:rFonts w:eastAsia="宋体" w:cs="Times New Roman"/>
                <w:b/>
                <w:color w:val="000000" w:themeColor="text1"/>
                <w:sz w:val="21"/>
                <w:szCs w:val="21"/>
              </w:rPr>
              <w:t>）</w:t>
            </w:r>
          </w:p>
        </w:tc>
        <w:tc>
          <w:tcPr>
            <w:tcW w:w="766" w:type="dxa"/>
            <w:vAlign w:val="center"/>
          </w:tcPr>
          <w:p w:rsidR="00CE78CF" w:rsidRPr="00B47CAA" w:rsidRDefault="00CE78CF" w:rsidP="006B1AD4">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工艺</w:t>
            </w:r>
          </w:p>
        </w:tc>
        <w:tc>
          <w:tcPr>
            <w:tcW w:w="1134" w:type="dxa"/>
            <w:vAlign w:val="center"/>
          </w:tcPr>
          <w:p w:rsidR="00CE78CF" w:rsidRPr="00B47CAA" w:rsidRDefault="00CE78CF" w:rsidP="006B1AD4">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处置量</w:t>
            </w:r>
          </w:p>
          <w:p w:rsidR="00CE78CF" w:rsidRPr="00B47CAA" w:rsidRDefault="00CE78CF" w:rsidP="006B1AD4">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w:t>
            </w:r>
            <w:r w:rsidRPr="00B47CAA">
              <w:rPr>
                <w:rFonts w:eastAsia="宋体" w:cs="Times New Roman"/>
                <w:b/>
                <w:color w:val="000000" w:themeColor="text1"/>
                <w:sz w:val="21"/>
                <w:szCs w:val="21"/>
              </w:rPr>
              <w:t>t/a</w:t>
            </w:r>
            <w:r w:rsidRPr="00B47CAA">
              <w:rPr>
                <w:rFonts w:eastAsia="宋体" w:cs="Times New Roman"/>
                <w:b/>
                <w:color w:val="000000" w:themeColor="text1"/>
                <w:sz w:val="21"/>
                <w:szCs w:val="21"/>
              </w:rPr>
              <w:t>）</w:t>
            </w:r>
          </w:p>
        </w:tc>
        <w:tc>
          <w:tcPr>
            <w:tcW w:w="1418"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r>
      <w:tr w:rsidR="00B47CAA" w:rsidRPr="00B47CAA" w:rsidTr="006B1AD4">
        <w:trPr>
          <w:jc w:val="center"/>
        </w:trPr>
        <w:tc>
          <w:tcPr>
            <w:tcW w:w="1381"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陶粒生产线</w:t>
            </w:r>
          </w:p>
        </w:tc>
        <w:tc>
          <w:tcPr>
            <w:tcW w:w="1123"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1101"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粉尘</w:t>
            </w:r>
          </w:p>
        </w:tc>
        <w:tc>
          <w:tcPr>
            <w:tcW w:w="678" w:type="dxa"/>
            <w:vMerge w:val="restart"/>
            <w:vAlign w:val="center"/>
          </w:tcPr>
          <w:p w:rsidR="00CE78CF" w:rsidRPr="00B47CAA" w:rsidRDefault="00387259"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危险废物</w:t>
            </w:r>
          </w:p>
        </w:tc>
        <w:tc>
          <w:tcPr>
            <w:tcW w:w="1111" w:type="dxa"/>
            <w:gridSpan w:val="2"/>
            <w:vAlign w:val="center"/>
          </w:tcPr>
          <w:p w:rsidR="00CE78CF" w:rsidRPr="00B47CAA" w:rsidRDefault="00D73383" w:rsidP="009171A1">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20</w:t>
            </w:r>
            <w:r w:rsidR="009171A1" w:rsidRPr="00B47CAA">
              <w:rPr>
                <w:rFonts w:eastAsia="宋体" w:cs="Times New Roman" w:hint="eastAsia"/>
                <w:bCs/>
                <w:color w:val="000000" w:themeColor="text1"/>
                <w:sz w:val="21"/>
                <w:szCs w:val="21"/>
              </w:rPr>
              <w:t>3</w:t>
            </w:r>
            <w:r w:rsidRPr="00B47CAA">
              <w:rPr>
                <w:rFonts w:eastAsia="宋体" w:cs="Times New Roman"/>
                <w:bCs/>
                <w:color w:val="000000" w:themeColor="text1"/>
                <w:sz w:val="21"/>
                <w:szCs w:val="21"/>
              </w:rPr>
              <w:t>7.</w:t>
            </w:r>
            <w:r w:rsidR="009171A1" w:rsidRPr="00B47CAA">
              <w:rPr>
                <w:rFonts w:eastAsia="宋体" w:cs="Times New Roman" w:hint="eastAsia"/>
                <w:bCs/>
                <w:color w:val="000000" w:themeColor="text1"/>
                <w:sz w:val="21"/>
                <w:szCs w:val="21"/>
              </w:rPr>
              <w:t>5</w:t>
            </w:r>
            <w:r w:rsidRPr="00B47CAA">
              <w:rPr>
                <w:rFonts w:eastAsia="宋体" w:cs="Times New Roman"/>
                <w:bCs/>
                <w:color w:val="000000" w:themeColor="text1"/>
                <w:sz w:val="21"/>
                <w:szCs w:val="21"/>
              </w:rPr>
              <w:t>3</w:t>
            </w:r>
          </w:p>
        </w:tc>
        <w:tc>
          <w:tcPr>
            <w:tcW w:w="766"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CE78CF" w:rsidRPr="00B47CAA" w:rsidRDefault="00D73383" w:rsidP="009171A1">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20</w:t>
            </w:r>
            <w:r w:rsidR="009171A1" w:rsidRPr="00B47CAA">
              <w:rPr>
                <w:rFonts w:eastAsia="宋体" w:cs="Times New Roman" w:hint="eastAsia"/>
                <w:bCs/>
                <w:color w:val="000000" w:themeColor="text1"/>
                <w:sz w:val="21"/>
                <w:szCs w:val="21"/>
              </w:rPr>
              <w:t>3</w:t>
            </w:r>
            <w:r w:rsidRPr="00B47CAA">
              <w:rPr>
                <w:rFonts w:eastAsia="宋体" w:cs="Times New Roman"/>
                <w:bCs/>
                <w:color w:val="000000" w:themeColor="text1"/>
                <w:sz w:val="21"/>
                <w:szCs w:val="21"/>
              </w:rPr>
              <w:t>7.</w:t>
            </w:r>
            <w:r w:rsidR="009171A1" w:rsidRPr="00B47CAA">
              <w:rPr>
                <w:rFonts w:eastAsia="宋体" w:cs="Times New Roman" w:hint="eastAsia"/>
                <w:bCs/>
                <w:color w:val="000000" w:themeColor="text1"/>
                <w:sz w:val="21"/>
                <w:szCs w:val="21"/>
              </w:rPr>
              <w:t>5</w:t>
            </w:r>
            <w:r w:rsidRPr="00B47CAA">
              <w:rPr>
                <w:rFonts w:eastAsia="宋体" w:cs="Times New Roman"/>
                <w:bCs/>
                <w:color w:val="000000" w:themeColor="text1"/>
                <w:sz w:val="21"/>
                <w:szCs w:val="21"/>
              </w:rPr>
              <w:t>3</w:t>
            </w:r>
          </w:p>
        </w:tc>
        <w:tc>
          <w:tcPr>
            <w:tcW w:w="1418" w:type="dxa"/>
            <w:vMerge w:val="restart"/>
            <w:vAlign w:val="center"/>
          </w:tcPr>
          <w:p w:rsidR="00CE78CF" w:rsidRPr="00B47CAA" w:rsidRDefault="00CE78CF" w:rsidP="006B1AD4">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作为原料回用于制陶粒</w:t>
            </w:r>
          </w:p>
        </w:tc>
      </w:tr>
      <w:tr w:rsidR="00B47CAA" w:rsidRPr="00B47CAA" w:rsidTr="006B1AD4">
        <w:trPr>
          <w:jc w:val="center"/>
        </w:trPr>
        <w:tc>
          <w:tcPr>
            <w:tcW w:w="1381" w:type="dxa"/>
            <w:vAlign w:val="center"/>
          </w:tcPr>
          <w:p w:rsidR="00387259" w:rsidRPr="00B47CAA" w:rsidRDefault="00387259"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尾气处理</w:t>
            </w:r>
          </w:p>
        </w:tc>
        <w:tc>
          <w:tcPr>
            <w:tcW w:w="1123" w:type="dxa"/>
            <w:vAlign w:val="center"/>
          </w:tcPr>
          <w:p w:rsidR="00387259" w:rsidRPr="00B47CAA" w:rsidRDefault="00387259"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活性炭喷射装置</w:t>
            </w:r>
          </w:p>
        </w:tc>
        <w:tc>
          <w:tcPr>
            <w:tcW w:w="1101" w:type="dxa"/>
            <w:vAlign w:val="center"/>
          </w:tcPr>
          <w:p w:rsidR="00387259" w:rsidRPr="00B47CAA" w:rsidRDefault="00387259"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废活性炭</w:t>
            </w:r>
          </w:p>
        </w:tc>
        <w:tc>
          <w:tcPr>
            <w:tcW w:w="678" w:type="dxa"/>
            <w:vMerge/>
            <w:vAlign w:val="center"/>
          </w:tcPr>
          <w:p w:rsidR="00387259" w:rsidRPr="00B47CAA" w:rsidRDefault="00387259" w:rsidP="006B1AD4">
            <w:pPr>
              <w:spacing w:line="240" w:lineRule="auto"/>
              <w:ind w:firstLineChars="0" w:firstLine="0"/>
              <w:jc w:val="center"/>
              <w:rPr>
                <w:rFonts w:eastAsia="宋体" w:cs="Times New Roman"/>
                <w:color w:val="000000" w:themeColor="text1"/>
                <w:sz w:val="21"/>
                <w:szCs w:val="21"/>
              </w:rPr>
            </w:pPr>
          </w:p>
        </w:tc>
        <w:tc>
          <w:tcPr>
            <w:tcW w:w="1111" w:type="dxa"/>
            <w:gridSpan w:val="2"/>
            <w:vAlign w:val="center"/>
          </w:tcPr>
          <w:p w:rsidR="00387259" w:rsidRPr="00B47CAA" w:rsidRDefault="00387259" w:rsidP="00387259">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20</w:t>
            </w:r>
          </w:p>
        </w:tc>
        <w:tc>
          <w:tcPr>
            <w:tcW w:w="766" w:type="dxa"/>
            <w:vAlign w:val="center"/>
          </w:tcPr>
          <w:p w:rsidR="00387259" w:rsidRPr="00B47CAA" w:rsidRDefault="00387259"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w:t>
            </w:r>
          </w:p>
        </w:tc>
        <w:tc>
          <w:tcPr>
            <w:tcW w:w="1134" w:type="dxa"/>
            <w:vAlign w:val="center"/>
          </w:tcPr>
          <w:p w:rsidR="00387259" w:rsidRPr="00B47CAA" w:rsidRDefault="00387259" w:rsidP="00387259">
            <w:pPr>
              <w:spacing w:line="240" w:lineRule="auto"/>
              <w:ind w:firstLineChars="0" w:firstLine="0"/>
              <w:jc w:val="center"/>
              <w:rPr>
                <w:rFonts w:eastAsia="宋体" w:cs="Times New Roman"/>
                <w:bCs/>
                <w:color w:val="000000" w:themeColor="text1"/>
                <w:sz w:val="21"/>
                <w:szCs w:val="21"/>
              </w:rPr>
            </w:pPr>
            <w:r w:rsidRPr="00B47CAA">
              <w:rPr>
                <w:rFonts w:eastAsia="宋体" w:cs="Times New Roman" w:hint="eastAsia"/>
                <w:bCs/>
                <w:color w:val="000000" w:themeColor="text1"/>
                <w:sz w:val="21"/>
                <w:szCs w:val="21"/>
              </w:rPr>
              <w:t>20</w:t>
            </w:r>
          </w:p>
        </w:tc>
        <w:tc>
          <w:tcPr>
            <w:tcW w:w="1418" w:type="dxa"/>
            <w:vMerge/>
            <w:vAlign w:val="center"/>
          </w:tcPr>
          <w:p w:rsidR="00387259" w:rsidRPr="00B47CAA" w:rsidRDefault="00387259" w:rsidP="006B1AD4">
            <w:pPr>
              <w:spacing w:line="240" w:lineRule="auto"/>
              <w:ind w:firstLineChars="0" w:firstLine="0"/>
              <w:rPr>
                <w:rFonts w:eastAsia="宋体" w:cs="Times New Roman"/>
                <w:color w:val="000000" w:themeColor="text1"/>
                <w:sz w:val="21"/>
                <w:szCs w:val="21"/>
              </w:rPr>
            </w:pPr>
          </w:p>
        </w:tc>
      </w:tr>
      <w:tr w:rsidR="00B47CAA" w:rsidRPr="00B47CAA" w:rsidTr="006B1AD4">
        <w:trPr>
          <w:jc w:val="center"/>
        </w:trPr>
        <w:tc>
          <w:tcPr>
            <w:tcW w:w="1381"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水池</w:t>
            </w:r>
          </w:p>
        </w:tc>
        <w:tc>
          <w:tcPr>
            <w:tcW w:w="1123"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水池</w:t>
            </w:r>
          </w:p>
        </w:tc>
        <w:tc>
          <w:tcPr>
            <w:tcW w:w="1101"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沉渣</w:t>
            </w:r>
          </w:p>
        </w:tc>
        <w:tc>
          <w:tcPr>
            <w:tcW w:w="678" w:type="dxa"/>
            <w:vMerge w:val="restart"/>
            <w:vAlign w:val="center"/>
          </w:tcPr>
          <w:p w:rsidR="00CE78CF" w:rsidRPr="00B47CAA" w:rsidRDefault="00387259" w:rsidP="00387259">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一般固废</w:t>
            </w:r>
          </w:p>
        </w:tc>
        <w:tc>
          <w:tcPr>
            <w:tcW w:w="1111" w:type="dxa"/>
            <w:gridSpan w:val="2"/>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766"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32.30</w:t>
            </w:r>
          </w:p>
        </w:tc>
        <w:tc>
          <w:tcPr>
            <w:tcW w:w="1418"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r>
      <w:tr w:rsidR="00B47CAA" w:rsidRPr="00B47CAA" w:rsidTr="006B1AD4">
        <w:trPr>
          <w:jc w:val="center"/>
        </w:trPr>
        <w:tc>
          <w:tcPr>
            <w:tcW w:w="1381"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员工生活</w:t>
            </w:r>
          </w:p>
        </w:tc>
        <w:tc>
          <w:tcPr>
            <w:tcW w:w="1123"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员工生活</w:t>
            </w:r>
          </w:p>
        </w:tc>
        <w:tc>
          <w:tcPr>
            <w:tcW w:w="1101"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生活垃圾</w:t>
            </w:r>
          </w:p>
        </w:tc>
        <w:tc>
          <w:tcPr>
            <w:tcW w:w="678"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c>
          <w:tcPr>
            <w:tcW w:w="1111" w:type="dxa"/>
            <w:gridSpan w:val="2"/>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766"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11.55</w:t>
            </w:r>
          </w:p>
        </w:tc>
        <w:tc>
          <w:tcPr>
            <w:tcW w:w="1418"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bCs/>
                <w:color w:val="000000" w:themeColor="text1"/>
                <w:sz w:val="21"/>
                <w:szCs w:val="21"/>
              </w:rPr>
              <w:t>环卫部门收集</w:t>
            </w:r>
          </w:p>
        </w:tc>
      </w:tr>
      <w:tr w:rsidR="00B47CAA" w:rsidRPr="00B47CAA" w:rsidTr="006B1AD4">
        <w:trPr>
          <w:jc w:val="center"/>
        </w:trPr>
        <w:tc>
          <w:tcPr>
            <w:tcW w:w="1381" w:type="dxa"/>
            <w:vAlign w:val="center"/>
          </w:tcPr>
          <w:p w:rsidR="00CE78CF" w:rsidRPr="00B47CAA" w:rsidRDefault="00387259"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脱硫渣</w:t>
            </w:r>
          </w:p>
        </w:tc>
        <w:tc>
          <w:tcPr>
            <w:tcW w:w="1123"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脱硫塔</w:t>
            </w:r>
          </w:p>
        </w:tc>
        <w:tc>
          <w:tcPr>
            <w:tcW w:w="1101" w:type="dxa"/>
            <w:vAlign w:val="center"/>
          </w:tcPr>
          <w:p w:rsidR="00CE78CF" w:rsidRPr="00B47CAA" w:rsidRDefault="00387259"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脱硫渣</w:t>
            </w:r>
          </w:p>
        </w:tc>
        <w:tc>
          <w:tcPr>
            <w:tcW w:w="678" w:type="dxa"/>
            <w:vMerge/>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p>
        </w:tc>
        <w:tc>
          <w:tcPr>
            <w:tcW w:w="1111" w:type="dxa"/>
            <w:gridSpan w:val="2"/>
            <w:vAlign w:val="center"/>
          </w:tcPr>
          <w:p w:rsidR="00CE78CF" w:rsidRPr="00B47CAA" w:rsidRDefault="00D73383"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766"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c>
          <w:tcPr>
            <w:tcW w:w="1134" w:type="dxa"/>
            <w:vAlign w:val="center"/>
          </w:tcPr>
          <w:p w:rsidR="00CE78CF" w:rsidRPr="00B47CAA" w:rsidRDefault="00D73383"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1755.50</w:t>
            </w:r>
          </w:p>
        </w:tc>
        <w:tc>
          <w:tcPr>
            <w:tcW w:w="1418" w:type="dxa"/>
            <w:vAlign w:val="center"/>
          </w:tcPr>
          <w:p w:rsidR="00CE78CF" w:rsidRPr="00B47CAA" w:rsidRDefault="00CE78CF" w:rsidP="006B1AD4">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暂存于成品库内，外售</w:t>
            </w:r>
          </w:p>
        </w:tc>
      </w:tr>
    </w:tbl>
    <w:p w:rsidR="00A20BD6" w:rsidRPr="00B47CAA" w:rsidRDefault="00A20BD6" w:rsidP="00A20BD6">
      <w:pPr>
        <w:ind w:firstLine="480"/>
        <w:rPr>
          <w:rFonts w:eastAsia="宋体" w:cs="Times New Roman"/>
          <w:color w:val="000000" w:themeColor="text1"/>
        </w:rPr>
      </w:pPr>
      <w:r w:rsidRPr="00B47CAA">
        <w:rPr>
          <w:rFonts w:eastAsia="宋体" w:cs="Times New Roman"/>
          <w:color w:val="000000" w:themeColor="text1"/>
        </w:rPr>
        <w:t>本项目产生的生产废物均用作原料回用生产，不会对外环境产生不良的影响。产生的生活垃圾由环卫部门每天清运处置。项目固体废物处置措施可行。</w:t>
      </w:r>
    </w:p>
    <w:p w:rsidR="00631017" w:rsidRPr="00B47CAA" w:rsidRDefault="00631017" w:rsidP="00631017">
      <w:pPr>
        <w:pStyle w:val="3"/>
        <w:rPr>
          <w:rFonts w:eastAsia="宋体"/>
          <w:color w:val="000000" w:themeColor="text1"/>
        </w:rPr>
      </w:pPr>
      <w:r w:rsidRPr="00B47CAA">
        <w:rPr>
          <w:rFonts w:eastAsia="宋体" w:hint="eastAsia"/>
          <w:color w:val="000000" w:themeColor="text1"/>
        </w:rPr>
        <w:t>土壤污染防治措施</w:t>
      </w:r>
    </w:p>
    <w:p w:rsidR="00CE78CF" w:rsidRPr="00B47CAA" w:rsidRDefault="00CE78CF" w:rsidP="00CE78CF">
      <w:pPr>
        <w:pStyle w:val="4"/>
        <w:rPr>
          <w:rFonts w:eastAsia="宋体"/>
          <w:color w:val="000000" w:themeColor="text1"/>
        </w:rPr>
      </w:pPr>
      <w:r w:rsidRPr="00B47CAA">
        <w:rPr>
          <w:rFonts w:eastAsia="宋体" w:hint="eastAsia"/>
          <w:color w:val="000000" w:themeColor="text1"/>
        </w:rPr>
        <w:t>源头控制</w:t>
      </w:r>
      <w:r w:rsidRPr="00B47CAA">
        <w:rPr>
          <w:rFonts w:eastAsia="宋体"/>
          <w:color w:val="000000" w:themeColor="text1"/>
        </w:rPr>
        <w:t>措施</w:t>
      </w:r>
    </w:p>
    <w:p w:rsidR="00CE78CF" w:rsidRPr="00B47CAA" w:rsidRDefault="00CE78CF" w:rsidP="00CE78CF">
      <w:pPr>
        <w:ind w:firstLine="480"/>
        <w:rPr>
          <w:rFonts w:eastAsia="宋体"/>
          <w:color w:val="000000" w:themeColor="text1"/>
        </w:rPr>
      </w:pPr>
      <w:r w:rsidRPr="00B47CAA">
        <w:rPr>
          <w:rFonts w:eastAsia="宋体" w:hint="eastAsia"/>
          <w:color w:val="000000" w:themeColor="text1"/>
        </w:rPr>
        <w:t>本项目的</w:t>
      </w:r>
      <w:r w:rsidRPr="00B47CAA">
        <w:rPr>
          <w:rFonts w:eastAsia="宋体"/>
          <w:color w:val="000000" w:themeColor="text1"/>
        </w:rPr>
        <w:t>主要土壤污染源为</w:t>
      </w:r>
      <w:r w:rsidRPr="00B47CAA">
        <w:rPr>
          <w:rFonts w:eastAsia="宋体" w:hint="eastAsia"/>
          <w:color w:val="000000" w:themeColor="text1"/>
        </w:rPr>
        <w:t>废气</w:t>
      </w:r>
      <w:r w:rsidRPr="00B47CAA">
        <w:rPr>
          <w:rFonts w:eastAsia="宋体"/>
          <w:color w:val="000000" w:themeColor="text1"/>
        </w:rPr>
        <w:t>排放，根据土壤预测结果，正常工况下的废气排放</w:t>
      </w:r>
      <w:r w:rsidRPr="00B47CAA">
        <w:rPr>
          <w:rFonts w:eastAsia="宋体" w:hint="eastAsia"/>
          <w:color w:val="000000" w:themeColor="text1"/>
        </w:rPr>
        <w:lastRenderedPageBreak/>
        <w:t>情况</w:t>
      </w:r>
      <w:r w:rsidRPr="00B47CAA">
        <w:rPr>
          <w:rFonts w:eastAsia="宋体"/>
          <w:color w:val="000000" w:themeColor="text1"/>
        </w:rPr>
        <w:t>下不会对</w:t>
      </w:r>
      <w:r w:rsidRPr="00B47CAA">
        <w:rPr>
          <w:rFonts w:eastAsia="宋体" w:hint="eastAsia"/>
          <w:color w:val="000000" w:themeColor="text1"/>
        </w:rPr>
        <w:t>土壤产生重金属</w:t>
      </w:r>
      <w:r w:rsidRPr="00B47CAA">
        <w:rPr>
          <w:rFonts w:eastAsia="宋体"/>
          <w:color w:val="000000" w:themeColor="text1"/>
        </w:rPr>
        <w:t>超标等影响。但是</w:t>
      </w:r>
      <w:r w:rsidRPr="00B47CAA">
        <w:rPr>
          <w:rFonts w:eastAsia="宋体" w:hint="eastAsia"/>
          <w:color w:val="000000" w:themeColor="text1"/>
        </w:rPr>
        <w:t>仍需</w:t>
      </w:r>
      <w:r w:rsidRPr="00B47CAA">
        <w:rPr>
          <w:rFonts w:eastAsia="宋体"/>
          <w:color w:val="000000" w:themeColor="text1"/>
        </w:rPr>
        <w:t>警惕事故工况</w:t>
      </w:r>
      <w:r w:rsidRPr="00B47CAA">
        <w:rPr>
          <w:rFonts w:eastAsia="宋体" w:hint="eastAsia"/>
          <w:color w:val="000000" w:themeColor="text1"/>
        </w:rPr>
        <w:t>的</w:t>
      </w:r>
      <w:r w:rsidRPr="00B47CAA">
        <w:rPr>
          <w:rFonts w:eastAsia="宋体"/>
          <w:color w:val="000000" w:themeColor="text1"/>
        </w:rPr>
        <w:t>发生。因此</w:t>
      </w:r>
      <w:r w:rsidRPr="00B47CAA">
        <w:rPr>
          <w:rFonts w:eastAsia="宋体" w:hint="eastAsia"/>
          <w:color w:val="000000" w:themeColor="text1"/>
        </w:rPr>
        <w:t>，</w:t>
      </w:r>
      <w:r w:rsidRPr="00B47CAA">
        <w:rPr>
          <w:rFonts w:eastAsia="宋体"/>
          <w:color w:val="000000" w:themeColor="text1"/>
        </w:rPr>
        <w:t>要对</w:t>
      </w:r>
      <w:r w:rsidRPr="00B47CAA">
        <w:rPr>
          <w:rFonts w:eastAsia="宋体" w:hint="eastAsia"/>
          <w:color w:val="000000" w:themeColor="text1"/>
        </w:rPr>
        <w:t>废气</w:t>
      </w:r>
      <w:r w:rsidRPr="00B47CAA">
        <w:rPr>
          <w:rFonts w:eastAsia="宋体"/>
          <w:color w:val="000000" w:themeColor="text1"/>
        </w:rPr>
        <w:t>处理设施进行定期</w:t>
      </w:r>
      <w:r w:rsidRPr="00B47CAA">
        <w:rPr>
          <w:rFonts w:eastAsia="宋体" w:hint="eastAsia"/>
          <w:color w:val="000000" w:themeColor="text1"/>
        </w:rPr>
        <w:t>检修</w:t>
      </w:r>
      <w:r w:rsidRPr="00B47CAA">
        <w:rPr>
          <w:rFonts w:eastAsia="宋体"/>
          <w:color w:val="000000" w:themeColor="text1"/>
        </w:rPr>
        <w:t>，确保</w:t>
      </w:r>
      <w:r w:rsidRPr="00B47CAA">
        <w:rPr>
          <w:rFonts w:eastAsia="宋体" w:hint="eastAsia"/>
          <w:color w:val="000000" w:themeColor="text1"/>
        </w:rPr>
        <w:t>设备</w:t>
      </w:r>
      <w:r w:rsidRPr="00B47CAA">
        <w:rPr>
          <w:rFonts w:eastAsia="宋体"/>
          <w:color w:val="000000" w:themeColor="text1"/>
        </w:rPr>
        <w:t>正常运行，杜绝事故工况发生。</w:t>
      </w:r>
    </w:p>
    <w:p w:rsidR="00CE78CF" w:rsidRPr="00B47CAA" w:rsidRDefault="00CE78CF" w:rsidP="00CE78CF">
      <w:pPr>
        <w:pStyle w:val="4"/>
        <w:rPr>
          <w:rFonts w:eastAsia="宋体"/>
          <w:color w:val="000000" w:themeColor="text1"/>
        </w:rPr>
      </w:pPr>
      <w:r w:rsidRPr="00B47CAA">
        <w:rPr>
          <w:rFonts w:eastAsia="宋体" w:hint="eastAsia"/>
          <w:color w:val="000000" w:themeColor="text1"/>
        </w:rPr>
        <w:t>过程防控</w:t>
      </w:r>
      <w:r w:rsidRPr="00B47CAA">
        <w:rPr>
          <w:rFonts w:eastAsia="宋体"/>
          <w:color w:val="000000" w:themeColor="text1"/>
        </w:rPr>
        <w:t>措施</w:t>
      </w:r>
    </w:p>
    <w:p w:rsidR="00CE78CF" w:rsidRPr="00B47CAA" w:rsidRDefault="00CE78CF" w:rsidP="00CE78CF">
      <w:pPr>
        <w:tabs>
          <w:tab w:val="left" w:pos="0"/>
        </w:tabs>
        <w:autoSpaceDE w:val="0"/>
        <w:autoSpaceDN w:val="0"/>
        <w:ind w:firstLineChars="191" w:firstLine="458"/>
        <w:rPr>
          <w:rFonts w:eastAsia="宋体"/>
          <w:color w:val="000000" w:themeColor="text1"/>
        </w:rPr>
      </w:pPr>
      <w:r w:rsidRPr="00B47CAA">
        <w:rPr>
          <w:rFonts w:eastAsia="宋体" w:hint="eastAsia"/>
          <w:color w:val="000000" w:themeColor="text1"/>
        </w:rPr>
        <w:t>污染型</w:t>
      </w:r>
      <w:r w:rsidRPr="00B47CAA">
        <w:rPr>
          <w:rFonts w:eastAsia="宋体"/>
          <w:color w:val="000000" w:themeColor="text1"/>
        </w:rPr>
        <w:t>的建设项目：</w:t>
      </w:r>
    </w:p>
    <w:p w:rsidR="00CE78CF" w:rsidRPr="00B47CAA" w:rsidRDefault="00CE78CF" w:rsidP="00CE78CF">
      <w:pPr>
        <w:tabs>
          <w:tab w:val="left" w:pos="0"/>
        </w:tabs>
        <w:autoSpaceDE w:val="0"/>
        <w:autoSpaceDN w:val="0"/>
        <w:ind w:firstLineChars="191" w:firstLine="458"/>
        <w:rPr>
          <w:rFonts w:eastAsia="宋体"/>
          <w:color w:val="000000" w:themeColor="text1"/>
        </w:rPr>
      </w:pPr>
      <w:r w:rsidRPr="00B47CAA">
        <w:rPr>
          <w:rFonts w:eastAsia="宋体" w:hint="eastAsia"/>
          <w:color w:val="000000" w:themeColor="text1"/>
        </w:rPr>
        <w:t>（</w:t>
      </w:r>
      <w:r w:rsidRPr="00B47CAA">
        <w:rPr>
          <w:rFonts w:eastAsia="宋体"/>
          <w:color w:val="000000" w:themeColor="text1"/>
        </w:rPr>
        <w:t>1</w:t>
      </w:r>
      <w:r w:rsidRPr="00B47CAA">
        <w:rPr>
          <w:rFonts w:eastAsia="宋体" w:hint="eastAsia"/>
          <w:color w:val="000000" w:themeColor="text1"/>
        </w:rPr>
        <w:t>）加强厂区占地范围内绿化措施，以种植具有较强吸附能力的植物为主；</w:t>
      </w:r>
    </w:p>
    <w:p w:rsidR="00CE78CF" w:rsidRPr="00B47CAA" w:rsidRDefault="00CE78CF" w:rsidP="00CE78CF">
      <w:pPr>
        <w:tabs>
          <w:tab w:val="left" w:pos="0"/>
        </w:tabs>
        <w:autoSpaceDE w:val="0"/>
        <w:autoSpaceDN w:val="0"/>
        <w:ind w:firstLineChars="191" w:firstLine="458"/>
        <w:rPr>
          <w:rFonts w:eastAsia="宋体"/>
          <w:color w:val="000000" w:themeColor="text1"/>
        </w:rPr>
      </w:pPr>
      <w:r w:rsidRPr="00B47CAA">
        <w:rPr>
          <w:rFonts w:eastAsia="宋体" w:hint="eastAsia"/>
          <w:color w:val="000000" w:themeColor="text1"/>
        </w:rPr>
        <w:t>（</w:t>
      </w:r>
      <w:r w:rsidRPr="00B47CAA">
        <w:rPr>
          <w:rFonts w:eastAsia="宋体" w:hint="eastAsia"/>
          <w:color w:val="000000" w:themeColor="text1"/>
        </w:rPr>
        <w:t>2</w:t>
      </w:r>
      <w:r w:rsidRPr="00B47CAA">
        <w:rPr>
          <w:rFonts w:eastAsia="宋体" w:hint="eastAsia"/>
          <w:color w:val="000000" w:themeColor="text1"/>
        </w:rPr>
        <w:t>）在</w:t>
      </w:r>
      <w:r w:rsidRPr="00B47CAA">
        <w:rPr>
          <w:rFonts w:eastAsia="宋体"/>
          <w:color w:val="000000" w:themeColor="text1"/>
        </w:rPr>
        <w:t>易形成渗滤或漫流影响的区域</w:t>
      </w:r>
      <w:r w:rsidRPr="00B47CAA">
        <w:rPr>
          <w:rFonts w:eastAsia="宋体" w:hint="eastAsia"/>
          <w:color w:val="000000" w:themeColor="text1"/>
        </w:rPr>
        <w:t>，如</w:t>
      </w:r>
      <w:r w:rsidRPr="00B47CAA">
        <w:rPr>
          <w:rFonts w:eastAsia="宋体"/>
          <w:color w:val="000000" w:themeColor="text1"/>
        </w:rPr>
        <w:t>渗滤液污水处理站</w:t>
      </w:r>
      <w:r w:rsidRPr="00B47CAA">
        <w:rPr>
          <w:rFonts w:eastAsia="宋体" w:hint="eastAsia"/>
          <w:color w:val="000000" w:themeColor="text1"/>
        </w:rPr>
        <w:t>、渗滤液池、垃圾贮坑、固化飞灰储仓、油罐区、氨水罐区、初期雨水收集池、事故应急池等，</w:t>
      </w:r>
      <w:r w:rsidRPr="00B47CAA">
        <w:rPr>
          <w:rFonts w:eastAsia="宋体"/>
          <w:color w:val="000000" w:themeColor="text1"/>
        </w:rPr>
        <w:t>应做好防渗措施</w:t>
      </w:r>
      <w:r w:rsidRPr="00B47CAA">
        <w:rPr>
          <w:rFonts w:eastAsia="宋体" w:hint="eastAsia"/>
          <w:color w:val="000000" w:themeColor="text1"/>
        </w:rPr>
        <w:t>；其他区域</w:t>
      </w:r>
      <w:r w:rsidRPr="00B47CAA">
        <w:rPr>
          <w:rFonts w:eastAsia="宋体"/>
          <w:color w:val="000000" w:themeColor="text1"/>
        </w:rPr>
        <w:t>做好水泥防渗处理</w:t>
      </w:r>
      <w:r w:rsidRPr="00B47CAA">
        <w:rPr>
          <w:rFonts w:eastAsia="宋体" w:hint="eastAsia"/>
          <w:color w:val="000000" w:themeColor="text1"/>
        </w:rPr>
        <w:t>，以防止土壤环境污染；</w:t>
      </w:r>
    </w:p>
    <w:p w:rsidR="00CE78CF" w:rsidRPr="00B47CAA" w:rsidRDefault="00CE78CF" w:rsidP="00CE78CF">
      <w:pPr>
        <w:ind w:firstLine="480"/>
        <w:rPr>
          <w:rFonts w:eastAsia="宋体"/>
          <w:color w:val="000000" w:themeColor="text1"/>
        </w:rPr>
      </w:pPr>
      <w:r w:rsidRPr="00B47CAA">
        <w:rPr>
          <w:rFonts w:eastAsia="宋体" w:hint="eastAsia"/>
          <w:color w:val="000000" w:themeColor="text1"/>
        </w:rPr>
        <w:t>（</w:t>
      </w:r>
      <w:r w:rsidRPr="00B47CAA">
        <w:rPr>
          <w:rFonts w:eastAsia="宋体" w:hint="eastAsia"/>
          <w:color w:val="000000" w:themeColor="text1"/>
        </w:rPr>
        <w:t>3</w:t>
      </w:r>
      <w:r w:rsidRPr="00B47CAA">
        <w:rPr>
          <w:rFonts w:eastAsia="宋体" w:hint="eastAsia"/>
          <w:color w:val="000000" w:themeColor="text1"/>
        </w:rPr>
        <w:t>）设备</w:t>
      </w:r>
      <w:r w:rsidRPr="00B47CAA">
        <w:rPr>
          <w:rFonts w:eastAsia="宋体"/>
          <w:color w:val="000000" w:themeColor="text1"/>
        </w:rPr>
        <w:t>应选择</w:t>
      </w:r>
      <w:r w:rsidRPr="00B47CAA">
        <w:rPr>
          <w:rFonts w:eastAsia="宋体" w:hint="eastAsia"/>
          <w:color w:val="000000" w:themeColor="text1"/>
        </w:rPr>
        <w:t>先进合格</w:t>
      </w:r>
      <w:r w:rsidRPr="00B47CAA">
        <w:rPr>
          <w:rFonts w:eastAsia="宋体"/>
          <w:color w:val="000000" w:themeColor="text1"/>
        </w:rPr>
        <w:t>的设备，且应</w:t>
      </w:r>
      <w:r w:rsidRPr="00B47CAA">
        <w:rPr>
          <w:rFonts w:eastAsia="宋体" w:hint="eastAsia"/>
          <w:color w:val="000000" w:themeColor="text1"/>
        </w:rPr>
        <w:t>采取相应的防渗措施，以防止土壤环境污染。</w:t>
      </w:r>
    </w:p>
    <w:p w:rsidR="00CE78CF" w:rsidRPr="00B47CAA" w:rsidRDefault="00CE78CF" w:rsidP="00CE78CF">
      <w:pPr>
        <w:pStyle w:val="4"/>
        <w:rPr>
          <w:rFonts w:eastAsia="宋体"/>
          <w:color w:val="000000" w:themeColor="text1"/>
        </w:rPr>
      </w:pPr>
      <w:r w:rsidRPr="00B47CAA">
        <w:rPr>
          <w:rFonts w:eastAsia="宋体" w:hint="eastAsia"/>
          <w:color w:val="000000" w:themeColor="text1"/>
        </w:rPr>
        <w:t>跟踪</w:t>
      </w:r>
      <w:r w:rsidRPr="00B47CAA">
        <w:rPr>
          <w:rFonts w:eastAsia="宋体"/>
          <w:color w:val="000000" w:themeColor="text1"/>
        </w:rPr>
        <w:t>监测</w:t>
      </w:r>
    </w:p>
    <w:p w:rsidR="00CE78CF" w:rsidRPr="00B47CAA" w:rsidRDefault="00CE78CF" w:rsidP="00CE78CF">
      <w:pPr>
        <w:pStyle w:val="af9"/>
        <w:numPr>
          <w:ilvl w:val="0"/>
          <w:numId w:val="31"/>
        </w:numPr>
        <w:ind w:firstLineChars="0"/>
        <w:rPr>
          <w:rFonts w:eastAsia="宋体"/>
          <w:color w:val="000000" w:themeColor="text1"/>
        </w:rPr>
      </w:pPr>
      <w:r w:rsidRPr="00B47CAA">
        <w:rPr>
          <w:rFonts w:eastAsia="宋体" w:hint="eastAsia"/>
          <w:color w:val="000000" w:themeColor="text1"/>
        </w:rPr>
        <w:t>跟踪监测点位</w:t>
      </w:r>
      <w:r w:rsidRPr="00B47CAA">
        <w:rPr>
          <w:rFonts w:eastAsia="宋体"/>
          <w:color w:val="000000" w:themeColor="text1"/>
        </w:rPr>
        <w:t>及因子</w:t>
      </w:r>
    </w:p>
    <w:p w:rsidR="00CE78CF" w:rsidRPr="00B47CAA" w:rsidRDefault="00CE78CF" w:rsidP="00CE78CF">
      <w:pPr>
        <w:ind w:left="480" w:firstLineChars="0" w:firstLine="0"/>
        <w:rPr>
          <w:rFonts w:eastAsia="宋体"/>
          <w:color w:val="000000" w:themeColor="text1"/>
        </w:rPr>
      </w:pPr>
      <w:r w:rsidRPr="00B47CAA">
        <w:rPr>
          <w:rFonts w:eastAsia="宋体" w:hint="eastAsia"/>
          <w:color w:val="000000" w:themeColor="text1"/>
        </w:rPr>
        <w:t>项目跟踪</w:t>
      </w:r>
      <w:r w:rsidR="006C4F35" w:rsidRPr="00B47CAA">
        <w:rPr>
          <w:rFonts w:eastAsia="宋体"/>
          <w:color w:val="000000" w:themeColor="text1"/>
        </w:rPr>
        <w:t>监测点位及因子见</w:t>
      </w:r>
      <w:r w:rsidR="006B1AD4" w:rsidRPr="00B47CAA">
        <w:rPr>
          <w:rFonts w:eastAsia="宋体" w:hint="eastAsia"/>
          <w:color w:val="000000" w:themeColor="text1"/>
        </w:rPr>
        <w:t>下表</w:t>
      </w:r>
      <w:r w:rsidRPr="00B47CAA">
        <w:rPr>
          <w:rFonts w:eastAsia="宋体" w:hint="eastAsia"/>
          <w:color w:val="000000" w:themeColor="text1"/>
        </w:rPr>
        <w:t>。</w:t>
      </w:r>
    </w:p>
    <w:p w:rsidR="0034388D" w:rsidRPr="00B47CAA" w:rsidRDefault="0034388D" w:rsidP="0034388D">
      <w:pPr>
        <w:pStyle w:val="6"/>
        <w:rPr>
          <w:rFonts w:eastAsia="宋体"/>
          <w:color w:val="000000" w:themeColor="text1"/>
        </w:rPr>
      </w:pPr>
      <w:r w:rsidRPr="00B47CAA">
        <w:rPr>
          <w:rFonts w:eastAsia="宋体" w:hint="eastAsia"/>
          <w:color w:val="000000" w:themeColor="text1"/>
        </w:rPr>
        <w:t>跟踪监测一览表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2"/>
        <w:gridCol w:w="3367"/>
        <w:gridCol w:w="4138"/>
        <w:gridCol w:w="929"/>
      </w:tblGrid>
      <w:tr w:rsidR="00B47CAA" w:rsidRPr="00B47CAA" w:rsidTr="006B1AD4">
        <w:trPr>
          <w:trHeight w:val="421"/>
          <w:jc w:val="center"/>
        </w:trPr>
        <w:tc>
          <w:tcPr>
            <w:tcW w:w="459"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编号</w:t>
            </w:r>
          </w:p>
        </w:tc>
        <w:tc>
          <w:tcPr>
            <w:tcW w:w="1813"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监测位点</w:t>
            </w:r>
          </w:p>
        </w:tc>
        <w:tc>
          <w:tcPr>
            <w:tcW w:w="2228"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监测因子</w:t>
            </w:r>
          </w:p>
        </w:tc>
        <w:tc>
          <w:tcPr>
            <w:tcW w:w="500"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备注</w:t>
            </w:r>
          </w:p>
        </w:tc>
      </w:tr>
      <w:tr w:rsidR="00B47CAA" w:rsidRPr="00B47CAA" w:rsidTr="006B1AD4">
        <w:trPr>
          <w:trHeight w:val="282"/>
          <w:jc w:val="center"/>
        </w:trPr>
        <w:tc>
          <w:tcPr>
            <w:tcW w:w="459"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813"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厂内化验楼北侧</w:t>
            </w:r>
            <w:r w:rsidRPr="00B47CAA">
              <w:rPr>
                <w:rFonts w:eastAsia="宋体" w:cs="Times New Roman"/>
                <w:color w:val="000000" w:themeColor="text1"/>
                <w:sz w:val="21"/>
                <w:szCs w:val="21"/>
              </w:rPr>
              <w:t>40m</w:t>
            </w:r>
          </w:p>
        </w:tc>
        <w:tc>
          <w:tcPr>
            <w:tcW w:w="2228" w:type="pct"/>
            <w:tcBorders>
              <w:top w:val="single" w:sz="4" w:space="0" w:color="auto"/>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值、钴、二噁英及</w:t>
            </w:r>
            <w:r w:rsidRPr="00B47CAA">
              <w:rPr>
                <w:rFonts w:eastAsia="宋体" w:cs="Times New Roman"/>
                <w:color w:val="000000" w:themeColor="text1"/>
                <w:sz w:val="21"/>
                <w:szCs w:val="21"/>
              </w:rPr>
              <w:t xml:space="preserve">GB 3660-2018 </w:t>
            </w:r>
            <w:r w:rsidRPr="00B47CAA">
              <w:rPr>
                <w:rFonts w:eastAsia="宋体" w:cs="Times New Roman"/>
                <w:color w:val="000000" w:themeColor="text1"/>
                <w:sz w:val="21"/>
                <w:szCs w:val="21"/>
              </w:rPr>
              <w:t>表</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所列</w:t>
            </w:r>
            <w:r w:rsidRPr="00B47CAA">
              <w:rPr>
                <w:rFonts w:eastAsia="宋体" w:cs="Times New Roman"/>
                <w:color w:val="000000" w:themeColor="text1"/>
                <w:sz w:val="21"/>
                <w:szCs w:val="21"/>
              </w:rPr>
              <w:t>45</w:t>
            </w:r>
            <w:r w:rsidRPr="00B47CAA">
              <w:rPr>
                <w:rFonts w:eastAsia="宋体" w:cs="Times New Roman"/>
                <w:color w:val="000000" w:themeColor="text1"/>
                <w:sz w:val="21"/>
                <w:szCs w:val="21"/>
              </w:rPr>
              <w:t>项基本项目共</w:t>
            </w:r>
            <w:r w:rsidRPr="00B47CAA">
              <w:rPr>
                <w:rFonts w:eastAsia="宋体" w:cs="Times New Roman"/>
                <w:color w:val="000000" w:themeColor="text1"/>
                <w:sz w:val="21"/>
                <w:szCs w:val="21"/>
              </w:rPr>
              <w:t>48</w:t>
            </w:r>
            <w:r w:rsidRPr="00B47CAA">
              <w:rPr>
                <w:rFonts w:eastAsia="宋体" w:cs="Times New Roman"/>
                <w:color w:val="000000" w:themeColor="text1"/>
                <w:sz w:val="21"/>
                <w:szCs w:val="21"/>
              </w:rPr>
              <w:t>项</w:t>
            </w:r>
          </w:p>
        </w:tc>
        <w:tc>
          <w:tcPr>
            <w:tcW w:w="500" w:type="pct"/>
            <w:vMerge w:val="restart"/>
            <w:tcBorders>
              <w:top w:val="single" w:sz="4" w:space="0" w:color="auto"/>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占地范围内</w:t>
            </w:r>
          </w:p>
        </w:tc>
      </w:tr>
      <w:tr w:rsidR="00B47CAA" w:rsidRPr="00B47CAA" w:rsidTr="006B1AD4">
        <w:trPr>
          <w:trHeight w:val="282"/>
          <w:jc w:val="center"/>
        </w:trPr>
        <w:tc>
          <w:tcPr>
            <w:tcW w:w="459"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813"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厂内危险废物原料仓库北侧</w:t>
            </w:r>
            <w:r w:rsidRPr="00B47CAA">
              <w:rPr>
                <w:rFonts w:eastAsia="宋体" w:cs="Times New Roman"/>
                <w:color w:val="000000" w:themeColor="text1"/>
                <w:sz w:val="21"/>
                <w:szCs w:val="21"/>
              </w:rPr>
              <w:t>10m</w:t>
            </w:r>
          </w:p>
        </w:tc>
        <w:tc>
          <w:tcPr>
            <w:tcW w:w="2228" w:type="pct"/>
            <w:vMerge w:val="restart"/>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值、砷、镉、铬（六价）、铜、铅、汞、镍、锌、钴、二噁英</w:t>
            </w:r>
          </w:p>
        </w:tc>
        <w:tc>
          <w:tcPr>
            <w:tcW w:w="500" w:type="pct"/>
            <w:vMerge/>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459"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813"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厂内危险废物原料仓库南侧</w:t>
            </w:r>
            <w:r w:rsidRPr="00B47CAA">
              <w:rPr>
                <w:rFonts w:eastAsia="宋体" w:cs="Times New Roman"/>
                <w:color w:val="000000" w:themeColor="text1"/>
                <w:sz w:val="21"/>
                <w:szCs w:val="21"/>
              </w:rPr>
              <w:t xml:space="preserve">20m </w:t>
            </w:r>
          </w:p>
        </w:tc>
        <w:tc>
          <w:tcPr>
            <w:tcW w:w="2228" w:type="pct"/>
            <w:vMerge/>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500" w:type="pct"/>
            <w:vMerge/>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6B1AD4">
        <w:trPr>
          <w:trHeight w:val="282"/>
          <w:jc w:val="center"/>
        </w:trPr>
        <w:tc>
          <w:tcPr>
            <w:tcW w:w="459" w:type="pct"/>
            <w:tcBorders>
              <w:top w:val="single" w:sz="4" w:space="0" w:color="auto"/>
              <w:left w:val="single" w:sz="4" w:space="0" w:color="auto"/>
              <w:bottom w:val="single" w:sz="4" w:space="0" w:color="auto"/>
              <w:right w:val="single" w:sz="4" w:space="0" w:color="auto"/>
            </w:tcBorders>
            <w:vAlign w:val="center"/>
          </w:tcPr>
          <w:p w:rsidR="006B1AD4" w:rsidRPr="00B47CAA" w:rsidRDefault="00AC574E" w:rsidP="006B1AD4">
            <w:pPr>
              <w:widowControl/>
              <w:adjustRightInd w:val="0"/>
              <w:snapToGrid w:val="0"/>
              <w:spacing w:line="240" w:lineRule="auto"/>
              <w:ind w:firstLineChars="0" w:firstLine="0"/>
              <w:jc w:val="center"/>
              <w:rPr>
                <w:rFonts w:eastAsia="宋体" w:cs="Times New Roman"/>
                <w:color w:val="000000" w:themeColor="text1"/>
                <w:sz w:val="21"/>
                <w:szCs w:val="21"/>
              </w:rPr>
            </w:pPr>
            <w:r>
              <w:rPr>
                <w:rFonts w:eastAsia="宋体" w:cs="Times New Roman" w:hint="eastAsia"/>
                <w:color w:val="000000" w:themeColor="text1"/>
                <w:sz w:val="21"/>
                <w:szCs w:val="21"/>
              </w:rPr>
              <w:t>4</w:t>
            </w:r>
          </w:p>
        </w:tc>
        <w:tc>
          <w:tcPr>
            <w:tcW w:w="1813"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项目西南侧</w:t>
            </w:r>
            <w:r w:rsidRPr="00B47CAA">
              <w:rPr>
                <w:rFonts w:eastAsia="宋体" w:cs="Times New Roman"/>
                <w:color w:val="000000" w:themeColor="text1"/>
                <w:sz w:val="21"/>
                <w:szCs w:val="21"/>
              </w:rPr>
              <w:t>400m</w:t>
            </w:r>
            <w:r w:rsidRPr="00B47CAA">
              <w:rPr>
                <w:rFonts w:eastAsia="宋体" w:cs="Times New Roman"/>
                <w:color w:val="000000" w:themeColor="text1"/>
                <w:sz w:val="21"/>
                <w:szCs w:val="21"/>
              </w:rPr>
              <w:t>瑶罗塘</w:t>
            </w:r>
          </w:p>
        </w:tc>
        <w:tc>
          <w:tcPr>
            <w:tcW w:w="2228" w:type="pct"/>
            <w:vMerge w:val="restart"/>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值、砷、镉、总铬、铜、铅、汞、镍、锌、钴、二噁英</w:t>
            </w:r>
          </w:p>
        </w:tc>
        <w:tc>
          <w:tcPr>
            <w:tcW w:w="500" w:type="pct"/>
            <w:vMerge w:val="restart"/>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占地范围外</w:t>
            </w:r>
          </w:p>
        </w:tc>
      </w:tr>
      <w:tr w:rsidR="00B47CAA" w:rsidRPr="00B47CAA" w:rsidTr="006B1AD4">
        <w:trPr>
          <w:trHeight w:val="282"/>
          <w:jc w:val="center"/>
        </w:trPr>
        <w:tc>
          <w:tcPr>
            <w:tcW w:w="459" w:type="pct"/>
            <w:tcBorders>
              <w:top w:val="single" w:sz="4" w:space="0" w:color="auto"/>
              <w:left w:val="single" w:sz="4" w:space="0" w:color="auto"/>
              <w:bottom w:val="single" w:sz="4" w:space="0" w:color="auto"/>
              <w:right w:val="single" w:sz="4" w:space="0" w:color="auto"/>
            </w:tcBorders>
            <w:vAlign w:val="center"/>
          </w:tcPr>
          <w:p w:rsidR="006B1AD4" w:rsidRPr="00B47CAA" w:rsidRDefault="00AC574E" w:rsidP="006B1AD4">
            <w:pPr>
              <w:widowControl/>
              <w:adjustRightInd w:val="0"/>
              <w:snapToGrid w:val="0"/>
              <w:spacing w:line="240" w:lineRule="auto"/>
              <w:ind w:firstLineChars="0" w:firstLine="0"/>
              <w:jc w:val="center"/>
              <w:rPr>
                <w:rFonts w:eastAsia="宋体" w:cs="Times New Roman"/>
                <w:color w:val="000000" w:themeColor="text1"/>
                <w:sz w:val="21"/>
                <w:szCs w:val="21"/>
              </w:rPr>
            </w:pPr>
            <w:r>
              <w:rPr>
                <w:rFonts w:eastAsia="宋体" w:cs="Times New Roman" w:hint="eastAsia"/>
                <w:color w:val="000000" w:themeColor="text1"/>
                <w:sz w:val="21"/>
                <w:szCs w:val="21"/>
              </w:rPr>
              <w:t>5</w:t>
            </w:r>
          </w:p>
        </w:tc>
        <w:tc>
          <w:tcPr>
            <w:tcW w:w="1813" w:type="pct"/>
            <w:tcBorders>
              <w:top w:val="single" w:sz="4" w:space="0" w:color="auto"/>
              <w:left w:val="single" w:sz="4" w:space="0" w:color="auto"/>
              <w:bottom w:val="single" w:sz="4" w:space="0" w:color="auto"/>
              <w:right w:val="single" w:sz="4" w:space="0" w:color="auto"/>
            </w:tcBorders>
            <w:vAlign w:val="center"/>
          </w:tcPr>
          <w:p w:rsidR="006B1AD4" w:rsidRPr="00B47CAA" w:rsidRDefault="006B1AD4" w:rsidP="006B1AD4">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项目厂界东北侧</w:t>
            </w:r>
            <w:r w:rsidRPr="00B47CAA">
              <w:rPr>
                <w:rFonts w:eastAsia="宋体" w:cs="Times New Roman"/>
                <w:color w:val="000000" w:themeColor="text1"/>
                <w:sz w:val="21"/>
                <w:szCs w:val="21"/>
              </w:rPr>
              <w:t>600m</w:t>
            </w:r>
          </w:p>
        </w:tc>
        <w:tc>
          <w:tcPr>
            <w:tcW w:w="2228" w:type="pct"/>
            <w:vMerge/>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500" w:type="pct"/>
            <w:vMerge/>
            <w:tcBorders>
              <w:left w:val="single" w:sz="4" w:space="0" w:color="auto"/>
              <w:right w:val="single" w:sz="4" w:space="0" w:color="auto"/>
            </w:tcBorders>
            <w:vAlign w:val="center"/>
          </w:tcPr>
          <w:p w:rsidR="006B1AD4" w:rsidRPr="00B47CAA" w:rsidRDefault="006B1AD4" w:rsidP="006B1AD4">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bl>
    <w:p w:rsidR="00CE78CF" w:rsidRPr="00B47CAA" w:rsidRDefault="00CE78CF" w:rsidP="00CE78CF">
      <w:pPr>
        <w:pStyle w:val="af9"/>
        <w:numPr>
          <w:ilvl w:val="0"/>
          <w:numId w:val="31"/>
        </w:numPr>
        <w:ind w:firstLineChars="0"/>
        <w:rPr>
          <w:rFonts w:eastAsia="宋体"/>
          <w:color w:val="000000" w:themeColor="text1"/>
        </w:rPr>
      </w:pPr>
      <w:r w:rsidRPr="00B47CAA">
        <w:rPr>
          <w:rFonts w:eastAsia="宋体" w:hint="eastAsia"/>
          <w:color w:val="000000" w:themeColor="text1"/>
        </w:rPr>
        <w:t>监测</w:t>
      </w:r>
      <w:r w:rsidRPr="00B47CAA">
        <w:rPr>
          <w:rFonts w:eastAsia="宋体"/>
          <w:color w:val="000000" w:themeColor="text1"/>
        </w:rPr>
        <w:t>频次</w:t>
      </w:r>
    </w:p>
    <w:p w:rsidR="00CE78CF" w:rsidRPr="00B47CAA" w:rsidRDefault="00CE78CF" w:rsidP="00CE78CF">
      <w:pPr>
        <w:ind w:left="480" w:firstLineChars="0" w:firstLine="0"/>
        <w:rPr>
          <w:rFonts w:eastAsia="宋体"/>
          <w:color w:val="000000" w:themeColor="text1"/>
        </w:rPr>
      </w:pPr>
      <w:r w:rsidRPr="00B47CAA">
        <w:rPr>
          <w:rFonts w:eastAsia="宋体" w:hint="eastAsia"/>
          <w:color w:val="000000" w:themeColor="text1"/>
        </w:rPr>
        <w:t>跟踪</w:t>
      </w:r>
      <w:r w:rsidRPr="00B47CAA">
        <w:rPr>
          <w:rFonts w:eastAsia="宋体"/>
          <w:color w:val="000000" w:themeColor="text1"/>
        </w:rPr>
        <w:t>监测监测频次</w:t>
      </w:r>
      <w:r w:rsidRPr="00B47CAA">
        <w:rPr>
          <w:rFonts w:eastAsia="宋体" w:hint="eastAsia"/>
          <w:color w:val="000000" w:themeColor="text1"/>
        </w:rPr>
        <w:t>为每</w:t>
      </w:r>
      <w:r w:rsidRPr="00B47CAA">
        <w:rPr>
          <w:rFonts w:eastAsia="宋体" w:hint="eastAsia"/>
          <w:color w:val="000000" w:themeColor="text1"/>
        </w:rPr>
        <w:t>5</w:t>
      </w:r>
      <w:r w:rsidRPr="00B47CAA">
        <w:rPr>
          <w:rFonts w:eastAsia="宋体" w:hint="eastAsia"/>
          <w:color w:val="000000" w:themeColor="text1"/>
        </w:rPr>
        <w:t>年</w:t>
      </w:r>
      <w:r w:rsidRPr="00B47CAA">
        <w:rPr>
          <w:rFonts w:eastAsia="宋体"/>
          <w:color w:val="000000" w:themeColor="text1"/>
        </w:rPr>
        <w:t>内开展一次，并且监测结果应向社会公众公开。</w:t>
      </w:r>
    </w:p>
    <w:p w:rsidR="00D7314A" w:rsidRPr="00B47CAA" w:rsidRDefault="00D7314A" w:rsidP="00D7314A">
      <w:pPr>
        <w:pStyle w:val="3"/>
        <w:rPr>
          <w:rFonts w:eastAsia="宋体"/>
          <w:color w:val="000000" w:themeColor="text1"/>
        </w:rPr>
      </w:pPr>
      <w:r w:rsidRPr="00B47CAA">
        <w:rPr>
          <w:rFonts w:eastAsia="宋体" w:hint="eastAsia"/>
          <w:color w:val="000000" w:themeColor="text1"/>
        </w:rPr>
        <w:t>产品控制措施</w:t>
      </w:r>
    </w:p>
    <w:p w:rsidR="00D7314A" w:rsidRPr="00B47CAA" w:rsidRDefault="004678BA" w:rsidP="004678BA">
      <w:pPr>
        <w:ind w:firstLine="480"/>
        <w:rPr>
          <w:color w:val="000000" w:themeColor="text1"/>
        </w:rPr>
      </w:pPr>
      <w:r w:rsidRPr="00B47CAA">
        <w:rPr>
          <w:rFonts w:eastAsia="宋体" w:hint="eastAsia"/>
          <w:color w:val="000000" w:themeColor="text1"/>
        </w:rPr>
        <w:t>根据《固体废物再生利用污染防治技术导则（二次征求意见稿）》中</w:t>
      </w:r>
      <w:r w:rsidRPr="00B47CAA">
        <w:rPr>
          <w:rFonts w:eastAsia="宋体" w:hint="eastAsia"/>
          <w:color w:val="000000" w:themeColor="text1"/>
        </w:rPr>
        <w:t>8.1</w:t>
      </w:r>
      <w:r w:rsidRPr="00B47CAA">
        <w:rPr>
          <w:rFonts w:eastAsia="宋体" w:hint="eastAsia"/>
          <w:color w:val="000000" w:themeColor="text1"/>
        </w:rPr>
        <w:t>要求，固体废物再生利用企业应定期对固体废物再生利用产品进行采样检测，检测频率应满足以下要求：当首次再生利用某种危险废物时，</w:t>
      </w:r>
      <w:r w:rsidR="0099465A" w:rsidRPr="00B47CAA">
        <w:rPr>
          <w:rFonts w:eastAsia="宋体" w:hint="eastAsia"/>
          <w:color w:val="000000" w:themeColor="text1"/>
        </w:rPr>
        <w:t>项目产品</w:t>
      </w:r>
      <w:r w:rsidR="0099465A" w:rsidRPr="00B47CAA">
        <w:rPr>
          <w:rFonts w:eastAsia="宋体" w:cs="Times New Roman" w:hint="eastAsia"/>
          <w:color w:val="000000" w:themeColor="text1"/>
        </w:rPr>
        <w:t>参照《固体废物进出毒性浸出方法硫酸硝酸发</w:t>
      </w:r>
      <w:r w:rsidR="0099465A" w:rsidRPr="00B47CAA">
        <w:rPr>
          <w:rFonts w:eastAsia="宋体" w:cs="Times New Roman" w:hint="eastAsia"/>
          <w:color w:val="000000" w:themeColor="text1"/>
        </w:rPr>
        <w:t xml:space="preserve"> HJ/T299-2007</w:t>
      </w:r>
      <w:r w:rsidR="0099465A" w:rsidRPr="00B47CAA">
        <w:rPr>
          <w:rFonts w:eastAsia="宋体" w:cs="Times New Roman" w:hint="eastAsia"/>
          <w:color w:val="000000" w:themeColor="text1"/>
        </w:rPr>
        <w:t>》制备的固体废物浸出液，</w:t>
      </w:r>
      <w:r w:rsidRPr="00B47CAA">
        <w:rPr>
          <w:rFonts w:eastAsia="宋体" w:hint="eastAsia"/>
          <w:color w:val="000000" w:themeColor="text1"/>
        </w:rPr>
        <w:t>针对再生利用产品中的特征污染物检测频次不低于每天</w:t>
      </w:r>
      <w:r w:rsidRPr="00B47CAA">
        <w:rPr>
          <w:color w:val="000000" w:themeColor="text1"/>
        </w:rPr>
        <w:t>1</w:t>
      </w:r>
      <w:r w:rsidRPr="00B47CAA">
        <w:rPr>
          <w:rFonts w:eastAsia="宋体" w:hint="eastAsia"/>
          <w:color w:val="000000" w:themeColor="text1"/>
        </w:rPr>
        <w:t>次；连续一周检测结果稳定且</w:t>
      </w:r>
      <w:r w:rsidR="005D3979" w:rsidRPr="00B47CAA">
        <w:rPr>
          <w:rFonts w:eastAsia="宋体" w:cs="Times New Roman" w:hint="eastAsia"/>
          <w:color w:val="000000" w:themeColor="text1"/>
        </w:rPr>
        <w:t>浸出液</w:t>
      </w:r>
      <w:r w:rsidR="005D3979" w:rsidRPr="00B47CAA">
        <w:rPr>
          <w:rFonts w:ascii="宋体" w:eastAsia="宋体" w:hAnsi="宋体" w:cs="宋体" w:hint="eastAsia"/>
          <w:color w:val="000000" w:themeColor="text1"/>
          <w:szCs w:val="24"/>
        </w:rPr>
        <w:t>浓度低于《危险废物鉴别标准浸出毒性鉴别》（</w:t>
      </w:r>
      <w:r w:rsidR="005D3979" w:rsidRPr="00B47CAA">
        <w:rPr>
          <w:rFonts w:hint="eastAsia"/>
          <w:color w:val="000000" w:themeColor="text1"/>
          <w:szCs w:val="24"/>
        </w:rPr>
        <w:t>GB 5085.3-2007</w:t>
      </w:r>
      <w:r w:rsidR="005D3979" w:rsidRPr="00B47CAA">
        <w:rPr>
          <w:rFonts w:ascii="宋体" w:eastAsia="宋体" w:hAnsi="宋体" w:cs="宋体" w:hint="eastAsia"/>
          <w:color w:val="000000" w:themeColor="text1"/>
          <w:szCs w:val="24"/>
        </w:rPr>
        <w:t>）规定的限值</w:t>
      </w:r>
      <w:r w:rsidRPr="00B47CAA">
        <w:rPr>
          <w:rFonts w:eastAsia="宋体" w:hint="eastAsia"/>
          <w:color w:val="000000" w:themeColor="text1"/>
        </w:rPr>
        <w:t>时</w:t>
      </w:r>
      <w:r w:rsidR="005D3979" w:rsidRPr="00B47CAA">
        <w:rPr>
          <w:rFonts w:eastAsia="宋体" w:hint="eastAsia"/>
          <w:color w:val="000000" w:themeColor="text1"/>
        </w:rPr>
        <w:t>，项目产品不属于危险废物</w:t>
      </w:r>
      <w:r w:rsidRPr="00B47CAA">
        <w:rPr>
          <w:rFonts w:eastAsia="宋体" w:hint="eastAsia"/>
          <w:color w:val="000000" w:themeColor="text1"/>
        </w:rPr>
        <w:t>，在该危险废物来源及投加量稳定的前提下，频次可减为每周</w:t>
      </w:r>
      <w:r w:rsidRPr="00B47CAA">
        <w:rPr>
          <w:color w:val="000000" w:themeColor="text1"/>
        </w:rPr>
        <w:t>1</w:t>
      </w:r>
      <w:r w:rsidRPr="00B47CAA">
        <w:rPr>
          <w:rFonts w:eastAsia="宋体" w:hint="eastAsia"/>
          <w:color w:val="000000" w:themeColor="text1"/>
        </w:rPr>
        <w:t>次；连续两个月检测结果稳定且</w:t>
      </w:r>
      <w:r w:rsidR="005D3979" w:rsidRPr="00B47CAA">
        <w:rPr>
          <w:rFonts w:eastAsia="宋体" w:cs="Times New Roman" w:hint="eastAsia"/>
          <w:color w:val="000000" w:themeColor="text1"/>
        </w:rPr>
        <w:t>浸出液</w:t>
      </w:r>
      <w:r w:rsidR="005D3979" w:rsidRPr="00B47CAA">
        <w:rPr>
          <w:rFonts w:ascii="宋体" w:eastAsia="宋体" w:hAnsi="宋体" w:cs="宋体" w:hint="eastAsia"/>
          <w:color w:val="000000" w:themeColor="text1"/>
          <w:szCs w:val="24"/>
        </w:rPr>
        <w:t>浓度低于《危险废物鉴别标准浸出毒性鉴别》（</w:t>
      </w:r>
      <w:r w:rsidR="005D3979" w:rsidRPr="00B47CAA">
        <w:rPr>
          <w:rFonts w:hint="eastAsia"/>
          <w:color w:val="000000" w:themeColor="text1"/>
          <w:szCs w:val="24"/>
        </w:rPr>
        <w:t>GB 5085.3-2007</w:t>
      </w:r>
      <w:r w:rsidR="005D3979" w:rsidRPr="00B47CAA">
        <w:rPr>
          <w:rFonts w:ascii="宋体" w:eastAsia="宋体" w:hAnsi="宋体" w:cs="宋体" w:hint="eastAsia"/>
          <w:color w:val="000000" w:themeColor="text1"/>
          <w:szCs w:val="24"/>
        </w:rPr>
        <w:t>）规定的限值</w:t>
      </w:r>
      <w:r w:rsidRPr="00B47CAA">
        <w:rPr>
          <w:rFonts w:eastAsia="宋体" w:hint="eastAsia"/>
          <w:color w:val="000000" w:themeColor="text1"/>
        </w:rPr>
        <w:t>时，</w:t>
      </w:r>
      <w:r w:rsidRPr="00B47CAA">
        <w:rPr>
          <w:rFonts w:eastAsia="宋体" w:hint="eastAsia"/>
          <w:color w:val="000000" w:themeColor="text1"/>
        </w:rPr>
        <w:lastRenderedPageBreak/>
        <w:t>频次可减为每月</w:t>
      </w:r>
      <w:r w:rsidRPr="00B47CAA">
        <w:rPr>
          <w:color w:val="000000" w:themeColor="text1"/>
        </w:rPr>
        <w:t>1</w:t>
      </w:r>
      <w:r w:rsidRPr="00B47CAA">
        <w:rPr>
          <w:rFonts w:eastAsia="宋体" w:hint="eastAsia"/>
          <w:color w:val="000000" w:themeColor="text1"/>
        </w:rPr>
        <w:t>次；若在此期间检测结果出现异常或危险废物来源发生变化或再生利用中断超过半年以上，则检测频次重新调整为每天</w:t>
      </w:r>
      <w:r w:rsidRPr="00B47CAA">
        <w:rPr>
          <w:color w:val="000000" w:themeColor="text1"/>
        </w:rPr>
        <w:t>1</w:t>
      </w:r>
      <w:r w:rsidRPr="00B47CAA">
        <w:rPr>
          <w:rFonts w:eastAsia="宋体" w:hint="eastAsia"/>
          <w:color w:val="000000" w:themeColor="text1"/>
        </w:rPr>
        <w:t>次，依次重复。</w:t>
      </w:r>
    </w:p>
    <w:p w:rsidR="00A20BD6" w:rsidRPr="00B47CAA" w:rsidRDefault="00A20BD6" w:rsidP="00A20BD6">
      <w:pPr>
        <w:pStyle w:val="20"/>
        <w:rPr>
          <w:rFonts w:eastAsia="宋体" w:cs="Times New Roman"/>
          <w:color w:val="000000" w:themeColor="text1"/>
        </w:rPr>
      </w:pPr>
      <w:bookmarkStart w:id="117" w:name="_Toc17993191"/>
      <w:r w:rsidRPr="00B47CAA">
        <w:rPr>
          <w:rFonts w:eastAsia="宋体" w:cs="Times New Roman"/>
          <w:color w:val="000000" w:themeColor="text1"/>
        </w:rPr>
        <w:t>环保措施及投资估算</w:t>
      </w:r>
      <w:bookmarkEnd w:id="117"/>
    </w:p>
    <w:p w:rsidR="00A20BD6" w:rsidRPr="00B47CAA" w:rsidRDefault="00A20BD6" w:rsidP="00A20BD6">
      <w:pPr>
        <w:ind w:firstLine="480"/>
        <w:rPr>
          <w:rFonts w:eastAsia="宋体" w:cs="Times New Roman"/>
          <w:color w:val="000000" w:themeColor="text1"/>
        </w:rPr>
      </w:pPr>
      <w:r w:rsidRPr="00B47CAA">
        <w:rPr>
          <w:rFonts w:eastAsia="宋体" w:cs="Times New Roman"/>
          <w:color w:val="000000" w:themeColor="text1"/>
        </w:rPr>
        <w:t>本项目工程环保投资总计约</w:t>
      </w:r>
      <w:r w:rsidRPr="00B47CAA">
        <w:rPr>
          <w:rFonts w:eastAsia="宋体" w:cs="Times New Roman"/>
          <w:color w:val="000000" w:themeColor="text1"/>
        </w:rPr>
        <w:t>950</w:t>
      </w:r>
      <w:r w:rsidRPr="00B47CAA">
        <w:rPr>
          <w:rFonts w:eastAsia="宋体" w:cs="Times New Roman"/>
          <w:color w:val="000000" w:themeColor="text1"/>
        </w:rPr>
        <w:t>万元，项目总投资</w:t>
      </w:r>
      <w:r w:rsidRPr="00B47CAA">
        <w:rPr>
          <w:rFonts w:eastAsia="宋体" w:cs="Times New Roman"/>
          <w:color w:val="000000" w:themeColor="text1"/>
        </w:rPr>
        <w:t>6252.23</w:t>
      </w:r>
      <w:r w:rsidRPr="00B47CAA">
        <w:rPr>
          <w:rFonts w:eastAsia="宋体" w:cs="Times New Roman"/>
          <w:color w:val="000000" w:themeColor="text1"/>
        </w:rPr>
        <w:t>万元。环保投资占项目总投资的</w:t>
      </w:r>
      <w:r w:rsidRPr="00B47CAA">
        <w:rPr>
          <w:rFonts w:eastAsia="宋体" w:cs="Times New Roman"/>
          <w:color w:val="000000" w:themeColor="text1"/>
        </w:rPr>
        <w:t>15.2%</w:t>
      </w:r>
      <w:r w:rsidRPr="00B47CAA">
        <w:rPr>
          <w:rFonts w:eastAsia="宋体" w:cs="Times New Roman"/>
          <w:color w:val="000000" w:themeColor="text1"/>
        </w:rPr>
        <w:t>，具体环保设施投入见下表</w:t>
      </w:r>
      <w:r w:rsidRPr="00B47CAA">
        <w:rPr>
          <w:rFonts w:eastAsia="宋体" w:cs="Times New Roman"/>
          <w:color w:val="000000" w:themeColor="text1"/>
        </w:rPr>
        <w:t>6.3-1</w:t>
      </w:r>
      <w:r w:rsidRPr="00B47CAA">
        <w:rPr>
          <w:rFonts w:eastAsia="宋体" w:cs="Times New Roman"/>
          <w:color w:val="000000" w:themeColor="text1"/>
        </w:rPr>
        <w:t>。</w:t>
      </w:r>
    </w:p>
    <w:p w:rsidR="00A20BD6" w:rsidRPr="00B47CAA" w:rsidRDefault="00B27243" w:rsidP="00A20BD6">
      <w:pPr>
        <w:pStyle w:val="6"/>
        <w:rPr>
          <w:rFonts w:eastAsia="宋体" w:cs="Times New Roman"/>
          <w:color w:val="000000" w:themeColor="text1"/>
        </w:rPr>
      </w:pPr>
      <w:r w:rsidRPr="00B47CAA">
        <w:rPr>
          <w:rFonts w:eastAsia="宋体" w:cs="Times New Roman"/>
          <w:color w:val="000000" w:themeColor="text1"/>
        </w:rPr>
        <w:t>项目环保投资一览表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1" w:type="dxa"/>
          <w:right w:w="51" w:type="dxa"/>
        </w:tblCellMar>
        <w:tblLook w:val="0000"/>
      </w:tblPr>
      <w:tblGrid>
        <w:gridCol w:w="545"/>
        <w:gridCol w:w="1491"/>
        <w:gridCol w:w="3827"/>
        <w:gridCol w:w="1275"/>
        <w:gridCol w:w="1020"/>
        <w:gridCol w:w="1014"/>
      </w:tblGrid>
      <w:tr w:rsidR="00B47CAA" w:rsidRPr="00B47CAA" w:rsidTr="006B1AD4">
        <w:trPr>
          <w:trHeight w:val="340"/>
          <w:tblHeader/>
          <w:jc w:val="center"/>
        </w:trPr>
        <w:tc>
          <w:tcPr>
            <w:tcW w:w="297" w:type="pct"/>
            <w:vAlign w:val="center"/>
          </w:tcPr>
          <w:p w:rsidR="006C4F35" w:rsidRPr="00B47CAA" w:rsidRDefault="006C4F35" w:rsidP="006B1AD4">
            <w:pPr>
              <w:snapToGrid w:val="0"/>
              <w:spacing w:line="280" w:lineRule="exact"/>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类别</w:t>
            </w:r>
          </w:p>
        </w:tc>
        <w:tc>
          <w:tcPr>
            <w:tcW w:w="813" w:type="pc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污染源</w:t>
            </w:r>
          </w:p>
        </w:tc>
        <w:tc>
          <w:tcPr>
            <w:tcW w:w="2086" w:type="pc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环保措施</w:t>
            </w:r>
          </w:p>
        </w:tc>
        <w:tc>
          <w:tcPr>
            <w:tcW w:w="695" w:type="pc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b/>
                <w:bCs/>
                <w:color w:val="000000" w:themeColor="text1"/>
                <w:kern w:val="0"/>
                <w:sz w:val="21"/>
                <w:szCs w:val="21"/>
              </w:rPr>
            </w:pPr>
            <w:r w:rsidRPr="00B47CAA">
              <w:rPr>
                <w:rFonts w:eastAsia="宋体" w:cs="Times New Roman"/>
                <w:b/>
                <w:bCs/>
                <w:color w:val="000000" w:themeColor="text1"/>
                <w:kern w:val="0"/>
                <w:sz w:val="21"/>
                <w:szCs w:val="21"/>
              </w:rPr>
              <w:t>治理效果</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投资估算</w:t>
            </w:r>
          </w:p>
          <w:p w:rsidR="006C4F35" w:rsidRPr="00B47CAA" w:rsidRDefault="006C4F35" w:rsidP="006B1AD4">
            <w:pPr>
              <w:snapToGrid w:val="0"/>
              <w:spacing w:line="280" w:lineRule="exact"/>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（万元）</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b/>
                <w:bCs/>
                <w:color w:val="000000" w:themeColor="text1"/>
                <w:sz w:val="21"/>
                <w:szCs w:val="21"/>
              </w:rPr>
            </w:pPr>
            <w:r w:rsidRPr="00B47CAA">
              <w:rPr>
                <w:rFonts w:eastAsia="宋体" w:cs="Times New Roman"/>
                <w:b/>
                <w:bCs/>
                <w:color w:val="000000" w:themeColor="text1"/>
                <w:sz w:val="21"/>
                <w:szCs w:val="21"/>
              </w:rPr>
              <w:t>备注</w:t>
            </w:r>
          </w:p>
        </w:tc>
      </w:tr>
      <w:tr w:rsidR="00B47CAA" w:rsidRPr="00B47CAA" w:rsidTr="006B1AD4">
        <w:trPr>
          <w:trHeight w:val="276"/>
          <w:jc w:val="center"/>
        </w:trPr>
        <w:tc>
          <w:tcPr>
            <w:tcW w:w="297" w:type="pct"/>
            <w:vMerge w:val="restar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废气</w:t>
            </w: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破碎粉尘</w:t>
            </w:r>
          </w:p>
        </w:tc>
        <w:tc>
          <w:tcPr>
            <w:tcW w:w="208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695" w:type="pct"/>
            <w:vMerge w:val="restart"/>
            <w:vAlign w:val="center"/>
          </w:tcPr>
          <w:p w:rsidR="006C4F35" w:rsidRPr="00B47CAA" w:rsidRDefault="006C4F35" w:rsidP="006B1AD4">
            <w:pPr>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达标排放</w:t>
            </w:r>
          </w:p>
        </w:tc>
        <w:tc>
          <w:tcPr>
            <w:tcW w:w="556" w:type="pct"/>
            <w:vMerge w:val="restar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570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回转窑烟气</w:t>
            </w:r>
          </w:p>
        </w:tc>
        <w:tc>
          <w:tcPr>
            <w:tcW w:w="208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旋风除尘器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冷却塔</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活性炭喷射</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布袋除尘器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二级湿式脱硫塔</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水洗塔</w:t>
            </w:r>
            <w:r w:rsidRPr="00B47CAA">
              <w:rPr>
                <w:rFonts w:eastAsia="宋体" w:cs="Times New Roman"/>
                <w:color w:val="000000" w:themeColor="text1"/>
                <w:sz w:val="21"/>
                <w:szCs w:val="21"/>
              </w:rPr>
              <w:t>+</w:t>
            </w:r>
            <w:r w:rsidR="00553804" w:rsidRPr="00B47CAA">
              <w:rPr>
                <w:rFonts w:eastAsia="宋体" w:cs="Times New Roman" w:hint="eastAsia"/>
                <w:color w:val="000000" w:themeColor="text1"/>
                <w:sz w:val="21"/>
                <w:szCs w:val="21"/>
              </w:rPr>
              <w:t>3</w:t>
            </w:r>
            <w:r w:rsidRPr="00B47CAA">
              <w:rPr>
                <w:rFonts w:eastAsia="宋体" w:cs="Times New Roman"/>
                <w:color w:val="000000" w:themeColor="text1"/>
                <w:sz w:val="21"/>
                <w:szCs w:val="21"/>
              </w:rPr>
              <w:t>0m</w:t>
            </w:r>
            <w:r w:rsidRPr="00B47CAA">
              <w:rPr>
                <w:rFonts w:eastAsia="宋体" w:cs="Times New Roman"/>
                <w:color w:val="000000" w:themeColor="text1"/>
                <w:sz w:val="21"/>
                <w:szCs w:val="21"/>
              </w:rPr>
              <w:t>烟囱</w:t>
            </w:r>
          </w:p>
        </w:tc>
        <w:tc>
          <w:tcPr>
            <w:tcW w:w="695" w:type="pct"/>
            <w:vMerge/>
            <w:vAlign w:val="center"/>
          </w:tcPr>
          <w:p w:rsidR="006C4F35" w:rsidRPr="00B47CAA" w:rsidRDefault="006C4F35" w:rsidP="006B1AD4">
            <w:pPr>
              <w:spacing w:line="280" w:lineRule="exact"/>
              <w:ind w:firstLineChars="0" w:firstLine="0"/>
              <w:jc w:val="center"/>
              <w:rPr>
                <w:rFonts w:eastAsia="宋体" w:cs="Times New Roman"/>
                <w:color w:val="000000" w:themeColor="text1"/>
                <w:sz w:val="21"/>
                <w:szCs w:val="21"/>
              </w:rPr>
            </w:pPr>
          </w:p>
        </w:tc>
        <w:tc>
          <w:tcPr>
            <w:tcW w:w="556" w:type="pct"/>
            <w:vMerge/>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产品筛分粉尘</w:t>
            </w:r>
          </w:p>
        </w:tc>
        <w:tc>
          <w:tcPr>
            <w:tcW w:w="208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布袋除尘器</w:t>
            </w:r>
          </w:p>
        </w:tc>
        <w:tc>
          <w:tcPr>
            <w:tcW w:w="695" w:type="pct"/>
            <w:vMerge/>
            <w:vAlign w:val="center"/>
          </w:tcPr>
          <w:p w:rsidR="006C4F35" w:rsidRPr="00B47CAA" w:rsidRDefault="006C4F35" w:rsidP="006B1AD4">
            <w:pPr>
              <w:spacing w:line="280" w:lineRule="exact"/>
              <w:ind w:firstLineChars="0" w:firstLine="0"/>
              <w:jc w:val="center"/>
              <w:rPr>
                <w:rFonts w:eastAsia="宋体" w:cs="Times New Roman"/>
                <w:color w:val="000000" w:themeColor="text1"/>
                <w:sz w:val="21"/>
                <w:szCs w:val="21"/>
              </w:rPr>
            </w:pPr>
          </w:p>
        </w:tc>
        <w:tc>
          <w:tcPr>
            <w:tcW w:w="556" w:type="pct"/>
            <w:vMerge/>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p>
        </w:tc>
      </w:tr>
      <w:tr w:rsidR="00B47CAA" w:rsidRPr="00B47CAA" w:rsidTr="006B1AD4">
        <w:trPr>
          <w:trHeight w:val="620"/>
          <w:jc w:val="center"/>
        </w:trPr>
        <w:tc>
          <w:tcPr>
            <w:tcW w:w="297" w:type="pct"/>
            <w:vMerge w:val="restart"/>
            <w:vAlign w:val="center"/>
          </w:tcPr>
          <w:p w:rsidR="006C4F35" w:rsidRPr="00B47CAA" w:rsidRDefault="006C4F35" w:rsidP="006B1AD4">
            <w:pPr>
              <w:snapToGrid w:val="0"/>
              <w:spacing w:line="280" w:lineRule="exact"/>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废水</w:t>
            </w: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生活污水</w:t>
            </w:r>
          </w:p>
        </w:tc>
        <w:tc>
          <w:tcPr>
            <w:tcW w:w="2086" w:type="pc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化粪池处理后排入园区管网</w:t>
            </w:r>
          </w:p>
        </w:tc>
        <w:tc>
          <w:tcPr>
            <w:tcW w:w="695" w:type="pct"/>
            <w:vMerge w:val="restar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生活污水达标排放，生产废水回用生产</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现有</w:t>
            </w:r>
          </w:p>
        </w:tc>
      </w:tr>
      <w:tr w:rsidR="00B47CAA" w:rsidRPr="00B47CAA" w:rsidTr="006B1AD4">
        <w:trPr>
          <w:trHeight w:val="620"/>
          <w:jc w:val="center"/>
        </w:trPr>
        <w:tc>
          <w:tcPr>
            <w:tcW w:w="297" w:type="pct"/>
            <w:vMerge/>
            <w:vAlign w:val="center"/>
          </w:tcPr>
          <w:p w:rsidR="006C4F35" w:rsidRPr="00B47CAA" w:rsidRDefault="006C4F35" w:rsidP="006B1AD4">
            <w:pPr>
              <w:snapToGrid w:val="0"/>
              <w:spacing w:line="280" w:lineRule="exact"/>
              <w:ind w:firstLineChars="0" w:firstLine="0"/>
              <w:rPr>
                <w:rFonts w:eastAsia="宋体" w:cs="Times New Roman"/>
                <w:color w:val="000000" w:themeColor="text1"/>
                <w:sz w:val="21"/>
                <w:szCs w:val="21"/>
              </w:rPr>
            </w:pPr>
          </w:p>
        </w:tc>
        <w:tc>
          <w:tcPr>
            <w:tcW w:w="813" w:type="pct"/>
            <w:vAlign w:val="center"/>
          </w:tcPr>
          <w:p w:rsidR="006C4F35" w:rsidRPr="00B47CAA" w:rsidRDefault="00C10AAA"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脱硫循环水</w:t>
            </w:r>
          </w:p>
        </w:tc>
        <w:tc>
          <w:tcPr>
            <w:tcW w:w="2086" w:type="pc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沉淀后回用</w:t>
            </w:r>
          </w:p>
        </w:tc>
        <w:tc>
          <w:tcPr>
            <w:tcW w:w="695" w:type="pct"/>
            <w:vMerge/>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初期雨水</w:t>
            </w:r>
          </w:p>
        </w:tc>
        <w:tc>
          <w:tcPr>
            <w:tcW w:w="2086" w:type="pc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初期雨水池（</w:t>
            </w:r>
            <w:r w:rsidRPr="00B47CAA">
              <w:rPr>
                <w:rFonts w:eastAsia="宋体" w:cs="Times New Roman"/>
                <w:color w:val="000000" w:themeColor="text1"/>
                <w:kern w:val="0"/>
                <w:sz w:val="21"/>
                <w:szCs w:val="21"/>
              </w:rPr>
              <w:t>3600m</w:t>
            </w:r>
            <w:r w:rsidRPr="00B47CAA">
              <w:rPr>
                <w:rFonts w:eastAsia="宋体" w:cs="Times New Roman"/>
                <w:color w:val="000000" w:themeColor="text1"/>
                <w:kern w:val="0"/>
                <w:sz w:val="21"/>
                <w:szCs w:val="21"/>
                <w:vertAlign w:val="superscript"/>
              </w:rPr>
              <w:t>3</w:t>
            </w:r>
            <w:r w:rsidRPr="00B47CAA">
              <w:rPr>
                <w:rFonts w:eastAsia="宋体" w:cs="Times New Roman"/>
                <w:color w:val="000000" w:themeColor="text1"/>
                <w:kern w:val="0"/>
                <w:sz w:val="21"/>
                <w:szCs w:val="21"/>
              </w:rPr>
              <w:t>）</w:t>
            </w:r>
          </w:p>
        </w:tc>
        <w:tc>
          <w:tcPr>
            <w:tcW w:w="695" w:type="pct"/>
            <w:vMerge/>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现有</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事故废水</w:t>
            </w:r>
          </w:p>
        </w:tc>
        <w:tc>
          <w:tcPr>
            <w:tcW w:w="2086" w:type="pct"/>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r w:rsidRPr="00B47CAA">
              <w:rPr>
                <w:rFonts w:eastAsia="宋体" w:cs="Times New Roman"/>
                <w:color w:val="000000" w:themeColor="text1"/>
                <w:kern w:val="0"/>
                <w:sz w:val="21"/>
                <w:szCs w:val="21"/>
              </w:rPr>
              <w:t>事故应急池（</w:t>
            </w:r>
            <w:r w:rsidRPr="00B47CAA">
              <w:rPr>
                <w:rFonts w:eastAsia="宋体" w:cs="Times New Roman"/>
                <w:color w:val="000000" w:themeColor="text1"/>
                <w:kern w:val="0"/>
                <w:sz w:val="21"/>
                <w:szCs w:val="21"/>
              </w:rPr>
              <w:t>400m</w:t>
            </w:r>
            <w:r w:rsidRPr="00B47CAA">
              <w:rPr>
                <w:rFonts w:eastAsia="宋体" w:cs="Times New Roman"/>
                <w:color w:val="000000" w:themeColor="text1"/>
                <w:kern w:val="0"/>
                <w:sz w:val="21"/>
                <w:szCs w:val="21"/>
                <w:vertAlign w:val="superscript"/>
              </w:rPr>
              <w:t>3</w:t>
            </w:r>
            <w:r w:rsidRPr="00B47CAA">
              <w:rPr>
                <w:rFonts w:eastAsia="宋体" w:cs="Times New Roman"/>
                <w:color w:val="000000" w:themeColor="text1"/>
                <w:kern w:val="0"/>
                <w:sz w:val="21"/>
                <w:szCs w:val="21"/>
              </w:rPr>
              <w:t>）</w:t>
            </w:r>
          </w:p>
        </w:tc>
        <w:tc>
          <w:tcPr>
            <w:tcW w:w="695" w:type="pct"/>
            <w:vMerge/>
            <w:vAlign w:val="center"/>
          </w:tcPr>
          <w:p w:rsidR="006C4F35" w:rsidRPr="00B47CAA" w:rsidRDefault="006C4F35" w:rsidP="006B1AD4">
            <w:pPr>
              <w:autoSpaceDE w:val="0"/>
              <w:autoSpaceDN w:val="0"/>
              <w:adjustRightInd w:val="0"/>
              <w:spacing w:line="280" w:lineRule="exact"/>
              <w:ind w:firstLineChars="0" w:firstLine="0"/>
              <w:jc w:val="center"/>
              <w:rPr>
                <w:rFonts w:eastAsia="宋体" w:cs="Times New Roman"/>
                <w:color w:val="000000" w:themeColor="text1"/>
                <w:kern w:val="0"/>
                <w:sz w:val="21"/>
                <w:szCs w:val="21"/>
              </w:rPr>
            </w:pP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p>
        </w:tc>
      </w:tr>
      <w:tr w:rsidR="00B47CAA" w:rsidRPr="00B47CAA" w:rsidTr="006B1AD4">
        <w:trPr>
          <w:trHeight w:val="340"/>
          <w:jc w:val="center"/>
        </w:trPr>
        <w:tc>
          <w:tcPr>
            <w:tcW w:w="297"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噪声</w:t>
            </w: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设备噪声</w:t>
            </w:r>
          </w:p>
        </w:tc>
        <w:tc>
          <w:tcPr>
            <w:tcW w:w="208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选用高效低噪设备，采用屏蔽、隔声、减振以及个人防护等措施</w:t>
            </w:r>
          </w:p>
        </w:tc>
        <w:tc>
          <w:tcPr>
            <w:tcW w:w="695"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厂界达标</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75</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p>
        </w:tc>
      </w:tr>
      <w:tr w:rsidR="00B47CAA" w:rsidRPr="00B47CAA" w:rsidTr="006B1AD4">
        <w:trPr>
          <w:trHeight w:val="340"/>
          <w:jc w:val="center"/>
        </w:trPr>
        <w:tc>
          <w:tcPr>
            <w:tcW w:w="297" w:type="pct"/>
            <w:vMerge w:val="restar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r w:rsidRPr="00B47CAA">
              <w:rPr>
                <w:rFonts w:eastAsia="宋体" w:cs="Times New Roman"/>
                <w:color w:val="000000" w:themeColor="text1"/>
                <w:kern w:val="24"/>
                <w:sz w:val="21"/>
                <w:szCs w:val="21"/>
              </w:rPr>
              <w:t>固废</w:t>
            </w:r>
          </w:p>
        </w:tc>
        <w:tc>
          <w:tcPr>
            <w:tcW w:w="813" w:type="pct"/>
            <w:vAlign w:val="center"/>
          </w:tcPr>
          <w:p w:rsidR="006C4F35" w:rsidRPr="00B47CAA" w:rsidRDefault="006C4F35" w:rsidP="006B1AD4">
            <w:pPr>
              <w:autoSpaceDE w:val="0"/>
              <w:autoSpaceDN w:val="0"/>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收尘器粉尘</w:t>
            </w:r>
          </w:p>
        </w:tc>
        <w:tc>
          <w:tcPr>
            <w:tcW w:w="2086"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r w:rsidRPr="00B47CAA">
              <w:rPr>
                <w:rFonts w:eastAsia="宋体" w:cs="Times New Roman"/>
                <w:color w:val="000000" w:themeColor="text1"/>
                <w:kern w:val="24"/>
                <w:sz w:val="21"/>
                <w:szCs w:val="21"/>
              </w:rPr>
              <w:t>回用生产</w:t>
            </w:r>
          </w:p>
        </w:tc>
        <w:tc>
          <w:tcPr>
            <w:tcW w:w="695"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sz w:val="21"/>
                <w:szCs w:val="21"/>
              </w:rPr>
            </w:pPr>
            <w:r w:rsidRPr="00B47CAA">
              <w:rPr>
                <w:rFonts w:eastAsia="宋体" w:cs="Times New Roman"/>
                <w:color w:val="000000" w:themeColor="text1"/>
                <w:sz w:val="21"/>
                <w:szCs w:val="21"/>
              </w:rPr>
              <w:t>不外排环境</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p>
        </w:tc>
        <w:tc>
          <w:tcPr>
            <w:tcW w:w="813" w:type="pct"/>
            <w:vAlign w:val="center"/>
          </w:tcPr>
          <w:p w:rsidR="006C4F35" w:rsidRPr="00B47CAA" w:rsidRDefault="006C4F35" w:rsidP="006B1AD4">
            <w:pPr>
              <w:autoSpaceDE w:val="0"/>
              <w:autoSpaceDN w:val="0"/>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循环水池沉渣</w:t>
            </w:r>
          </w:p>
        </w:tc>
        <w:tc>
          <w:tcPr>
            <w:tcW w:w="2086"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r w:rsidRPr="00B47CAA">
              <w:rPr>
                <w:rFonts w:eastAsia="宋体" w:cs="Times New Roman"/>
                <w:color w:val="000000" w:themeColor="text1"/>
                <w:kern w:val="24"/>
                <w:sz w:val="21"/>
                <w:szCs w:val="21"/>
              </w:rPr>
              <w:t>回用生产</w:t>
            </w:r>
          </w:p>
        </w:tc>
        <w:tc>
          <w:tcPr>
            <w:tcW w:w="695"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sz w:val="21"/>
                <w:szCs w:val="21"/>
              </w:rPr>
            </w:pPr>
            <w:r w:rsidRPr="00B47CAA">
              <w:rPr>
                <w:rFonts w:eastAsia="宋体" w:cs="Times New Roman"/>
                <w:color w:val="000000" w:themeColor="text1"/>
                <w:sz w:val="21"/>
                <w:szCs w:val="21"/>
              </w:rPr>
              <w:t>不外排环境</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p>
        </w:tc>
        <w:tc>
          <w:tcPr>
            <w:tcW w:w="813" w:type="pct"/>
            <w:vAlign w:val="center"/>
          </w:tcPr>
          <w:p w:rsidR="006C4F35" w:rsidRPr="00B47CAA" w:rsidRDefault="006C4F35" w:rsidP="006B1AD4">
            <w:pPr>
              <w:autoSpaceDE w:val="0"/>
              <w:autoSpaceDN w:val="0"/>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烟气处理系统</w:t>
            </w:r>
          </w:p>
        </w:tc>
        <w:tc>
          <w:tcPr>
            <w:tcW w:w="2086"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r w:rsidRPr="00B47CAA">
              <w:rPr>
                <w:rFonts w:eastAsia="宋体" w:cs="Times New Roman"/>
                <w:color w:val="000000" w:themeColor="text1"/>
                <w:sz w:val="21"/>
                <w:szCs w:val="21"/>
              </w:rPr>
              <w:t>设备产生的废活性炭，</w:t>
            </w:r>
            <w:r w:rsidRPr="00B47CAA">
              <w:rPr>
                <w:rFonts w:eastAsia="宋体" w:cs="Times New Roman"/>
                <w:color w:val="000000" w:themeColor="text1"/>
                <w:kern w:val="24"/>
                <w:sz w:val="21"/>
                <w:szCs w:val="21"/>
              </w:rPr>
              <w:t>回用生产</w:t>
            </w:r>
          </w:p>
        </w:tc>
        <w:tc>
          <w:tcPr>
            <w:tcW w:w="695"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sz w:val="21"/>
                <w:szCs w:val="21"/>
              </w:rPr>
            </w:pPr>
            <w:r w:rsidRPr="00B47CAA">
              <w:rPr>
                <w:rFonts w:eastAsia="宋体" w:cs="Times New Roman"/>
                <w:color w:val="000000" w:themeColor="text1"/>
                <w:sz w:val="21"/>
                <w:szCs w:val="21"/>
              </w:rPr>
              <w:t>不外排环境</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p>
        </w:tc>
        <w:tc>
          <w:tcPr>
            <w:tcW w:w="813" w:type="pct"/>
            <w:vAlign w:val="center"/>
          </w:tcPr>
          <w:p w:rsidR="006C4F35" w:rsidRPr="00B47CAA" w:rsidRDefault="006C4F35" w:rsidP="006B1AD4">
            <w:pPr>
              <w:autoSpaceDE w:val="0"/>
              <w:autoSpaceDN w:val="0"/>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脱硫塔</w:t>
            </w:r>
          </w:p>
        </w:tc>
        <w:tc>
          <w:tcPr>
            <w:tcW w:w="2086" w:type="pct"/>
            <w:vAlign w:val="center"/>
          </w:tcPr>
          <w:p w:rsidR="006C4F35" w:rsidRPr="00B47CAA" w:rsidRDefault="006C4F35" w:rsidP="00387259">
            <w:pPr>
              <w:snapToGrid w:val="0"/>
              <w:spacing w:line="280" w:lineRule="exact"/>
              <w:ind w:firstLineChars="0" w:firstLine="0"/>
              <w:jc w:val="center"/>
              <w:textAlignment w:val="baseline"/>
              <w:rPr>
                <w:rFonts w:eastAsia="宋体" w:cs="Times New Roman"/>
                <w:color w:val="000000" w:themeColor="text1"/>
                <w:kern w:val="24"/>
                <w:sz w:val="21"/>
                <w:szCs w:val="21"/>
              </w:rPr>
            </w:pPr>
            <w:r w:rsidRPr="00B47CAA">
              <w:rPr>
                <w:rFonts w:eastAsia="宋体" w:cs="Times New Roman"/>
                <w:color w:val="000000" w:themeColor="text1"/>
                <w:sz w:val="21"/>
                <w:szCs w:val="21"/>
              </w:rPr>
              <w:t>设备产生的</w:t>
            </w:r>
            <w:r w:rsidR="00387259" w:rsidRPr="00B47CAA">
              <w:rPr>
                <w:rFonts w:eastAsia="宋体" w:cs="Times New Roman" w:hint="eastAsia"/>
                <w:color w:val="000000" w:themeColor="text1"/>
                <w:sz w:val="21"/>
                <w:szCs w:val="21"/>
              </w:rPr>
              <w:t>脱硫渣</w:t>
            </w:r>
            <w:r w:rsidRPr="00B47CAA">
              <w:rPr>
                <w:rFonts w:eastAsia="宋体" w:cs="Times New Roman"/>
                <w:color w:val="000000" w:themeColor="text1"/>
                <w:sz w:val="21"/>
                <w:szCs w:val="21"/>
              </w:rPr>
              <w:t>，</w:t>
            </w:r>
            <w:r w:rsidR="00387259" w:rsidRPr="00B47CAA">
              <w:rPr>
                <w:rFonts w:eastAsia="宋体" w:cs="Times New Roman" w:hint="eastAsia"/>
                <w:color w:val="000000" w:themeColor="text1"/>
                <w:kern w:val="24"/>
                <w:sz w:val="21"/>
                <w:szCs w:val="21"/>
              </w:rPr>
              <w:t>外运至水泥厂综合利用</w:t>
            </w:r>
          </w:p>
        </w:tc>
        <w:tc>
          <w:tcPr>
            <w:tcW w:w="695"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sz w:val="21"/>
                <w:szCs w:val="21"/>
              </w:rPr>
            </w:pPr>
            <w:r w:rsidRPr="00B47CAA">
              <w:rPr>
                <w:rFonts w:eastAsia="宋体" w:cs="Times New Roman"/>
                <w:color w:val="000000" w:themeColor="text1"/>
                <w:sz w:val="21"/>
                <w:szCs w:val="21"/>
              </w:rPr>
              <w:t>不外排环境</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p>
        </w:tc>
        <w:tc>
          <w:tcPr>
            <w:tcW w:w="813" w:type="pct"/>
            <w:vAlign w:val="center"/>
          </w:tcPr>
          <w:p w:rsidR="006C4F35" w:rsidRPr="00B47CAA" w:rsidRDefault="006C4F35" w:rsidP="006B1AD4">
            <w:pPr>
              <w:autoSpaceDE w:val="0"/>
              <w:autoSpaceDN w:val="0"/>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办公生活垃圾</w:t>
            </w:r>
          </w:p>
        </w:tc>
        <w:tc>
          <w:tcPr>
            <w:tcW w:w="2086"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r w:rsidRPr="00B47CAA">
              <w:rPr>
                <w:rFonts w:eastAsia="宋体" w:cs="Times New Roman"/>
                <w:color w:val="000000" w:themeColor="text1"/>
                <w:sz w:val="21"/>
                <w:szCs w:val="21"/>
              </w:rPr>
              <w:t>集中收集后委托环卫部门每天清运处置</w:t>
            </w:r>
          </w:p>
        </w:tc>
        <w:tc>
          <w:tcPr>
            <w:tcW w:w="695" w:type="pc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sz w:val="21"/>
                <w:szCs w:val="21"/>
              </w:rPr>
            </w:pPr>
            <w:r w:rsidRPr="00B47CAA">
              <w:rPr>
                <w:rFonts w:eastAsia="宋体" w:cs="Times New Roman"/>
                <w:color w:val="000000" w:themeColor="text1"/>
                <w:sz w:val="21"/>
                <w:szCs w:val="21"/>
              </w:rPr>
              <w:t>及时清运</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6B1AD4">
        <w:trPr>
          <w:trHeight w:val="340"/>
          <w:jc w:val="center"/>
        </w:trPr>
        <w:tc>
          <w:tcPr>
            <w:tcW w:w="297" w:type="pct"/>
            <w:vMerge w:val="restart"/>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r w:rsidRPr="00B47CAA">
              <w:rPr>
                <w:rFonts w:eastAsia="宋体" w:cs="Times New Roman"/>
                <w:color w:val="000000" w:themeColor="text1"/>
                <w:kern w:val="24"/>
                <w:sz w:val="21"/>
                <w:szCs w:val="21"/>
              </w:rPr>
              <w:t>其他</w:t>
            </w:r>
          </w:p>
        </w:tc>
        <w:tc>
          <w:tcPr>
            <w:tcW w:w="81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厂区防渗</w:t>
            </w:r>
          </w:p>
        </w:tc>
        <w:tc>
          <w:tcPr>
            <w:tcW w:w="2086" w:type="pct"/>
            <w:vAlign w:val="center"/>
          </w:tcPr>
          <w:p w:rsidR="006C4F35" w:rsidRPr="00B47CAA" w:rsidRDefault="006C4F35" w:rsidP="006B1AD4">
            <w:pPr>
              <w:snapToGrid w:val="0"/>
              <w:spacing w:line="280" w:lineRule="exact"/>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危废库及原料预处理车间、陶粒生产车间、原料库、柴油罐区、初期雨水收集池、事故应急池等部位进行重点防渗处理，其他生产区进行一般防渗及简单防渗</w:t>
            </w:r>
          </w:p>
        </w:tc>
        <w:tc>
          <w:tcPr>
            <w:tcW w:w="695" w:type="pct"/>
            <w:vAlign w:val="center"/>
          </w:tcPr>
          <w:p w:rsidR="006C4F35" w:rsidRPr="00B47CAA" w:rsidRDefault="006C4F35" w:rsidP="006B1AD4">
            <w:pPr>
              <w:snapToGrid w:val="0"/>
              <w:spacing w:line="280" w:lineRule="exact"/>
              <w:ind w:firstLineChars="0" w:firstLine="0"/>
              <w:rPr>
                <w:rFonts w:eastAsia="宋体" w:cs="Times New Roman"/>
                <w:color w:val="000000" w:themeColor="text1"/>
                <w:kern w:val="24"/>
                <w:sz w:val="21"/>
                <w:szCs w:val="21"/>
              </w:rPr>
            </w:pPr>
            <w:r w:rsidRPr="00B47CAA">
              <w:rPr>
                <w:rFonts w:eastAsia="宋体" w:cs="Times New Roman"/>
                <w:color w:val="000000" w:themeColor="text1"/>
                <w:kern w:val="24"/>
                <w:sz w:val="21"/>
                <w:szCs w:val="21"/>
              </w:rPr>
              <w:t>防止废水、物料等对地下水造成影响</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200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p>
        </w:tc>
        <w:tc>
          <w:tcPr>
            <w:tcW w:w="813" w:type="pct"/>
            <w:vAlign w:val="center"/>
          </w:tcPr>
          <w:p w:rsidR="006C4F35" w:rsidRPr="00B47CAA" w:rsidRDefault="006C4F35" w:rsidP="006B1AD4">
            <w:pPr>
              <w:widowControl/>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环境风险</w:t>
            </w:r>
          </w:p>
        </w:tc>
        <w:tc>
          <w:tcPr>
            <w:tcW w:w="2781" w:type="pct"/>
            <w:gridSpan w:val="2"/>
            <w:vAlign w:val="center"/>
          </w:tcPr>
          <w:p w:rsidR="006C4F35" w:rsidRPr="00B47CAA" w:rsidRDefault="006C4F35" w:rsidP="006B1AD4">
            <w:pPr>
              <w:snapToGrid w:val="0"/>
              <w:spacing w:line="280" w:lineRule="exact"/>
              <w:ind w:firstLineChars="0" w:firstLine="0"/>
              <w:rPr>
                <w:rFonts w:eastAsia="宋体" w:cs="Times New Roman"/>
                <w:color w:val="000000" w:themeColor="text1"/>
                <w:kern w:val="24"/>
                <w:sz w:val="21"/>
                <w:szCs w:val="21"/>
              </w:rPr>
            </w:pPr>
            <w:r w:rsidRPr="00B47CAA">
              <w:rPr>
                <w:rFonts w:eastAsia="宋体" w:cs="Times New Roman"/>
                <w:color w:val="000000" w:themeColor="text1"/>
                <w:kern w:val="0"/>
                <w:sz w:val="21"/>
                <w:szCs w:val="21"/>
              </w:rPr>
              <w:t>风险预警监控设备、应急物质、制度应急方案、风险演习等</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15</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B47CAA" w:rsidRPr="00B47CAA" w:rsidTr="006B1AD4">
        <w:trPr>
          <w:trHeight w:val="340"/>
          <w:jc w:val="center"/>
        </w:trPr>
        <w:tc>
          <w:tcPr>
            <w:tcW w:w="297" w:type="pct"/>
            <w:vMerge/>
            <w:vAlign w:val="center"/>
          </w:tcPr>
          <w:p w:rsidR="006C4F35" w:rsidRPr="00B47CAA" w:rsidRDefault="006C4F35" w:rsidP="006B1AD4">
            <w:pPr>
              <w:snapToGrid w:val="0"/>
              <w:spacing w:line="280" w:lineRule="exact"/>
              <w:ind w:firstLineChars="0" w:firstLine="0"/>
              <w:jc w:val="center"/>
              <w:textAlignment w:val="baseline"/>
              <w:rPr>
                <w:rFonts w:eastAsia="宋体" w:cs="Times New Roman"/>
                <w:color w:val="000000" w:themeColor="text1"/>
                <w:kern w:val="24"/>
                <w:sz w:val="21"/>
                <w:szCs w:val="21"/>
              </w:rPr>
            </w:pPr>
          </w:p>
        </w:tc>
        <w:tc>
          <w:tcPr>
            <w:tcW w:w="813" w:type="pct"/>
            <w:vAlign w:val="center"/>
          </w:tcPr>
          <w:p w:rsidR="006C4F35" w:rsidRPr="00B47CAA" w:rsidRDefault="006C4F35" w:rsidP="006B1AD4">
            <w:pPr>
              <w:widowControl/>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环境管理</w:t>
            </w:r>
          </w:p>
        </w:tc>
        <w:tc>
          <w:tcPr>
            <w:tcW w:w="2781" w:type="pct"/>
            <w:gridSpan w:val="2"/>
            <w:vAlign w:val="center"/>
          </w:tcPr>
          <w:p w:rsidR="006C4F35" w:rsidRPr="00B47CAA" w:rsidRDefault="006C4F35" w:rsidP="006B1AD4">
            <w:pPr>
              <w:widowControl/>
              <w:spacing w:line="280" w:lineRule="exact"/>
              <w:ind w:firstLineChars="0" w:firstLine="0"/>
              <w:rPr>
                <w:rFonts w:eastAsia="宋体" w:cs="Times New Roman"/>
                <w:color w:val="000000" w:themeColor="text1"/>
                <w:kern w:val="0"/>
                <w:sz w:val="21"/>
                <w:szCs w:val="21"/>
              </w:rPr>
            </w:pPr>
            <w:r w:rsidRPr="00B47CAA">
              <w:rPr>
                <w:rFonts w:ascii="宋体" w:eastAsia="宋体" w:hAnsi="宋体" w:cs="宋体" w:hint="eastAsia"/>
                <w:color w:val="000000" w:themeColor="text1"/>
                <w:kern w:val="0"/>
                <w:sz w:val="21"/>
                <w:szCs w:val="21"/>
              </w:rPr>
              <w:t>①</w:t>
            </w:r>
            <w:r w:rsidRPr="00B47CAA">
              <w:rPr>
                <w:rFonts w:eastAsia="宋体" w:cs="Times New Roman"/>
                <w:color w:val="000000" w:themeColor="text1"/>
                <w:kern w:val="0"/>
                <w:sz w:val="21"/>
                <w:szCs w:val="21"/>
              </w:rPr>
              <w:t>环评等相关材料费用；</w:t>
            </w:r>
          </w:p>
          <w:p w:rsidR="006C4F35" w:rsidRPr="00B47CAA" w:rsidRDefault="006C4F35" w:rsidP="006B1AD4">
            <w:pPr>
              <w:widowControl/>
              <w:spacing w:line="280" w:lineRule="exact"/>
              <w:ind w:firstLineChars="0" w:firstLine="0"/>
              <w:rPr>
                <w:rFonts w:eastAsia="宋体" w:cs="Times New Roman"/>
                <w:color w:val="000000" w:themeColor="text1"/>
                <w:kern w:val="0"/>
                <w:sz w:val="21"/>
                <w:szCs w:val="21"/>
              </w:rPr>
            </w:pPr>
            <w:r w:rsidRPr="00B47CAA">
              <w:rPr>
                <w:rFonts w:ascii="宋体" w:eastAsia="宋体" w:hAnsi="宋体" w:cs="宋体" w:hint="eastAsia"/>
                <w:color w:val="000000" w:themeColor="text1"/>
                <w:kern w:val="0"/>
                <w:sz w:val="21"/>
                <w:szCs w:val="21"/>
              </w:rPr>
              <w:t>②</w:t>
            </w:r>
            <w:r w:rsidRPr="00B47CAA">
              <w:rPr>
                <w:rFonts w:eastAsia="宋体" w:cs="Times New Roman"/>
                <w:color w:val="000000" w:themeColor="text1"/>
                <w:kern w:val="0"/>
                <w:sz w:val="21"/>
                <w:szCs w:val="21"/>
              </w:rPr>
              <w:t>施工期环保设施；</w:t>
            </w:r>
          </w:p>
          <w:p w:rsidR="006C4F35" w:rsidRPr="00B47CAA" w:rsidRDefault="006C4F35" w:rsidP="006B1AD4">
            <w:pPr>
              <w:widowControl/>
              <w:spacing w:line="280" w:lineRule="exact"/>
              <w:ind w:firstLineChars="0" w:firstLine="0"/>
              <w:rPr>
                <w:rFonts w:eastAsia="宋体" w:cs="Times New Roman"/>
                <w:color w:val="000000" w:themeColor="text1"/>
                <w:kern w:val="0"/>
                <w:sz w:val="21"/>
                <w:szCs w:val="21"/>
              </w:rPr>
            </w:pPr>
            <w:r w:rsidRPr="00B47CAA">
              <w:rPr>
                <w:rFonts w:ascii="宋体" w:eastAsia="宋体" w:hAnsi="宋体" w:cs="宋体" w:hint="eastAsia"/>
                <w:color w:val="000000" w:themeColor="text1"/>
                <w:kern w:val="0"/>
                <w:sz w:val="21"/>
                <w:szCs w:val="21"/>
              </w:rPr>
              <w:t>③</w:t>
            </w:r>
            <w:r w:rsidRPr="00B47CAA">
              <w:rPr>
                <w:rFonts w:eastAsia="宋体" w:cs="Times New Roman"/>
                <w:color w:val="000000" w:themeColor="text1"/>
                <w:kern w:val="0"/>
                <w:sz w:val="21"/>
                <w:szCs w:val="21"/>
              </w:rPr>
              <w:t>环保人员培训；</w:t>
            </w:r>
          </w:p>
          <w:p w:rsidR="006C4F35" w:rsidRPr="00B47CAA" w:rsidRDefault="006C4F35" w:rsidP="006B1AD4">
            <w:pPr>
              <w:widowControl/>
              <w:spacing w:line="280" w:lineRule="exact"/>
              <w:ind w:firstLineChars="0" w:firstLine="0"/>
              <w:rPr>
                <w:rFonts w:eastAsia="宋体" w:cs="Times New Roman"/>
                <w:color w:val="000000" w:themeColor="text1"/>
                <w:kern w:val="0"/>
                <w:sz w:val="21"/>
                <w:szCs w:val="21"/>
              </w:rPr>
            </w:pPr>
            <w:r w:rsidRPr="00B47CAA">
              <w:rPr>
                <w:rFonts w:ascii="宋体" w:eastAsia="宋体" w:hAnsi="宋体" w:cs="宋体" w:hint="eastAsia"/>
                <w:color w:val="000000" w:themeColor="text1"/>
                <w:kern w:val="0"/>
                <w:sz w:val="21"/>
                <w:szCs w:val="21"/>
              </w:rPr>
              <w:t>④</w:t>
            </w:r>
            <w:r w:rsidRPr="00B47CAA">
              <w:rPr>
                <w:rFonts w:eastAsia="宋体" w:cs="Times New Roman"/>
                <w:color w:val="000000" w:themeColor="text1"/>
                <w:kern w:val="0"/>
                <w:sz w:val="21"/>
                <w:szCs w:val="21"/>
              </w:rPr>
              <w:t>污染源及环境监测计划实施费用等；</w:t>
            </w:r>
          </w:p>
          <w:p w:rsidR="006C4F35" w:rsidRPr="00B47CAA" w:rsidRDefault="006C4F35" w:rsidP="006B1AD4">
            <w:pPr>
              <w:snapToGrid w:val="0"/>
              <w:spacing w:line="280" w:lineRule="exact"/>
              <w:ind w:firstLineChars="0" w:firstLine="0"/>
              <w:rPr>
                <w:rFonts w:eastAsia="宋体" w:cs="Times New Roman"/>
                <w:color w:val="000000" w:themeColor="text1"/>
                <w:kern w:val="0"/>
                <w:sz w:val="21"/>
                <w:szCs w:val="21"/>
              </w:rPr>
            </w:pPr>
            <w:r w:rsidRPr="00B47CAA">
              <w:rPr>
                <w:rFonts w:ascii="宋体" w:eastAsia="宋体" w:hAnsi="宋体" w:cs="宋体" w:hint="eastAsia"/>
                <w:color w:val="000000" w:themeColor="text1"/>
                <w:kern w:val="0"/>
                <w:sz w:val="21"/>
                <w:szCs w:val="21"/>
              </w:rPr>
              <w:t>⑤</w:t>
            </w:r>
            <w:r w:rsidRPr="00B47CAA">
              <w:rPr>
                <w:rFonts w:eastAsia="宋体" w:cs="Times New Roman"/>
                <w:color w:val="000000" w:themeColor="text1"/>
                <w:kern w:val="0"/>
                <w:sz w:val="21"/>
                <w:szCs w:val="21"/>
              </w:rPr>
              <w:t>环保设施达标验收；</w:t>
            </w:r>
          </w:p>
          <w:p w:rsidR="006C4F35" w:rsidRPr="00B47CAA" w:rsidRDefault="006C4F35" w:rsidP="006B1AD4">
            <w:pPr>
              <w:snapToGrid w:val="0"/>
              <w:spacing w:line="280" w:lineRule="exact"/>
              <w:ind w:firstLineChars="0" w:firstLine="0"/>
              <w:rPr>
                <w:rFonts w:eastAsia="宋体" w:cs="Times New Roman"/>
                <w:color w:val="000000" w:themeColor="text1"/>
                <w:kern w:val="24"/>
                <w:sz w:val="21"/>
                <w:szCs w:val="21"/>
              </w:rPr>
            </w:pPr>
            <w:r w:rsidRPr="00B47CAA">
              <w:rPr>
                <w:rFonts w:ascii="宋体" w:eastAsia="宋体" w:hAnsi="宋体" w:cs="宋体" w:hint="eastAsia"/>
                <w:color w:val="000000" w:themeColor="text1"/>
                <w:kern w:val="0"/>
                <w:sz w:val="21"/>
                <w:szCs w:val="21"/>
              </w:rPr>
              <w:t>⑥</w:t>
            </w:r>
            <w:r w:rsidRPr="00B47CAA">
              <w:rPr>
                <w:rFonts w:eastAsia="宋体" w:cs="Times New Roman"/>
                <w:color w:val="000000" w:themeColor="text1"/>
                <w:kern w:val="0"/>
                <w:sz w:val="21"/>
                <w:szCs w:val="21"/>
              </w:rPr>
              <w:t>排污口规范设置。</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80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p>
        </w:tc>
      </w:tr>
      <w:tr w:rsidR="006C4F35" w:rsidRPr="00B47CAA" w:rsidTr="006B1AD4">
        <w:trPr>
          <w:trHeight w:val="340"/>
          <w:jc w:val="center"/>
        </w:trPr>
        <w:tc>
          <w:tcPr>
            <w:tcW w:w="3891" w:type="pct"/>
            <w:gridSpan w:val="4"/>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kern w:val="24"/>
                <w:sz w:val="21"/>
                <w:szCs w:val="21"/>
              </w:rPr>
            </w:pPr>
            <w:r w:rsidRPr="00B47CAA">
              <w:rPr>
                <w:rFonts w:eastAsia="宋体" w:cs="Times New Roman"/>
                <w:color w:val="000000" w:themeColor="text1"/>
                <w:kern w:val="24"/>
                <w:sz w:val="21"/>
                <w:szCs w:val="21"/>
              </w:rPr>
              <w:t>合计</w:t>
            </w:r>
          </w:p>
        </w:tc>
        <w:tc>
          <w:tcPr>
            <w:tcW w:w="556"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950</w:t>
            </w:r>
          </w:p>
        </w:tc>
        <w:tc>
          <w:tcPr>
            <w:tcW w:w="553" w:type="pct"/>
            <w:vAlign w:val="center"/>
          </w:tcPr>
          <w:p w:rsidR="006C4F35" w:rsidRPr="00B47CAA" w:rsidRDefault="006C4F35" w:rsidP="006B1AD4">
            <w:pPr>
              <w:snapToGrid w:val="0"/>
              <w:spacing w:line="280" w:lineRule="exact"/>
              <w:ind w:firstLineChars="0" w:firstLine="0"/>
              <w:jc w:val="center"/>
              <w:rPr>
                <w:rFonts w:eastAsia="宋体" w:cs="Times New Roman"/>
                <w:color w:val="000000" w:themeColor="text1"/>
                <w:sz w:val="21"/>
                <w:szCs w:val="21"/>
              </w:rPr>
            </w:pPr>
          </w:p>
        </w:tc>
      </w:tr>
    </w:tbl>
    <w:p w:rsidR="00605DE1" w:rsidRPr="00B47CAA" w:rsidRDefault="00605DE1" w:rsidP="001C0897">
      <w:pPr>
        <w:ind w:firstLine="480"/>
        <w:rPr>
          <w:rFonts w:eastAsia="宋体" w:cs="Times New Roman"/>
          <w:color w:val="000000" w:themeColor="text1"/>
        </w:rPr>
      </w:pPr>
    </w:p>
    <w:p w:rsidR="00B57315" w:rsidRPr="00B47CAA" w:rsidRDefault="00B57315" w:rsidP="001C0897">
      <w:pPr>
        <w:ind w:firstLine="480"/>
        <w:rPr>
          <w:rFonts w:eastAsia="宋体" w:cs="Times New Roman"/>
          <w:color w:val="000000" w:themeColor="text1"/>
        </w:rPr>
        <w:sectPr w:rsidR="00B57315" w:rsidRPr="00B47CAA" w:rsidSect="00B52BCC">
          <w:headerReference w:type="default" r:id="rId98"/>
          <w:pgSz w:w="11906" w:h="16838"/>
          <w:pgMar w:top="1418" w:right="1418" w:bottom="1418" w:left="1418" w:header="851" w:footer="992" w:gutter="0"/>
          <w:cols w:space="425"/>
          <w:docGrid w:type="lines" w:linePitch="312"/>
        </w:sectPr>
      </w:pPr>
    </w:p>
    <w:p w:rsidR="001C0897" w:rsidRPr="00B47CAA" w:rsidRDefault="001C0897" w:rsidP="001C0897">
      <w:pPr>
        <w:pStyle w:val="1"/>
        <w:rPr>
          <w:rFonts w:eastAsia="宋体" w:cs="Times New Roman"/>
          <w:color w:val="000000" w:themeColor="text1"/>
          <w:lang w:val="zh-CN"/>
        </w:rPr>
      </w:pPr>
      <w:bookmarkStart w:id="118" w:name="_Toc494877606"/>
      <w:bookmarkStart w:id="119" w:name="_Toc17993192"/>
      <w:r w:rsidRPr="00B47CAA">
        <w:rPr>
          <w:rFonts w:eastAsia="宋体" w:cs="Times New Roman"/>
          <w:color w:val="000000" w:themeColor="text1"/>
          <w:lang w:val="zh-CN"/>
        </w:rPr>
        <w:lastRenderedPageBreak/>
        <w:t>环境影响经济损益分析</w:t>
      </w:r>
      <w:bookmarkEnd w:id="118"/>
      <w:bookmarkEnd w:id="119"/>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建设项目环境影响评价有两个基本任务：一是要揭示建设项目所引起的环境影响，协调与环境目标一致的问题；二是要科学地评价建设项目所造成的经济损失和社会影响。因此，在环境工程影响评价中，在首先注意由于污染对环境造成的影响外，还应同时开展社会经济分析工作，把提高社会经济效益作为分析研究问题的出发点，把环境资源作为一种经济实体对待，选择合理的开发和保护措施，一方面尽可能做到近期和远期有显著经济效益，另一方面尽可能的减小环境代价。</w:t>
      </w:r>
    </w:p>
    <w:p w:rsidR="00F54E7B" w:rsidRPr="00B47CAA" w:rsidRDefault="00F54E7B" w:rsidP="00F54E7B">
      <w:pPr>
        <w:pStyle w:val="20"/>
        <w:rPr>
          <w:rFonts w:eastAsia="宋体" w:cs="Times New Roman"/>
          <w:color w:val="000000" w:themeColor="text1"/>
        </w:rPr>
      </w:pPr>
      <w:bookmarkStart w:id="120" w:name="_Toc4753614"/>
      <w:bookmarkStart w:id="121" w:name="_Toc17993193"/>
      <w:r w:rsidRPr="00B47CAA">
        <w:rPr>
          <w:rFonts w:eastAsia="宋体" w:cs="Times New Roman"/>
          <w:color w:val="000000" w:themeColor="text1"/>
        </w:rPr>
        <w:t>社会损益分析</w:t>
      </w:r>
      <w:bookmarkEnd w:id="120"/>
      <w:bookmarkEnd w:id="121"/>
    </w:p>
    <w:p w:rsidR="00F54E7B" w:rsidRPr="00B47CAA" w:rsidRDefault="00F54E7B" w:rsidP="00F54E7B">
      <w:pPr>
        <w:pStyle w:val="3"/>
        <w:rPr>
          <w:rFonts w:eastAsia="宋体" w:cs="Times New Roman"/>
          <w:color w:val="000000" w:themeColor="text1"/>
        </w:rPr>
      </w:pPr>
      <w:r w:rsidRPr="00B47CAA">
        <w:rPr>
          <w:rFonts w:eastAsia="宋体" w:cs="Times New Roman"/>
          <w:color w:val="000000" w:themeColor="text1"/>
        </w:rPr>
        <w:t>社会效益分析</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）改善投资环境，保护生态环境</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工业危险废物管理和处置是经济建设的一个重要组成部分，也是环境保护的一个重要环节。工业危险废物的危害具有长期性和潜伏性，一旦造成污染，易导致人民的生命和财产造成巨大的损失；因此，国内外都将危险废物作为重点来管理，采取一切措施保证工业危险废物得到妥善的处理。</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目前，我国固体废物产生强度高、利用不充分，非法转移倾倒事件仍呈高发频发态势，固废堆存量的增加将使得环境污染和安全隐患加大，固废中含有的药剂及铜、铅、锌、铬、镉、砷、汞等多种金属元素，随水流入附近河流或渗入地下，将严重污染水源。</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本项目建成后，经过严格的收集、运输及处理，使部分工业固废都得到了有效的治理，有利于人民的身心健康，有利于环境的改善，也有利于经济的可持续发展。</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本项目具有很好的社会效益，主要体现在如下方面：</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完善了玉林市的基础配套设施，为工业废物提供了出路，改善了该地区的工业发展投资环境。</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该项目的建成，有利于规模化集约化经营，提高效率，较大程度的降低危险废物带来的环境污染，使当地生态环境得到较大程度的改善、保护。</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可有组织的回收可用物质，尽量避免资源浪费，真正做到固体废物处理的无害化、减量化与资源化，为龙潭产业园社会经济的可持续发展保驾护航。</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④</w:t>
      </w:r>
      <w:r w:rsidRPr="00B47CAA">
        <w:rPr>
          <w:rFonts w:eastAsia="宋体" w:cs="Times New Roman"/>
          <w:color w:val="000000" w:themeColor="text1"/>
        </w:rPr>
        <w:t>消除了危险废物对环境和人类存在的长期和潜在的污染隐患。</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）增加社会就业率及税收</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lastRenderedPageBreak/>
        <w:t>项目投产后，每年上缴的税金可提高国家和地方的财政收入，改善当地经济环境和基础建设，增强所在区域的经济实力，有效地促进当地公益事业的发展。</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项目投产后，能提高当地劳动力资源的合理配置，可直接提供劳动就业岗位，解决部分下岗职工的再就业问题，还能增加当地第三产业的服务量和服务范围，增加居民的收入，同时还能缩小当地居民间的收入差距，改善居民的日常生活水平和生活质量，刺激消费，有利于社会稳定发展。</w:t>
      </w:r>
    </w:p>
    <w:p w:rsidR="00F54E7B" w:rsidRPr="00B47CAA" w:rsidRDefault="00F54E7B" w:rsidP="00F54E7B">
      <w:pPr>
        <w:ind w:firstLine="480"/>
        <w:rPr>
          <w:rFonts w:eastAsia="宋体" w:cs="Times New Roman"/>
          <w:color w:val="000000" w:themeColor="text1"/>
          <w:szCs w:val="20"/>
        </w:rPr>
      </w:pPr>
      <w:r w:rsidRPr="00B47CAA">
        <w:rPr>
          <w:rFonts w:eastAsia="宋体" w:cs="Times New Roman"/>
          <w:color w:val="000000" w:themeColor="text1"/>
          <w:szCs w:val="20"/>
        </w:rPr>
        <w:t>（</w:t>
      </w:r>
      <w:r w:rsidRPr="00B47CAA">
        <w:rPr>
          <w:rFonts w:eastAsia="宋体" w:cs="Times New Roman"/>
          <w:color w:val="000000" w:themeColor="text1"/>
          <w:szCs w:val="20"/>
        </w:rPr>
        <w:t>3</w:t>
      </w:r>
      <w:r w:rsidRPr="00B47CAA">
        <w:rPr>
          <w:rFonts w:eastAsia="宋体" w:cs="Times New Roman"/>
          <w:color w:val="000000" w:themeColor="text1"/>
          <w:szCs w:val="20"/>
        </w:rPr>
        <w:t>）改善区域基础设施、促进相关产业发展、进一步推进城镇化</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项目建设完成后，能够增加当地基础设施的使用量，改善基础设备配套条件和配套水平，提高城市整体服务功能，加快城市化建设，具有良好的经济效益和社会效益；同时，能够增加商业机会、饮食服务业设施，形成商业服务网点，全面提高厂区周围服务水平和消费水平。项目建设还将进一步带动当地其它相关行业，如交通运输、能源、机加工维修、餐饮服务等业的发展，并间接增加劳动就业人员，有利于促进当地经济的发展。</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项目建设有利于积极稳妥地推进城镇化，增强城市集聚和带动功能，培育区域增长极。在我国迈向工业社会时期，由于城镇工业化的吸引力和农业现代化的</w:t>
      </w:r>
      <w:r w:rsidRPr="00B47CAA">
        <w:rPr>
          <w:rFonts w:eastAsia="宋体" w:cs="Times New Roman"/>
          <w:color w:val="000000" w:themeColor="text1"/>
        </w:rPr>
        <w:t>“</w:t>
      </w:r>
      <w:r w:rsidRPr="00B47CAA">
        <w:rPr>
          <w:rFonts w:eastAsia="宋体" w:cs="Times New Roman"/>
          <w:color w:val="000000" w:themeColor="text1"/>
        </w:rPr>
        <w:t>挤压</w:t>
      </w:r>
      <w:r w:rsidRPr="00B47CAA">
        <w:rPr>
          <w:rFonts w:eastAsia="宋体" w:cs="Times New Roman"/>
          <w:color w:val="000000" w:themeColor="text1"/>
        </w:rPr>
        <w:t>”</w:t>
      </w:r>
      <w:r w:rsidRPr="00B47CAA">
        <w:rPr>
          <w:rFonts w:eastAsia="宋体" w:cs="Times New Roman"/>
          <w:color w:val="000000" w:themeColor="text1"/>
        </w:rPr>
        <w:t>，城镇化过程必然是人口由乡村向城镇绝对集中的过程。城镇化有利于获取聚集经济效益和规模经济效益，它可以通过生产力的集中配置，减少公共投资和基础设施建设投资，降低空间运输成本，形成良好的专业化分工和社会化协作网络，同时也提高了土地的利用效率。工业危险废物管理和处置是经济建设的一个重要组成部分，也是环境保护的一个重要环节。</w:t>
      </w:r>
    </w:p>
    <w:p w:rsidR="00F54E7B" w:rsidRPr="00B47CAA" w:rsidRDefault="00F54E7B" w:rsidP="00F54E7B">
      <w:pPr>
        <w:pStyle w:val="3"/>
        <w:rPr>
          <w:rFonts w:eastAsia="宋体" w:cs="Times New Roman"/>
          <w:color w:val="000000" w:themeColor="text1"/>
        </w:rPr>
      </w:pPr>
      <w:r w:rsidRPr="00B47CAA">
        <w:rPr>
          <w:rFonts w:eastAsia="宋体" w:cs="Times New Roman"/>
          <w:color w:val="000000" w:themeColor="text1"/>
        </w:rPr>
        <w:t>社会负面影响分析</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项目运营期在废物收集和运输过程中，可能会对规划运输路线周围的社会环境造成一定的负面影响。主要表现在运输过程中的危险废物事故性洒落，虽然发生事故的机率是很低的，但一旦发生风险事故，对局部的影响较大，表现在：影响道路交通、严重影响道路的环境卫生及散发出难闻的异味等，对附近的区域环境造成影响。因此，必须做好危险废物包装工作，杜绝危险废物事故性洒落。</w:t>
      </w:r>
    </w:p>
    <w:p w:rsidR="00F54E7B" w:rsidRPr="00B47CAA" w:rsidRDefault="00F54E7B" w:rsidP="00F54E7B">
      <w:pPr>
        <w:pStyle w:val="20"/>
        <w:rPr>
          <w:rFonts w:eastAsia="宋体" w:cs="Times New Roman"/>
          <w:color w:val="000000" w:themeColor="text1"/>
        </w:rPr>
      </w:pPr>
      <w:bookmarkStart w:id="122" w:name="_Toc4753615"/>
      <w:bookmarkStart w:id="123" w:name="_Toc17993194"/>
      <w:r w:rsidRPr="00B47CAA">
        <w:rPr>
          <w:rFonts w:eastAsia="宋体" w:cs="Times New Roman"/>
          <w:color w:val="000000" w:themeColor="text1"/>
        </w:rPr>
        <w:lastRenderedPageBreak/>
        <w:t>经济效益分析</w:t>
      </w:r>
      <w:bookmarkEnd w:id="122"/>
      <w:bookmarkEnd w:id="123"/>
    </w:p>
    <w:p w:rsidR="00F54E7B" w:rsidRPr="00B47CAA" w:rsidRDefault="00F54E7B" w:rsidP="00F54E7B">
      <w:pPr>
        <w:pStyle w:val="3"/>
        <w:rPr>
          <w:rFonts w:eastAsia="宋体" w:cs="Times New Roman"/>
          <w:color w:val="000000" w:themeColor="text1"/>
        </w:rPr>
      </w:pPr>
      <w:r w:rsidRPr="00B47CAA">
        <w:rPr>
          <w:rFonts w:eastAsia="宋体" w:cs="Times New Roman"/>
          <w:color w:val="000000" w:themeColor="text1"/>
        </w:rPr>
        <w:t>环保投资</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项目环境保护投资总额约</w:t>
      </w:r>
      <w:r w:rsidRPr="00B47CAA">
        <w:rPr>
          <w:rFonts w:eastAsia="宋体" w:cs="Times New Roman"/>
          <w:color w:val="000000" w:themeColor="text1"/>
        </w:rPr>
        <w:t>950</w:t>
      </w:r>
      <w:r w:rsidRPr="00B47CAA">
        <w:rPr>
          <w:rFonts w:eastAsia="宋体" w:cs="Times New Roman"/>
          <w:color w:val="000000" w:themeColor="text1"/>
        </w:rPr>
        <w:t>万元，包括环保基础设施投资、环评和竣工验收费、绿化及环境监测费等。</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环保投资在工程投资总额中所占的比例计算公式：</w:t>
      </w:r>
    </w:p>
    <w:p w:rsidR="00F54E7B" w:rsidRPr="00B47CAA" w:rsidRDefault="00F54E7B" w:rsidP="00F54E7B">
      <w:pPr>
        <w:ind w:firstLine="480"/>
        <w:jc w:val="center"/>
        <w:rPr>
          <w:rFonts w:eastAsia="宋体" w:cs="Times New Roman"/>
          <w:color w:val="000000" w:themeColor="text1"/>
        </w:rPr>
      </w:pPr>
      <w:r w:rsidRPr="00B47CAA">
        <w:rPr>
          <w:rFonts w:eastAsia="宋体" w:cs="Times New Roman"/>
          <w:color w:val="000000" w:themeColor="text1"/>
        </w:rPr>
        <w:t>HJ=(T/JT)×100%</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HJ—</w:t>
      </w:r>
      <w:r w:rsidRPr="00B47CAA">
        <w:rPr>
          <w:rFonts w:eastAsia="宋体" w:cs="Times New Roman"/>
          <w:color w:val="000000" w:themeColor="text1"/>
        </w:rPr>
        <w:t>环保投资在基建投资总额中所占的比例（</w:t>
      </w:r>
      <w:r w:rsidRPr="00B47CAA">
        <w:rPr>
          <w:rFonts w:eastAsia="宋体" w:cs="Times New Roman"/>
          <w:color w:val="000000" w:themeColor="text1"/>
        </w:rPr>
        <w:t>%</w:t>
      </w:r>
      <w:r w:rsidRPr="00B47CAA">
        <w:rPr>
          <w:rFonts w:eastAsia="宋体" w:cs="Times New Roman"/>
          <w:color w:val="000000" w:themeColor="text1"/>
        </w:rPr>
        <w:t>）</w:t>
      </w:r>
    </w:p>
    <w:p w:rsidR="00F54E7B" w:rsidRPr="00B47CAA" w:rsidRDefault="00F54E7B" w:rsidP="00F54E7B">
      <w:pPr>
        <w:ind w:leftChars="200" w:left="480" w:firstLine="480"/>
        <w:rPr>
          <w:rFonts w:eastAsia="宋体" w:cs="Times New Roman"/>
          <w:color w:val="000000" w:themeColor="text1"/>
        </w:rPr>
      </w:pPr>
      <w:r w:rsidRPr="00B47CAA">
        <w:rPr>
          <w:rFonts w:eastAsia="宋体" w:cs="Times New Roman"/>
          <w:color w:val="000000" w:themeColor="text1"/>
        </w:rPr>
        <w:t xml:space="preserve">　</w:t>
      </w:r>
      <w:r w:rsidRPr="00B47CAA">
        <w:rPr>
          <w:rFonts w:eastAsia="宋体" w:cs="Times New Roman"/>
          <w:color w:val="000000" w:themeColor="text1"/>
        </w:rPr>
        <w:t>T—</w:t>
      </w:r>
      <w:r w:rsidRPr="00B47CAA">
        <w:rPr>
          <w:rFonts w:eastAsia="宋体" w:cs="Times New Roman"/>
          <w:color w:val="000000" w:themeColor="text1"/>
        </w:rPr>
        <w:t>环保投资总额（万元）</w:t>
      </w:r>
    </w:p>
    <w:p w:rsidR="00F54E7B" w:rsidRPr="00B47CAA" w:rsidRDefault="00F54E7B" w:rsidP="00F54E7B">
      <w:pPr>
        <w:ind w:leftChars="200" w:left="480" w:firstLine="480"/>
        <w:rPr>
          <w:rFonts w:eastAsia="宋体" w:cs="Times New Roman"/>
          <w:color w:val="000000" w:themeColor="text1"/>
        </w:rPr>
      </w:pPr>
      <w:r w:rsidRPr="00B47CAA">
        <w:rPr>
          <w:rFonts w:eastAsia="宋体" w:cs="Times New Roman"/>
          <w:color w:val="000000" w:themeColor="text1"/>
        </w:rPr>
        <w:t xml:space="preserve">　</w:t>
      </w:r>
      <w:r w:rsidRPr="00B47CAA">
        <w:rPr>
          <w:rFonts w:eastAsia="宋体" w:cs="Times New Roman"/>
          <w:color w:val="000000" w:themeColor="text1"/>
        </w:rPr>
        <w:t>JT—</w:t>
      </w:r>
      <w:r w:rsidRPr="00B47CAA">
        <w:rPr>
          <w:rFonts w:eastAsia="宋体" w:cs="Times New Roman"/>
          <w:color w:val="000000" w:themeColor="text1"/>
        </w:rPr>
        <w:t>工程投资总额（万元）</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本评价项目环保投资为</w:t>
      </w:r>
      <w:r w:rsidRPr="00B47CAA">
        <w:rPr>
          <w:rFonts w:eastAsia="宋体" w:cs="Times New Roman"/>
          <w:color w:val="000000" w:themeColor="text1"/>
        </w:rPr>
        <w:t>950</w:t>
      </w:r>
      <w:r w:rsidRPr="00B47CAA">
        <w:rPr>
          <w:rFonts w:eastAsia="宋体" w:cs="Times New Roman"/>
          <w:color w:val="000000" w:themeColor="text1"/>
        </w:rPr>
        <w:t>万元，项目工程投资总额</w:t>
      </w:r>
      <w:r w:rsidR="00A972F9" w:rsidRPr="00B47CAA">
        <w:rPr>
          <w:rFonts w:eastAsia="宋体" w:cs="Times New Roman"/>
          <w:color w:val="000000" w:themeColor="text1"/>
        </w:rPr>
        <w:t>6252.23</w:t>
      </w:r>
      <w:r w:rsidRPr="00B47CAA">
        <w:rPr>
          <w:rFonts w:eastAsia="宋体" w:cs="Times New Roman"/>
          <w:color w:val="000000" w:themeColor="text1"/>
        </w:rPr>
        <w:t>万元，环保投资约占工程总投资的</w:t>
      </w:r>
      <w:r w:rsidR="00A972F9" w:rsidRPr="00B47CAA">
        <w:rPr>
          <w:rFonts w:eastAsia="宋体" w:cs="Times New Roman"/>
          <w:color w:val="000000" w:themeColor="text1"/>
        </w:rPr>
        <w:t>15.19</w:t>
      </w:r>
      <w:r w:rsidRPr="00B47CAA">
        <w:rPr>
          <w:rFonts w:eastAsia="宋体" w:cs="Times New Roman"/>
          <w:color w:val="000000" w:themeColor="text1"/>
        </w:rPr>
        <w:t>%</w:t>
      </w:r>
    </w:p>
    <w:p w:rsidR="00F54E7B" w:rsidRPr="00B47CAA" w:rsidRDefault="00F54E7B" w:rsidP="00F54E7B">
      <w:pPr>
        <w:pStyle w:val="3"/>
        <w:rPr>
          <w:rFonts w:eastAsia="宋体" w:cs="Times New Roman"/>
          <w:color w:val="000000" w:themeColor="text1"/>
        </w:rPr>
      </w:pPr>
      <w:r w:rsidRPr="00B47CAA">
        <w:rPr>
          <w:rFonts w:eastAsia="宋体" w:cs="Times New Roman"/>
          <w:color w:val="000000" w:themeColor="text1"/>
        </w:rPr>
        <w:t>环保成本</w:t>
      </w:r>
    </w:p>
    <w:p w:rsidR="00F54E7B" w:rsidRPr="00B47CAA" w:rsidRDefault="00F54E7B" w:rsidP="00535C5B">
      <w:pPr>
        <w:ind w:firstLine="480"/>
        <w:rPr>
          <w:rFonts w:eastAsia="宋体" w:cs="Times New Roman"/>
          <w:color w:val="000000" w:themeColor="text1"/>
        </w:rPr>
      </w:pPr>
      <w:r w:rsidRPr="00B47CAA">
        <w:rPr>
          <w:rFonts w:eastAsia="宋体" w:cs="Times New Roman"/>
          <w:color w:val="000000" w:themeColor="text1"/>
        </w:rPr>
        <w:t>本项目的环保年运行费用指防止二次环境污染的费用，包括废气治理、废水治理等，设备折旧费、环境监测费、药剂费、水电费、绿化养护费、环保设施管理人员工资福利等，主要费用的预测见</w:t>
      </w:r>
      <w:r w:rsidRPr="00B47CAA">
        <w:rPr>
          <w:rFonts w:eastAsia="宋体" w:cs="Times New Roman"/>
          <w:bCs/>
          <w:color w:val="000000" w:themeColor="text1"/>
        </w:rPr>
        <w:t>表</w:t>
      </w:r>
      <w:r w:rsidRPr="00B47CAA">
        <w:rPr>
          <w:rFonts w:eastAsia="宋体" w:cs="Times New Roman"/>
          <w:bCs/>
          <w:color w:val="000000" w:themeColor="text1"/>
        </w:rPr>
        <w:t>7.2-1</w:t>
      </w:r>
      <w:r w:rsidRPr="00B47CAA">
        <w:rPr>
          <w:rFonts w:eastAsia="宋体" w:cs="Times New Roman"/>
          <w:color w:val="000000" w:themeColor="text1"/>
        </w:rPr>
        <w:t>，项目环保年运行费为</w:t>
      </w:r>
      <w:r w:rsidRPr="00B47CAA">
        <w:rPr>
          <w:rFonts w:eastAsia="宋体" w:cs="Times New Roman"/>
          <w:color w:val="000000" w:themeColor="text1"/>
        </w:rPr>
        <w:t>213</w:t>
      </w:r>
      <w:r w:rsidRPr="00B47CAA">
        <w:rPr>
          <w:rFonts w:eastAsia="宋体" w:cs="Times New Roman"/>
          <w:color w:val="000000" w:themeColor="text1"/>
        </w:rPr>
        <w:t>万元。</w:t>
      </w:r>
    </w:p>
    <w:p w:rsidR="00F54E7B" w:rsidRPr="00B47CAA" w:rsidRDefault="00F54E7B" w:rsidP="00F54E7B">
      <w:pPr>
        <w:pStyle w:val="6"/>
        <w:rPr>
          <w:rFonts w:eastAsia="宋体" w:cs="Times New Roman"/>
          <w:color w:val="000000" w:themeColor="text1"/>
        </w:rPr>
      </w:pPr>
      <w:r w:rsidRPr="00B47CAA">
        <w:rPr>
          <w:rFonts w:eastAsia="宋体" w:cs="Times New Roman"/>
          <w:color w:val="000000" w:themeColor="text1"/>
        </w:rPr>
        <w:t>环保年运行费用预测一览表</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0"/>
        <w:gridCol w:w="5862"/>
        <w:gridCol w:w="2374"/>
      </w:tblGrid>
      <w:tr w:rsidR="00B47CAA" w:rsidRPr="00B47CAA" w:rsidTr="00F54E7B">
        <w:trPr>
          <w:trHeight w:val="340"/>
          <w:tblHeader/>
          <w:jc w:val="center"/>
        </w:trPr>
        <w:tc>
          <w:tcPr>
            <w:tcW w:w="1050" w:type="dxa"/>
            <w:vAlign w:val="center"/>
          </w:tcPr>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5862" w:type="dxa"/>
            <w:vAlign w:val="center"/>
          </w:tcPr>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w:t>
            </w:r>
          </w:p>
        </w:tc>
        <w:tc>
          <w:tcPr>
            <w:tcW w:w="2374" w:type="dxa"/>
            <w:vAlign w:val="center"/>
          </w:tcPr>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费用估算</w:t>
            </w:r>
            <w:r w:rsidRPr="00B47CAA">
              <w:rPr>
                <w:rFonts w:ascii="Times New Roman" w:eastAsia="宋体" w:hAnsi="Times New Roman" w:cs="Times New Roman"/>
                <w:b/>
                <w:color w:val="000000" w:themeColor="text1"/>
              </w:rPr>
              <w:t>(</w:t>
            </w:r>
            <w:r w:rsidRPr="00B47CAA">
              <w:rPr>
                <w:rFonts w:ascii="Times New Roman" w:eastAsia="宋体" w:hAnsi="Times New Roman" w:cs="Times New Roman"/>
                <w:b/>
                <w:color w:val="000000" w:themeColor="text1"/>
              </w:rPr>
              <w:t>万元</w:t>
            </w:r>
            <w:r w:rsidRPr="00B47CAA">
              <w:rPr>
                <w:rFonts w:ascii="Times New Roman" w:eastAsia="宋体" w:hAnsi="Times New Roman" w:cs="Times New Roman"/>
                <w:b/>
                <w:color w:val="000000" w:themeColor="text1"/>
              </w:rPr>
              <w:t>)</w:t>
            </w:r>
          </w:p>
        </w:tc>
      </w:tr>
      <w:tr w:rsidR="00B47CAA" w:rsidRPr="00B47CAA" w:rsidTr="00F54E7B">
        <w:trPr>
          <w:trHeight w:val="340"/>
          <w:jc w:val="center"/>
        </w:trPr>
        <w:tc>
          <w:tcPr>
            <w:tcW w:w="1050"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5862"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环保设施折旧及检修费（不包括环境绿化和前期环保手续费，设施折旧费按工程服务</w:t>
            </w:r>
            <w:r w:rsidRPr="00B47CAA">
              <w:rPr>
                <w:rFonts w:ascii="Times New Roman" w:eastAsia="宋体" w:hAnsi="Times New Roman" w:cs="Times New Roman"/>
                <w:color w:val="000000" w:themeColor="text1"/>
              </w:rPr>
              <w:t>16</w:t>
            </w:r>
            <w:r w:rsidRPr="00B47CAA">
              <w:rPr>
                <w:rFonts w:ascii="Times New Roman" w:eastAsia="宋体" w:hAnsi="Times New Roman" w:cs="Times New Roman"/>
                <w:color w:val="000000" w:themeColor="text1"/>
              </w:rPr>
              <w:t>年无残值计）</w:t>
            </w:r>
          </w:p>
        </w:tc>
        <w:tc>
          <w:tcPr>
            <w:tcW w:w="2374"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95</w:t>
            </w:r>
          </w:p>
        </w:tc>
      </w:tr>
      <w:tr w:rsidR="00B47CAA" w:rsidRPr="00B47CAA" w:rsidTr="00F54E7B">
        <w:trPr>
          <w:trHeight w:val="340"/>
          <w:jc w:val="center"/>
        </w:trPr>
        <w:tc>
          <w:tcPr>
            <w:tcW w:w="1050"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5862"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环保人员工资及福利</w:t>
            </w:r>
          </w:p>
        </w:tc>
        <w:tc>
          <w:tcPr>
            <w:tcW w:w="2374"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r>
      <w:tr w:rsidR="00B47CAA" w:rsidRPr="00B47CAA" w:rsidTr="00F54E7B">
        <w:trPr>
          <w:trHeight w:val="340"/>
          <w:jc w:val="center"/>
        </w:trPr>
        <w:tc>
          <w:tcPr>
            <w:tcW w:w="1050"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5862"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环境监测费</w:t>
            </w:r>
          </w:p>
        </w:tc>
        <w:tc>
          <w:tcPr>
            <w:tcW w:w="2374"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15</w:t>
            </w:r>
          </w:p>
        </w:tc>
      </w:tr>
      <w:tr w:rsidR="00B47CAA" w:rsidRPr="00B47CAA" w:rsidTr="00F54E7B">
        <w:trPr>
          <w:trHeight w:val="340"/>
          <w:jc w:val="center"/>
        </w:trPr>
        <w:tc>
          <w:tcPr>
            <w:tcW w:w="1050"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5862"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环保设施运行费（电、水、药剂费）</w:t>
            </w:r>
          </w:p>
        </w:tc>
        <w:tc>
          <w:tcPr>
            <w:tcW w:w="2374"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r>
      <w:tr w:rsidR="00B47CAA" w:rsidRPr="00B47CAA" w:rsidTr="00F54E7B">
        <w:trPr>
          <w:trHeight w:val="340"/>
          <w:jc w:val="center"/>
        </w:trPr>
        <w:tc>
          <w:tcPr>
            <w:tcW w:w="1050"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5862"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环保税及风险预防费</w:t>
            </w:r>
          </w:p>
        </w:tc>
        <w:tc>
          <w:tcPr>
            <w:tcW w:w="2374"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70</w:t>
            </w:r>
          </w:p>
        </w:tc>
      </w:tr>
      <w:tr w:rsidR="00B47CAA" w:rsidRPr="00B47CAA" w:rsidTr="00F54E7B">
        <w:trPr>
          <w:trHeight w:val="340"/>
          <w:jc w:val="center"/>
        </w:trPr>
        <w:tc>
          <w:tcPr>
            <w:tcW w:w="1050"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5862"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环境管理费</w:t>
            </w:r>
          </w:p>
        </w:tc>
        <w:tc>
          <w:tcPr>
            <w:tcW w:w="2374"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20</w:t>
            </w:r>
          </w:p>
        </w:tc>
      </w:tr>
      <w:tr w:rsidR="00B47CAA" w:rsidRPr="00B47CAA" w:rsidTr="00F54E7B">
        <w:trPr>
          <w:trHeight w:val="340"/>
          <w:jc w:val="center"/>
        </w:trPr>
        <w:tc>
          <w:tcPr>
            <w:tcW w:w="6912" w:type="dxa"/>
            <w:gridSpan w:val="2"/>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合计</w:t>
            </w:r>
          </w:p>
        </w:tc>
        <w:tc>
          <w:tcPr>
            <w:tcW w:w="2374" w:type="dxa"/>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213</w:t>
            </w:r>
          </w:p>
        </w:tc>
      </w:tr>
    </w:tbl>
    <w:p w:rsidR="00F54E7B" w:rsidRPr="00B47CAA" w:rsidRDefault="00F54E7B" w:rsidP="00F54E7B">
      <w:pPr>
        <w:pStyle w:val="3"/>
        <w:rPr>
          <w:rFonts w:eastAsia="宋体" w:cs="Times New Roman"/>
          <w:color w:val="000000" w:themeColor="text1"/>
        </w:rPr>
      </w:pPr>
      <w:r w:rsidRPr="00B47CAA">
        <w:rPr>
          <w:rFonts w:eastAsia="宋体" w:cs="Times New Roman"/>
          <w:color w:val="000000" w:themeColor="text1"/>
        </w:rPr>
        <w:t>经济效益</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）危废处置收费确定</w:t>
      </w:r>
    </w:p>
    <w:p w:rsidR="00F54E7B" w:rsidRPr="00B47CAA" w:rsidRDefault="00F54E7B" w:rsidP="00F54E7B">
      <w:pPr>
        <w:ind w:firstLine="480"/>
        <w:rPr>
          <w:rFonts w:eastAsia="宋体" w:cs="Times New Roman"/>
          <w:color w:val="000000" w:themeColor="text1"/>
          <w:szCs w:val="24"/>
        </w:rPr>
      </w:pPr>
      <w:r w:rsidRPr="00B47CAA">
        <w:rPr>
          <w:rFonts w:eastAsia="宋体" w:cs="Times New Roman"/>
          <w:color w:val="000000" w:themeColor="text1"/>
        </w:rPr>
        <w:t>本项目属于利用工业固废制新型建材项目</w:t>
      </w:r>
      <w:r w:rsidRPr="00B47CAA">
        <w:rPr>
          <w:rFonts w:eastAsia="宋体" w:cs="Times New Roman"/>
          <w:color w:val="000000" w:themeColor="text1"/>
          <w:szCs w:val="24"/>
        </w:rPr>
        <w:t>，属于节能环保产业，前期投资较大，技术要求较高。因此，项目本着保本运行、微利的原则，合理收取工业废物处置费，是保证项目正常运行的必要条件。按照当地情况，结合本工程成本计算，危险废物处理费设置为</w:t>
      </w:r>
      <w:r w:rsidRPr="00B47CAA">
        <w:rPr>
          <w:rFonts w:eastAsia="宋体" w:cs="Times New Roman"/>
          <w:color w:val="000000" w:themeColor="text1"/>
          <w:szCs w:val="24"/>
        </w:rPr>
        <w:t>2000</w:t>
      </w:r>
      <w:r w:rsidRPr="00B47CAA">
        <w:rPr>
          <w:rFonts w:eastAsia="宋体" w:cs="Times New Roman"/>
          <w:color w:val="000000" w:themeColor="text1"/>
          <w:szCs w:val="24"/>
        </w:rPr>
        <w:t>元</w:t>
      </w:r>
      <w:r w:rsidRPr="00B47CAA">
        <w:rPr>
          <w:rFonts w:eastAsia="宋体" w:cs="Times New Roman"/>
          <w:color w:val="000000" w:themeColor="text1"/>
          <w:szCs w:val="24"/>
        </w:rPr>
        <w:t>/</w:t>
      </w:r>
      <w:r w:rsidRPr="00B47CAA">
        <w:rPr>
          <w:rFonts w:eastAsia="宋体" w:cs="Times New Roman"/>
          <w:color w:val="000000" w:themeColor="text1"/>
          <w:szCs w:val="24"/>
        </w:rPr>
        <w:t>吨。</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2</w:t>
      </w:r>
      <w:r w:rsidRPr="00B47CAA">
        <w:rPr>
          <w:rFonts w:eastAsia="宋体" w:cs="Times New Roman"/>
          <w:color w:val="000000" w:themeColor="text1"/>
        </w:rPr>
        <w:t>）</w:t>
      </w:r>
      <w:r w:rsidR="00535C5B" w:rsidRPr="00B47CAA">
        <w:rPr>
          <w:rFonts w:eastAsia="宋体" w:cs="Times New Roman"/>
          <w:color w:val="000000" w:themeColor="text1"/>
        </w:rPr>
        <w:t>项目</w:t>
      </w:r>
      <w:r w:rsidRPr="00B47CAA">
        <w:rPr>
          <w:rFonts w:eastAsia="宋体" w:cs="Times New Roman"/>
          <w:color w:val="000000" w:themeColor="text1"/>
        </w:rPr>
        <w:t>销售收入</w:t>
      </w:r>
    </w:p>
    <w:p w:rsidR="00F54E7B" w:rsidRPr="00B47CAA" w:rsidRDefault="00F54E7B" w:rsidP="00F54E7B">
      <w:pPr>
        <w:pStyle w:val="6"/>
        <w:rPr>
          <w:rFonts w:eastAsia="宋体" w:cs="Times New Roman"/>
          <w:color w:val="000000" w:themeColor="text1"/>
        </w:rPr>
      </w:pPr>
      <w:r w:rsidRPr="00B47CAA">
        <w:rPr>
          <w:rFonts w:eastAsia="宋体" w:cs="Times New Roman"/>
          <w:color w:val="000000" w:themeColor="text1"/>
        </w:rPr>
        <w:t>达产年份收入表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2"/>
        <w:gridCol w:w="2856"/>
        <w:gridCol w:w="1668"/>
        <w:gridCol w:w="1668"/>
        <w:gridCol w:w="1668"/>
      </w:tblGrid>
      <w:tr w:rsidR="00B47CAA" w:rsidRPr="00B47CAA" w:rsidTr="008438BD">
        <w:trPr>
          <w:trHeight w:val="20"/>
          <w:tblHeader/>
          <w:jc w:val="center"/>
        </w:trPr>
        <w:tc>
          <w:tcPr>
            <w:tcW w:w="662" w:type="dxa"/>
            <w:tcBorders>
              <w:top w:val="single" w:sz="4" w:space="0" w:color="auto"/>
              <w:left w:val="single" w:sz="4" w:space="0" w:color="auto"/>
              <w:bottom w:val="single" w:sz="4" w:space="0" w:color="auto"/>
              <w:right w:val="single" w:sz="4" w:space="0" w:color="auto"/>
            </w:tcBorders>
            <w:vAlign w:val="center"/>
          </w:tcPr>
          <w:p w:rsidR="008438BD" w:rsidRPr="00B47CAA" w:rsidRDefault="008438BD" w:rsidP="008438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2856" w:type="dxa"/>
            <w:tcBorders>
              <w:top w:val="single" w:sz="4" w:space="0" w:color="auto"/>
              <w:left w:val="nil"/>
              <w:bottom w:val="single" w:sz="4" w:space="0" w:color="auto"/>
              <w:right w:val="single" w:sz="4" w:space="0" w:color="auto"/>
            </w:tcBorders>
            <w:noWrap/>
            <w:vAlign w:val="center"/>
          </w:tcPr>
          <w:p w:rsidR="008438BD" w:rsidRPr="00B47CAA" w:rsidRDefault="008438BD" w:rsidP="008438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产品或服务</w:t>
            </w:r>
          </w:p>
        </w:tc>
        <w:tc>
          <w:tcPr>
            <w:tcW w:w="1668" w:type="dxa"/>
            <w:tcBorders>
              <w:top w:val="single" w:sz="4" w:space="0" w:color="auto"/>
              <w:left w:val="nil"/>
              <w:bottom w:val="single" w:sz="4" w:space="0" w:color="auto"/>
              <w:right w:val="single" w:sz="4" w:space="0" w:color="auto"/>
            </w:tcBorders>
            <w:vAlign w:val="center"/>
          </w:tcPr>
          <w:p w:rsidR="008438BD" w:rsidRPr="00B47CAA" w:rsidRDefault="008438BD" w:rsidP="008438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数量</w:t>
            </w:r>
          </w:p>
        </w:tc>
        <w:tc>
          <w:tcPr>
            <w:tcW w:w="1668" w:type="dxa"/>
            <w:tcBorders>
              <w:top w:val="single" w:sz="4" w:space="0" w:color="auto"/>
              <w:left w:val="nil"/>
              <w:bottom w:val="single" w:sz="4" w:space="0" w:color="auto"/>
              <w:right w:val="single" w:sz="4" w:space="0" w:color="auto"/>
            </w:tcBorders>
            <w:vAlign w:val="center"/>
          </w:tcPr>
          <w:p w:rsidR="008438BD" w:rsidRPr="00B47CAA" w:rsidRDefault="008438BD" w:rsidP="008438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单价</w:t>
            </w:r>
          </w:p>
        </w:tc>
        <w:tc>
          <w:tcPr>
            <w:tcW w:w="1668" w:type="dxa"/>
            <w:tcBorders>
              <w:top w:val="single" w:sz="4" w:space="0" w:color="auto"/>
              <w:left w:val="nil"/>
              <w:bottom w:val="single" w:sz="4" w:space="0" w:color="auto"/>
              <w:right w:val="single" w:sz="4" w:space="0" w:color="auto"/>
            </w:tcBorders>
            <w:noWrap/>
            <w:vAlign w:val="center"/>
          </w:tcPr>
          <w:p w:rsidR="008438BD" w:rsidRPr="00B47CAA" w:rsidRDefault="008438BD" w:rsidP="008438BD">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年收入</w:t>
            </w:r>
          </w:p>
        </w:tc>
      </w:tr>
      <w:tr w:rsidR="00B47CAA" w:rsidRPr="00B47CAA" w:rsidTr="008438BD">
        <w:trPr>
          <w:trHeight w:val="20"/>
          <w:jc w:val="center"/>
        </w:trPr>
        <w:tc>
          <w:tcPr>
            <w:tcW w:w="662" w:type="dxa"/>
            <w:tcBorders>
              <w:top w:val="single" w:sz="4" w:space="0" w:color="auto"/>
              <w:left w:val="single" w:sz="4" w:space="0" w:color="auto"/>
              <w:bottom w:val="single" w:sz="4" w:space="0" w:color="auto"/>
              <w:right w:val="single" w:sz="4" w:space="0" w:color="auto"/>
            </w:tcBorders>
            <w:vAlign w:val="center"/>
          </w:tcPr>
          <w:p w:rsidR="008438BD" w:rsidRPr="00B47CAA" w:rsidRDefault="008438BD" w:rsidP="008438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2856" w:type="dxa"/>
            <w:tcBorders>
              <w:top w:val="single" w:sz="4" w:space="0" w:color="auto"/>
              <w:left w:val="nil"/>
              <w:bottom w:val="single" w:sz="4" w:space="0" w:color="auto"/>
              <w:right w:val="single" w:sz="4" w:space="0" w:color="auto"/>
            </w:tcBorders>
            <w:noWrap/>
            <w:vAlign w:val="center"/>
          </w:tcPr>
          <w:p w:rsidR="008438BD" w:rsidRPr="00B47CAA" w:rsidRDefault="008438BD" w:rsidP="008438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陶粒</w:t>
            </w:r>
          </w:p>
        </w:tc>
        <w:tc>
          <w:tcPr>
            <w:tcW w:w="1668" w:type="dxa"/>
            <w:tcBorders>
              <w:top w:val="single" w:sz="4" w:space="0" w:color="auto"/>
              <w:left w:val="nil"/>
              <w:bottom w:val="single" w:sz="4" w:space="0" w:color="auto"/>
              <w:right w:val="single" w:sz="4" w:space="0" w:color="auto"/>
            </w:tcBorders>
            <w:vAlign w:val="center"/>
          </w:tcPr>
          <w:p w:rsidR="008438BD" w:rsidRPr="00B47CAA" w:rsidRDefault="008438BD" w:rsidP="008438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120000m³</w:t>
            </w:r>
          </w:p>
        </w:tc>
        <w:tc>
          <w:tcPr>
            <w:tcW w:w="1668" w:type="dxa"/>
            <w:tcBorders>
              <w:top w:val="single" w:sz="4" w:space="0" w:color="auto"/>
              <w:left w:val="nil"/>
              <w:bottom w:val="single" w:sz="4" w:space="0" w:color="auto"/>
              <w:right w:val="single" w:sz="4" w:space="0" w:color="auto"/>
            </w:tcBorders>
            <w:vAlign w:val="center"/>
          </w:tcPr>
          <w:p w:rsidR="008438BD" w:rsidRPr="00B47CAA" w:rsidRDefault="008438BD" w:rsidP="008438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160</w:t>
            </w:r>
            <w:r w:rsidRPr="00B47CAA">
              <w:rPr>
                <w:rFonts w:ascii="Times New Roman" w:eastAsia="宋体" w:hAnsi="Times New Roman" w:cs="Times New Roman"/>
                <w:color w:val="000000" w:themeColor="text1"/>
              </w:rPr>
              <w:t>元</w:t>
            </w:r>
          </w:p>
        </w:tc>
        <w:tc>
          <w:tcPr>
            <w:tcW w:w="1668" w:type="dxa"/>
            <w:tcBorders>
              <w:top w:val="single" w:sz="4" w:space="0" w:color="auto"/>
              <w:left w:val="nil"/>
              <w:bottom w:val="single" w:sz="4" w:space="0" w:color="auto"/>
              <w:right w:val="single" w:sz="4" w:space="0" w:color="auto"/>
            </w:tcBorders>
            <w:noWrap/>
            <w:vAlign w:val="center"/>
          </w:tcPr>
          <w:p w:rsidR="008438BD" w:rsidRPr="00B47CAA" w:rsidRDefault="008438BD" w:rsidP="008438BD">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1920</w:t>
            </w:r>
            <w:r w:rsidRPr="00B47CAA">
              <w:rPr>
                <w:rFonts w:ascii="Times New Roman" w:eastAsia="宋体" w:hAnsi="Times New Roman" w:cs="Times New Roman"/>
                <w:color w:val="000000" w:themeColor="text1"/>
              </w:rPr>
              <w:t>万元</w:t>
            </w:r>
          </w:p>
        </w:tc>
      </w:tr>
    </w:tbl>
    <w:p w:rsidR="008438BD" w:rsidRPr="00B47CAA" w:rsidRDefault="008438BD" w:rsidP="008438BD">
      <w:pPr>
        <w:ind w:firstLine="480"/>
        <w:rPr>
          <w:rFonts w:eastAsia="宋体" w:cs="Times New Roman"/>
          <w:color w:val="000000" w:themeColor="text1"/>
        </w:rPr>
      </w:pPr>
      <w:r w:rsidRPr="00B47CAA">
        <w:rPr>
          <w:rFonts w:eastAsia="宋体" w:cs="Times New Roman"/>
          <w:color w:val="000000" w:themeColor="text1"/>
        </w:rPr>
        <w:t>本项目达产年收入</w:t>
      </w:r>
      <w:r w:rsidRPr="00B47CAA">
        <w:rPr>
          <w:rFonts w:eastAsia="宋体" w:cs="Times New Roman" w:hint="eastAsia"/>
          <w:color w:val="000000" w:themeColor="text1"/>
        </w:rPr>
        <w:t>1920</w:t>
      </w:r>
      <w:r w:rsidRPr="00B47CAA">
        <w:rPr>
          <w:rFonts w:eastAsia="宋体" w:cs="Times New Roman"/>
          <w:color w:val="000000" w:themeColor="text1"/>
        </w:rPr>
        <w:t>万元，年均总成本为</w:t>
      </w:r>
      <w:r w:rsidRPr="00B47CAA">
        <w:rPr>
          <w:rFonts w:eastAsia="宋体" w:cs="Times New Roman"/>
          <w:color w:val="000000" w:themeColor="text1"/>
        </w:rPr>
        <w:t>1507</w:t>
      </w:r>
      <w:r w:rsidRPr="00B47CAA">
        <w:rPr>
          <w:rFonts w:eastAsia="宋体" w:cs="Times New Roman"/>
          <w:color w:val="000000" w:themeColor="text1"/>
        </w:rPr>
        <w:t>万元，盈利</w:t>
      </w:r>
      <w:r w:rsidRPr="00B47CAA">
        <w:rPr>
          <w:rFonts w:eastAsia="宋体" w:cs="Times New Roman" w:hint="eastAsia"/>
          <w:color w:val="000000" w:themeColor="text1"/>
        </w:rPr>
        <w:t>413</w:t>
      </w:r>
      <w:r w:rsidRPr="00B47CAA">
        <w:rPr>
          <w:rFonts w:eastAsia="宋体" w:cs="Times New Roman"/>
          <w:color w:val="000000" w:themeColor="text1"/>
        </w:rPr>
        <w:t>万元。</w:t>
      </w:r>
    </w:p>
    <w:p w:rsidR="008438BD" w:rsidRPr="00B47CAA" w:rsidRDefault="008438BD" w:rsidP="00535C5B">
      <w:pPr>
        <w:ind w:firstLine="480"/>
        <w:rPr>
          <w:rFonts w:eastAsia="宋体" w:cs="Times New Roman"/>
          <w:color w:val="000000" w:themeColor="text1"/>
        </w:rPr>
      </w:pPr>
    </w:p>
    <w:p w:rsidR="00F54E7B" w:rsidRPr="00B47CAA" w:rsidRDefault="00F54E7B" w:rsidP="00535C5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）减排经济效益和挽回的经济损失</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根据《中华人民共和国环境保护税法》和《广西壮族自治区人民代表大会常务委员会关于大气污染物和水污染物环境保护税适用税额的决定》（</w:t>
      </w:r>
      <w:r w:rsidRPr="00B47CAA">
        <w:rPr>
          <w:rFonts w:eastAsia="宋体" w:cs="Times New Roman"/>
          <w:color w:val="000000" w:themeColor="text1"/>
        </w:rPr>
        <w:t>2017</w:t>
      </w:r>
      <w:r w:rsidRPr="00B47CAA">
        <w:rPr>
          <w:rFonts w:eastAsia="宋体" w:cs="Times New Roman"/>
          <w:color w:val="000000" w:themeColor="text1"/>
        </w:rPr>
        <w:t>年</w:t>
      </w:r>
      <w:r w:rsidRPr="00B47CAA">
        <w:rPr>
          <w:rFonts w:eastAsia="宋体" w:cs="Times New Roman"/>
          <w:color w:val="000000" w:themeColor="text1"/>
        </w:rPr>
        <w:t>12</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日广西壮族自治区第十二届人民代表大会常务委员会）。广西壮族自治区大气污染物环境保护税适用税额为每污染当量</w:t>
      </w:r>
      <w:r w:rsidRPr="00B47CAA">
        <w:rPr>
          <w:rFonts w:eastAsia="宋体" w:cs="Times New Roman"/>
          <w:color w:val="000000" w:themeColor="text1"/>
        </w:rPr>
        <w:t>1.8</w:t>
      </w:r>
      <w:r w:rsidRPr="00B47CAA">
        <w:rPr>
          <w:rFonts w:eastAsia="宋体" w:cs="Times New Roman"/>
          <w:color w:val="000000" w:themeColor="text1"/>
        </w:rPr>
        <w:t>元；水污染物环境保护税适用税额为每污染当量</w:t>
      </w:r>
      <w:r w:rsidRPr="00B47CAA">
        <w:rPr>
          <w:rFonts w:eastAsia="宋体" w:cs="Times New Roman"/>
          <w:color w:val="000000" w:themeColor="text1"/>
        </w:rPr>
        <w:t>2.8</w:t>
      </w:r>
      <w:r w:rsidRPr="00B47CAA">
        <w:rPr>
          <w:rFonts w:eastAsia="宋体" w:cs="Times New Roman"/>
          <w:color w:val="000000" w:themeColor="text1"/>
        </w:rPr>
        <w:t>元。</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项目环保处理设施正常运行时，污染物排放减少量和环境效益详见表</w:t>
      </w:r>
      <w:r w:rsidRPr="00B47CAA">
        <w:rPr>
          <w:rFonts w:eastAsia="宋体" w:cs="Times New Roman"/>
          <w:color w:val="000000" w:themeColor="text1"/>
        </w:rPr>
        <w:t>7.3-2</w:t>
      </w:r>
      <w:r w:rsidRPr="00B47CAA">
        <w:rPr>
          <w:rFonts w:eastAsia="宋体" w:cs="Times New Roman"/>
          <w:color w:val="000000" w:themeColor="text1"/>
        </w:rPr>
        <w:t>。</w:t>
      </w:r>
    </w:p>
    <w:p w:rsidR="00F54E7B" w:rsidRPr="00B47CAA" w:rsidRDefault="00F54E7B" w:rsidP="00F54E7B">
      <w:pPr>
        <w:pStyle w:val="6"/>
        <w:rPr>
          <w:rFonts w:eastAsia="宋体" w:cs="Times New Roman"/>
          <w:snapToGrid w:val="0"/>
          <w:color w:val="000000" w:themeColor="text1"/>
          <w:lang w:val="zh-CN"/>
        </w:rPr>
      </w:pPr>
      <w:r w:rsidRPr="00B47CAA">
        <w:rPr>
          <w:rFonts w:eastAsia="宋体" w:cs="Times New Roman"/>
          <w:snapToGrid w:val="0"/>
          <w:color w:val="000000" w:themeColor="text1"/>
          <w:lang w:val="zh-CN"/>
        </w:rPr>
        <w:t>污染物排放减少量和环境效益</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2"/>
        <w:gridCol w:w="1559"/>
        <w:gridCol w:w="1559"/>
        <w:gridCol w:w="1449"/>
        <w:gridCol w:w="1806"/>
        <w:gridCol w:w="1757"/>
      </w:tblGrid>
      <w:tr w:rsidR="00B47CAA" w:rsidRPr="00B47CAA" w:rsidTr="00F3085F">
        <w:trPr>
          <w:tblHeader/>
          <w:jc w:val="center"/>
        </w:trPr>
        <w:tc>
          <w:tcPr>
            <w:tcW w:w="1951" w:type="dxa"/>
            <w:gridSpan w:val="2"/>
            <w:vAlign w:val="center"/>
          </w:tcPr>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污染物</w:t>
            </w:r>
          </w:p>
        </w:tc>
        <w:tc>
          <w:tcPr>
            <w:tcW w:w="1559" w:type="dxa"/>
            <w:vAlign w:val="center"/>
          </w:tcPr>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污染物削减量</w:t>
            </w:r>
          </w:p>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w:t>
            </w:r>
            <w:r w:rsidRPr="00B47CAA">
              <w:rPr>
                <w:rFonts w:ascii="Times New Roman" w:eastAsia="宋体" w:hAnsi="Times New Roman" w:cs="Times New Roman"/>
                <w:b/>
                <w:color w:val="000000" w:themeColor="text1"/>
              </w:rPr>
              <w:t>t/a</w:t>
            </w:r>
            <w:r w:rsidRPr="00B47CAA">
              <w:rPr>
                <w:rFonts w:ascii="Times New Roman" w:eastAsia="宋体" w:hAnsi="Times New Roman" w:cs="Times New Roman"/>
                <w:b/>
                <w:color w:val="000000" w:themeColor="text1"/>
              </w:rPr>
              <w:t>）</w:t>
            </w:r>
          </w:p>
        </w:tc>
        <w:tc>
          <w:tcPr>
            <w:tcW w:w="1449" w:type="dxa"/>
            <w:vAlign w:val="center"/>
          </w:tcPr>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污染当量值</w:t>
            </w:r>
          </w:p>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w:t>
            </w:r>
            <w:r w:rsidRPr="00B47CAA">
              <w:rPr>
                <w:rFonts w:ascii="Times New Roman" w:eastAsia="宋体" w:hAnsi="Times New Roman" w:cs="Times New Roman"/>
                <w:b/>
                <w:color w:val="000000" w:themeColor="text1"/>
              </w:rPr>
              <w:t>kg</w:t>
            </w:r>
            <w:r w:rsidRPr="00B47CAA">
              <w:rPr>
                <w:rFonts w:ascii="Times New Roman" w:eastAsia="宋体" w:hAnsi="Times New Roman" w:cs="Times New Roman"/>
                <w:b/>
                <w:color w:val="000000" w:themeColor="text1"/>
              </w:rPr>
              <w:t>）</w:t>
            </w:r>
          </w:p>
        </w:tc>
        <w:tc>
          <w:tcPr>
            <w:tcW w:w="1806" w:type="dxa"/>
            <w:vAlign w:val="center"/>
          </w:tcPr>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收费标准</w:t>
            </w:r>
          </w:p>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（元</w:t>
            </w:r>
            <w:r w:rsidRPr="00B47CAA">
              <w:rPr>
                <w:rFonts w:ascii="Times New Roman" w:eastAsia="宋体" w:hAnsi="Times New Roman" w:cs="Times New Roman"/>
                <w:b/>
                <w:color w:val="000000" w:themeColor="text1"/>
              </w:rPr>
              <w:t>/</w:t>
            </w:r>
            <w:r w:rsidRPr="00B47CAA">
              <w:rPr>
                <w:rFonts w:ascii="Times New Roman" w:eastAsia="宋体" w:hAnsi="Times New Roman" w:cs="Times New Roman"/>
                <w:b/>
                <w:color w:val="000000" w:themeColor="text1"/>
              </w:rPr>
              <w:t>污染当量）</w:t>
            </w:r>
          </w:p>
        </w:tc>
        <w:tc>
          <w:tcPr>
            <w:tcW w:w="1757" w:type="dxa"/>
            <w:vAlign w:val="center"/>
          </w:tcPr>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挽回环保税</w:t>
            </w:r>
          </w:p>
          <w:p w:rsidR="00D7314A" w:rsidRPr="00B47CAA" w:rsidRDefault="00D7314A" w:rsidP="00F3085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（万元</w:t>
            </w:r>
            <w:r w:rsidRPr="00B47CAA">
              <w:rPr>
                <w:rFonts w:ascii="Times New Roman" w:eastAsia="宋体" w:hAnsi="Times New Roman" w:cs="Times New Roman"/>
                <w:b/>
                <w:color w:val="000000" w:themeColor="text1"/>
              </w:rPr>
              <w:t>/</w:t>
            </w:r>
            <w:r w:rsidRPr="00B47CAA">
              <w:rPr>
                <w:rFonts w:ascii="Times New Roman" w:eastAsia="宋体" w:hAnsi="Times New Roman" w:cs="Times New Roman"/>
                <w:b/>
                <w:color w:val="000000" w:themeColor="text1"/>
              </w:rPr>
              <w:t>年）</w:t>
            </w:r>
          </w:p>
        </w:tc>
      </w:tr>
      <w:tr w:rsidR="00B47CAA" w:rsidRPr="00B47CAA" w:rsidTr="00F3085F">
        <w:trPr>
          <w:jc w:val="center"/>
        </w:trPr>
        <w:tc>
          <w:tcPr>
            <w:tcW w:w="392" w:type="dxa"/>
            <w:vMerge w:val="restart"/>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废气</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颗粒物</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2037.53</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2.18</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168.24</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二氧化硫</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308</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0.95</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58.36</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氯化氢</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34.29</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10.75</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0.57</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0.000</w:t>
            </w:r>
            <w:r w:rsidRPr="00B47CAA">
              <w:rPr>
                <w:rFonts w:ascii="Times New Roman" w:eastAsia="宋体" w:hAnsi="Times New Roman" w:cs="Times New Roman" w:hint="eastAsia"/>
                <w:color w:val="000000" w:themeColor="text1"/>
              </w:rPr>
              <w:t>9682</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0.0001</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1.74</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镉</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w:t>
            </w:r>
            <w:r w:rsidRPr="00B47CAA">
              <w:rPr>
                <w:rFonts w:ascii="Times New Roman" w:eastAsia="宋体" w:hAnsi="Times New Roman" w:cs="Times New Roman" w:hint="eastAsia"/>
                <w:color w:val="000000" w:themeColor="text1"/>
              </w:rPr>
              <w:t>2547</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0.03</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0.02</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镍</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0.05856</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0.13</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0.08</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铅</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0.14007</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0.02</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1.26</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锡</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0.02246</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0.27</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0.015</w:t>
            </w:r>
          </w:p>
        </w:tc>
      </w:tr>
      <w:tr w:rsidR="00B47CAA" w:rsidRPr="00B47CAA" w:rsidTr="00F3085F">
        <w:trPr>
          <w:jc w:val="center"/>
        </w:trPr>
        <w:tc>
          <w:tcPr>
            <w:tcW w:w="392" w:type="dxa"/>
            <w:vMerge w:val="restart"/>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废水</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COD</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0.3234</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0.09</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SS</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0.1848</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0.01</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BOD</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0.1478</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0.5</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0.08</w:t>
            </w:r>
          </w:p>
        </w:tc>
      </w:tr>
      <w:tr w:rsidR="00B47CAA" w:rsidRPr="00B47CAA" w:rsidTr="00F3085F">
        <w:trPr>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氨氮</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0.0462</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0.8</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2.8</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0.02</w:t>
            </w:r>
          </w:p>
        </w:tc>
      </w:tr>
      <w:tr w:rsidR="00B47CAA" w:rsidRPr="00B47CAA" w:rsidTr="00F3085F">
        <w:trPr>
          <w:trHeight w:val="243"/>
          <w:jc w:val="center"/>
        </w:trPr>
        <w:tc>
          <w:tcPr>
            <w:tcW w:w="392" w:type="dxa"/>
            <w:vMerge w:val="restart"/>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固废</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粉尘</w:t>
            </w:r>
          </w:p>
        </w:tc>
        <w:tc>
          <w:tcPr>
            <w:tcW w:w="1559" w:type="dxa"/>
            <w:vAlign w:val="center"/>
          </w:tcPr>
          <w:p w:rsidR="00D7314A" w:rsidRPr="00B47CAA" w:rsidRDefault="00D7314A" w:rsidP="009171A1">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20</w:t>
            </w:r>
            <w:r w:rsidR="009171A1" w:rsidRPr="00B47CAA">
              <w:rPr>
                <w:rFonts w:ascii="Times New Roman" w:eastAsia="宋体" w:hAnsi="Times New Roman" w:cs="Times New Roman" w:hint="eastAsia"/>
                <w:color w:val="000000" w:themeColor="text1"/>
              </w:rPr>
              <w:t>3</w:t>
            </w:r>
            <w:r w:rsidRPr="00B47CAA">
              <w:rPr>
                <w:rFonts w:ascii="Times New Roman" w:eastAsia="宋体" w:hAnsi="Times New Roman" w:cs="Times New Roman" w:hint="eastAsia"/>
                <w:color w:val="000000" w:themeColor="text1"/>
              </w:rPr>
              <w:t>7.</w:t>
            </w:r>
            <w:r w:rsidR="009171A1" w:rsidRPr="00B47CAA">
              <w:rPr>
                <w:rFonts w:ascii="Times New Roman" w:eastAsia="宋体" w:hAnsi="Times New Roman" w:cs="Times New Roman" w:hint="eastAsia"/>
                <w:color w:val="000000" w:themeColor="text1"/>
              </w:rPr>
              <w:t>5</w:t>
            </w:r>
            <w:r w:rsidRPr="00B47CAA">
              <w:rPr>
                <w:rFonts w:ascii="Times New Roman" w:eastAsia="宋体" w:hAnsi="Times New Roman" w:cs="Times New Roman" w:hint="eastAsia"/>
                <w:color w:val="000000" w:themeColor="text1"/>
              </w:rPr>
              <w:t>3</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2000</w:t>
            </w:r>
          </w:p>
        </w:tc>
        <w:tc>
          <w:tcPr>
            <w:tcW w:w="1757" w:type="dxa"/>
            <w:vAlign w:val="center"/>
          </w:tcPr>
          <w:p w:rsidR="00D7314A" w:rsidRPr="00B47CAA" w:rsidRDefault="00D7314A" w:rsidP="009171A1">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40</w:t>
            </w:r>
            <w:r w:rsidR="009171A1" w:rsidRPr="00B47CAA">
              <w:rPr>
                <w:rFonts w:ascii="Times New Roman" w:eastAsia="宋体" w:hAnsi="Times New Roman" w:cs="Times New Roman" w:hint="eastAsia"/>
                <w:color w:val="000000" w:themeColor="text1"/>
              </w:rPr>
              <w:t>7</w:t>
            </w:r>
            <w:r w:rsidRPr="00B47CAA">
              <w:rPr>
                <w:rFonts w:ascii="Times New Roman" w:eastAsia="宋体" w:hAnsi="Times New Roman" w:cs="Times New Roman" w:hint="eastAsia"/>
                <w:color w:val="000000" w:themeColor="text1"/>
              </w:rPr>
              <w:t>.5</w:t>
            </w:r>
            <w:r w:rsidR="009171A1" w:rsidRPr="00B47CAA">
              <w:rPr>
                <w:rFonts w:ascii="Times New Roman" w:eastAsia="宋体" w:hAnsi="Times New Roman" w:cs="Times New Roman" w:hint="eastAsia"/>
                <w:color w:val="000000" w:themeColor="text1"/>
              </w:rPr>
              <w:t>1</w:t>
            </w:r>
          </w:p>
        </w:tc>
      </w:tr>
      <w:tr w:rsidR="00B47CAA" w:rsidRPr="00B47CAA" w:rsidTr="00F3085F">
        <w:trPr>
          <w:trHeight w:val="243"/>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脱硫渣</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1755.50</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4.39</w:t>
            </w:r>
          </w:p>
        </w:tc>
      </w:tr>
      <w:tr w:rsidR="00B47CAA" w:rsidRPr="00B47CAA" w:rsidTr="00F3085F">
        <w:trPr>
          <w:trHeight w:val="100"/>
          <w:jc w:val="center"/>
        </w:trPr>
        <w:tc>
          <w:tcPr>
            <w:tcW w:w="392" w:type="dxa"/>
            <w:vMerge/>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废活性炭</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20</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2000</w:t>
            </w:r>
          </w:p>
        </w:tc>
        <w:tc>
          <w:tcPr>
            <w:tcW w:w="1757"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4</w:t>
            </w:r>
          </w:p>
        </w:tc>
      </w:tr>
      <w:tr w:rsidR="00B47CAA" w:rsidRPr="00B47CAA" w:rsidTr="00F3085F">
        <w:trPr>
          <w:jc w:val="center"/>
        </w:trPr>
        <w:tc>
          <w:tcPr>
            <w:tcW w:w="1951" w:type="dxa"/>
            <w:gridSpan w:val="2"/>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合计</w:t>
            </w:r>
          </w:p>
        </w:tc>
        <w:tc>
          <w:tcPr>
            <w:tcW w:w="155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449"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806"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757" w:type="dxa"/>
            <w:vAlign w:val="center"/>
          </w:tcPr>
          <w:p w:rsidR="00D7314A" w:rsidRPr="00B47CAA" w:rsidRDefault="00D7314A" w:rsidP="009171A1">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64</w:t>
            </w:r>
            <w:r w:rsidR="009171A1" w:rsidRPr="00B47CAA">
              <w:rPr>
                <w:rFonts w:ascii="Times New Roman" w:eastAsia="宋体" w:hAnsi="Times New Roman" w:cs="Times New Roman" w:hint="eastAsia"/>
                <w:color w:val="000000" w:themeColor="text1"/>
              </w:rPr>
              <w:t>6</w:t>
            </w:r>
            <w:r w:rsidRPr="00B47CAA">
              <w:rPr>
                <w:rFonts w:ascii="Times New Roman" w:eastAsia="宋体" w:hAnsi="Times New Roman" w:cs="Times New Roman" w:hint="eastAsia"/>
                <w:color w:val="000000" w:themeColor="text1"/>
              </w:rPr>
              <w:t>.</w:t>
            </w:r>
            <w:r w:rsidR="009171A1" w:rsidRPr="00B47CAA">
              <w:rPr>
                <w:rFonts w:ascii="Times New Roman" w:eastAsia="宋体" w:hAnsi="Times New Roman" w:cs="Times New Roman" w:hint="eastAsia"/>
                <w:color w:val="000000" w:themeColor="text1"/>
              </w:rPr>
              <w:t>38</w:t>
            </w:r>
            <w:r w:rsidRPr="00B47CAA">
              <w:rPr>
                <w:rFonts w:ascii="Times New Roman" w:eastAsia="宋体" w:hAnsi="Times New Roman" w:cs="Times New Roman" w:hint="eastAsia"/>
                <w:color w:val="000000" w:themeColor="text1"/>
              </w:rPr>
              <w:t>5</w:t>
            </w:r>
          </w:p>
        </w:tc>
      </w:tr>
    </w:tbl>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根据本项目性质，在不考虑本项目治理收费盈利的情况下，项目环保经济效益为</w:t>
      </w:r>
      <w:r w:rsidR="00D7314A" w:rsidRPr="00B47CAA">
        <w:rPr>
          <w:rFonts w:eastAsia="宋体" w:cs="Times New Roman" w:hint="eastAsia"/>
          <w:color w:val="000000" w:themeColor="text1"/>
          <w:szCs w:val="24"/>
        </w:rPr>
        <w:t>64</w:t>
      </w:r>
      <w:r w:rsidR="009171A1" w:rsidRPr="00B47CAA">
        <w:rPr>
          <w:rFonts w:eastAsia="宋体" w:cs="Times New Roman" w:hint="eastAsia"/>
          <w:color w:val="000000" w:themeColor="text1"/>
          <w:szCs w:val="24"/>
        </w:rPr>
        <w:t>6.385</w:t>
      </w:r>
      <w:r w:rsidRPr="00B47CAA">
        <w:rPr>
          <w:rFonts w:eastAsia="宋体" w:cs="Times New Roman"/>
          <w:color w:val="000000" w:themeColor="text1"/>
        </w:rPr>
        <w:t>万元</w:t>
      </w:r>
      <w:r w:rsidRPr="00B47CAA">
        <w:rPr>
          <w:rFonts w:eastAsia="宋体" w:cs="Times New Roman"/>
          <w:color w:val="000000" w:themeColor="text1"/>
        </w:rPr>
        <w:t>/</w:t>
      </w:r>
      <w:r w:rsidRPr="00B47CAA">
        <w:rPr>
          <w:rFonts w:eastAsia="宋体" w:cs="Times New Roman"/>
          <w:color w:val="000000" w:themeColor="text1"/>
        </w:rPr>
        <w:t>年。</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由以上成本和收益结果可知，本项目在经济效益上能维持项目自身的日常运行，并略有盈利，因此从经济效益观点来说，该项目有一定的经济收益。同时，年均运行成本较高，体现了项目属公益性环保项目的特征。</w:t>
      </w:r>
    </w:p>
    <w:p w:rsidR="00F54E7B" w:rsidRPr="00B47CAA" w:rsidRDefault="00F54E7B" w:rsidP="00F54E7B">
      <w:pPr>
        <w:pStyle w:val="20"/>
        <w:rPr>
          <w:rFonts w:eastAsia="宋体" w:cs="Times New Roman"/>
          <w:color w:val="000000" w:themeColor="text1"/>
        </w:rPr>
      </w:pPr>
      <w:bookmarkStart w:id="124" w:name="_Toc4753616"/>
      <w:bookmarkStart w:id="125" w:name="_Toc17993195"/>
      <w:r w:rsidRPr="00B47CAA">
        <w:rPr>
          <w:rFonts w:eastAsia="宋体" w:cs="Times New Roman"/>
          <w:color w:val="000000" w:themeColor="text1"/>
        </w:rPr>
        <w:lastRenderedPageBreak/>
        <w:t>环境损益分析</w:t>
      </w:r>
      <w:bookmarkEnd w:id="124"/>
      <w:bookmarkEnd w:id="125"/>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）环境经济损益系数</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环境经济损益用环境经济损益比表示：</w:t>
      </w:r>
    </w:p>
    <w:p w:rsidR="00F54E7B" w:rsidRPr="00B47CAA" w:rsidRDefault="00F54E7B" w:rsidP="00F54E7B">
      <w:pPr>
        <w:ind w:firstLine="480"/>
        <w:jc w:val="center"/>
        <w:rPr>
          <w:rFonts w:eastAsia="宋体" w:cs="Times New Roman"/>
          <w:color w:val="000000" w:themeColor="text1"/>
        </w:rPr>
      </w:pPr>
      <w:r w:rsidRPr="00B47CAA">
        <w:rPr>
          <w:rFonts w:eastAsia="宋体" w:cs="Times New Roman"/>
          <w:i/>
          <w:color w:val="000000" w:themeColor="text1"/>
        </w:rPr>
        <w:t>R</w:t>
      </w:r>
      <w:r w:rsidRPr="00B47CAA">
        <w:rPr>
          <w:rFonts w:eastAsia="宋体" w:cs="Times New Roman"/>
          <w:color w:val="000000" w:themeColor="text1"/>
        </w:rPr>
        <w:t>=</w:t>
      </w:r>
      <w:r w:rsidRPr="00B47CAA">
        <w:rPr>
          <w:rFonts w:eastAsia="宋体" w:cs="Times New Roman"/>
          <w:i/>
          <w:color w:val="000000" w:themeColor="text1"/>
        </w:rPr>
        <w:t>R</w:t>
      </w:r>
      <w:r w:rsidRPr="00B47CAA">
        <w:rPr>
          <w:rFonts w:eastAsia="宋体" w:cs="Times New Roman"/>
          <w:i/>
          <w:color w:val="000000" w:themeColor="text1"/>
          <w:vertAlign w:val="subscript"/>
        </w:rPr>
        <w:t>1</w:t>
      </w:r>
      <w:r w:rsidRPr="00B47CAA">
        <w:rPr>
          <w:rFonts w:eastAsia="宋体" w:cs="Times New Roman"/>
          <w:color w:val="000000" w:themeColor="text1"/>
        </w:rPr>
        <w:t>／</w:t>
      </w:r>
      <w:r w:rsidRPr="00B47CAA">
        <w:rPr>
          <w:rFonts w:eastAsia="宋体" w:cs="Times New Roman"/>
          <w:i/>
          <w:color w:val="000000" w:themeColor="text1"/>
        </w:rPr>
        <w:t>R</w:t>
      </w:r>
      <w:r w:rsidRPr="00B47CAA">
        <w:rPr>
          <w:rFonts w:eastAsia="宋体" w:cs="Times New Roman"/>
          <w:i/>
          <w:color w:val="000000" w:themeColor="text1"/>
          <w:vertAlign w:val="subscript"/>
        </w:rPr>
        <w:t>2</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i/>
          <w:color w:val="000000" w:themeColor="text1"/>
        </w:rPr>
        <w:t>R</w:t>
      </w:r>
      <w:r w:rsidRPr="00B47CAA">
        <w:rPr>
          <w:rFonts w:eastAsia="宋体" w:cs="Times New Roman"/>
          <w:color w:val="000000" w:themeColor="text1"/>
        </w:rPr>
        <w:t>—</w:t>
      </w:r>
      <w:r w:rsidRPr="00B47CAA">
        <w:rPr>
          <w:rFonts w:eastAsia="宋体" w:cs="Times New Roman"/>
          <w:color w:val="000000" w:themeColor="text1"/>
        </w:rPr>
        <w:t>损益比；</w:t>
      </w:r>
    </w:p>
    <w:p w:rsidR="00F54E7B" w:rsidRPr="00B47CAA" w:rsidRDefault="00F54E7B" w:rsidP="00F54E7B">
      <w:pPr>
        <w:ind w:leftChars="300" w:left="720" w:firstLine="480"/>
        <w:rPr>
          <w:rFonts w:eastAsia="宋体" w:cs="Times New Roman"/>
          <w:color w:val="000000" w:themeColor="text1"/>
        </w:rPr>
      </w:pPr>
      <w:r w:rsidRPr="00B47CAA">
        <w:rPr>
          <w:rFonts w:eastAsia="宋体" w:cs="Times New Roman"/>
          <w:color w:val="000000" w:themeColor="text1"/>
        </w:rPr>
        <w:t>R</w:t>
      </w:r>
      <w:r w:rsidRPr="00B47CAA">
        <w:rPr>
          <w:rFonts w:eastAsia="宋体" w:cs="Times New Roman"/>
          <w:color w:val="000000" w:themeColor="text1"/>
          <w:vertAlign w:val="subscript"/>
        </w:rPr>
        <w:t>l</w:t>
      </w:r>
      <w:r w:rsidRPr="00B47CAA">
        <w:rPr>
          <w:rFonts w:eastAsia="宋体" w:cs="Times New Roman"/>
          <w:color w:val="000000" w:themeColor="text1"/>
        </w:rPr>
        <w:t>——</w:t>
      </w:r>
      <w:r w:rsidRPr="00B47CAA">
        <w:rPr>
          <w:rFonts w:eastAsia="宋体" w:cs="Times New Roman"/>
          <w:color w:val="000000" w:themeColor="text1"/>
        </w:rPr>
        <w:t>经济收益，以项目经营期内（</w:t>
      </w:r>
      <w:r w:rsidRPr="00B47CAA">
        <w:rPr>
          <w:rFonts w:eastAsia="宋体" w:cs="Times New Roman"/>
          <w:color w:val="000000" w:themeColor="text1"/>
        </w:rPr>
        <w:t>10</w:t>
      </w:r>
      <w:r w:rsidRPr="00B47CAA">
        <w:rPr>
          <w:rFonts w:eastAsia="宋体" w:cs="Times New Roman"/>
          <w:color w:val="000000" w:themeColor="text1"/>
        </w:rPr>
        <w:t>年）计，共计</w:t>
      </w:r>
      <w:r w:rsidR="008438BD" w:rsidRPr="00B47CAA">
        <w:rPr>
          <w:rFonts w:eastAsia="宋体" w:cs="Times New Roman" w:hint="eastAsia"/>
          <w:color w:val="000000" w:themeColor="text1"/>
        </w:rPr>
        <w:t>4130</w:t>
      </w:r>
      <w:r w:rsidRPr="00B47CAA">
        <w:rPr>
          <w:rFonts w:eastAsia="宋体" w:cs="Times New Roman"/>
          <w:color w:val="000000" w:themeColor="text1"/>
        </w:rPr>
        <w:t>万元；</w:t>
      </w:r>
    </w:p>
    <w:p w:rsidR="00F54E7B" w:rsidRPr="00B47CAA" w:rsidRDefault="00F54E7B" w:rsidP="00F54E7B">
      <w:pPr>
        <w:ind w:leftChars="300" w:left="720" w:firstLine="480"/>
        <w:rPr>
          <w:rFonts w:eastAsia="宋体" w:cs="Times New Roman"/>
          <w:color w:val="000000" w:themeColor="text1"/>
        </w:rPr>
      </w:pPr>
      <w:r w:rsidRPr="00B47CAA">
        <w:rPr>
          <w:rFonts w:eastAsia="宋体" w:cs="Times New Roman"/>
          <w:color w:val="000000" w:themeColor="text1"/>
        </w:rPr>
        <w:t>R</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环保投资，以项目一次性环保投资和</w:t>
      </w:r>
      <w:r w:rsidRPr="00B47CAA">
        <w:rPr>
          <w:rFonts w:eastAsia="宋体" w:cs="Times New Roman"/>
          <w:color w:val="000000" w:themeColor="text1"/>
        </w:rPr>
        <w:t>10</w:t>
      </w:r>
      <w:r w:rsidRPr="00B47CAA">
        <w:rPr>
          <w:rFonts w:eastAsia="宋体" w:cs="Times New Roman"/>
          <w:color w:val="000000" w:themeColor="text1"/>
        </w:rPr>
        <w:t>年污染治理费用之合计，共计</w:t>
      </w:r>
      <w:r w:rsidRPr="00B47CAA">
        <w:rPr>
          <w:rFonts w:eastAsia="宋体" w:cs="Times New Roman"/>
          <w:snapToGrid w:val="0"/>
          <w:color w:val="000000" w:themeColor="text1"/>
        </w:rPr>
        <w:t>3080</w:t>
      </w:r>
      <w:r w:rsidRPr="00B47CAA">
        <w:rPr>
          <w:rFonts w:eastAsia="宋体" w:cs="Times New Roman"/>
          <w:color w:val="000000" w:themeColor="text1"/>
        </w:rPr>
        <w:t>万元。</w:t>
      </w:r>
    </w:p>
    <w:p w:rsidR="00F54E7B" w:rsidRPr="00B47CAA" w:rsidRDefault="00F54E7B" w:rsidP="00F54E7B">
      <w:pPr>
        <w:ind w:leftChars="300" w:left="720" w:firstLine="480"/>
        <w:rPr>
          <w:rFonts w:eastAsia="宋体" w:cs="Times New Roman"/>
          <w:color w:val="000000" w:themeColor="text1"/>
        </w:rPr>
      </w:pPr>
      <w:r w:rsidRPr="00B47CAA">
        <w:rPr>
          <w:rFonts w:eastAsia="宋体" w:cs="Times New Roman"/>
          <w:color w:val="000000" w:themeColor="text1"/>
        </w:rPr>
        <w:t>R</w:t>
      </w: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，项目建设合理；</w:t>
      </w:r>
    </w:p>
    <w:p w:rsidR="00F54E7B" w:rsidRPr="00B47CAA" w:rsidRDefault="00F54E7B" w:rsidP="00F54E7B">
      <w:pPr>
        <w:ind w:leftChars="300" w:left="720" w:firstLine="480"/>
        <w:rPr>
          <w:rFonts w:eastAsia="宋体" w:cs="Times New Roman"/>
          <w:color w:val="000000" w:themeColor="text1"/>
        </w:rPr>
      </w:pPr>
      <w:r w:rsidRPr="00B47CAA">
        <w:rPr>
          <w:rFonts w:eastAsia="宋体" w:cs="Times New Roman"/>
          <w:color w:val="000000" w:themeColor="text1"/>
        </w:rPr>
        <w:t>R</w:t>
      </w: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，项目建设意义不大；</w:t>
      </w:r>
    </w:p>
    <w:p w:rsidR="00F54E7B" w:rsidRPr="00B47CAA" w:rsidRDefault="00F54E7B" w:rsidP="00F54E7B">
      <w:pPr>
        <w:ind w:leftChars="300" w:left="720" w:firstLine="480"/>
        <w:rPr>
          <w:rFonts w:eastAsia="宋体" w:cs="Times New Roman"/>
          <w:color w:val="000000" w:themeColor="text1"/>
        </w:rPr>
      </w:pPr>
      <w:r w:rsidRPr="00B47CAA">
        <w:rPr>
          <w:rFonts w:eastAsia="宋体" w:cs="Times New Roman"/>
          <w:color w:val="000000" w:themeColor="text1"/>
        </w:rPr>
        <w:t>R</w:t>
      </w: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，项目建设不合理。</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计算结果</w:t>
      </w:r>
      <w:r w:rsidRPr="00B47CAA">
        <w:rPr>
          <w:rFonts w:eastAsia="宋体" w:cs="Times New Roman"/>
          <w:color w:val="000000" w:themeColor="text1"/>
        </w:rPr>
        <w:t>R=</w:t>
      </w:r>
      <w:r w:rsidR="00535C5B" w:rsidRPr="00B47CAA">
        <w:rPr>
          <w:rFonts w:eastAsia="宋体" w:cs="Times New Roman"/>
          <w:color w:val="000000" w:themeColor="text1"/>
        </w:rPr>
        <w:t>1.</w:t>
      </w:r>
      <w:r w:rsidR="008438BD" w:rsidRPr="00B47CAA">
        <w:rPr>
          <w:rFonts w:eastAsia="宋体" w:cs="Times New Roman" w:hint="eastAsia"/>
          <w:color w:val="000000" w:themeColor="text1"/>
        </w:rPr>
        <w:t>34</w:t>
      </w:r>
      <w:r w:rsidRPr="00B47CAA">
        <w:rPr>
          <w:rFonts w:eastAsia="宋体" w:cs="Times New Roman"/>
          <w:color w:val="000000" w:themeColor="text1"/>
        </w:rPr>
        <w:t>，表明项目的经济收益大于环保投资投入，项目经济收益较好。</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）环保费用的经济效益分析</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年环保费用的经济效益，可用有效环保治理措施而挽回的经济损失与保证这一效益而每年投入的环保费用之比来确定，年环保费用的经济效益按下式计算：</w:t>
      </w:r>
    </w:p>
    <w:p w:rsidR="00F54E7B" w:rsidRPr="00B47CAA" w:rsidRDefault="00F54E7B" w:rsidP="00F54E7B">
      <w:pPr>
        <w:ind w:firstLine="480"/>
        <w:jc w:val="center"/>
        <w:rPr>
          <w:rFonts w:eastAsia="宋体" w:cs="Times New Roman"/>
          <w:color w:val="000000" w:themeColor="text1"/>
        </w:rPr>
      </w:pPr>
      <w:r w:rsidRPr="00B47CAA">
        <w:rPr>
          <w:rFonts w:eastAsia="宋体" w:cs="Times New Roman"/>
          <w:color w:val="000000" w:themeColor="text1"/>
        </w:rPr>
        <w:t>Z=S</w:t>
      </w:r>
      <w:r w:rsidRPr="00B47CAA">
        <w:rPr>
          <w:rFonts w:eastAsia="宋体" w:cs="Times New Roman"/>
          <w:color w:val="000000" w:themeColor="text1"/>
          <w:vertAlign w:val="subscript"/>
        </w:rPr>
        <w:t>i</w:t>
      </w:r>
      <w:r w:rsidRPr="00B47CAA">
        <w:rPr>
          <w:rFonts w:eastAsia="宋体" w:cs="Times New Roman"/>
          <w:color w:val="000000" w:themeColor="text1"/>
        </w:rPr>
        <w:t>/H</w:t>
      </w:r>
      <w:r w:rsidRPr="00B47CAA">
        <w:rPr>
          <w:rFonts w:eastAsia="宋体" w:cs="Times New Roman"/>
          <w:color w:val="000000" w:themeColor="text1"/>
          <w:vertAlign w:val="subscript"/>
        </w:rPr>
        <w:t>f</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式中：</w:t>
      </w:r>
      <w:r w:rsidRPr="00B47CAA">
        <w:rPr>
          <w:rFonts w:eastAsia="宋体" w:cs="Times New Roman"/>
          <w:color w:val="000000" w:themeColor="text1"/>
        </w:rPr>
        <w:t>Z——</w:t>
      </w:r>
      <w:r w:rsidRPr="00B47CAA">
        <w:rPr>
          <w:rFonts w:eastAsia="宋体" w:cs="Times New Roman"/>
          <w:color w:val="000000" w:themeColor="text1"/>
        </w:rPr>
        <w:t>年环保费用的经济效益；</w:t>
      </w:r>
    </w:p>
    <w:p w:rsidR="00F54E7B" w:rsidRPr="00B47CAA" w:rsidRDefault="00F54E7B" w:rsidP="00F54E7B">
      <w:pPr>
        <w:ind w:leftChars="300" w:left="720" w:firstLine="480"/>
        <w:rPr>
          <w:rFonts w:eastAsia="宋体" w:cs="Times New Roman"/>
          <w:color w:val="000000" w:themeColor="text1"/>
        </w:rPr>
      </w:pPr>
      <w:r w:rsidRPr="00B47CAA">
        <w:rPr>
          <w:rFonts w:eastAsia="宋体" w:cs="Times New Roman"/>
          <w:color w:val="000000" w:themeColor="text1"/>
        </w:rPr>
        <w:t>S</w:t>
      </w:r>
      <w:r w:rsidRPr="00B47CAA">
        <w:rPr>
          <w:rFonts w:eastAsia="宋体" w:cs="Times New Roman"/>
          <w:color w:val="000000" w:themeColor="text1"/>
          <w:vertAlign w:val="subscript"/>
        </w:rPr>
        <w:t>i</w:t>
      </w:r>
      <w:r w:rsidRPr="00B47CAA">
        <w:rPr>
          <w:rFonts w:eastAsia="宋体" w:cs="Times New Roman"/>
          <w:color w:val="000000" w:themeColor="text1"/>
        </w:rPr>
        <w:t>——</w:t>
      </w:r>
      <w:r w:rsidRPr="00B47CAA">
        <w:rPr>
          <w:rFonts w:eastAsia="宋体" w:cs="Times New Roman"/>
          <w:color w:val="000000" w:themeColor="text1"/>
        </w:rPr>
        <w:t>为防治污染而获得的经济效益和挽回的经济损失；</w:t>
      </w:r>
    </w:p>
    <w:p w:rsidR="00F54E7B" w:rsidRPr="00B47CAA" w:rsidRDefault="00F54E7B" w:rsidP="00F54E7B">
      <w:pPr>
        <w:ind w:leftChars="300" w:left="720" w:firstLine="480"/>
        <w:rPr>
          <w:rFonts w:eastAsia="宋体" w:cs="Times New Roman"/>
          <w:color w:val="000000" w:themeColor="text1"/>
        </w:rPr>
      </w:pPr>
      <w:r w:rsidRPr="00B47CAA">
        <w:rPr>
          <w:rFonts w:eastAsia="宋体" w:cs="Times New Roman"/>
          <w:color w:val="000000" w:themeColor="text1"/>
        </w:rPr>
        <w:t>H</w:t>
      </w:r>
      <w:r w:rsidRPr="00B47CAA">
        <w:rPr>
          <w:rFonts w:eastAsia="宋体" w:cs="Times New Roman"/>
          <w:color w:val="000000" w:themeColor="text1"/>
          <w:vertAlign w:val="subscript"/>
        </w:rPr>
        <w:t>f</w:t>
      </w:r>
      <w:r w:rsidRPr="00B47CAA">
        <w:rPr>
          <w:rFonts w:eastAsia="宋体" w:cs="Times New Roman"/>
          <w:color w:val="000000" w:themeColor="text1"/>
        </w:rPr>
        <w:t>——</w:t>
      </w:r>
      <w:r w:rsidRPr="00B47CAA">
        <w:rPr>
          <w:rFonts w:eastAsia="宋体" w:cs="Times New Roman"/>
          <w:color w:val="000000" w:themeColor="text1"/>
        </w:rPr>
        <w:t>每年投入的环保费用。</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根据上述的环境经济效益分析，</w:t>
      </w:r>
      <w:r w:rsidR="00906768" w:rsidRPr="00B47CAA">
        <w:rPr>
          <w:rFonts w:eastAsia="宋体" w:cs="Times New Roman"/>
          <w:color w:val="000000" w:themeColor="text1"/>
        </w:rPr>
        <w:t>全年的</w:t>
      </w:r>
      <w:r w:rsidR="00906768" w:rsidRPr="00B47CAA">
        <w:rPr>
          <w:rFonts w:eastAsia="宋体" w:cs="Times New Roman"/>
          <w:color w:val="000000" w:themeColor="text1"/>
        </w:rPr>
        <w:t>S</w:t>
      </w:r>
      <w:r w:rsidR="00906768" w:rsidRPr="00B47CAA">
        <w:rPr>
          <w:rFonts w:eastAsia="宋体" w:cs="Times New Roman"/>
          <w:color w:val="000000" w:themeColor="text1"/>
          <w:vertAlign w:val="subscript"/>
        </w:rPr>
        <w:t>i</w:t>
      </w:r>
      <w:r w:rsidR="00906768" w:rsidRPr="00B47CAA">
        <w:rPr>
          <w:rFonts w:eastAsia="宋体" w:cs="Times New Roman"/>
          <w:color w:val="000000" w:themeColor="text1"/>
        </w:rPr>
        <w:t>为</w:t>
      </w:r>
      <w:r w:rsidR="00D7314A" w:rsidRPr="00B47CAA">
        <w:rPr>
          <w:rFonts w:eastAsia="宋体" w:cs="Times New Roman" w:hint="eastAsia"/>
          <w:color w:val="000000" w:themeColor="text1"/>
        </w:rPr>
        <w:t>64</w:t>
      </w:r>
      <w:r w:rsidR="009171A1" w:rsidRPr="00B47CAA">
        <w:rPr>
          <w:rFonts w:eastAsia="宋体" w:cs="Times New Roman" w:hint="eastAsia"/>
          <w:color w:val="000000" w:themeColor="text1"/>
        </w:rPr>
        <w:t>6.385</w:t>
      </w:r>
      <w:r w:rsidR="00906768" w:rsidRPr="00B47CAA">
        <w:rPr>
          <w:rFonts w:eastAsia="宋体" w:cs="Times New Roman"/>
          <w:color w:val="000000" w:themeColor="text1"/>
        </w:rPr>
        <w:t>万元，</w:t>
      </w:r>
      <w:r w:rsidR="00906768" w:rsidRPr="00B47CAA">
        <w:rPr>
          <w:rFonts w:eastAsia="宋体" w:cs="Times New Roman"/>
          <w:color w:val="000000" w:themeColor="text1"/>
        </w:rPr>
        <w:t>H</w:t>
      </w:r>
      <w:r w:rsidR="00906768" w:rsidRPr="00B47CAA">
        <w:rPr>
          <w:rFonts w:eastAsia="宋体" w:cs="Times New Roman"/>
          <w:color w:val="000000" w:themeColor="text1"/>
          <w:vertAlign w:val="subscript"/>
        </w:rPr>
        <w:t>f</w:t>
      </w:r>
      <w:r w:rsidR="00906768" w:rsidRPr="00B47CAA">
        <w:rPr>
          <w:rFonts w:eastAsia="宋体" w:cs="Times New Roman"/>
          <w:color w:val="000000" w:themeColor="text1"/>
        </w:rPr>
        <w:t>为</w:t>
      </w:r>
      <w:r w:rsidR="00906768" w:rsidRPr="00B47CAA">
        <w:rPr>
          <w:rFonts w:eastAsia="宋体" w:cs="Times New Roman"/>
          <w:color w:val="000000" w:themeColor="text1"/>
        </w:rPr>
        <w:t>213</w:t>
      </w:r>
      <w:r w:rsidR="00906768" w:rsidRPr="00B47CAA">
        <w:rPr>
          <w:rFonts w:eastAsia="宋体" w:cs="Times New Roman"/>
          <w:color w:val="000000" w:themeColor="text1"/>
        </w:rPr>
        <w:t>万元，则本项目的环保费用经济效益为</w:t>
      </w:r>
      <w:r w:rsidR="00D7314A" w:rsidRPr="00B47CAA">
        <w:rPr>
          <w:rFonts w:eastAsia="宋体" w:cs="Times New Roman" w:hint="eastAsia"/>
          <w:color w:val="000000" w:themeColor="text1"/>
        </w:rPr>
        <w:t>3.0</w:t>
      </w:r>
      <w:r w:rsidR="009171A1" w:rsidRPr="00B47CAA">
        <w:rPr>
          <w:rFonts w:eastAsia="宋体" w:cs="Times New Roman" w:hint="eastAsia"/>
          <w:color w:val="000000" w:themeColor="text1"/>
        </w:rPr>
        <w:t>3</w:t>
      </w:r>
      <w:r w:rsidR="00906768" w:rsidRPr="00B47CAA">
        <w:rPr>
          <w:rFonts w:eastAsia="宋体" w:cs="Times New Roman"/>
          <w:color w:val="000000" w:themeColor="text1"/>
        </w:rPr>
        <w:t>，即投入每元钱的环保费用可用货币统计出的挽回收益为</w:t>
      </w:r>
      <w:r w:rsidR="00D7314A" w:rsidRPr="00B47CAA">
        <w:rPr>
          <w:rFonts w:eastAsia="宋体" w:cs="Times New Roman" w:hint="eastAsia"/>
          <w:color w:val="000000" w:themeColor="text1"/>
        </w:rPr>
        <w:t>3.0</w:t>
      </w:r>
      <w:r w:rsidR="009171A1" w:rsidRPr="00B47CAA">
        <w:rPr>
          <w:rFonts w:eastAsia="宋体" w:cs="Times New Roman" w:hint="eastAsia"/>
          <w:color w:val="000000" w:themeColor="text1"/>
        </w:rPr>
        <w:t>3</w:t>
      </w:r>
      <w:r w:rsidR="00906768" w:rsidRPr="00B47CAA">
        <w:rPr>
          <w:rFonts w:eastAsia="宋体" w:cs="Times New Roman"/>
          <w:color w:val="000000" w:themeColor="text1"/>
        </w:rPr>
        <w:t>元</w:t>
      </w:r>
      <w:r w:rsidRPr="00B47CAA">
        <w:rPr>
          <w:rFonts w:eastAsia="宋体" w:cs="Times New Roman"/>
          <w:color w:val="000000" w:themeColor="text1"/>
        </w:rPr>
        <w:t>。以上分析说明，本项目的环保投资与环保费用的经济效益是比较好的。</w:t>
      </w:r>
    </w:p>
    <w:p w:rsidR="00F54E7B" w:rsidRPr="00B47CAA" w:rsidRDefault="00F54E7B" w:rsidP="00F54E7B">
      <w:pPr>
        <w:pStyle w:val="20"/>
        <w:rPr>
          <w:rFonts w:eastAsia="宋体" w:cs="Times New Roman"/>
          <w:color w:val="000000" w:themeColor="text1"/>
        </w:rPr>
      </w:pPr>
      <w:bookmarkStart w:id="126" w:name="_Toc4753617"/>
      <w:bookmarkStart w:id="127" w:name="_Toc17993196"/>
      <w:r w:rsidRPr="00B47CAA">
        <w:rPr>
          <w:rFonts w:eastAsia="宋体" w:cs="Times New Roman"/>
          <w:color w:val="000000" w:themeColor="text1"/>
        </w:rPr>
        <w:t>小结</w:t>
      </w:r>
      <w:bookmarkEnd w:id="126"/>
      <w:bookmarkEnd w:id="127"/>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综合上述，本项目环境经济损益系数为</w:t>
      </w:r>
      <w:r w:rsidR="008438BD" w:rsidRPr="00B47CAA">
        <w:rPr>
          <w:rFonts w:eastAsia="宋体" w:cs="Times New Roman" w:hint="eastAsia"/>
          <w:color w:val="000000" w:themeColor="text1"/>
        </w:rPr>
        <w:t>1.34</w:t>
      </w:r>
      <w:r w:rsidRPr="00B47CAA">
        <w:rPr>
          <w:rFonts w:eastAsia="宋体" w:cs="Times New Roman"/>
          <w:color w:val="000000" w:themeColor="text1"/>
        </w:rPr>
        <w:t>，年环保费用的经济效益为</w:t>
      </w:r>
      <w:r w:rsidR="00D7314A" w:rsidRPr="00B47CAA">
        <w:rPr>
          <w:rFonts w:eastAsia="宋体" w:cs="Times New Roman" w:hint="eastAsia"/>
          <w:color w:val="000000" w:themeColor="text1"/>
        </w:rPr>
        <w:t>3.0</w:t>
      </w:r>
      <w:r w:rsidR="009171A1" w:rsidRPr="00B47CAA">
        <w:rPr>
          <w:rFonts w:eastAsia="宋体" w:cs="Times New Roman" w:hint="eastAsia"/>
          <w:color w:val="000000" w:themeColor="text1"/>
        </w:rPr>
        <w:t>3</w:t>
      </w:r>
      <w:r w:rsidRPr="00B47CAA">
        <w:rPr>
          <w:rFonts w:eastAsia="宋体" w:cs="Times New Roman"/>
          <w:color w:val="000000" w:themeColor="text1"/>
        </w:rPr>
        <w:t>。说明本项目的环境保护投资费用经济效益较好，综合考虑其他无法用货币表征的环境效益和社会效益，本项目环保投资经济合理，所采取的环保措施在经济上是合理可行的，各项环保措施不仅较大程度的减缓项目对环境产生的不利影响，还可以产生经济效益，其环境效益显著。从环境经济观点的角度看，项目是合理可行的。</w:t>
      </w:r>
    </w:p>
    <w:p w:rsidR="00451747" w:rsidRPr="00B47CAA" w:rsidRDefault="00451747" w:rsidP="007147CA">
      <w:pPr>
        <w:ind w:firstLine="480"/>
        <w:rPr>
          <w:rFonts w:eastAsia="宋体" w:cs="Times New Roman"/>
          <w:color w:val="000000" w:themeColor="text1"/>
        </w:rPr>
      </w:pPr>
    </w:p>
    <w:p w:rsidR="00451747" w:rsidRPr="00B47CAA" w:rsidRDefault="00451747" w:rsidP="00451747">
      <w:pPr>
        <w:ind w:firstLine="480"/>
        <w:rPr>
          <w:rFonts w:eastAsia="宋体" w:cs="Times New Roman"/>
          <w:color w:val="000000" w:themeColor="text1"/>
        </w:rPr>
      </w:pPr>
    </w:p>
    <w:p w:rsidR="007147CA" w:rsidRPr="00B47CAA" w:rsidRDefault="007147CA" w:rsidP="001C0897">
      <w:pPr>
        <w:ind w:firstLine="480"/>
        <w:rPr>
          <w:rFonts w:eastAsia="宋体" w:cs="Times New Roman"/>
          <w:color w:val="000000" w:themeColor="text1"/>
          <w:lang w:val="zh-CN"/>
        </w:rPr>
      </w:pPr>
    </w:p>
    <w:p w:rsidR="0095673D" w:rsidRPr="00B47CAA" w:rsidRDefault="0095673D" w:rsidP="0095673D">
      <w:pPr>
        <w:pStyle w:val="20"/>
        <w:rPr>
          <w:rFonts w:eastAsia="宋体" w:cs="Times New Roman"/>
          <w:color w:val="000000" w:themeColor="text1"/>
          <w:lang w:val="zh-CN"/>
        </w:rPr>
        <w:sectPr w:rsidR="0095673D" w:rsidRPr="00B47CAA" w:rsidSect="00B52BCC">
          <w:headerReference w:type="default" r:id="rId99"/>
          <w:pgSz w:w="11906" w:h="16838"/>
          <w:pgMar w:top="1418" w:right="1418" w:bottom="1418" w:left="1418" w:header="851" w:footer="992" w:gutter="0"/>
          <w:cols w:space="425"/>
          <w:docGrid w:type="lines" w:linePitch="312"/>
        </w:sectPr>
      </w:pPr>
    </w:p>
    <w:p w:rsidR="001C0897" w:rsidRPr="00B47CAA" w:rsidRDefault="001C0897" w:rsidP="001C0897">
      <w:pPr>
        <w:pStyle w:val="1"/>
        <w:rPr>
          <w:rFonts w:eastAsia="宋体" w:cs="Times New Roman"/>
          <w:color w:val="000000" w:themeColor="text1"/>
          <w:lang w:val="zh-CN"/>
        </w:rPr>
      </w:pPr>
      <w:bookmarkStart w:id="128" w:name="_Toc494877611"/>
      <w:bookmarkStart w:id="129" w:name="_Toc17993197"/>
      <w:r w:rsidRPr="00B47CAA">
        <w:rPr>
          <w:rFonts w:eastAsia="宋体" w:cs="Times New Roman"/>
          <w:color w:val="000000" w:themeColor="text1"/>
        </w:rPr>
        <w:lastRenderedPageBreak/>
        <w:t>环境管理与监测计划</w:t>
      </w:r>
      <w:bookmarkEnd w:id="128"/>
      <w:bookmarkEnd w:id="129"/>
    </w:p>
    <w:p w:rsidR="001C0897" w:rsidRPr="00B47CAA" w:rsidRDefault="007147CA" w:rsidP="007147CA">
      <w:pPr>
        <w:pStyle w:val="20"/>
        <w:rPr>
          <w:rFonts w:eastAsia="宋体" w:cs="Times New Roman"/>
          <w:color w:val="000000" w:themeColor="text1"/>
        </w:rPr>
      </w:pPr>
      <w:bookmarkStart w:id="130" w:name="_Toc17993198"/>
      <w:r w:rsidRPr="00B47CAA">
        <w:rPr>
          <w:rFonts w:eastAsia="宋体" w:cs="Times New Roman"/>
          <w:color w:val="000000" w:themeColor="text1"/>
        </w:rPr>
        <w:t>环境管理</w:t>
      </w:r>
      <w:bookmarkEnd w:id="130"/>
    </w:p>
    <w:p w:rsidR="00F54E7B" w:rsidRPr="00B47CAA" w:rsidRDefault="00DB3316" w:rsidP="00F54E7B">
      <w:pPr>
        <w:pStyle w:val="3"/>
        <w:rPr>
          <w:rFonts w:eastAsia="宋体" w:cs="Times New Roman"/>
          <w:color w:val="000000" w:themeColor="text1"/>
          <w:szCs w:val="28"/>
        </w:rPr>
      </w:pPr>
      <w:hyperlink w:anchor="_Toc331598853" w:history="1">
        <w:bookmarkStart w:id="131" w:name="_Toc468972287"/>
        <w:bookmarkStart w:id="132" w:name="_Toc478566462"/>
        <w:r w:rsidR="00F54E7B" w:rsidRPr="00B47CAA">
          <w:rPr>
            <w:rFonts w:eastAsia="宋体" w:cs="Times New Roman"/>
            <w:color w:val="000000" w:themeColor="text1"/>
            <w:szCs w:val="28"/>
          </w:rPr>
          <w:t>环境管理</w:t>
        </w:r>
        <w:bookmarkEnd w:id="131"/>
      </w:hyperlink>
      <w:r w:rsidR="00F54E7B" w:rsidRPr="00B47CAA">
        <w:rPr>
          <w:rFonts w:eastAsia="宋体" w:cs="Times New Roman"/>
          <w:color w:val="000000" w:themeColor="text1"/>
          <w:szCs w:val="28"/>
        </w:rPr>
        <w:t>机构及职责</w:t>
      </w:r>
      <w:bookmarkEnd w:id="132"/>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根据该项目的建设规模和环境管理的任务，项目建设期应设一名环保专职或兼职人员，负责工程建设期的环境保护工作；工程建成后应在公司设专职环境监督人员</w:t>
      </w:r>
      <w:r w:rsidRPr="00B47CAA">
        <w:rPr>
          <w:rFonts w:eastAsia="宋体" w:cs="Times New Roman"/>
          <w:color w:val="000000" w:themeColor="text1"/>
        </w:rPr>
        <w:t>2</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名，负责环境监督管理及各项环保设施的运行管理工作。环境保护管理机构人员的主要职责如下：</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）负责整个企业的环境保护管理工作。即贯彻执行国家和地方的环保政策、法规，对内宣传国家的环保法规和政策，并对有关操作人员进行技术培训和考核，以提高职工的环保意识和专业素质。</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）建立和健全企业各种环境管理规章制度、环境管理台账制度，领导和协调环境监测计划的落实，确保监测工作正常运行。</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）制定各项环境保护设施和措施的建设、运行及维护费用保障计划。</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）与政府环保部门密切配合，接受各级政府环境保护管理部门的检查和指导，协同当地环境保护管理部门解答和处理公众提出的意见和问题。</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）监督全厂的环保设施运行情况，严格做到污染物达标排放；组织环保设施改造、环保科研等计划的编制和实施工作。</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）负责组织突发性环境事故的应急处理及善后事宜，及时报告上级环保管理部门。</w:t>
      </w:r>
    </w:p>
    <w:p w:rsidR="00F54E7B" w:rsidRPr="00B47CAA" w:rsidRDefault="00F54E7B" w:rsidP="00F54E7B">
      <w:pPr>
        <w:pStyle w:val="3"/>
        <w:rPr>
          <w:rFonts w:eastAsia="宋体" w:cs="Times New Roman"/>
          <w:color w:val="000000" w:themeColor="text1"/>
        </w:rPr>
      </w:pPr>
      <w:bookmarkStart w:id="133" w:name="_Toc523592156"/>
      <w:bookmarkStart w:id="134" w:name="_Toc524012801"/>
      <w:r w:rsidRPr="00B47CAA">
        <w:rPr>
          <w:rFonts w:eastAsia="宋体" w:cs="Times New Roman"/>
          <w:color w:val="000000" w:themeColor="text1"/>
        </w:rPr>
        <w:t>环境管理制度建设</w:t>
      </w:r>
      <w:bookmarkEnd w:id="133"/>
      <w:bookmarkEnd w:id="134"/>
    </w:p>
    <w:p w:rsidR="00F54E7B" w:rsidRPr="00B47CAA" w:rsidRDefault="00F54E7B" w:rsidP="00F54E7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1</w:t>
      </w:r>
      <w:r w:rsidRPr="00B47CAA">
        <w:rPr>
          <w:rFonts w:eastAsia="宋体" w:cs="Times New Roman"/>
          <w:b/>
          <w:color w:val="000000" w:themeColor="text1"/>
        </w:rPr>
        <w:t>）报告制度</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凡实施排污许可证制度的排污单位，执行月报制度。月报内容主要为污染治理设施的运行情况、污染物排放情况以及污染事故或污染纠纷等，具体要求应按省环保局制定的重要企业月报表实施。</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企业排污发生重大变化、污染治理设施改变或企业改、扩建等都必须向当地环保部门申报，改、扩建项目，必须按《建设项目环境保护管理条例》的要求，报请有审批权限的环保部门审批，经审批同意后方可实施。</w:t>
      </w:r>
    </w:p>
    <w:p w:rsidR="00F54E7B" w:rsidRPr="00B47CAA" w:rsidRDefault="00F54E7B" w:rsidP="00F54E7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2</w:t>
      </w:r>
      <w:r w:rsidRPr="00B47CAA">
        <w:rPr>
          <w:rFonts w:eastAsia="宋体" w:cs="Times New Roman"/>
          <w:b/>
          <w:color w:val="000000" w:themeColor="text1"/>
        </w:rPr>
        <w:t>）污染治理设施的管理、监控制度</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lastRenderedPageBreak/>
        <w:t>项目建成后，必须确保污染处理设施长期、稳定、有效地运行，不得擅自拆除或者闲置污染处理设施，不得故意不正常使用污染处理设施。污染处理设施的管理必须与生产经营活动一起纳入公司日常管理工作的范畴，落实责任人、操作人员、维修人员、运行经费、设备的备品备件、化学药品和其他原辅材料。同时要建立岗位责任制、制定操作规程、建立管理台帐，对危险固废进厂、存放、处理以及设备运行情况进行日常记录。</w:t>
      </w:r>
    </w:p>
    <w:p w:rsidR="00F54E7B" w:rsidRPr="00B47CAA" w:rsidRDefault="00F54E7B" w:rsidP="00F54E7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3</w:t>
      </w:r>
      <w:r w:rsidRPr="00B47CAA">
        <w:rPr>
          <w:rFonts w:eastAsia="宋体" w:cs="Times New Roman"/>
          <w:b/>
          <w:color w:val="000000" w:themeColor="text1"/>
        </w:rPr>
        <w:t>）环保奖惩条例</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本项目建设期以及建成后，各级管理人员都应树立保护环境的思想，公司设置环境保护奖惩条例。对爱护环保设施、节能降耗、改善环境者实行奖励；对环保观念淡薄，不按环保要求管理，造成环境设施损坏、环境污染及资源和能源浪费者一律予以重罚。</w:t>
      </w:r>
    </w:p>
    <w:p w:rsidR="00F54E7B" w:rsidRPr="00B47CAA" w:rsidRDefault="00F54E7B" w:rsidP="00F54E7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4</w:t>
      </w:r>
      <w:r w:rsidRPr="00B47CAA">
        <w:rPr>
          <w:rFonts w:eastAsia="宋体" w:cs="Times New Roman"/>
          <w:b/>
          <w:color w:val="000000" w:themeColor="text1"/>
        </w:rPr>
        <w:t>）环境监理制度</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本项目属于利用工业固废制新型建材项目，需开展环境监理工作。因此，施工期间，本项目的环境管理工作拟由建设单位、环境监理单位和施工单位共同承担。</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建设单位环境管理职责</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施工期间，建设单位应设专职环境管理人员，负责工程施工期（从工程施工开始至工程竣工验收期间）的环境保护工作。具体职责包括：统筹管理施工期间的环境保护工作；制定施工期环境管理方案与计划；协调环境监理单位、施工单位依照承包合同条款、环境影响报告书及其批复意见的内容开展和落实工作；处理施工期内环境污染事故和纠纷，并及时向上级部门汇报等。</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环境监理单位环境管理职责</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施工环境监理单位接受建设单位委托，承担本项目施工期的环境监理工作，代表建设单位对施工单位的施工行为进行检查，并对污染防治和生态保护的情况进行监督，确保各项环境保护措施落实。监理单位的主要任务包括两方面，一是依据相关法律法规，对工程建设过程中污染环境、破坏生态的行为进行监督管理，使施工过程符合环保要求；二是对建设项目配套的环境保护措施进行施工监理。</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施工单位环境管理职责</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施工单位是承包合同中各项环境保护措施的执行者，并要接受建设单位、环境监理单位及有关环保管理部门的监督和管理。施工单位应设立环境保护管理机构，工程竣工并验收合格后撤消。其主要职责包括：</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A</w:t>
      </w:r>
      <w:r w:rsidRPr="00B47CAA">
        <w:rPr>
          <w:rFonts w:eastAsia="宋体" w:cs="Times New Roman"/>
          <w:color w:val="000000" w:themeColor="text1"/>
        </w:rPr>
        <w:t>．在施工前，应按照建设单位制定的环境管理方案，编制详细的</w:t>
      </w:r>
      <w:r w:rsidRPr="00B47CAA">
        <w:rPr>
          <w:rFonts w:eastAsia="宋体" w:cs="Times New Roman"/>
          <w:color w:val="000000" w:themeColor="text1"/>
        </w:rPr>
        <w:t>“</w:t>
      </w:r>
      <w:r w:rsidRPr="00B47CAA">
        <w:rPr>
          <w:rFonts w:eastAsia="宋体" w:cs="Times New Roman"/>
          <w:color w:val="000000" w:themeColor="text1"/>
        </w:rPr>
        <w:t>环境管理方案</w:t>
      </w:r>
      <w:r w:rsidRPr="00B47CAA">
        <w:rPr>
          <w:rFonts w:eastAsia="宋体" w:cs="Times New Roman"/>
          <w:color w:val="000000" w:themeColor="text1"/>
        </w:rPr>
        <w:t>”</w:t>
      </w:r>
      <w:r w:rsidRPr="00B47CAA">
        <w:rPr>
          <w:rFonts w:eastAsia="宋体" w:cs="Times New Roman"/>
          <w:color w:val="000000" w:themeColor="text1"/>
        </w:rPr>
        <w:t>，</w:t>
      </w:r>
      <w:r w:rsidRPr="00B47CAA">
        <w:rPr>
          <w:rFonts w:eastAsia="宋体" w:cs="Times New Roman"/>
          <w:color w:val="000000" w:themeColor="text1"/>
        </w:rPr>
        <w:lastRenderedPageBreak/>
        <w:t>并连同施工计划一起呈报建设单位和监理单位环境管理部门，批准后方可以开工。</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 xml:space="preserve">B. </w:t>
      </w:r>
      <w:r w:rsidRPr="00B47CAA">
        <w:rPr>
          <w:rFonts w:eastAsia="宋体" w:cs="Times New Roman"/>
          <w:color w:val="000000" w:themeColor="text1"/>
        </w:rPr>
        <w:t>施工期间的各项活动需依据承包合同条款、环境影响报告书及其批复意见的内容严格执行，尽量减轻施工期对环境的污染；</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 xml:space="preserve">C. </w:t>
      </w:r>
      <w:r w:rsidRPr="00B47CAA">
        <w:rPr>
          <w:rFonts w:eastAsia="宋体" w:cs="Times New Roman"/>
          <w:color w:val="000000" w:themeColor="text1"/>
        </w:rPr>
        <w:t>定期向监理单位和建设单位汇报承包合同中各项环保条款的执行情况，并负责环保措施的建设进度、建设质量、运行和检测情况。</w:t>
      </w:r>
    </w:p>
    <w:p w:rsidR="00F54E7B" w:rsidRPr="00B47CAA" w:rsidRDefault="00F54E7B" w:rsidP="00F54E7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5</w:t>
      </w:r>
      <w:r w:rsidRPr="00B47CAA">
        <w:rPr>
          <w:rFonts w:eastAsia="宋体" w:cs="Times New Roman"/>
          <w:b/>
          <w:color w:val="000000" w:themeColor="text1"/>
        </w:rPr>
        <w:t>）危险废物规范化管理体系</w:t>
      </w:r>
    </w:p>
    <w:p w:rsidR="00F54E7B" w:rsidRPr="00B47CAA" w:rsidRDefault="00F54E7B" w:rsidP="00F54E7B">
      <w:pPr>
        <w:ind w:firstLine="480"/>
        <w:rPr>
          <w:rFonts w:eastAsia="宋体" w:cs="Times New Roman"/>
          <w:color w:val="000000" w:themeColor="text1"/>
          <w:szCs w:val="24"/>
        </w:rPr>
      </w:pPr>
      <w:r w:rsidRPr="00B47CAA">
        <w:rPr>
          <w:rFonts w:eastAsia="宋体" w:cs="Times New Roman"/>
          <w:color w:val="000000" w:themeColor="text1"/>
          <w:szCs w:val="24"/>
          <w:lang w:val="zh-CN"/>
        </w:rPr>
        <w:t>为实现危险废物集中处理处置、科学管理、规范作业、保证安全运行，提高生产效率、降低运行成本、有效防止二次污染，达到废物无害化、资源化和减量化处理处置的目的，按照</w:t>
      </w:r>
      <w:r w:rsidRPr="00B47CAA">
        <w:rPr>
          <w:rFonts w:eastAsia="宋体" w:cs="Times New Roman"/>
          <w:color w:val="000000" w:themeColor="text1"/>
          <w:szCs w:val="24"/>
        </w:rPr>
        <w:t>ISO14000</w:t>
      </w:r>
      <w:r w:rsidRPr="00B47CAA">
        <w:rPr>
          <w:rFonts w:eastAsia="宋体" w:cs="Times New Roman"/>
          <w:color w:val="000000" w:themeColor="text1"/>
          <w:szCs w:val="24"/>
          <w:lang w:val="zh-CN"/>
        </w:rPr>
        <w:t>的要求，应建立完善的环境管理体系，健全内部环境管理制度，加强日常环境管理工作，对整个生产过程实施行全程环境管理，杜绝生产过程中环境污染事故的发生，达到保护周边环境的目的。</w:t>
      </w:r>
    </w:p>
    <w:p w:rsidR="00F54E7B" w:rsidRPr="00B47CAA" w:rsidRDefault="00F54E7B" w:rsidP="00F54E7B">
      <w:pPr>
        <w:ind w:firstLine="480"/>
        <w:rPr>
          <w:rFonts w:eastAsia="宋体" w:cs="Times New Roman"/>
          <w:color w:val="000000" w:themeColor="text1"/>
          <w:szCs w:val="24"/>
        </w:rPr>
      </w:pPr>
      <w:r w:rsidRPr="00B47CAA">
        <w:rPr>
          <w:rFonts w:eastAsia="宋体" w:cs="Times New Roman"/>
          <w:color w:val="000000" w:themeColor="text1"/>
          <w:szCs w:val="24"/>
          <w:lang w:val="zh-CN"/>
        </w:rPr>
        <w:t>根据本报告提出的污染防治措施和对策，制定出切实可行的环境污染防治办法和措施；做好环境教育和宣传工作，提高各级管理人员和操作人员的环境保护意识，加强员工对环境污染防治的责任感，自觉遵守和执行各项环境保护的规章制度；定期对环境保护设施进行维护和保养，确保环境保护设施的正常运行，防止污染事故的发生；加强与环境保护管理部门的沟通和联系，主动接受环境主管部门的管理、监督和指导。</w:t>
      </w:r>
    </w:p>
    <w:p w:rsidR="00F54E7B" w:rsidRPr="00B47CAA" w:rsidRDefault="00F54E7B" w:rsidP="00F54E7B">
      <w:pPr>
        <w:ind w:firstLine="480"/>
        <w:rPr>
          <w:rFonts w:eastAsia="宋体" w:cs="Times New Roman"/>
          <w:color w:val="000000" w:themeColor="text1"/>
          <w:szCs w:val="24"/>
        </w:rPr>
      </w:pPr>
      <w:r w:rsidRPr="00B47CAA">
        <w:rPr>
          <w:rFonts w:ascii="宋体" w:eastAsia="宋体" w:hAnsi="宋体" w:cs="宋体" w:hint="eastAsia"/>
          <w:color w:val="000000" w:themeColor="text1"/>
          <w:szCs w:val="24"/>
        </w:rPr>
        <w:t>①</w:t>
      </w:r>
      <w:r w:rsidRPr="00B47CAA">
        <w:rPr>
          <w:rFonts w:eastAsia="宋体" w:cs="Times New Roman"/>
          <w:color w:val="000000" w:themeColor="text1"/>
          <w:szCs w:val="24"/>
          <w:lang w:val="zh-CN"/>
        </w:rPr>
        <w:t>危险废物接收交接制度</w:t>
      </w:r>
    </w:p>
    <w:p w:rsidR="00F54E7B" w:rsidRPr="00B47CAA" w:rsidRDefault="00F54E7B" w:rsidP="00F54E7B">
      <w:pPr>
        <w:ind w:firstLine="480"/>
        <w:rPr>
          <w:rFonts w:eastAsia="宋体" w:cs="Times New Roman"/>
          <w:color w:val="000000" w:themeColor="text1"/>
          <w:szCs w:val="24"/>
        </w:rPr>
      </w:pPr>
      <w:r w:rsidRPr="00B47CAA">
        <w:rPr>
          <w:rFonts w:eastAsia="宋体" w:cs="Times New Roman"/>
          <w:color w:val="000000" w:themeColor="text1"/>
          <w:szCs w:val="24"/>
          <w:lang w:val="zh-CN"/>
        </w:rPr>
        <w:t>危险废物交接按照相关规范和要求执行，严格执行危险废物转移联单制度。危险废物应现场交接，核对其数量、种类、标识与危险废物核准经营范围是否相符，包装方式是否正确、包装有无密封；若现场实物与危险废物核准经营范围不相符，应拒绝收运并加以核实；若发现废物包装袋破裂、泄漏或其他事故时，按应急预案程序进行处理；交接双方必须根据交接情况认真填写废物转移联单并签字确认；同时根据危险废物转移联单制度定期向主管部门报送；另外应对接收的危险废物及时登记，并将进厂废物的数量、重量等有关信息输入计算机管理系统。</w:t>
      </w:r>
    </w:p>
    <w:p w:rsidR="00F54E7B" w:rsidRPr="00B47CAA" w:rsidRDefault="00F54E7B" w:rsidP="00F54E7B">
      <w:pPr>
        <w:ind w:firstLine="480"/>
        <w:rPr>
          <w:rFonts w:eastAsia="宋体" w:cs="Times New Roman"/>
          <w:color w:val="000000" w:themeColor="text1"/>
          <w:szCs w:val="24"/>
        </w:rPr>
      </w:pPr>
      <w:r w:rsidRPr="00B47CAA">
        <w:rPr>
          <w:rFonts w:ascii="宋体" w:eastAsia="宋体" w:hAnsi="宋体" w:cs="宋体" w:hint="eastAsia"/>
          <w:color w:val="000000" w:themeColor="text1"/>
          <w:szCs w:val="24"/>
          <w:lang w:val="zh-CN"/>
        </w:rPr>
        <w:t>②</w:t>
      </w:r>
      <w:r w:rsidRPr="00B47CAA">
        <w:rPr>
          <w:rFonts w:eastAsia="宋体" w:cs="Times New Roman"/>
          <w:color w:val="000000" w:themeColor="text1"/>
          <w:szCs w:val="24"/>
          <w:lang w:val="zh-CN"/>
        </w:rPr>
        <w:t>运行记录制度</w:t>
      </w:r>
    </w:p>
    <w:p w:rsidR="00F54E7B" w:rsidRPr="00B47CAA" w:rsidRDefault="00F54E7B" w:rsidP="00F54E7B">
      <w:pPr>
        <w:ind w:firstLine="480"/>
        <w:rPr>
          <w:rFonts w:eastAsia="宋体" w:cs="Times New Roman"/>
          <w:color w:val="000000" w:themeColor="text1"/>
          <w:szCs w:val="24"/>
        </w:rPr>
      </w:pPr>
      <w:r w:rsidRPr="00B47CAA">
        <w:rPr>
          <w:rFonts w:eastAsia="宋体" w:cs="Times New Roman"/>
          <w:color w:val="000000" w:themeColor="text1"/>
          <w:szCs w:val="24"/>
          <w:lang w:val="zh-CN"/>
        </w:rPr>
        <w:t>本项目应建立生产设施运行状况、设施维护等生产活动登记制度，主要记录内容包括：危险废物转移联单的记录和妥善保存；危险废物进场运输车辆车牌号、来源、重量、进场日期及时间、离场时间等进行登记；包装介质、运输车辆清洗操作的登记；生产设施运行工艺控制参数记录；产生的危险废物处理处置情况的记录；生产设施维修情况的</w:t>
      </w:r>
      <w:r w:rsidRPr="00B47CAA">
        <w:rPr>
          <w:rFonts w:eastAsia="宋体" w:cs="Times New Roman"/>
          <w:color w:val="000000" w:themeColor="text1"/>
          <w:szCs w:val="24"/>
          <w:lang w:val="zh-CN"/>
        </w:rPr>
        <w:lastRenderedPageBreak/>
        <w:t>记录；环境监测数据的记录；生产事故及处置情况的记录；定期检测、评价及评估情况的记录。</w:t>
      </w:r>
    </w:p>
    <w:p w:rsidR="00F54E7B" w:rsidRPr="00B47CAA" w:rsidRDefault="00F54E7B" w:rsidP="00F54E7B">
      <w:pPr>
        <w:ind w:firstLine="480"/>
        <w:rPr>
          <w:rFonts w:eastAsia="宋体" w:cs="Times New Roman"/>
          <w:color w:val="000000" w:themeColor="text1"/>
          <w:szCs w:val="24"/>
        </w:rPr>
      </w:pPr>
      <w:r w:rsidRPr="00B47CAA">
        <w:rPr>
          <w:rFonts w:ascii="宋体" w:eastAsia="宋体" w:hAnsi="宋体" w:cs="宋体" w:hint="eastAsia"/>
          <w:color w:val="000000" w:themeColor="text1"/>
          <w:szCs w:val="24"/>
          <w:lang w:val="zh-CN"/>
        </w:rPr>
        <w:t>③</w:t>
      </w:r>
      <w:r w:rsidRPr="00B47CAA">
        <w:rPr>
          <w:rFonts w:eastAsia="宋体" w:cs="Times New Roman"/>
          <w:color w:val="000000" w:themeColor="text1"/>
          <w:szCs w:val="24"/>
          <w:lang w:val="zh-CN"/>
        </w:rPr>
        <w:t>交接班制度</w:t>
      </w:r>
    </w:p>
    <w:p w:rsidR="00F54E7B" w:rsidRPr="00B47CAA" w:rsidRDefault="00F54E7B" w:rsidP="00F54E7B">
      <w:pPr>
        <w:ind w:firstLine="480"/>
        <w:rPr>
          <w:rFonts w:eastAsia="宋体" w:cs="Times New Roman"/>
          <w:color w:val="000000" w:themeColor="text1"/>
          <w:szCs w:val="24"/>
        </w:rPr>
      </w:pPr>
      <w:r w:rsidRPr="00B47CAA">
        <w:rPr>
          <w:rFonts w:eastAsia="宋体" w:cs="Times New Roman"/>
          <w:color w:val="000000" w:themeColor="text1"/>
          <w:szCs w:val="24"/>
          <w:lang w:val="zh-CN"/>
        </w:rPr>
        <w:t>为保证本项目生产活动安全有序进行，必须建立严格的交接班制度，内容包括：生产设施、设备、工具及生产辅助材料的交接；废物的交接；运行记录的交接；上下班交接人员应在现场进行实物交接；运行记录交接前，交接班人员应共同巡视现场；交接班程序未能顺利完成时，应及时向生产管理负责人报告；交接班人员对实物及运行记录核实确定后，应签字确认。</w:t>
      </w:r>
    </w:p>
    <w:p w:rsidR="00F54E7B" w:rsidRPr="00B47CAA" w:rsidRDefault="00F54E7B" w:rsidP="00F54E7B">
      <w:pPr>
        <w:ind w:firstLine="480"/>
        <w:rPr>
          <w:rFonts w:eastAsia="宋体" w:cs="Times New Roman"/>
          <w:color w:val="000000" w:themeColor="text1"/>
          <w:szCs w:val="24"/>
        </w:rPr>
      </w:pPr>
      <w:r w:rsidRPr="00B47CAA">
        <w:rPr>
          <w:rFonts w:ascii="宋体" w:eastAsia="宋体" w:hAnsi="宋体" w:cs="宋体" w:hint="eastAsia"/>
          <w:color w:val="000000" w:themeColor="text1"/>
          <w:szCs w:val="24"/>
          <w:lang w:val="zh-CN"/>
        </w:rPr>
        <w:t>④</w:t>
      </w:r>
      <w:r w:rsidRPr="00B47CAA">
        <w:rPr>
          <w:rFonts w:eastAsia="宋体" w:cs="Times New Roman"/>
          <w:color w:val="000000" w:themeColor="text1"/>
          <w:szCs w:val="24"/>
          <w:lang w:val="zh-CN"/>
        </w:rPr>
        <w:t>人员培训</w:t>
      </w:r>
    </w:p>
    <w:p w:rsidR="00F54E7B" w:rsidRPr="00B47CAA" w:rsidRDefault="00F54E7B" w:rsidP="00F54E7B">
      <w:pPr>
        <w:ind w:firstLine="480"/>
        <w:rPr>
          <w:rFonts w:eastAsia="宋体" w:cs="Times New Roman"/>
          <w:color w:val="000000" w:themeColor="text1"/>
          <w:szCs w:val="24"/>
        </w:rPr>
      </w:pPr>
      <w:r w:rsidRPr="00B47CAA">
        <w:rPr>
          <w:rFonts w:eastAsia="宋体" w:cs="Times New Roman"/>
          <w:color w:val="000000" w:themeColor="text1"/>
          <w:szCs w:val="24"/>
          <w:lang w:val="zh-CN"/>
        </w:rPr>
        <w:t>本项目应对操作人员、技术人员及管理人员进行相关法律法规、专业技术、安全防护、紧急处理等理论知识和操作技能的培训，主要包括：熟悉有关危险废物管理的法律和规章制度，明确危险废物处理处置和环境保护的重要意义；了解危险废物危险性方面的知识，了解危险废物接收、转运、贮存和上料的具体操作，熟悉危险废物的分类和包装标识；熟悉危险废物处理处置工艺流程，包括设备的正常运行、设备的启动和关闭；控制、报警和指示系统的运行和检查，以及必要时的纠正操作；最佳的运行温度、压力、燃烧空气量，以及保持设备良好运行的条件；危险废物处理处置产生的污染物排放应达到相关要求；设备运行故障的检查和排除；事故或紧急情况下人工操作和事故处理；设备日常和定期维护；掌握劳动安全防护设施、设备的使用知识和个人卫生措施；设备运行及维护记录，以及泄漏事故和其他事件的记录及报告。</w:t>
      </w:r>
    </w:p>
    <w:p w:rsidR="00F54E7B" w:rsidRPr="00B47CAA" w:rsidRDefault="00F54E7B" w:rsidP="00F54E7B">
      <w:pPr>
        <w:ind w:firstLine="482"/>
        <w:rPr>
          <w:rFonts w:eastAsia="宋体" w:cs="Times New Roman"/>
          <w:b/>
          <w:color w:val="000000" w:themeColor="text1"/>
        </w:rPr>
      </w:pPr>
      <w:r w:rsidRPr="00B47CAA">
        <w:rPr>
          <w:rFonts w:eastAsia="宋体" w:cs="Times New Roman"/>
          <w:b/>
          <w:color w:val="000000" w:themeColor="text1"/>
        </w:rPr>
        <w:t>（</w:t>
      </w:r>
      <w:r w:rsidRPr="00B47CAA">
        <w:rPr>
          <w:rFonts w:eastAsia="宋体" w:cs="Times New Roman"/>
          <w:b/>
          <w:color w:val="000000" w:themeColor="text1"/>
        </w:rPr>
        <w:t>6</w:t>
      </w:r>
      <w:r w:rsidRPr="00B47CAA">
        <w:rPr>
          <w:rFonts w:eastAsia="宋体" w:cs="Times New Roman"/>
          <w:b/>
          <w:color w:val="000000" w:themeColor="text1"/>
        </w:rPr>
        <w:t>）其它制度</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本项目建成后，除上述一般企业均须有的通用规章制度外，还必须制定以下几个方面的制度：</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风险事故应急救援制度；</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危险废物安全处置有关的规章制度，包括安全操作规程、岗位责任制、车辆设备保养维修等规章制度；</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危险废物处置全过程的管理制度；</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④</w:t>
      </w:r>
      <w:r w:rsidRPr="00B47CAA">
        <w:rPr>
          <w:rFonts w:eastAsia="宋体" w:cs="Times New Roman"/>
          <w:color w:val="000000" w:themeColor="text1"/>
        </w:rPr>
        <w:t>转移联单管理制度；</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⑤</w:t>
      </w:r>
      <w:r w:rsidRPr="00B47CAA">
        <w:rPr>
          <w:rFonts w:eastAsia="宋体" w:cs="Times New Roman"/>
          <w:color w:val="000000" w:themeColor="text1"/>
        </w:rPr>
        <w:t>职业健康、安全、环保管理体系（</w:t>
      </w:r>
      <w:r w:rsidRPr="00B47CAA">
        <w:rPr>
          <w:rFonts w:eastAsia="宋体" w:cs="Times New Roman"/>
          <w:color w:val="000000" w:themeColor="text1"/>
        </w:rPr>
        <w:t>HSE</w:t>
      </w:r>
      <w:r w:rsidRPr="00B47CAA">
        <w:rPr>
          <w:rFonts w:eastAsia="宋体" w:cs="Times New Roman"/>
          <w:color w:val="000000" w:themeColor="text1"/>
        </w:rPr>
        <w:t>）；</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⑥</w:t>
      </w:r>
      <w:r w:rsidRPr="00B47CAA">
        <w:rPr>
          <w:rFonts w:eastAsia="宋体" w:cs="Times New Roman"/>
          <w:color w:val="000000" w:themeColor="text1"/>
        </w:rPr>
        <w:t>参加环保主管部门的培训制度；</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lastRenderedPageBreak/>
        <w:t>⑦</w:t>
      </w:r>
      <w:r w:rsidRPr="00B47CAA">
        <w:rPr>
          <w:rFonts w:eastAsia="宋体" w:cs="Times New Roman"/>
          <w:color w:val="000000" w:themeColor="text1"/>
        </w:rPr>
        <w:t>档案管理制度；</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⑧</w:t>
      </w:r>
      <w:r w:rsidRPr="00B47CAA">
        <w:rPr>
          <w:rFonts w:eastAsia="宋体" w:cs="Times New Roman"/>
          <w:color w:val="000000" w:themeColor="text1"/>
        </w:rPr>
        <w:t>运行记录制度，包括危险废物运输车辆进出厂的登记、设施运行工艺控制参数的记录、灰渣处理处置情况的记录生产事故及处置情况的记录等。</w:t>
      </w:r>
    </w:p>
    <w:p w:rsidR="00F54E7B" w:rsidRPr="00B47CAA" w:rsidRDefault="00F54E7B" w:rsidP="00F54E7B">
      <w:pPr>
        <w:pStyle w:val="3"/>
        <w:rPr>
          <w:rFonts w:eastAsia="宋体" w:cs="Times New Roman"/>
          <w:color w:val="000000" w:themeColor="text1"/>
        </w:rPr>
      </w:pPr>
      <w:bookmarkStart w:id="135" w:name="_Toc478566463"/>
      <w:r w:rsidRPr="00B47CAA">
        <w:rPr>
          <w:rFonts w:eastAsia="宋体" w:cs="Times New Roman"/>
          <w:color w:val="000000" w:themeColor="text1"/>
        </w:rPr>
        <w:t>环境管理计划</w:t>
      </w:r>
    </w:p>
    <w:p w:rsidR="00F54E7B" w:rsidRPr="00B47CAA" w:rsidRDefault="00F54E7B" w:rsidP="00F54E7B">
      <w:pPr>
        <w:pStyle w:val="4"/>
        <w:rPr>
          <w:rFonts w:eastAsia="宋体" w:cs="Times New Roman"/>
          <w:color w:val="000000" w:themeColor="text1"/>
        </w:rPr>
      </w:pPr>
      <w:r w:rsidRPr="00B47CAA">
        <w:rPr>
          <w:rFonts w:eastAsia="宋体" w:cs="Times New Roman"/>
          <w:color w:val="000000" w:themeColor="text1"/>
        </w:rPr>
        <w:t>施工期环境管理计划</w:t>
      </w:r>
      <w:bookmarkEnd w:id="135"/>
    </w:p>
    <w:p w:rsidR="00F54E7B" w:rsidRPr="00B47CAA" w:rsidRDefault="00F54E7B" w:rsidP="00F54E7B">
      <w:pPr>
        <w:ind w:firstLine="480"/>
        <w:rPr>
          <w:rFonts w:eastAsia="宋体" w:cs="Times New Roman"/>
          <w:color w:val="000000" w:themeColor="text1"/>
          <w:lang w:val="zh-CN"/>
        </w:rPr>
      </w:pPr>
      <w:r w:rsidRPr="00B47CAA">
        <w:rPr>
          <w:rFonts w:eastAsia="宋体" w:cs="Times New Roman"/>
          <w:color w:val="000000" w:themeColor="text1"/>
          <w:lang w:val="zh-CN"/>
        </w:rPr>
        <w:t>在施工期间，项目工程建设单位应组织人员进行施工期的环境管理与监控工作，主要工作内容包括：</w:t>
      </w:r>
    </w:p>
    <w:p w:rsidR="00F54E7B" w:rsidRPr="00B47CAA" w:rsidRDefault="00F54E7B" w:rsidP="00F54E7B">
      <w:pPr>
        <w:ind w:firstLine="480"/>
        <w:rPr>
          <w:rFonts w:eastAsia="宋体" w:cs="Times New Roman"/>
          <w:color w:val="000000" w:themeColor="text1"/>
          <w:lang w:val="zh-CN"/>
        </w:rPr>
      </w:pPr>
      <w:r w:rsidRPr="00B47CAA">
        <w:rPr>
          <w:rFonts w:eastAsia="宋体" w:cs="Times New Roman"/>
          <w:color w:val="000000" w:themeColor="text1"/>
          <w:lang w:val="zh-CN"/>
        </w:rPr>
        <w:t>（</w:t>
      </w:r>
      <w:r w:rsidRPr="00B47CAA">
        <w:rPr>
          <w:rFonts w:eastAsia="宋体" w:cs="Times New Roman"/>
          <w:color w:val="000000" w:themeColor="text1"/>
          <w:lang w:val="zh-CN"/>
        </w:rPr>
        <w:t>1</w:t>
      </w:r>
      <w:r w:rsidRPr="00B47CAA">
        <w:rPr>
          <w:rFonts w:eastAsia="宋体" w:cs="Times New Roman"/>
          <w:color w:val="000000" w:themeColor="text1"/>
          <w:lang w:val="zh-CN"/>
        </w:rPr>
        <w:t>）根据国家有关的施工管理条例和操作规程，按照施工期环境保护要求，制定本项目的施工环境保护管理方案；</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）监督施工单位执行施工环境保护管理方案的情况，对不符合该管理方案的施工行为及时予以制止；</w:t>
      </w:r>
    </w:p>
    <w:p w:rsidR="00F54E7B" w:rsidRPr="00B47CAA" w:rsidRDefault="00F54E7B" w:rsidP="00F54E7B">
      <w:pPr>
        <w:ind w:firstLine="480"/>
        <w:rPr>
          <w:rFonts w:eastAsia="宋体" w:cs="Times New Roman"/>
          <w:color w:val="000000" w:themeColor="text1"/>
          <w:spacing w:val="-12"/>
        </w:rPr>
      </w:pPr>
      <w:r w:rsidRPr="00B47CAA">
        <w:rPr>
          <w:rFonts w:eastAsia="宋体" w:cs="Times New Roman"/>
          <w:color w:val="000000" w:themeColor="text1"/>
          <w:lang w:val="zh-CN"/>
        </w:rPr>
        <w:t>（</w:t>
      </w:r>
      <w:r w:rsidRPr="00B47CAA">
        <w:rPr>
          <w:rFonts w:eastAsia="宋体" w:cs="Times New Roman"/>
          <w:color w:val="000000" w:themeColor="text1"/>
          <w:lang w:val="zh-CN"/>
        </w:rPr>
        <w:t>3</w:t>
      </w:r>
      <w:r w:rsidRPr="00B47CAA">
        <w:rPr>
          <w:rFonts w:eastAsia="宋体" w:cs="Times New Roman"/>
          <w:color w:val="000000" w:themeColor="text1"/>
          <w:lang w:val="zh-CN"/>
        </w:rPr>
        <w:t>）向博白县环保局提交施工期的环境保护工作阶段报告。</w:t>
      </w:r>
    </w:p>
    <w:p w:rsidR="00F54E7B" w:rsidRPr="00B47CAA" w:rsidRDefault="00F54E7B" w:rsidP="00F54E7B">
      <w:pPr>
        <w:ind w:firstLine="480"/>
        <w:rPr>
          <w:rFonts w:eastAsia="宋体" w:cs="Times New Roman"/>
          <w:color w:val="000000" w:themeColor="text1"/>
          <w:lang w:val="zh-CN"/>
        </w:rPr>
      </w:pPr>
      <w:r w:rsidRPr="00B47CAA">
        <w:rPr>
          <w:rFonts w:eastAsia="宋体" w:cs="Times New Roman"/>
          <w:color w:val="000000" w:themeColor="text1"/>
          <w:lang w:val="zh-CN"/>
        </w:rPr>
        <w:t>详见表</w:t>
      </w:r>
      <w:r w:rsidRPr="00B47CAA">
        <w:rPr>
          <w:rFonts w:eastAsia="宋体" w:cs="Times New Roman"/>
          <w:color w:val="000000" w:themeColor="text1"/>
          <w:lang w:val="zh-CN"/>
        </w:rPr>
        <w:t>8.1-1</w:t>
      </w:r>
      <w:r w:rsidRPr="00B47CAA">
        <w:rPr>
          <w:rFonts w:eastAsia="宋体" w:cs="Times New Roman"/>
          <w:color w:val="000000" w:themeColor="text1"/>
          <w:lang w:val="zh-CN"/>
        </w:rPr>
        <w:t>。</w:t>
      </w:r>
    </w:p>
    <w:p w:rsidR="00F54E7B" w:rsidRPr="00B47CAA" w:rsidRDefault="00F54E7B" w:rsidP="00F54E7B">
      <w:pPr>
        <w:pStyle w:val="6"/>
        <w:rPr>
          <w:rFonts w:eastAsia="宋体" w:cs="Times New Roman"/>
          <w:color w:val="000000" w:themeColor="text1"/>
        </w:rPr>
      </w:pPr>
      <w:r w:rsidRPr="00B47CAA">
        <w:rPr>
          <w:rFonts w:eastAsia="宋体" w:cs="Times New Roman"/>
          <w:color w:val="000000" w:themeColor="text1"/>
          <w:lang w:val="zh-CN"/>
        </w:rPr>
        <w:t>项目营运期环境管理计划</w:t>
      </w:r>
    </w:p>
    <w:tbl>
      <w:tblPr>
        <w:tblW w:w="92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1361"/>
        <w:gridCol w:w="5246"/>
        <w:gridCol w:w="1711"/>
        <w:gridCol w:w="922"/>
      </w:tblGrid>
      <w:tr w:rsidR="00B47CAA" w:rsidRPr="00B47CAA" w:rsidTr="00E62F0F">
        <w:trPr>
          <w:trHeight w:val="20"/>
          <w:tblHeader/>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项目</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环境管理要求</w:t>
            </w:r>
          </w:p>
        </w:tc>
        <w:tc>
          <w:tcPr>
            <w:tcW w:w="1711" w:type="dxa"/>
            <w:tcMar>
              <w:left w:w="85" w:type="dxa"/>
              <w:right w:w="85" w:type="dxa"/>
            </w:tcMar>
            <w:vAlign w:val="center"/>
          </w:tcPr>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执行机构</w:t>
            </w:r>
          </w:p>
        </w:tc>
        <w:tc>
          <w:tcPr>
            <w:tcW w:w="922" w:type="dxa"/>
            <w:tcMar>
              <w:left w:w="85" w:type="dxa"/>
              <w:right w:w="85" w:type="dxa"/>
            </w:tcMar>
            <w:vAlign w:val="center"/>
          </w:tcPr>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监督管</w:t>
            </w:r>
          </w:p>
          <w:p w:rsidR="00F54E7B" w:rsidRPr="00B47CAA" w:rsidRDefault="00F54E7B" w:rsidP="00F54E7B">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理机构</w:t>
            </w:r>
          </w:p>
        </w:tc>
      </w:tr>
      <w:tr w:rsidR="00B47CAA" w:rsidRPr="00B47CAA" w:rsidTr="00E62F0F">
        <w:trPr>
          <w:trHeight w:val="20"/>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废水</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加强公司污水排放的管理，确保企业生产废水正常排放。</w:t>
            </w:r>
          </w:p>
        </w:tc>
        <w:tc>
          <w:tcPr>
            <w:tcW w:w="1711" w:type="dxa"/>
            <w:vMerge w:val="restart"/>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广西银亿再生资源有限公司</w:t>
            </w:r>
          </w:p>
        </w:tc>
        <w:tc>
          <w:tcPr>
            <w:tcW w:w="922" w:type="dxa"/>
            <w:vMerge w:val="restart"/>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玉林市环境保护局</w:t>
            </w:r>
          </w:p>
        </w:tc>
      </w:tr>
      <w:tr w:rsidR="00B47CAA" w:rsidRPr="00B47CAA" w:rsidTr="00E62F0F">
        <w:trPr>
          <w:trHeight w:val="20"/>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废气</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制定设备维护管理责任制，维修人员定期检修废气治理设施，确保正常运行，保证二氧化硫等废气达标排放。</w:t>
            </w:r>
          </w:p>
        </w:tc>
        <w:tc>
          <w:tcPr>
            <w:tcW w:w="1711"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c>
          <w:tcPr>
            <w:tcW w:w="922"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r>
      <w:tr w:rsidR="00B47CAA" w:rsidRPr="00B47CAA" w:rsidTr="00E62F0F">
        <w:trPr>
          <w:trHeight w:val="20"/>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噪声</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选用低噪声设备，做好减震、隔声措施，确保厂界噪声达标，防止生产作业噪声扰民。</w:t>
            </w:r>
          </w:p>
        </w:tc>
        <w:tc>
          <w:tcPr>
            <w:tcW w:w="1711"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c>
          <w:tcPr>
            <w:tcW w:w="922"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r>
      <w:tr w:rsidR="00B47CAA" w:rsidRPr="00B47CAA" w:rsidTr="00E62F0F">
        <w:trPr>
          <w:trHeight w:val="20"/>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固废</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集中管理，堆存场地按有关工程规范建设，做好防渗、定期清理等。</w:t>
            </w:r>
          </w:p>
        </w:tc>
        <w:tc>
          <w:tcPr>
            <w:tcW w:w="1711"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c>
          <w:tcPr>
            <w:tcW w:w="922"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r>
      <w:tr w:rsidR="00B47CAA" w:rsidRPr="00B47CAA" w:rsidTr="00E62F0F">
        <w:trPr>
          <w:trHeight w:val="20"/>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危废</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准确进行危险废物源项识别，填报危险废物申报登记表，编制危险废物管理计划、应急预案，并报当地环保部门备案；危险废物贮存场所落实</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三防</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措施。</w:t>
            </w:r>
          </w:p>
        </w:tc>
        <w:tc>
          <w:tcPr>
            <w:tcW w:w="1711"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c>
          <w:tcPr>
            <w:tcW w:w="922"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r>
      <w:tr w:rsidR="00B47CAA" w:rsidRPr="00B47CAA" w:rsidTr="00E62F0F">
        <w:trPr>
          <w:trHeight w:val="20"/>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环境风险管理</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宋体" w:eastAsia="宋体" w:hAnsi="宋体" w:cs="宋体" w:hint="eastAsia"/>
                <w:color w:val="000000" w:themeColor="text1"/>
              </w:rPr>
              <w:t>①</w:t>
            </w:r>
            <w:r w:rsidRPr="00B47CAA">
              <w:rPr>
                <w:rFonts w:ascii="Times New Roman" w:eastAsia="宋体" w:hAnsi="Times New Roman" w:cs="Times New Roman"/>
                <w:color w:val="000000" w:themeColor="text1"/>
              </w:rPr>
              <w:t>制定污染事故应急预案，并落实相关措施；</w:t>
            </w:r>
            <w:r w:rsidRPr="00B47CAA">
              <w:rPr>
                <w:rFonts w:ascii="宋体" w:eastAsia="宋体" w:hAnsi="宋体" w:cs="宋体" w:hint="eastAsia"/>
                <w:color w:val="000000" w:themeColor="text1"/>
              </w:rPr>
              <w:t>②</w:t>
            </w:r>
            <w:r w:rsidRPr="00B47CAA">
              <w:rPr>
                <w:rFonts w:ascii="Times New Roman" w:eastAsia="宋体" w:hAnsi="Times New Roman" w:cs="Times New Roman"/>
                <w:color w:val="000000" w:themeColor="text1"/>
              </w:rPr>
              <w:t>当发生污染事故时，应根据具体情况采取污染控制措施，增加监测频次，并进行跟踪监测。</w:t>
            </w:r>
          </w:p>
        </w:tc>
        <w:tc>
          <w:tcPr>
            <w:tcW w:w="1711"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c>
          <w:tcPr>
            <w:tcW w:w="922"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r>
      <w:tr w:rsidR="00B47CAA" w:rsidRPr="00B47CAA" w:rsidTr="00E62F0F">
        <w:trPr>
          <w:trHeight w:val="20"/>
          <w:jc w:val="center"/>
        </w:trPr>
        <w:tc>
          <w:tcPr>
            <w:tcW w:w="136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环境监测</w:t>
            </w:r>
          </w:p>
        </w:tc>
        <w:tc>
          <w:tcPr>
            <w:tcW w:w="5246"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按照环境监测技术规范和国家环保局颁布的监测标准、方法执行。</w:t>
            </w:r>
          </w:p>
        </w:tc>
        <w:tc>
          <w:tcPr>
            <w:tcW w:w="1711" w:type="dxa"/>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有资质的监测单位</w:t>
            </w:r>
          </w:p>
        </w:tc>
        <w:tc>
          <w:tcPr>
            <w:tcW w:w="922" w:type="dxa"/>
            <w:vMerge/>
            <w:tcMar>
              <w:left w:w="85" w:type="dxa"/>
              <w:right w:w="85" w:type="dxa"/>
            </w:tcMar>
            <w:vAlign w:val="center"/>
          </w:tcPr>
          <w:p w:rsidR="00F54E7B" w:rsidRPr="00B47CAA" w:rsidRDefault="00F54E7B" w:rsidP="00F54E7B">
            <w:pPr>
              <w:pStyle w:val="ab"/>
              <w:rPr>
                <w:rFonts w:ascii="Times New Roman" w:eastAsia="宋体" w:hAnsi="Times New Roman" w:cs="Times New Roman"/>
                <w:color w:val="000000" w:themeColor="text1"/>
              </w:rPr>
            </w:pPr>
          </w:p>
        </w:tc>
      </w:tr>
    </w:tbl>
    <w:p w:rsidR="00F54E7B" w:rsidRPr="00B47CAA" w:rsidRDefault="00F54E7B" w:rsidP="00F54E7B">
      <w:pPr>
        <w:pStyle w:val="4"/>
        <w:rPr>
          <w:rFonts w:eastAsia="宋体" w:cs="Times New Roman"/>
          <w:color w:val="000000" w:themeColor="text1"/>
        </w:rPr>
      </w:pPr>
      <w:r w:rsidRPr="00B47CAA">
        <w:rPr>
          <w:rFonts w:eastAsia="宋体" w:cs="Times New Roman"/>
          <w:color w:val="000000" w:themeColor="text1"/>
        </w:rPr>
        <w:t>保障计划</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生产运行过程中，为保证环境管理系统的有效运行，建设单位应当制定并落实以下管理制度及计划：</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）组织贯彻国家及地方的有关环保方针、政策法令和条例，搞好环境教育和技</w:t>
      </w:r>
      <w:r w:rsidRPr="00B47CAA">
        <w:rPr>
          <w:rFonts w:eastAsia="宋体" w:cs="Times New Roman"/>
          <w:color w:val="000000" w:themeColor="text1"/>
        </w:rPr>
        <w:lastRenderedPageBreak/>
        <w:t>术培训，提高公司职工的环保意识和技术水平，提高污染控制的责任心，建立一支高素质的环保管理队伍及一套精、细、准的环境管理台账。</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）制定并实施公司环境保护工作的长期规划及年度污染治理计划，设置厂界在线监测设施，定期检查各环保设施的运行状况及对设备的维修与管理，严格控制</w:t>
      </w:r>
      <w:r w:rsidRPr="00B47CAA">
        <w:rPr>
          <w:rFonts w:eastAsia="宋体" w:cs="Times New Roman"/>
          <w:color w:val="000000" w:themeColor="text1"/>
        </w:rPr>
        <w:t>“</w:t>
      </w:r>
      <w:r w:rsidRPr="00B47CAA">
        <w:rPr>
          <w:rFonts w:eastAsia="宋体" w:cs="Times New Roman"/>
          <w:color w:val="000000" w:themeColor="text1"/>
        </w:rPr>
        <w:t>三废</w:t>
      </w:r>
      <w:r w:rsidRPr="00B47CAA">
        <w:rPr>
          <w:rFonts w:eastAsia="宋体" w:cs="Times New Roman"/>
          <w:color w:val="000000" w:themeColor="text1"/>
        </w:rPr>
        <w:t>”</w:t>
      </w:r>
      <w:r w:rsidRPr="00B47CAA">
        <w:rPr>
          <w:rFonts w:eastAsia="宋体" w:cs="Times New Roman"/>
          <w:color w:val="000000" w:themeColor="text1"/>
        </w:rPr>
        <w:t>的排放。</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）掌握公司内部污染物排放状况，编制公司内部环境状况报告。</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）负责环保专项资金的平衡与控制及办理排污缴费工作。</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5</w:t>
      </w:r>
      <w:r w:rsidRPr="00B47CAA">
        <w:rPr>
          <w:rFonts w:eastAsia="宋体" w:cs="Times New Roman"/>
          <w:color w:val="000000" w:themeColor="text1"/>
        </w:rPr>
        <w:t>）协同有关环境保护主管部门组织落实</w:t>
      </w:r>
      <w:r w:rsidRPr="00B47CAA">
        <w:rPr>
          <w:rFonts w:eastAsia="宋体" w:cs="Times New Roman"/>
          <w:color w:val="000000" w:themeColor="text1"/>
        </w:rPr>
        <w:t>“</w:t>
      </w:r>
      <w:r w:rsidRPr="00B47CAA">
        <w:rPr>
          <w:rFonts w:eastAsia="宋体" w:cs="Times New Roman"/>
          <w:color w:val="000000" w:themeColor="text1"/>
        </w:rPr>
        <w:t>三同时</w:t>
      </w:r>
      <w:r w:rsidRPr="00B47CAA">
        <w:rPr>
          <w:rFonts w:eastAsia="宋体" w:cs="Times New Roman"/>
          <w:color w:val="000000" w:themeColor="text1"/>
        </w:rPr>
        <w:t>”</w:t>
      </w:r>
      <w:r w:rsidRPr="00B47CAA">
        <w:rPr>
          <w:rFonts w:eastAsia="宋体" w:cs="Times New Roman"/>
          <w:color w:val="000000" w:themeColor="text1"/>
        </w:rPr>
        <w:t>，参与有关环保方案的审定及竣工验收，制定环保设施运行台账及各项环境保护设施和措施的建设、运行及维护费用保障计划。</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）组织环境监测，检查公司环境状况，并及时将环境监测信息向环保部门通报。</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）调查处理公司内污染事故和污染纠纷，组织</w:t>
      </w:r>
      <w:r w:rsidRPr="00B47CAA">
        <w:rPr>
          <w:rFonts w:eastAsia="宋体" w:cs="Times New Roman"/>
          <w:color w:val="000000" w:themeColor="text1"/>
        </w:rPr>
        <w:t>“</w:t>
      </w:r>
      <w:r w:rsidRPr="00B47CAA">
        <w:rPr>
          <w:rFonts w:eastAsia="宋体" w:cs="Times New Roman"/>
          <w:color w:val="000000" w:themeColor="text1"/>
        </w:rPr>
        <w:t>三废</w:t>
      </w:r>
      <w:r w:rsidRPr="00B47CAA">
        <w:rPr>
          <w:rFonts w:eastAsia="宋体" w:cs="Times New Roman"/>
          <w:color w:val="000000" w:themeColor="text1"/>
        </w:rPr>
        <w:t>”</w:t>
      </w:r>
      <w:r w:rsidRPr="00B47CAA">
        <w:rPr>
          <w:rFonts w:eastAsia="宋体" w:cs="Times New Roman"/>
          <w:color w:val="000000" w:themeColor="text1"/>
        </w:rPr>
        <w:t>处理利用技术的实验和研究；建立污染突发事故分类分级档案和处理制度。</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8</w:t>
      </w:r>
      <w:r w:rsidRPr="00B47CAA">
        <w:rPr>
          <w:rFonts w:eastAsia="宋体" w:cs="Times New Roman"/>
          <w:color w:val="000000" w:themeColor="text1"/>
        </w:rPr>
        <w:t>）努力建立全公司的</w:t>
      </w:r>
      <w:r w:rsidRPr="00B47CAA">
        <w:rPr>
          <w:rFonts w:eastAsia="宋体" w:cs="Times New Roman"/>
          <w:color w:val="000000" w:themeColor="text1"/>
        </w:rPr>
        <w:t>EMS</w:t>
      </w:r>
      <w:r w:rsidRPr="00B47CAA">
        <w:rPr>
          <w:rFonts w:eastAsia="宋体" w:cs="Times New Roman"/>
          <w:color w:val="000000" w:themeColor="text1"/>
        </w:rPr>
        <w:t>（环境管理系统），以达到</w:t>
      </w:r>
      <w:r w:rsidRPr="00B47CAA">
        <w:rPr>
          <w:rFonts w:eastAsia="宋体" w:cs="Times New Roman"/>
          <w:color w:val="000000" w:themeColor="text1"/>
        </w:rPr>
        <w:t xml:space="preserve">ISO14000 </w:t>
      </w:r>
      <w:r w:rsidRPr="00B47CAA">
        <w:rPr>
          <w:rFonts w:eastAsia="宋体" w:cs="Times New Roman"/>
          <w:color w:val="000000" w:themeColor="text1"/>
        </w:rPr>
        <w:t>的要求。</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）建立清洁生产审核计划，体现</w:t>
      </w:r>
      <w:r w:rsidRPr="00B47CAA">
        <w:rPr>
          <w:rFonts w:eastAsia="宋体" w:cs="Times New Roman"/>
          <w:color w:val="000000" w:themeColor="text1"/>
        </w:rPr>
        <w:t>“</w:t>
      </w:r>
      <w:r w:rsidRPr="00B47CAA">
        <w:rPr>
          <w:rFonts w:eastAsia="宋体" w:cs="Times New Roman"/>
          <w:color w:val="000000" w:themeColor="text1"/>
        </w:rPr>
        <w:t>以防为主</w:t>
      </w:r>
      <w:r w:rsidRPr="00B47CAA">
        <w:rPr>
          <w:rFonts w:eastAsia="宋体" w:cs="Times New Roman"/>
          <w:color w:val="000000" w:themeColor="text1"/>
        </w:rPr>
        <w:t>”</w:t>
      </w:r>
      <w:r w:rsidRPr="00B47CAA">
        <w:rPr>
          <w:rFonts w:eastAsia="宋体" w:cs="Times New Roman"/>
          <w:color w:val="000000" w:themeColor="text1"/>
        </w:rPr>
        <w:t>的方针，实现环境效益和经济效益的统一。</w:t>
      </w:r>
    </w:p>
    <w:p w:rsidR="00605DE1"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10</w:t>
      </w:r>
      <w:r w:rsidRPr="00B47CAA">
        <w:rPr>
          <w:rFonts w:eastAsia="宋体" w:cs="Times New Roman"/>
          <w:color w:val="000000" w:themeColor="text1"/>
        </w:rPr>
        <w:t>）为预防和减少各类事故灾害的发生，企业应根据风险防范措施编制应急预案，确保企业安全运营。</w:t>
      </w:r>
    </w:p>
    <w:p w:rsidR="00F54E7B" w:rsidRPr="00B47CAA" w:rsidRDefault="00F54E7B" w:rsidP="001C0897">
      <w:pPr>
        <w:ind w:firstLine="480"/>
        <w:rPr>
          <w:rFonts w:eastAsia="宋体" w:cs="Times New Roman"/>
          <w:color w:val="000000" w:themeColor="text1"/>
        </w:rPr>
        <w:sectPr w:rsidR="00F54E7B" w:rsidRPr="00B47CAA" w:rsidSect="00B52BCC">
          <w:headerReference w:type="default" r:id="rId100"/>
          <w:pgSz w:w="11906" w:h="16838"/>
          <w:pgMar w:top="1418" w:right="1418" w:bottom="1418" w:left="1418" w:header="851" w:footer="992" w:gutter="0"/>
          <w:cols w:space="425"/>
          <w:docGrid w:type="lines" w:linePitch="312"/>
        </w:sectPr>
      </w:pPr>
    </w:p>
    <w:p w:rsidR="00F54E7B" w:rsidRPr="00B47CAA" w:rsidRDefault="00F54E7B" w:rsidP="00F54E7B">
      <w:pPr>
        <w:pStyle w:val="6"/>
        <w:rPr>
          <w:rFonts w:eastAsia="宋体" w:cs="Times New Roman"/>
          <w:color w:val="000000" w:themeColor="text1"/>
        </w:rPr>
      </w:pPr>
      <w:r w:rsidRPr="00B47CAA">
        <w:rPr>
          <w:rFonts w:eastAsia="宋体" w:cs="Times New Roman"/>
          <w:color w:val="000000" w:themeColor="text1"/>
        </w:rPr>
        <w:lastRenderedPageBreak/>
        <w:t>环保设施维护要求表</w:t>
      </w:r>
    </w:p>
    <w:tbl>
      <w:tblPr>
        <w:tblW w:w="142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9"/>
        <w:gridCol w:w="1570"/>
        <w:gridCol w:w="1709"/>
        <w:gridCol w:w="6813"/>
        <w:gridCol w:w="2027"/>
      </w:tblGrid>
      <w:tr w:rsidR="00B47CAA" w:rsidRPr="00B47CAA" w:rsidTr="00F54E7B">
        <w:trPr>
          <w:trHeight w:val="427"/>
          <w:tblHeader/>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环保设施</w:t>
            </w:r>
          </w:p>
        </w:tc>
        <w:tc>
          <w:tcPr>
            <w:tcW w:w="1570" w:type="dxa"/>
            <w:vAlign w:val="center"/>
          </w:tcPr>
          <w:p w:rsidR="00F54E7B" w:rsidRPr="00B47CAA" w:rsidRDefault="00F54E7B" w:rsidP="00F54E7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建设情况</w:t>
            </w:r>
          </w:p>
        </w:tc>
        <w:tc>
          <w:tcPr>
            <w:tcW w:w="1709" w:type="dxa"/>
            <w:vAlign w:val="center"/>
          </w:tcPr>
          <w:p w:rsidR="00F54E7B" w:rsidRPr="00B47CAA" w:rsidRDefault="00F54E7B" w:rsidP="00F54E7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建设要求</w:t>
            </w:r>
          </w:p>
        </w:tc>
        <w:tc>
          <w:tcPr>
            <w:tcW w:w="6813" w:type="dxa"/>
            <w:vAlign w:val="center"/>
          </w:tcPr>
          <w:p w:rsidR="00F54E7B" w:rsidRPr="00B47CAA" w:rsidRDefault="00F54E7B" w:rsidP="00F54E7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维护要求</w:t>
            </w:r>
          </w:p>
        </w:tc>
        <w:tc>
          <w:tcPr>
            <w:tcW w:w="2027" w:type="dxa"/>
            <w:vAlign w:val="center"/>
          </w:tcPr>
          <w:p w:rsidR="00F54E7B" w:rsidRPr="00B47CAA" w:rsidRDefault="00F54E7B" w:rsidP="00F54E7B">
            <w:pPr>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费用保障</w:t>
            </w:r>
          </w:p>
        </w:tc>
      </w:tr>
      <w:tr w:rsidR="00B47CAA" w:rsidRPr="00B47CAA" w:rsidTr="00F54E7B">
        <w:trPr>
          <w:trHeight w:val="1004"/>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原料破碎通过集气罩收集和布袋除尘器处理</w:t>
            </w:r>
          </w:p>
        </w:tc>
        <w:tc>
          <w:tcPr>
            <w:tcW w:w="1570"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个</w:t>
            </w:r>
          </w:p>
        </w:tc>
        <w:tc>
          <w:tcPr>
            <w:tcW w:w="1709" w:type="dxa"/>
            <w:vMerge w:val="restart"/>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三同时</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原则</w:t>
            </w:r>
          </w:p>
        </w:tc>
        <w:tc>
          <w:tcPr>
            <w:tcW w:w="6813" w:type="dxa"/>
            <w:vMerge w:val="restart"/>
            <w:vAlign w:val="center"/>
          </w:tcPr>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专人负责环保设施、设备的投运和运行调整工作，使其在最佳工况运行，发现设备异常应立即分析判断，运行人员应及时调整设备工况，使之尽快达到理想治污效果；重大缺陷应及时汇报到公司主管领导及相应技术部门或专业维护人员。</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2</w:t>
            </w:r>
            <w:r w:rsidRPr="00B47CAA">
              <w:rPr>
                <w:rFonts w:eastAsia="宋体" w:cs="Times New Roman"/>
                <w:color w:val="000000" w:themeColor="text1"/>
                <w:sz w:val="21"/>
                <w:szCs w:val="21"/>
              </w:rPr>
              <w:t>、专人负责各种与生产过程相关的技术报表的数据搜集、整理、统计汇总，熟悉管理设备情况，及时记录、统计、分析、汇总、上报各种材料和报表，并对其正确性负责。</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3</w:t>
            </w:r>
            <w:r w:rsidRPr="00B47CAA">
              <w:rPr>
                <w:rFonts w:eastAsia="宋体" w:cs="Times New Roman"/>
                <w:color w:val="000000" w:themeColor="text1"/>
                <w:sz w:val="21"/>
                <w:szCs w:val="21"/>
              </w:rPr>
              <w:t>、专人负责环保设施、设备日常巡视检查，根据设备运行维护情况进行分析总结，及时向公司提出设备检修、运行等改进措施和建议。</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4</w:t>
            </w:r>
            <w:r w:rsidRPr="00B47CAA">
              <w:rPr>
                <w:rFonts w:eastAsia="宋体" w:cs="Times New Roman"/>
                <w:color w:val="000000" w:themeColor="text1"/>
                <w:sz w:val="21"/>
                <w:szCs w:val="21"/>
              </w:rPr>
              <w:t>、组织相关岗位人员的专业技术培训，不断提高各级人员的环境保护意识和业务素质；必须持证上岗的岗位，及时安排员工参加培训、考核、取证，不得安排未取得岗位证书的人员从事相应岗位的工作。</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5</w:t>
            </w:r>
            <w:r w:rsidRPr="00B47CAA">
              <w:rPr>
                <w:rFonts w:eastAsia="宋体" w:cs="Times New Roman"/>
                <w:color w:val="000000" w:themeColor="text1"/>
                <w:sz w:val="21"/>
                <w:szCs w:val="21"/>
              </w:rPr>
              <w:t>、定时组织检查、评比、验收等工作。</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6</w:t>
            </w:r>
            <w:r w:rsidRPr="00B47CAA">
              <w:rPr>
                <w:rFonts w:eastAsia="宋体" w:cs="Times New Roman"/>
                <w:color w:val="000000" w:themeColor="text1"/>
                <w:sz w:val="21"/>
                <w:szCs w:val="21"/>
              </w:rPr>
              <w:t>、按检修维护单位提供的易损件、易耗材料清单，及时采购。</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7</w:t>
            </w:r>
            <w:r w:rsidRPr="00B47CAA">
              <w:rPr>
                <w:rFonts w:eastAsia="宋体" w:cs="Times New Roman"/>
                <w:color w:val="000000" w:themeColor="text1"/>
                <w:sz w:val="21"/>
                <w:szCs w:val="21"/>
              </w:rPr>
              <w:t>、各设施负责人的排放污染物的设备、系统或运行方式有重大变更（如除尘脱硫设施停运、污水处理系统停运等）或因事故临时采取措施可能造成环境污染时，均应向地方环保主管部门提出申请，事故情况来不及申请时，紧急采取措施后也应在</w:t>
            </w:r>
            <w:r w:rsidRPr="00B47CAA">
              <w:rPr>
                <w:rFonts w:eastAsia="宋体" w:cs="Times New Roman"/>
                <w:color w:val="000000" w:themeColor="text1"/>
                <w:sz w:val="21"/>
                <w:szCs w:val="21"/>
              </w:rPr>
              <w:t>30</w:t>
            </w:r>
            <w:r w:rsidRPr="00B47CAA">
              <w:rPr>
                <w:rFonts w:eastAsia="宋体" w:cs="Times New Roman"/>
                <w:color w:val="000000" w:themeColor="text1"/>
                <w:sz w:val="21"/>
                <w:szCs w:val="21"/>
              </w:rPr>
              <w:t>分钟内报告。</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8</w:t>
            </w:r>
            <w:r w:rsidRPr="00B47CAA">
              <w:rPr>
                <w:rFonts w:eastAsia="宋体" w:cs="Times New Roman"/>
                <w:color w:val="000000" w:themeColor="text1"/>
                <w:sz w:val="21"/>
                <w:szCs w:val="21"/>
              </w:rPr>
              <w:t>、生产现场环保设备停运，污染物非正常外排时设备负责人应提出申请；贮、运灰环保设备停运，污染物非正常外排时运送负责人应提出申请。</w:t>
            </w:r>
          </w:p>
          <w:p w:rsidR="00F54E7B" w:rsidRPr="00B47CAA" w:rsidRDefault="00F54E7B" w:rsidP="00F54E7B">
            <w:pPr>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9</w:t>
            </w:r>
            <w:r w:rsidRPr="00B47CAA">
              <w:rPr>
                <w:rFonts w:eastAsia="宋体" w:cs="Times New Roman"/>
                <w:color w:val="000000" w:themeColor="text1"/>
                <w:sz w:val="21"/>
                <w:szCs w:val="21"/>
              </w:rPr>
              <w:t>、环保报表按照报表主管部门要求，公司领导签字加盖公司印章后相应部门留存。若设置环境监测站和化验室，要留存完整数据档案，以便随时为报表提供统一出口数据。</w:t>
            </w:r>
          </w:p>
        </w:tc>
        <w:tc>
          <w:tcPr>
            <w:tcW w:w="2027" w:type="dxa"/>
            <w:vMerge w:val="restart"/>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、按与检修方或技术提供方合同约定及时采购检修易损件、易耗材料，保证现场有足够的库存备件，防治由于备品备件不足延迟消缺时间，确保环保设施全年投入率不低于</w:t>
            </w:r>
            <w:r w:rsidRPr="00B47CAA">
              <w:rPr>
                <w:rFonts w:eastAsia="宋体" w:cs="Times New Roman"/>
                <w:color w:val="000000" w:themeColor="text1"/>
                <w:sz w:val="21"/>
                <w:szCs w:val="21"/>
              </w:rPr>
              <w:t>95%</w:t>
            </w:r>
            <w:r w:rsidRPr="00B47CAA">
              <w:rPr>
                <w:rFonts w:eastAsia="宋体" w:cs="Times New Roman"/>
                <w:color w:val="000000" w:themeColor="text1"/>
                <w:sz w:val="21"/>
                <w:szCs w:val="21"/>
              </w:rPr>
              <w:t>。</w:t>
            </w:r>
          </w:p>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r w:rsidRPr="00B47CAA">
              <w:rPr>
                <w:rFonts w:eastAsia="宋体" w:cs="Times New Roman"/>
                <w:color w:val="000000" w:themeColor="text1"/>
                <w:sz w:val="21"/>
                <w:szCs w:val="21"/>
              </w:rPr>
              <w:t>、制定并履行环保专项资金的平衡与控制及办理排污缴费工作。</w:t>
            </w:r>
          </w:p>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r w:rsidRPr="00B47CAA">
              <w:rPr>
                <w:rFonts w:eastAsia="宋体" w:cs="Times New Roman"/>
                <w:color w:val="000000" w:themeColor="text1"/>
                <w:sz w:val="21"/>
                <w:szCs w:val="21"/>
              </w:rPr>
              <w:t>、制定环境保护设施和措施的建设、运行及维护费用保障计划。</w:t>
            </w:r>
          </w:p>
        </w:tc>
      </w:tr>
      <w:tr w:rsidR="00B47CAA" w:rsidRPr="00B47CAA" w:rsidTr="00F54E7B">
        <w:trPr>
          <w:trHeight w:val="808"/>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产品粉尘通过集气罩收集和布袋除尘器处理</w:t>
            </w:r>
          </w:p>
        </w:tc>
        <w:tc>
          <w:tcPr>
            <w:tcW w:w="1570"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个</w:t>
            </w:r>
          </w:p>
        </w:tc>
        <w:tc>
          <w:tcPr>
            <w:tcW w:w="1709" w:type="dxa"/>
            <w:vMerge/>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p>
        </w:tc>
        <w:tc>
          <w:tcPr>
            <w:tcW w:w="6813" w:type="dxa"/>
            <w:vMerge/>
            <w:vAlign w:val="center"/>
          </w:tcPr>
          <w:p w:rsidR="00F54E7B" w:rsidRPr="00B47CAA" w:rsidRDefault="00F54E7B" w:rsidP="00F54E7B">
            <w:pPr>
              <w:spacing w:line="240" w:lineRule="auto"/>
              <w:ind w:firstLineChars="0" w:firstLine="0"/>
              <w:rPr>
                <w:rFonts w:eastAsia="宋体" w:cs="Times New Roman"/>
                <w:color w:val="000000" w:themeColor="text1"/>
                <w:sz w:val="21"/>
                <w:szCs w:val="21"/>
              </w:rPr>
            </w:pPr>
          </w:p>
        </w:tc>
        <w:tc>
          <w:tcPr>
            <w:tcW w:w="2027" w:type="dxa"/>
            <w:vMerge/>
            <w:vAlign w:val="center"/>
          </w:tcPr>
          <w:p w:rsidR="00F54E7B" w:rsidRPr="00B47CAA" w:rsidRDefault="00F54E7B" w:rsidP="00F54E7B">
            <w:pPr>
              <w:spacing w:line="240" w:lineRule="auto"/>
              <w:ind w:firstLineChars="0" w:firstLine="0"/>
              <w:jc w:val="center"/>
              <w:rPr>
                <w:rFonts w:eastAsia="宋体" w:cs="Times New Roman"/>
                <w:b/>
                <w:color w:val="000000" w:themeColor="text1"/>
                <w:sz w:val="21"/>
                <w:szCs w:val="21"/>
              </w:rPr>
            </w:pPr>
          </w:p>
        </w:tc>
      </w:tr>
      <w:tr w:rsidR="00B47CAA" w:rsidRPr="00B47CAA" w:rsidTr="00F54E7B">
        <w:trPr>
          <w:trHeight w:val="434"/>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回转窑尾气净化工艺为：旋风除尘器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冷却塔</w:t>
            </w:r>
            <w:r w:rsidRPr="00B47CAA">
              <w:rPr>
                <w:rFonts w:eastAsia="宋体" w:cs="Times New Roman"/>
                <w:color w:val="000000" w:themeColor="text1"/>
                <w:sz w:val="21"/>
                <w:szCs w:val="21"/>
              </w:rPr>
              <w:t>+</w:t>
            </w:r>
            <w:r w:rsidR="0024442A" w:rsidRPr="00B47CAA">
              <w:rPr>
                <w:rFonts w:eastAsia="宋体" w:cs="Times New Roman"/>
                <w:color w:val="000000" w:themeColor="text1"/>
                <w:sz w:val="21"/>
                <w:szCs w:val="21"/>
              </w:rPr>
              <w:t>活性炭喷射</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布袋除尘器</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二级湿式脱硫塔</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水洗塔</w:t>
            </w:r>
            <w:r w:rsidR="00553804" w:rsidRPr="00B47CAA">
              <w:rPr>
                <w:rFonts w:eastAsia="宋体" w:cs="Times New Roman"/>
                <w:color w:val="000000" w:themeColor="text1"/>
                <w:sz w:val="21"/>
                <w:szCs w:val="21"/>
              </w:rPr>
              <w:t>+</w:t>
            </w:r>
            <w:r w:rsidR="00553804" w:rsidRPr="00B47CAA">
              <w:rPr>
                <w:rFonts w:eastAsia="宋体" w:cs="Times New Roman" w:hint="eastAsia"/>
                <w:color w:val="000000" w:themeColor="text1"/>
                <w:sz w:val="21"/>
                <w:szCs w:val="21"/>
              </w:rPr>
              <w:t>3</w:t>
            </w:r>
            <w:r w:rsidRPr="00B47CAA">
              <w:rPr>
                <w:rFonts w:eastAsia="宋体" w:cs="Times New Roman"/>
                <w:color w:val="000000" w:themeColor="text1"/>
                <w:sz w:val="21"/>
                <w:szCs w:val="21"/>
              </w:rPr>
              <w:t>0m</w:t>
            </w:r>
            <w:r w:rsidRPr="00B47CAA">
              <w:rPr>
                <w:rFonts w:eastAsia="宋体" w:cs="Times New Roman"/>
                <w:color w:val="000000" w:themeColor="text1"/>
                <w:sz w:val="21"/>
                <w:szCs w:val="21"/>
              </w:rPr>
              <w:t>烟囱</w:t>
            </w:r>
          </w:p>
        </w:tc>
        <w:tc>
          <w:tcPr>
            <w:tcW w:w="1570"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座</w:t>
            </w:r>
          </w:p>
        </w:tc>
        <w:tc>
          <w:tcPr>
            <w:tcW w:w="170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三同时</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原则</w:t>
            </w:r>
          </w:p>
        </w:tc>
        <w:tc>
          <w:tcPr>
            <w:tcW w:w="6813" w:type="dxa"/>
            <w:vMerge/>
            <w:vAlign w:val="center"/>
          </w:tcPr>
          <w:p w:rsidR="00F54E7B" w:rsidRPr="00B47CAA" w:rsidRDefault="00F54E7B" w:rsidP="00F54E7B">
            <w:pPr>
              <w:spacing w:line="240" w:lineRule="auto"/>
              <w:ind w:firstLineChars="0" w:firstLine="0"/>
              <w:rPr>
                <w:rFonts w:eastAsia="宋体" w:cs="Times New Roman"/>
                <w:color w:val="000000" w:themeColor="text1"/>
                <w:sz w:val="21"/>
                <w:szCs w:val="21"/>
              </w:rPr>
            </w:pPr>
          </w:p>
        </w:tc>
        <w:tc>
          <w:tcPr>
            <w:tcW w:w="2027" w:type="dxa"/>
            <w:vMerge/>
            <w:vAlign w:val="center"/>
          </w:tcPr>
          <w:p w:rsidR="00F54E7B" w:rsidRPr="00B47CAA" w:rsidRDefault="00F54E7B" w:rsidP="00F54E7B">
            <w:pPr>
              <w:spacing w:line="240" w:lineRule="auto"/>
              <w:ind w:firstLineChars="0" w:firstLine="0"/>
              <w:rPr>
                <w:rFonts w:eastAsia="宋体" w:cs="Times New Roman"/>
                <w:b/>
                <w:color w:val="000000" w:themeColor="text1"/>
                <w:sz w:val="21"/>
                <w:szCs w:val="21"/>
              </w:rPr>
            </w:pPr>
          </w:p>
        </w:tc>
      </w:tr>
      <w:tr w:rsidR="00B47CAA" w:rsidRPr="00B47CAA" w:rsidTr="00F54E7B">
        <w:trPr>
          <w:trHeight w:val="671"/>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初期雨水池</w:t>
            </w:r>
          </w:p>
        </w:tc>
        <w:tc>
          <w:tcPr>
            <w:tcW w:w="1570"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座</w:t>
            </w:r>
          </w:p>
        </w:tc>
        <w:tc>
          <w:tcPr>
            <w:tcW w:w="170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三同时</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原则</w:t>
            </w:r>
          </w:p>
        </w:tc>
        <w:tc>
          <w:tcPr>
            <w:tcW w:w="6813" w:type="dxa"/>
            <w:vMerge/>
            <w:vAlign w:val="center"/>
          </w:tcPr>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p>
        </w:tc>
        <w:tc>
          <w:tcPr>
            <w:tcW w:w="2027" w:type="dxa"/>
            <w:vMerge/>
            <w:vAlign w:val="center"/>
          </w:tcPr>
          <w:p w:rsidR="00F54E7B" w:rsidRPr="00B47CAA" w:rsidRDefault="00F54E7B" w:rsidP="00F54E7B">
            <w:pPr>
              <w:spacing w:line="240" w:lineRule="auto"/>
              <w:ind w:firstLineChars="0" w:firstLine="0"/>
              <w:rPr>
                <w:rFonts w:eastAsia="宋体" w:cs="Times New Roman"/>
                <w:b/>
                <w:color w:val="000000" w:themeColor="text1"/>
                <w:sz w:val="21"/>
                <w:szCs w:val="21"/>
              </w:rPr>
            </w:pPr>
          </w:p>
        </w:tc>
      </w:tr>
      <w:tr w:rsidR="00B47CAA" w:rsidRPr="00B47CAA" w:rsidTr="00F54E7B">
        <w:trPr>
          <w:trHeight w:val="671"/>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事故应急池</w:t>
            </w:r>
          </w:p>
        </w:tc>
        <w:tc>
          <w:tcPr>
            <w:tcW w:w="1570"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座</w:t>
            </w:r>
          </w:p>
        </w:tc>
        <w:tc>
          <w:tcPr>
            <w:tcW w:w="170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p>
        </w:tc>
        <w:tc>
          <w:tcPr>
            <w:tcW w:w="6813" w:type="dxa"/>
            <w:vMerge/>
            <w:vAlign w:val="center"/>
          </w:tcPr>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p>
        </w:tc>
        <w:tc>
          <w:tcPr>
            <w:tcW w:w="2027" w:type="dxa"/>
            <w:vMerge/>
            <w:vAlign w:val="center"/>
          </w:tcPr>
          <w:p w:rsidR="00F54E7B" w:rsidRPr="00B47CAA" w:rsidRDefault="00F54E7B" w:rsidP="00F54E7B">
            <w:pPr>
              <w:spacing w:line="240" w:lineRule="auto"/>
              <w:ind w:firstLineChars="0" w:firstLine="0"/>
              <w:rPr>
                <w:rFonts w:eastAsia="宋体" w:cs="Times New Roman"/>
                <w:b/>
                <w:color w:val="000000" w:themeColor="text1"/>
                <w:sz w:val="21"/>
                <w:szCs w:val="21"/>
              </w:rPr>
            </w:pPr>
          </w:p>
        </w:tc>
      </w:tr>
      <w:tr w:rsidR="00B47CAA" w:rsidRPr="00B47CAA" w:rsidTr="00F54E7B">
        <w:trPr>
          <w:trHeight w:val="113"/>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废气在线监测系统</w:t>
            </w:r>
          </w:p>
        </w:tc>
        <w:tc>
          <w:tcPr>
            <w:tcW w:w="1570"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个</w:t>
            </w:r>
          </w:p>
        </w:tc>
        <w:tc>
          <w:tcPr>
            <w:tcW w:w="170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三同时</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原则</w:t>
            </w:r>
          </w:p>
        </w:tc>
        <w:tc>
          <w:tcPr>
            <w:tcW w:w="6813" w:type="dxa"/>
            <w:vMerge/>
            <w:vAlign w:val="center"/>
          </w:tcPr>
          <w:p w:rsidR="00F54E7B" w:rsidRPr="00B47CAA" w:rsidRDefault="00F54E7B" w:rsidP="00F54E7B">
            <w:pPr>
              <w:spacing w:line="240" w:lineRule="auto"/>
              <w:ind w:firstLineChars="0" w:firstLine="0"/>
              <w:rPr>
                <w:rFonts w:eastAsia="宋体" w:cs="Times New Roman"/>
                <w:color w:val="000000" w:themeColor="text1"/>
                <w:sz w:val="21"/>
                <w:szCs w:val="21"/>
              </w:rPr>
            </w:pPr>
          </w:p>
        </w:tc>
        <w:tc>
          <w:tcPr>
            <w:tcW w:w="2027" w:type="dxa"/>
            <w:vMerge/>
            <w:vAlign w:val="center"/>
          </w:tcPr>
          <w:p w:rsidR="00F54E7B" w:rsidRPr="00B47CAA" w:rsidRDefault="00F54E7B" w:rsidP="00F54E7B">
            <w:pPr>
              <w:spacing w:line="240" w:lineRule="auto"/>
              <w:ind w:firstLineChars="0" w:firstLine="0"/>
              <w:rPr>
                <w:rFonts w:eastAsia="宋体" w:cs="Times New Roman"/>
                <w:b/>
                <w:color w:val="000000" w:themeColor="text1"/>
                <w:sz w:val="21"/>
                <w:szCs w:val="21"/>
              </w:rPr>
            </w:pPr>
          </w:p>
        </w:tc>
      </w:tr>
      <w:tr w:rsidR="00F54E7B" w:rsidRPr="00B47CAA" w:rsidTr="00F54E7B">
        <w:trPr>
          <w:trHeight w:val="3207"/>
          <w:jc w:val="center"/>
        </w:trPr>
        <w:tc>
          <w:tcPr>
            <w:tcW w:w="209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lastRenderedPageBreak/>
              <w:t>危险废物预处理车间</w:t>
            </w:r>
          </w:p>
        </w:tc>
        <w:tc>
          <w:tcPr>
            <w:tcW w:w="1570"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新建，</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座</w:t>
            </w:r>
          </w:p>
        </w:tc>
        <w:tc>
          <w:tcPr>
            <w:tcW w:w="1709" w:type="dxa"/>
            <w:vAlign w:val="center"/>
          </w:tcPr>
          <w:p w:rsidR="00F54E7B" w:rsidRPr="00B47CAA" w:rsidRDefault="00F54E7B" w:rsidP="00F54E7B">
            <w:pPr>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color w:val="000000" w:themeColor="text1"/>
                <w:sz w:val="21"/>
                <w:szCs w:val="21"/>
              </w:rPr>
              <w:t>三同时</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原则</w:t>
            </w:r>
          </w:p>
        </w:tc>
        <w:tc>
          <w:tcPr>
            <w:tcW w:w="6813" w:type="dxa"/>
            <w:vAlign w:val="center"/>
          </w:tcPr>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、危废暂存库必须由专人管理，其他人未经允许不得进入库内。收集、贮存、运输、利用、处置危险废物的设施、场所，必须设置危险废物识别标志，落实及维护</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四防（防风、防雨、防晒、防渗漏）。</w:t>
            </w:r>
          </w:p>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2</w:t>
            </w:r>
            <w:r w:rsidRPr="00B47CAA">
              <w:rPr>
                <w:rFonts w:eastAsia="宋体" w:cs="Times New Roman"/>
                <w:color w:val="000000" w:themeColor="text1"/>
                <w:sz w:val="21"/>
                <w:szCs w:val="21"/>
              </w:rPr>
              <w:t>、派专人负责环保设备，仪器、药品和备件等物资的供应工作，做好有毒有害物料的管理，防止在运输、贮存和发放时逸散泄漏污染环境。</w:t>
            </w:r>
          </w:p>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3</w:t>
            </w:r>
            <w:r w:rsidRPr="00B47CAA">
              <w:rPr>
                <w:rFonts w:eastAsia="宋体" w:cs="Times New Roman"/>
                <w:color w:val="000000" w:themeColor="text1"/>
                <w:sz w:val="21"/>
                <w:szCs w:val="21"/>
              </w:rPr>
              <w:t>、危险废物每次送入危废仓库要进行登记，并作好记录保存完成，每年汇总一次。</w:t>
            </w:r>
          </w:p>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4</w:t>
            </w:r>
            <w:r w:rsidRPr="00B47CAA">
              <w:rPr>
                <w:rFonts w:eastAsia="宋体" w:cs="Times New Roman"/>
                <w:color w:val="000000" w:themeColor="text1"/>
                <w:sz w:val="21"/>
                <w:szCs w:val="21"/>
              </w:rPr>
              <w:t>、固体废物（含危废）按国家相关规定进行处置或处理，不得把可能产生二次污染的物料或产品转移给其它企业。合理转移固体废物，按转移联单制度进行，保管好转移联单。</w:t>
            </w:r>
            <w:r w:rsidRPr="00B47CAA">
              <w:rPr>
                <w:rFonts w:eastAsia="宋体" w:cs="Times New Roman"/>
                <w:color w:val="000000" w:themeColor="text1"/>
                <w:sz w:val="21"/>
                <w:szCs w:val="21"/>
              </w:rPr>
              <w:t>5</w:t>
            </w:r>
            <w:r w:rsidRPr="00B47CAA">
              <w:rPr>
                <w:rFonts w:eastAsia="宋体" w:cs="Times New Roman"/>
                <w:color w:val="000000" w:themeColor="text1"/>
                <w:sz w:val="21"/>
                <w:szCs w:val="21"/>
              </w:rPr>
              <w:t>、车间产生的危险废物种类、性质、数量、浓度、排放（或转移）去向、排放地点、排放方式（或利用、贮存、处理、处置的地点或方式）、危险废物的贮存、利用或处置场所，严格按照国家规定的内容和程序，如实向有关部门进行申报登记。</w:t>
            </w:r>
          </w:p>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6</w:t>
            </w:r>
            <w:r w:rsidRPr="00B47CAA">
              <w:rPr>
                <w:rFonts w:eastAsia="宋体" w:cs="Times New Roman"/>
                <w:color w:val="000000" w:themeColor="text1"/>
                <w:sz w:val="21"/>
                <w:szCs w:val="21"/>
              </w:rPr>
              <w:t>、危废仓库管理人员须作好危险废物情况的记录，记录上须注明危险废物的名称、来源、数量、入库日期。收集、处理、贮存危险废物时，严格按照危险废物特征分类进行，防止混合收集、贮存、运输、处置性质不相容而未经安全性处置的危险废物。</w:t>
            </w:r>
          </w:p>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7</w:t>
            </w:r>
            <w:r w:rsidRPr="00B47CAA">
              <w:rPr>
                <w:rFonts w:eastAsia="宋体" w:cs="Times New Roman"/>
                <w:color w:val="000000" w:themeColor="text1"/>
                <w:sz w:val="21"/>
                <w:szCs w:val="21"/>
              </w:rPr>
              <w:t>、必须定期对危险废物包装及贮存设施进行检查，发现破损，应及时采取措施清理更换。</w:t>
            </w:r>
          </w:p>
          <w:p w:rsidR="00F54E7B" w:rsidRPr="00B47CAA" w:rsidRDefault="00F54E7B" w:rsidP="00F54E7B">
            <w:pPr>
              <w:autoSpaceDE w:val="0"/>
              <w:autoSpaceDN w:val="0"/>
              <w:spacing w:line="240" w:lineRule="auto"/>
              <w:ind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8</w:t>
            </w:r>
            <w:r w:rsidRPr="00B47CAA">
              <w:rPr>
                <w:rFonts w:eastAsia="宋体" w:cs="Times New Roman"/>
                <w:color w:val="000000" w:themeColor="text1"/>
                <w:sz w:val="21"/>
                <w:szCs w:val="21"/>
              </w:rPr>
              <w:t>、制定突发性危险废物污染事件应急预案，并备案。</w:t>
            </w:r>
          </w:p>
        </w:tc>
        <w:tc>
          <w:tcPr>
            <w:tcW w:w="2027" w:type="dxa"/>
            <w:vMerge/>
            <w:vAlign w:val="center"/>
          </w:tcPr>
          <w:p w:rsidR="00F54E7B" w:rsidRPr="00B47CAA" w:rsidRDefault="00F54E7B" w:rsidP="00F54E7B">
            <w:pPr>
              <w:spacing w:line="240" w:lineRule="auto"/>
              <w:ind w:firstLineChars="0" w:firstLine="0"/>
              <w:rPr>
                <w:rFonts w:eastAsia="宋体" w:cs="Times New Roman"/>
                <w:b/>
                <w:color w:val="000000" w:themeColor="text1"/>
                <w:sz w:val="21"/>
                <w:szCs w:val="21"/>
              </w:rPr>
            </w:pPr>
          </w:p>
        </w:tc>
      </w:tr>
    </w:tbl>
    <w:p w:rsidR="00F54E7B" w:rsidRPr="00B47CAA" w:rsidRDefault="00F54E7B" w:rsidP="001C0897">
      <w:pPr>
        <w:ind w:firstLine="480"/>
        <w:rPr>
          <w:rFonts w:eastAsia="宋体" w:cs="Times New Roman"/>
          <w:color w:val="000000" w:themeColor="text1"/>
        </w:rPr>
      </w:pPr>
    </w:p>
    <w:p w:rsidR="00F54E7B" w:rsidRPr="00B47CAA" w:rsidRDefault="00F54E7B" w:rsidP="001C0897">
      <w:pPr>
        <w:ind w:firstLine="480"/>
        <w:rPr>
          <w:rFonts w:eastAsia="宋体" w:cs="Times New Roman"/>
          <w:color w:val="000000" w:themeColor="text1"/>
        </w:rPr>
        <w:sectPr w:rsidR="00F54E7B" w:rsidRPr="00B47CAA" w:rsidSect="00F54E7B">
          <w:headerReference w:type="default" r:id="rId101"/>
          <w:footerReference w:type="default" r:id="rId102"/>
          <w:pgSz w:w="16838" w:h="11906" w:orient="landscape"/>
          <w:pgMar w:top="1418" w:right="1418" w:bottom="1418" w:left="1418" w:header="851" w:footer="992" w:gutter="0"/>
          <w:cols w:space="425"/>
          <w:docGrid w:type="lines" w:linePitch="326"/>
        </w:sectPr>
      </w:pPr>
    </w:p>
    <w:p w:rsidR="00F54E7B" w:rsidRPr="00B47CAA" w:rsidRDefault="00F54E7B" w:rsidP="00F54E7B">
      <w:pPr>
        <w:pStyle w:val="3"/>
        <w:rPr>
          <w:rFonts w:eastAsia="宋体" w:cs="Times New Roman"/>
          <w:color w:val="000000" w:themeColor="text1"/>
        </w:rPr>
      </w:pPr>
      <w:r w:rsidRPr="00B47CAA">
        <w:rPr>
          <w:rFonts w:eastAsia="宋体" w:cs="Times New Roman"/>
          <w:color w:val="000000" w:themeColor="text1"/>
        </w:rPr>
        <w:lastRenderedPageBreak/>
        <w:t>排污口设置规范化</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排放口是企业污染物进入环境、污染环境的通道，强化排放口的管理是实施污染物总量控制的基础工作之一，也是区域环境管理初步实现污染物排放的科学化，定量化手段。按照生态环境部、自治区生态环境厅关于对排放口规范化整治的统一要求，规范废气采样平台，便于环境管理及监测部门的日常监督、检查和监测。</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）各废气排放口应设置便于采样、监测的采样口或采样平台，并设置醒目的环保标志牌。</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）在不同排水口设置相应环保图形标志牌，便于管理、维修以及更新，且应具备采样条件，便于采样分析水质状况，以确保处理废水水质满足排放标准要求。</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）在固定噪声源附近应设置环境保护图形标志牌。</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）加强固废管理，加强暂存期间的管理，设置专门的储存设施或堆放场所、运输通道。存放场应采取防散、防流、防渗失措施，并应在存放场边界和进出口位置设置环保标志牌，该部分依托现有工程。</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项目建成后，应对上述所有污染排放口的名称、位置、数量以及排放污染物名称、数量等内容进行统计，危险废物转移应报批危险废物转移计划报批表并规范填写转移联单，并登记上报当地环保部门，以便进行验收和排放口的规范化管理。</w:t>
      </w:r>
    </w:p>
    <w:p w:rsidR="00F54E7B" w:rsidRPr="00B47CAA" w:rsidRDefault="00F54E7B" w:rsidP="00F54E7B">
      <w:pPr>
        <w:pStyle w:val="3"/>
        <w:rPr>
          <w:rFonts w:eastAsia="宋体" w:cs="Times New Roman"/>
          <w:color w:val="000000" w:themeColor="text1"/>
        </w:rPr>
      </w:pPr>
      <w:bookmarkStart w:id="136" w:name="_Toc478566466"/>
      <w:r w:rsidRPr="00B47CAA">
        <w:rPr>
          <w:rFonts w:eastAsia="宋体" w:cs="Times New Roman"/>
          <w:color w:val="000000" w:themeColor="text1"/>
        </w:rPr>
        <w:t>排污许可证申请</w:t>
      </w:r>
      <w:bookmarkEnd w:id="136"/>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）新建项目的排污单位应当在投入生产或使用并产生实际排污行为之前申请领取排污许可证。</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）排污单位依法按照排污许可证申请与核发技术规范提交排污许可申请，申报排放污染物种类、排放浓度等，测算并申报污染物排放量。</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排污单位在申请排污许可证前，应当将主要申请内容，包括排污单位基本信息、拟申请的许可事项、产排污环节、污染防治设施，通过国家排污许可证管理信息平台或者其他规定途径等便于公众知晓的方式向社会公开。公开时间不得少于</w:t>
      </w:r>
      <w:r w:rsidRPr="00B47CAA">
        <w:rPr>
          <w:rFonts w:eastAsia="宋体" w:cs="Times New Roman"/>
          <w:color w:val="000000" w:themeColor="text1"/>
        </w:rPr>
        <w:t>5</w:t>
      </w:r>
      <w:r w:rsidRPr="00B47CAA">
        <w:rPr>
          <w:rFonts w:eastAsia="宋体" w:cs="Times New Roman"/>
          <w:color w:val="000000" w:themeColor="text1"/>
        </w:rPr>
        <w:t>日。对实行排污许可简化管理的排污单位，可不进行申请前信息公开。</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排污单位应当在国家排污许可证管理信息平台上填报并提交排污许可证申请，同时向有核发权限的环境保护主管部门提交通过平台印制的书面申请材料。排污单位对申请材料的真实性、合法性、完整性负法律责任。申请材料应当包括：</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排污许可证申请表，主要内容包括：排污单位基本信息，主要生产装置，废气、</w:t>
      </w:r>
      <w:r w:rsidRPr="00B47CAA">
        <w:rPr>
          <w:rFonts w:eastAsia="宋体" w:cs="Times New Roman"/>
          <w:color w:val="000000" w:themeColor="text1"/>
        </w:rPr>
        <w:lastRenderedPageBreak/>
        <w:t>废水等产排污环节和污染防治设施，申请的排污口位置和数量、排放方式、排放去向、排放污染物种类、排放浓度和排放量、执行的排放标准。</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有排污单位法定代表人或者实际负责人签字或盖章的承诺书。主要承诺内容包括：对申请材料真实性、合法性、完整性负法律责任；按排污许可证的要求控制污染物排放；按照相关标准规范开展自行监测、台账记录；按时提交执行报告并及时公开相关信息等。</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排污单位按照有关要求进行排污口和监测孔规范化设置的情况说明。</w:t>
      </w:r>
    </w:p>
    <w:p w:rsidR="00F54E7B" w:rsidRPr="00B47CAA" w:rsidRDefault="00F54E7B" w:rsidP="00F54E7B">
      <w:pPr>
        <w:ind w:firstLine="480"/>
        <w:rPr>
          <w:rFonts w:eastAsia="宋体" w:cs="Times New Roman"/>
          <w:color w:val="000000" w:themeColor="text1"/>
        </w:rPr>
      </w:pPr>
      <w:r w:rsidRPr="00B47CAA">
        <w:rPr>
          <w:rFonts w:ascii="宋体" w:eastAsia="宋体" w:hAnsi="宋体" w:cs="宋体" w:hint="eastAsia"/>
          <w:color w:val="000000" w:themeColor="text1"/>
        </w:rPr>
        <w:t>④</w:t>
      </w:r>
      <w:r w:rsidRPr="00B47CAA">
        <w:rPr>
          <w:rFonts w:eastAsia="宋体" w:cs="Times New Roman"/>
          <w:color w:val="000000" w:themeColor="text1"/>
        </w:rPr>
        <w:t>建设项目环境影响评价批复文号，或按照《国务院办公厅关于加强环境监管执法的通知》（国办发〔</w:t>
      </w:r>
      <w:r w:rsidRPr="00B47CAA">
        <w:rPr>
          <w:rFonts w:eastAsia="宋体" w:cs="Times New Roman"/>
          <w:color w:val="000000" w:themeColor="text1"/>
        </w:rPr>
        <w:t>2014</w:t>
      </w:r>
      <w:r w:rsidRPr="00B47CAA">
        <w:rPr>
          <w:rFonts w:eastAsia="宋体" w:cs="Times New Roman"/>
          <w:color w:val="000000" w:themeColor="text1"/>
        </w:rPr>
        <w:t>〕</w:t>
      </w:r>
      <w:r w:rsidRPr="00B47CAA">
        <w:rPr>
          <w:rFonts w:eastAsia="宋体" w:cs="Times New Roman"/>
          <w:color w:val="000000" w:themeColor="text1"/>
        </w:rPr>
        <w:t>56</w:t>
      </w:r>
      <w:r w:rsidRPr="00B47CAA">
        <w:rPr>
          <w:rFonts w:eastAsia="宋体" w:cs="Times New Roman"/>
          <w:color w:val="000000" w:themeColor="text1"/>
        </w:rPr>
        <w:t>号）要求，经地方政府依法处理、整顿规范并符合要求的相关证明材料。</w:t>
      </w:r>
    </w:p>
    <w:p w:rsidR="00F54E7B" w:rsidRPr="00B47CAA" w:rsidRDefault="00F54E7B" w:rsidP="00F54E7B">
      <w:pPr>
        <w:pStyle w:val="3"/>
        <w:rPr>
          <w:rFonts w:eastAsia="宋体" w:cs="Times New Roman"/>
          <w:color w:val="000000" w:themeColor="text1"/>
        </w:rPr>
      </w:pPr>
      <w:r w:rsidRPr="00B47CAA">
        <w:rPr>
          <w:rFonts w:eastAsia="宋体" w:cs="Times New Roman"/>
          <w:color w:val="000000" w:themeColor="text1"/>
        </w:rPr>
        <w:t>社会公开信息内容</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根据《建设项目环境影响评价信息公开机制方案》（环发〔</w:t>
      </w:r>
      <w:r w:rsidRPr="00B47CAA">
        <w:rPr>
          <w:rFonts w:eastAsia="宋体" w:cs="Times New Roman"/>
          <w:color w:val="000000" w:themeColor="text1"/>
        </w:rPr>
        <w:t>2015</w:t>
      </w:r>
      <w:r w:rsidRPr="00B47CAA">
        <w:rPr>
          <w:rFonts w:eastAsia="宋体" w:cs="Times New Roman"/>
          <w:color w:val="000000" w:themeColor="text1"/>
        </w:rPr>
        <w:t>〕</w:t>
      </w:r>
      <w:r w:rsidRPr="00B47CAA">
        <w:rPr>
          <w:rFonts w:eastAsia="宋体" w:cs="Times New Roman"/>
          <w:color w:val="000000" w:themeColor="text1"/>
        </w:rPr>
        <w:t>162</w:t>
      </w:r>
      <w:r w:rsidRPr="00B47CAA">
        <w:rPr>
          <w:rFonts w:eastAsia="宋体" w:cs="Times New Roman"/>
          <w:color w:val="000000" w:themeColor="text1"/>
        </w:rPr>
        <w:t>号）的要求，建设单位应建立信息公开机制。</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）项目报批前：建设单位在建设项目环境影响报告书（表）编制完成后，向环境保护主管部门报批前，向社会公开环境影响报告书（表）全本。</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建设项目开工建设前：建设单位应当向社会公开建设项目开工日期、设计单位、施工单位和环境监理单位、工程基本情况、实际选址选线、拟采取的环境保护措施清单和实施计划、由地方政府或相关部门负责配套的环境保护措施清单和实施计划等，并确保上述信息在整个施工期内均处于公开状态。</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）建设项目施工过程：建设单位应当在施工中期向社会公开建设项目环境保护措施进展情况、施工期的环境保护措施落实情况、施工期环境监理情况、施工期环境监测结果等。</w:t>
      </w:r>
    </w:p>
    <w:p w:rsidR="00F54E7B" w:rsidRPr="00B47CAA" w:rsidRDefault="00F54E7B" w:rsidP="00F54E7B">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建设项目建成后：建设单位应当向社会公开建设项目环评提出的各项环境保护设施和措施执行情况、竣工环境保护验收监测和调查结果。对主要因排放污染物对环境产生影响的建设项目，投入生产或使用后，应当定期向社会特别是周边社区公开主要污染物排放情况。</w:t>
      </w:r>
    </w:p>
    <w:p w:rsidR="00F54E7B" w:rsidRPr="00B47CAA" w:rsidRDefault="00DB3316" w:rsidP="00F54E7B">
      <w:pPr>
        <w:pStyle w:val="20"/>
        <w:rPr>
          <w:rFonts w:eastAsia="宋体" w:cs="Times New Roman"/>
          <w:color w:val="000000" w:themeColor="text1"/>
        </w:rPr>
      </w:pPr>
      <w:hyperlink w:anchor="_Toc331598855" w:history="1">
        <w:bookmarkStart w:id="137" w:name="_Toc17993199"/>
        <w:r w:rsidR="00F54E7B" w:rsidRPr="00B47CAA">
          <w:rPr>
            <w:rFonts w:eastAsia="宋体" w:cs="Times New Roman"/>
            <w:color w:val="000000" w:themeColor="text1"/>
          </w:rPr>
          <w:t>污染物</w:t>
        </w:r>
      </w:hyperlink>
      <w:r w:rsidR="00F54E7B" w:rsidRPr="00B47CAA">
        <w:rPr>
          <w:rFonts w:eastAsia="宋体" w:cs="Times New Roman"/>
          <w:color w:val="000000" w:themeColor="text1"/>
        </w:rPr>
        <w:t>排放清单及管理要求</w:t>
      </w:r>
      <w:bookmarkEnd w:id="137"/>
    </w:p>
    <w:p w:rsidR="007147CA" w:rsidRPr="00B47CAA" w:rsidRDefault="00F54E7B" w:rsidP="003675E5">
      <w:pPr>
        <w:ind w:firstLine="480"/>
        <w:rPr>
          <w:rFonts w:eastAsia="宋体" w:cs="Times New Roman"/>
          <w:color w:val="000000" w:themeColor="text1"/>
        </w:rPr>
      </w:pPr>
      <w:r w:rsidRPr="00B47CAA">
        <w:rPr>
          <w:rFonts w:eastAsia="宋体" w:cs="Times New Roman"/>
          <w:color w:val="000000" w:themeColor="text1"/>
        </w:rPr>
        <w:t>本项目污染物排放清单及管理要求见表</w:t>
      </w:r>
      <w:r w:rsidRPr="00B47CAA">
        <w:rPr>
          <w:rFonts w:eastAsia="宋体" w:cs="Times New Roman"/>
          <w:color w:val="000000" w:themeColor="text1"/>
        </w:rPr>
        <w:t>8.2-1</w:t>
      </w:r>
      <w:r w:rsidRPr="00B47CAA">
        <w:rPr>
          <w:rFonts w:eastAsia="宋体" w:cs="Times New Roman"/>
          <w:color w:val="000000" w:themeColor="text1"/>
        </w:rPr>
        <w:t>。</w:t>
      </w:r>
    </w:p>
    <w:p w:rsidR="00F54E7B" w:rsidRPr="00B47CAA" w:rsidRDefault="00F54E7B" w:rsidP="007147CA">
      <w:pPr>
        <w:ind w:firstLine="480"/>
        <w:rPr>
          <w:rFonts w:eastAsia="宋体" w:cs="Times New Roman"/>
          <w:color w:val="000000" w:themeColor="text1"/>
        </w:rPr>
        <w:sectPr w:rsidR="00F54E7B" w:rsidRPr="00B47CAA" w:rsidSect="00B52BCC">
          <w:headerReference w:type="default" r:id="rId103"/>
          <w:footerReference w:type="default" r:id="rId104"/>
          <w:pgSz w:w="11906" w:h="16838"/>
          <w:pgMar w:top="1418" w:right="1418" w:bottom="1418" w:left="1418" w:header="851" w:footer="992" w:gutter="0"/>
          <w:cols w:space="425"/>
          <w:docGrid w:type="lines" w:linePitch="312"/>
        </w:sectPr>
      </w:pPr>
    </w:p>
    <w:p w:rsidR="00F54E7B" w:rsidRPr="00B47CAA" w:rsidRDefault="00F54E7B" w:rsidP="00F54E7B">
      <w:pPr>
        <w:pStyle w:val="6"/>
        <w:rPr>
          <w:rFonts w:eastAsia="宋体" w:cs="Times New Roman"/>
          <w:color w:val="000000" w:themeColor="text1"/>
        </w:rPr>
      </w:pPr>
      <w:r w:rsidRPr="00B47CAA">
        <w:rPr>
          <w:rFonts w:eastAsia="宋体" w:cs="Times New Roman"/>
          <w:color w:val="000000" w:themeColor="text1"/>
        </w:rPr>
        <w:lastRenderedPageBreak/>
        <w:t>本项目污染物排放清单及管理要求一览表</w:t>
      </w:r>
    </w:p>
    <w:tbl>
      <w:tblPr>
        <w:tblStyle w:val="aa"/>
        <w:tblW w:w="14218" w:type="dxa"/>
        <w:tblLayout w:type="fixed"/>
        <w:tblLook w:val="04A0"/>
      </w:tblPr>
      <w:tblGrid>
        <w:gridCol w:w="817"/>
        <w:gridCol w:w="703"/>
        <w:gridCol w:w="976"/>
        <w:gridCol w:w="1014"/>
        <w:gridCol w:w="1134"/>
        <w:gridCol w:w="851"/>
        <w:gridCol w:w="1134"/>
        <w:gridCol w:w="850"/>
        <w:gridCol w:w="1134"/>
        <w:gridCol w:w="1134"/>
        <w:gridCol w:w="851"/>
        <w:gridCol w:w="850"/>
        <w:gridCol w:w="1985"/>
        <w:gridCol w:w="785"/>
      </w:tblGrid>
      <w:tr w:rsidR="00B47CAA" w:rsidRPr="00B47CAA" w:rsidTr="00D7314A">
        <w:trPr>
          <w:tblHeader/>
        </w:trPr>
        <w:tc>
          <w:tcPr>
            <w:tcW w:w="817"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类别</w:t>
            </w:r>
          </w:p>
        </w:tc>
        <w:tc>
          <w:tcPr>
            <w:tcW w:w="703"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污染源</w:t>
            </w:r>
          </w:p>
        </w:tc>
        <w:tc>
          <w:tcPr>
            <w:tcW w:w="976"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工程组成</w:t>
            </w:r>
          </w:p>
        </w:tc>
        <w:tc>
          <w:tcPr>
            <w:tcW w:w="1014"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原辅材料组分</w:t>
            </w:r>
          </w:p>
        </w:tc>
        <w:tc>
          <w:tcPr>
            <w:tcW w:w="1134"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环境保护措施</w:t>
            </w:r>
          </w:p>
        </w:tc>
        <w:tc>
          <w:tcPr>
            <w:tcW w:w="851"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主要运行参数</w:t>
            </w:r>
          </w:p>
        </w:tc>
        <w:tc>
          <w:tcPr>
            <w:tcW w:w="1134"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污染物类型</w:t>
            </w:r>
          </w:p>
        </w:tc>
        <w:tc>
          <w:tcPr>
            <w:tcW w:w="850"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排放量（</w:t>
            </w:r>
            <w:r w:rsidRPr="00B47CAA">
              <w:rPr>
                <w:rFonts w:ascii="Times New Roman" w:eastAsia="宋体" w:hAnsi="Times New Roman" w:cs="Times New Roman"/>
                <w:b/>
                <w:color w:val="000000" w:themeColor="text1"/>
              </w:rPr>
              <w:t>t/a</w:t>
            </w:r>
            <w:r w:rsidRPr="00B47CAA">
              <w:rPr>
                <w:rFonts w:ascii="Times New Roman" w:eastAsia="宋体" w:hAnsi="Times New Roman" w:cs="Times New Roman"/>
                <w:b/>
                <w:color w:val="000000" w:themeColor="text1"/>
              </w:rPr>
              <w:t>）</w:t>
            </w:r>
          </w:p>
        </w:tc>
        <w:tc>
          <w:tcPr>
            <w:tcW w:w="1134"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排放浓度</w:t>
            </w:r>
          </w:p>
        </w:tc>
        <w:tc>
          <w:tcPr>
            <w:tcW w:w="1134"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排放速率（</w:t>
            </w:r>
            <w:r w:rsidRPr="00B47CAA">
              <w:rPr>
                <w:rFonts w:ascii="Times New Roman" w:eastAsia="宋体" w:hAnsi="Times New Roman" w:cs="Times New Roman"/>
                <w:b/>
                <w:color w:val="000000" w:themeColor="text1"/>
              </w:rPr>
              <w:t>kg/h</w:t>
            </w:r>
            <w:r w:rsidRPr="00B47CAA">
              <w:rPr>
                <w:rFonts w:ascii="Times New Roman" w:eastAsia="宋体" w:hAnsi="Times New Roman" w:cs="Times New Roman"/>
                <w:b/>
                <w:color w:val="000000" w:themeColor="text1"/>
              </w:rPr>
              <w:t>）</w:t>
            </w:r>
          </w:p>
        </w:tc>
        <w:tc>
          <w:tcPr>
            <w:tcW w:w="851"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分时段要求</w:t>
            </w:r>
          </w:p>
        </w:tc>
        <w:tc>
          <w:tcPr>
            <w:tcW w:w="850"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排污口信息</w:t>
            </w:r>
          </w:p>
        </w:tc>
        <w:tc>
          <w:tcPr>
            <w:tcW w:w="1985"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执行标准</w:t>
            </w:r>
          </w:p>
        </w:tc>
        <w:tc>
          <w:tcPr>
            <w:tcW w:w="785" w:type="dxa"/>
            <w:vAlign w:val="center"/>
          </w:tcPr>
          <w:p w:rsidR="00F8433E" w:rsidRPr="00B47CAA" w:rsidRDefault="00F8433E" w:rsidP="0013594F">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环境监测</w:t>
            </w:r>
          </w:p>
        </w:tc>
      </w:tr>
      <w:tr w:rsidR="00B47CAA" w:rsidRPr="00B47CAA" w:rsidTr="00D7314A">
        <w:trPr>
          <w:trHeight w:val="90"/>
        </w:trPr>
        <w:tc>
          <w:tcPr>
            <w:tcW w:w="817"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大气污染物防治措施</w:t>
            </w:r>
          </w:p>
        </w:tc>
        <w:tc>
          <w:tcPr>
            <w:tcW w:w="703"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r w:rsidRPr="00B47CAA">
              <w:rPr>
                <w:rFonts w:ascii="Times New Roman" w:eastAsia="宋体" w:hAnsi="Times New Roman" w:cs="Times New Roman"/>
                <w:color w:val="000000" w:themeColor="text1"/>
              </w:rPr>
              <w:t>排气筒</w:t>
            </w:r>
          </w:p>
        </w:tc>
        <w:tc>
          <w:tcPr>
            <w:tcW w:w="976"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产品焙烧</w:t>
            </w:r>
          </w:p>
        </w:tc>
        <w:tc>
          <w:tcPr>
            <w:tcW w:w="1014"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含镍废渣、黏土、</w:t>
            </w:r>
            <w:r w:rsidR="00D61986" w:rsidRPr="00B47CAA">
              <w:rPr>
                <w:rFonts w:ascii="Times New Roman" w:eastAsia="宋体" w:hAnsi="Times New Roman" w:cs="Times New Roman"/>
                <w:color w:val="000000" w:themeColor="text1"/>
              </w:rPr>
              <w:t>铁泥</w:t>
            </w:r>
          </w:p>
        </w:tc>
        <w:tc>
          <w:tcPr>
            <w:tcW w:w="1134"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旋风除尘器</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冷却塔</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活性炭喷射</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布袋除尘器</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二级湿式脱硫塔</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水洗塔</w:t>
            </w:r>
          </w:p>
        </w:tc>
        <w:tc>
          <w:tcPr>
            <w:tcW w:w="851"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排气量</w:t>
            </w:r>
            <w:r w:rsidR="00D7314A" w:rsidRPr="00B47CAA">
              <w:rPr>
                <w:rFonts w:ascii="Times New Roman" w:eastAsia="宋体" w:hAnsi="Times New Roman" w:cs="Times New Roman" w:hint="eastAsia"/>
                <w:color w:val="000000" w:themeColor="text1"/>
              </w:rPr>
              <w:t>5</w:t>
            </w:r>
            <w:r w:rsidRPr="00B47CAA">
              <w:rPr>
                <w:rFonts w:ascii="Times New Roman" w:eastAsia="宋体" w:hAnsi="Times New Roman" w:cs="Times New Roman"/>
                <w:color w:val="000000" w:themeColor="text1"/>
              </w:rPr>
              <w:t>0000</w:t>
            </w:r>
          </w:p>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3</w:t>
            </w:r>
            <w:r w:rsidRPr="00B47CAA">
              <w:rPr>
                <w:rFonts w:ascii="Times New Roman" w:eastAsia="宋体" w:hAnsi="Times New Roman" w:cs="Times New Roman"/>
                <w:color w:val="000000" w:themeColor="text1"/>
              </w:rPr>
              <w:t>/h</w:t>
            </w:r>
          </w:p>
        </w:tc>
        <w:tc>
          <w:tcPr>
            <w:tcW w:w="1134" w:type="dxa"/>
            <w:vAlign w:val="center"/>
          </w:tcPr>
          <w:p w:rsidR="00F8433E" w:rsidRPr="00B47CAA" w:rsidRDefault="00946CBF"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颗粒物</w:t>
            </w:r>
          </w:p>
        </w:tc>
        <w:tc>
          <w:tcPr>
            <w:tcW w:w="850"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9.54</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24.10</w:t>
            </w:r>
          </w:p>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1.205</w:t>
            </w:r>
          </w:p>
        </w:tc>
        <w:tc>
          <w:tcPr>
            <w:tcW w:w="851"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连续排放</w:t>
            </w:r>
          </w:p>
        </w:tc>
        <w:tc>
          <w:tcPr>
            <w:tcW w:w="850"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高</w:t>
            </w:r>
            <w:r w:rsidR="00553804" w:rsidRPr="00B47CAA">
              <w:rPr>
                <w:rFonts w:ascii="Times New Roman" w:eastAsia="宋体" w:hAnsi="Times New Roman" w:cs="Times New Roman" w:hint="eastAsia"/>
                <w:color w:val="000000" w:themeColor="text1"/>
              </w:rPr>
              <w:t>3</w:t>
            </w:r>
            <w:r w:rsidRPr="00B47CAA">
              <w:rPr>
                <w:rFonts w:ascii="Times New Roman" w:eastAsia="宋体" w:hAnsi="Times New Roman" w:cs="Times New Roman"/>
                <w:color w:val="000000" w:themeColor="text1"/>
              </w:rPr>
              <w:t>0m</w:t>
            </w:r>
            <w:r w:rsidRPr="00B47CAA">
              <w:rPr>
                <w:rFonts w:ascii="Times New Roman" w:eastAsia="宋体" w:hAnsi="Times New Roman" w:cs="Times New Roman"/>
                <w:color w:val="000000" w:themeColor="text1"/>
              </w:rPr>
              <w:t>，内径</w:t>
            </w:r>
            <w:r w:rsidRPr="00B47CAA">
              <w:rPr>
                <w:rFonts w:ascii="Times New Roman" w:eastAsia="宋体" w:hAnsi="Times New Roman" w:cs="Times New Roman"/>
                <w:color w:val="000000" w:themeColor="text1"/>
              </w:rPr>
              <w:t>1.1m</w:t>
            </w:r>
          </w:p>
        </w:tc>
        <w:tc>
          <w:tcPr>
            <w:tcW w:w="1985" w:type="dxa"/>
            <w:vMerge w:val="restart"/>
            <w:vAlign w:val="center"/>
          </w:tcPr>
          <w:p w:rsidR="00F8433E" w:rsidRPr="00B47CAA" w:rsidRDefault="00553804" w:rsidP="0013594F">
            <w:pPr>
              <w:pStyle w:val="ab"/>
              <w:rPr>
                <w:rFonts w:ascii="Times New Roman" w:eastAsia="宋体" w:hAnsi="Times New Roman" w:cs="Times New Roman"/>
                <w:color w:val="000000" w:themeColor="text1"/>
              </w:rPr>
            </w:pPr>
            <w:r w:rsidRPr="00B47CAA">
              <w:rPr>
                <w:rFonts w:eastAsia="宋体" w:cs="Times New Roman"/>
                <w:color w:val="000000" w:themeColor="text1"/>
              </w:rPr>
              <w:t>《</w:t>
            </w:r>
            <w:r w:rsidRPr="00B47CAA">
              <w:rPr>
                <w:rFonts w:eastAsia="宋体" w:cs="Times New Roman" w:hint="eastAsia"/>
                <w:color w:val="000000" w:themeColor="text1"/>
              </w:rPr>
              <w:t>水泥窑协同处置固体废物污染控制标准</w:t>
            </w:r>
            <w:r w:rsidRPr="00B47CAA">
              <w:rPr>
                <w:rFonts w:eastAsia="宋体" w:cs="Times New Roman"/>
                <w:color w:val="000000" w:themeColor="text1"/>
              </w:rPr>
              <w:t>》（</w:t>
            </w:r>
            <w:r w:rsidRPr="00B47CAA">
              <w:rPr>
                <w:rFonts w:eastAsia="宋体" w:cs="Times New Roman"/>
                <w:color w:val="000000" w:themeColor="text1"/>
              </w:rPr>
              <w:t>GB</w:t>
            </w:r>
            <w:r w:rsidRPr="00B47CAA">
              <w:rPr>
                <w:rFonts w:eastAsia="宋体" w:cs="Times New Roman" w:hint="eastAsia"/>
                <w:color w:val="000000" w:themeColor="text1"/>
              </w:rPr>
              <w:t>30485</w:t>
            </w:r>
            <w:r w:rsidRPr="00B47CAA">
              <w:rPr>
                <w:rFonts w:eastAsia="宋体" w:cs="Times New Roman"/>
                <w:color w:val="000000" w:themeColor="text1"/>
              </w:rPr>
              <w:t>-</w:t>
            </w:r>
            <w:r w:rsidRPr="00B47CAA">
              <w:rPr>
                <w:rFonts w:eastAsia="宋体" w:cs="Times New Roman" w:hint="eastAsia"/>
                <w:color w:val="000000" w:themeColor="text1"/>
              </w:rPr>
              <w:t>2013</w:t>
            </w:r>
            <w:r w:rsidRPr="00B47CAA">
              <w:rPr>
                <w:rFonts w:eastAsia="宋体" w:cs="Times New Roman"/>
                <w:color w:val="000000" w:themeColor="text1"/>
              </w:rPr>
              <w:t>）</w:t>
            </w:r>
            <w:r w:rsidR="00F8433E" w:rsidRPr="00B47CAA">
              <w:rPr>
                <w:rFonts w:ascii="Times New Roman" w:eastAsia="宋体" w:hAnsi="Times New Roman" w:cs="Times New Roman"/>
                <w:color w:val="000000" w:themeColor="text1"/>
              </w:rPr>
              <w:t>排放限值</w:t>
            </w:r>
          </w:p>
        </w:tc>
        <w:tc>
          <w:tcPr>
            <w:tcW w:w="785" w:type="dxa"/>
            <w:vMerge w:val="restart"/>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半年一次</w:t>
            </w:r>
          </w:p>
        </w:tc>
      </w:tr>
      <w:tr w:rsidR="00B47CAA" w:rsidRPr="00B47CAA" w:rsidTr="00D7314A">
        <w:trPr>
          <w:trHeight w:val="448"/>
        </w:trPr>
        <w:tc>
          <w:tcPr>
            <w:tcW w:w="817"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03"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976"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01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SO</w:t>
            </w:r>
            <w:r w:rsidRPr="00B47CAA">
              <w:rPr>
                <w:rFonts w:ascii="Times New Roman" w:eastAsia="宋体" w:hAnsi="Times New Roman" w:cs="Times New Roman"/>
                <w:color w:val="000000" w:themeColor="text1"/>
                <w:vertAlign w:val="subscript"/>
              </w:rPr>
              <w:t>2</w:t>
            </w:r>
          </w:p>
        </w:tc>
        <w:tc>
          <w:tcPr>
            <w:tcW w:w="850"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34.22</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86.42</w:t>
            </w:r>
          </w:p>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4.321</w:t>
            </w: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0"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9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r>
      <w:tr w:rsidR="00B47CAA" w:rsidRPr="00B47CAA" w:rsidTr="00D7314A">
        <w:trPr>
          <w:trHeight w:val="347"/>
        </w:trPr>
        <w:tc>
          <w:tcPr>
            <w:tcW w:w="817"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703"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976"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014"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134"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851"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NO</w:t>
            </w:r>
            <w:r w:rsidRPr="00B47CAA">
              <w:rPr>
                <w:rFonts w:ascii="Times New Roman" w:eastAsia="宋体" w:hAnsi="Times New Roman" w:cs="Times New Roman"/>
                <w:color w:val="000000" w:themeColor="text1"/>
                <w:vertAlign w:val="subscript"/>
              </w:rPr>
              <w:t>x</w:t>
            </w:r>
          </w:p>
        </w:tc>
        <w:tc>
          <w:tcPr>
            <w:tcW w:w="850"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90.684</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229</w:t>
            </w:r>
          </w:p>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11.45</w:t>
            </w:r>
          </w:p>
        </w:tc>
        <w:tc>
          <w:tcPr>
            <w:tcW w:w="851"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850"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985"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785"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r>
      <w:tr w:rsidR="00B47CAA" w:rsidRPr="00B47CAA" w:rsidTr="00D7314A">
        <w:trPr>
          <w:trHeight w:val="90"/>
        </w:trPr>
        <w:tc>
          <w:tcPr>
            <w:tcW w:w="817"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03"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976"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01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HCl</w:t>
            </w:r>
          </w:p>
        </w:tc>
        <w:tc>
          <w:tcPr>
            <w:tcW w:w="850"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r w:rsidRPr="00B47CAA">
              <w:rPr>
                <w:rFonts w:ascii="Times New Roman" w:eastAsia="宋体" w:hAnsi="Times New Roman" w:cs="Times New Roman" w:hint="eastAsia"/>
                <w:color w:val="000000" w:themeColor="text1"/>
              </w:rPr>
              <w:t>81</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9.62</w:t>
            </w:r>
          </w:p>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0.481</w:t>
            </w: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0"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9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r>
      <w:tr w:rsidR="00B47CAA" w:rsidRPr="00B47CAA" w:rsidTr="00D7314A">
        <w:trPr>
          <w:trHeight w:val="435"/>
        </w:trPr>
        <w:tc>
          <w:tcPr>
            <w:tcW w:w="817"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03"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976"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01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HF</w:t>
            </w:r>
          </w:p>
        </w:tc>
        <w:tc>
          <w:tcPr>
            <w:tcW w:w="850"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0261</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0.066</w:t>
            </w:r>
          </w:p>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w:t>
            </w:r>
            <w:r w:rsidRPr="00B47CAA">
              <w:rPr>
                <w:rFonts w:ascii="Times New Roman" w:eastAsia="宋体" w:hAnsi="Times New Roman" w:cs="Times New Roman" w:hint="eastAsia"/>
                <w:color w:val="000000" w:themeColor="text1"/>
              </w:rPr>
              <w:t>033</w:t>
            </w: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0"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9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r>
      <w:tr w:rsidR="00B47CAA" w:rsidRPr="00B47CAA" w:rsidTr="00D7314A">
        <w:trPr>
          <w:trHeight w:val="476"/>
        </w:trPr>
        <w:tc>
          <w:tcPr>
            <w:tcW w:w="817"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03"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976"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01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汞及其化合物</w:t>
            </w:r>
          </w:p>
        </w:tc>
        <w:tc>
          <w:tcPr>
            <w:tcW w:w="850"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0.0000</w:t>
            </w:r>
            <w:r w:rsidRPr="00B47CAA">
              <w:rPr>
                <w:rFonts w:ascii="Times New Roman" w:eastAsia="宋体" w:hAnsi="Times New Roman" w:cs="Times New Roman" w:hint="eastAsia"/>
                <w:color w:val="000000" w:themeColor="text1"/>
              </w:rPr>
              <w:t>618</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0.00015</w:t>
            </w:r>
            <w:r w:rsidRPr="00B47CAA">
              <w:rPr>
                <w:rFonts w:ascii="Times New Roman" w:eastAsia="宋体" w:hAnsi="Times New Roman" w:cs="Times New Roman" w:hint="eastAsia"/>
                <w:color w:val="000000" w:themeColor="text1"/>
              </w:rPr>
              <w:t>6</w:t>
            </w:r>
          </w:p>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F8433E" w:rsidRPr="00B47CAA" w:rsidRDefault="00F8433E"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7.80</w:t>
            </w:r>
            <w:r w:rsidRPr="00B47CAA">
              <w:rPr>
                <w:rFonts w:ascii="Times New Roman" w:eastAsia="宋体" w:hAnsi="Times New Roman" w:cs="Times New Roman"/>
                <w:color w:val="000000" w:themeColor="text1"/>
              </w:rPr>
              <w:t>×10</w:t>
            </w:r>
            <w:r w:rsidRPr="00B47CAA">
              <w:rPr>
                <w:rFonts w:ascii="Times New Roman" w:eastAsia="宋体" w:hAnsi="Times New Roman" w:cs="Times New Roman"/>
                <w:color w:val="000000" w:themeColor="text1"/>
                <w:vertAlign w:val="superscript"/>
              </w:rPr>
              <w:t>-</w:t>
            </w:r>
            <w:r w:rsidRPr="00B47CAA">
              <w:rPr>
                <w:rFonts w:ascii="Times New Roman" w:eastAsia="宋体" w:hAnsi="Times New Roman" w:cs="Times New Roman" w:hint="eastAsia"/>
                <w:color w:val="000000" w:themeColor="text1"/>
                <w:vertAlign w:val="superscript"/>
              </w:rPr>
              <w:t>6</w:t>
            </w:r>
          </w:p>
        </w:tc>
        <w:tc>
          <w:tcPr>
            <w:tcW w:w="851"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850"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19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c>
          <w:tcPr>
            <w:tcW w:w="785" w:type="dxa"/>
            <w:vMerge/>
            <w:vAlign w:val="center"/>
          </w:tcPr>
          <w:p w:rsidR="00F8433E" w:rsidRPr="00B47CAA" w:rsidRDefault="00F8433E" w:rsidP="0013594F">
            <w:pPr>
              <w:pStyle w:val="ab"/>
              <w:rPr>
                <w:rFonts w:ascii="Times New Roman" w:eastAsia="宋体" w:hAnsi="Times New Roman" w:cs="Times New Roman"/>
                <w:color w:val="000000" w:themeColor="text1"/>
              </w:rPr>
            </w:pPr>
          </w:p>
        </w:tc>
      </w:tr>
      <w:tr w:rsidR="00B47CAA" w:rsidRPr="00B47CAA" w:rsidTr="00D7314A">
        <w:trPr>
          <w:trHeight w:val="599"/>
        </w:trPr>
        <w:tc>
          <w:tcPr>
            <w:tcW w:w="817"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703"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976"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014"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134"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851"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铊、镉、铅、砷</w:t>
            </w:r>
            <w:r w:rsidRPr="00B47CAA">
              <w:rPr>
                <w:rFonts w:ascii="Times New Roman" w:eastAsia="宋体" w:hAnsi="Times New Roman" w:cs="Times New Roman"/>
                <w:color w:val="000000" w:themeColor="text1"/>
              </w:rPr>
              <w:t>及其化合物</w:t>
            </w:r>
          </w:p>
        </w:tc>
        <w:tc>
          <w:tcPr>
            <w:tcW w:w="850"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w:t>
            </w:r>
            <w:r w:rsidRPr="00B47CAA">
              <w:rPr>
                <w:rFonts w:ascii="Times New Roman" w:eastAsia="宋体" w:hAnsi="Times New Roman" w:cs="Times New Roman" w:hint="eastAsia"/>
                <w:color w:val="000000" w:themeColor="text1"/>
              </w:rPr>
              <w:t>14256</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w:t>
            </w:r>
            <w:r w:rsidRPr="00B47CAA">
              <w:rPr>
                <w:rFonts w:ascii="Times New Roman" w:eastAsia="宋体" w:hAnsi="Times New Roman" w:cs="Times New Roman" w:hint="eastAsia"/>
                <w:color w:val="000000" w:themeColor="text1"/>
              </w:rPr>
              <w:t>358</w:t>
            </w:r>
          </w:p>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0.00180</w:t>
            </w:r>
          </w:p>
        </w:tc>
        <w:tc>
          <w:tcPr>
            <w:tcW w:w="851"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850"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985"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785"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r>
      <w:tr w:rsidR="00B47CAA" w:rsidRPr="00B47CAA" w:rsidTr="00D7314A">
        <w:trPr>
          <w:trHeight w:val="706"/>
        </w:trPr>
        <w:tc>
          <w:tcPr>
            <w:tcW w:w="817"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703"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976"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014"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134"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851"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铍、</w:t>
            </w:r>
            <w:r w:rsidRPr="00B47CAA">
              <w:rPr>
                <w:rFonts w:ascii="Times New Roman" w:eastAsia="宋体" w:hAnsi="Times New Roman" w:cs="Times New Roman"/>
                <w:color w:val="000000" w:themeColor="text1"/>
              </w:rPr>
              <w:t>铬、锡、锑、铜、</w:t>
            </w:r>
            <w:r w:rsidRPr="00B47CAA">
              <w:rPr>
                <w:rFonts w:ascii="Times New Roman" w:eastAsia="宋体" w:hAnsi="Times New Roman" w:cs="Times New Roman" w:hint="eastAsia"/>
                <w:color w:val="000000" w:themeColor="text1"/>
              </w:rPr>
              <w:t>钴、</w:t>
            </w:r>
            <w:r w:rsidRPr="00B47CAA">
              <w:rPr>
                <w:rFonts w:ascii="Times New Roman" w:eastAsia="宋体" w:hAnsi="Times New Roman" w:cs="Times New Roman"/>
                <w:color w:val="000000" w:themeColor="text1"/>
              </w:rPr>
              <w:t>锰</w:t>
            </w:r>
            <w:r w:rsidRPr="00B47CAA">
              <w:rPr>
                <w:rFonts w:ascii="Times New Roman" w:eastAsia="宋体" w:hAnsi="Times New Roman" w:cs="Times New Roman" w:hint="eastAsia"/>
                <w:color w:val="000000" w:themeColor="text1"/>
              </w:rPr>
              <w:t>、镍、钒</w:t>
            </w:r>
            <w:r w:rsidRPr="00B47CAA">
              <w:rPr>
                <w:rFonts w:ascii="Times New Roman" w:eastAsia="宋体" w:hAnsi="Times New Roman" w:cs="Times New Roman"/>
                <w:color w:val="000000" w:themeColor="text1"/>
              </w:rPr>
              <w:t>及其化合物</w:t>
            </w:r>
          </w:p>
        </w:tc>
        <w:tc>
          <w:tcPr>
            <w:tcW w:w="850"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049658</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0.125</w:t>
            </w:r>
          </w:p>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0.00627</w:t>
            </w:r>
          </w:p>
        </w:tc>
        <w:tc>
          <w:tcPr>
            <w:tcW w:w="851"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850"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1985"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785"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r>
      <w:tr w:rsidR="00B47CAA" w:rsidRPr="00B47CAA" w:rsidTr="00D7314A">
        <w:trPr>
          <w:trHeight w:val="983"/>
        </w:trPr>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976"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01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二噁英</w:t>
            </w:r>
          </w:p>
        </w:tc>
        <w:tc>
          <w:tcPr>
            <w:tcW w:w="850" w:type="dxa"/>
            <w:vAlign w:val="center"/>
          </w:tcPr>
          <w:p w:rsidR="009672F5" w:rsidRPr="00B47CAA" w:rsidRDefault="009672F5" w:rsidP="00B07390">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1.02</w:t>
            </w:r>
            <w:r w:rsidRPr="00B47CAA">
              <w:rPr>
                <w:rFonts w:ascii="Times New Roman" w:eastAsia="宋体" w:hAnsi="Times New Roman" w:cs="Times New Roman"/>
                <w:color w:val="000000" w:themeColor="text1"/>
              </w:rPr>
              <w:t>×10</w:t>
            </w:r>
            <w:r w:rsidRPr="00B47CAA">
              <w:rPr>
                <w:rFonts w:ascii="Times New Roman" w:eastAsia="宋体" w:hAnsi="Times New Roman" w:cs="Times New Roman"/>
                <w:color w:val="000000" w:themeColor="text1"/>
                <w:vertAlign w:val="superscript"/>
              </w:rPr>
              <w:t>-</w:t>
            </w:r>
            <w:r w:rsidRPr="00B47CAA">
              <w:rPr>
                <w:rFonts w:ascii="Times New Roman" w:eastAsia="宋体" w:hAnsi="Times New Roman" w:cs="Times New Roman" w:hint="eastAsia"/>
                <w:color w:val="000000" w:themeColor="text1"/>
                <w:vertAlign w:val="superscript"/>
              </w:rPr>
              <w:t>8</w:t>
            </w:r>
          </w:p>
        </w:tc>
        <w:tc>
          <w:tcPr>
            <w:tcW w:w="1134" w:type="dxa"/>
            <w:vAlign w:val="center"/>
          </w:tcPr>
          <w:p w:rsidR="009672F5" w:rsidRPr="00B47CAA" w:rsidRDefault="009672F5" w:rsidP="00B07390">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0258</w:t>
            </w:r>
            <w:r w:rsidRPr="00B47CAA">
              <w:rPr>
                <w:rFonts w:ascii="Times New Roman" w:eastAsia="宋体" w:hAnsi="Times New Roman" w:cs="Times New Roman"/>
                <w:color w:val="000000" w:themeColor="text1"/>
              </w:rPr>
              <w:t>ngTEQ/m</w:t>
            </w:r>
            <w:r w:rsidRPr="00B47CAA">
              <w:rPr>
                <w:rFonts w:ascii="Times New Roman" w:eastAsia="宋体" w:hAnsi="Times New Roman" w:cs="Times New Roman"/>
                <w:color w:val="000000" w:themeColor="text1"/>
                <w:vertAlign w:val="superscript"/>
              </w:rPr>
              <w:t>3</w:t>
            </w:r>
          </w:p>
        </w:tc>
        <w:tc>
          <w:tcPr>
            <w:tcW w:w="1134" w:type="dxa"/>
            <w:vAlign w:val="center"/>
          </w:tcPr>
          <w:p w:rsidR="009672F5" w:rsidRPr="00B47CAA" w:rsidRDefault="009672F5" w:rsidP="00B07390">
            <w:pPr>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1.29</w:t>
            </w:r>
            <w:r w:rsidRPr="00B47CAA">
              <w:rPr>
                <w:rFonts w:eastAsia="宋体" w:cs="Times New Roman"/>
                <w:color w:val="000000" w:themeColor="text1"/>
                <w:sz w:val="21"/>
                <w:szCs w:val="21"/>
              </w:rPr>
              <w:t>×10</w:t>
            </w:r>
            <w:r w:rsidRPr="00B47CAA">
              <w:rPr>
                <w:rFonts w:eastAsia="宋体" w:cs="Times New Roman"/>
                <w:color w:val="000000" w:themeColor="text1"/>
                <w:sz w:val="21"/>
                <w:szCs w:val="21"/>
                <w:vertAlign w:val="superscript"/>
              </w:rPr>
              <w:t>-</w:t>
            </w:r>
            <w:r w:rsidRPr="00B47CAA">
              <w:rPr>
                <w:rFonts w:eastAsia="宋体" w:cs="Times New Roman" w:hint="eastAsia"/>
                <w:color w:val="000000" w:themeColor="text1"/>
                <w:sz w:val="21"/>
                <w:szCs w:val="21"/>
                <w:vertAlign w:val="superscript"/>
              </w:rPr>
              <w:t>9</w:t>
            </w: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B47CAA" w:rsidRPr="00B47CAA" w:rsidTr="00D7314A">
        <w:tc>
          <w:tcPr>
            <w:tcW w:w="817" w:type="dxa"/>
            <w:vMerge/>
            <w:vAlign w:val="center"/>
          </w:tcPr>
          <w:p w:rsidR="00D7314A" w:rsidRPr="00B47CAA" w:rsidRDefault="00D7314A" w:rsidP="0013594F">
            <w:pPr>
              <w:pStyle w:val="ab"/>
              <w:rPr>
                <w:rFonts w:ascii="Times New Roman" w:eastAsia="宋体" w:hAnsi="Times New Roman" w:cs="Times New Roman"/>
                <w:color w:val="000000" w:themeColor="text1"/>
              </w:rPr>
            </w:pPr>
          </w:p>
        </w:tc>
        <w:tc>
          <w:tcPr>
            <w:tcW w:w="703"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排气筒</w:t>
            </w:r>
          </w:p>
        </w:tc>
        <w:tc>
          <w:tcPr>
            <w:tcW w:w="976"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配料破碎</w:t>
            </w:r>
          </w:p>
        </w:tc>
        <w:tc>
          <w:tcPr>
            <w:tcW w:w="1014"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含镍废渣、黏土、铁泥</w:t>
            </w:r>
          </w:p>
        </w:tc>
        <w:tc>
          <w:tcPr>
            <w:tcW w:w="1134"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布袋除尘器</w:t>
            </w:r>
          </w:p>
        </w:tc>
        <w:tc>
          <w:tcPr>
            <w:tcW w:w="851"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排气量</w:t>
            </w:r>
            <w:r w:rsidRPr="00B47CAA">
              <w:rPr>
                <w:rFonts w:ascii="Times New Roman" w:eastAsia="宋体" w:hAnsi="Times New Roman" w:cs="Times New Roman"/>
                <w:color w:val="000000" w:themeColor="text1"/>
              </w:rPr>
              <w:t>3000</w:t>
            </w:r>
          </w:p>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3</w:t>
            </w:r>
            <w:r w:rsidRPr="00B47CAA">
              <w:rPr>
                <w:rFonts w:ascii="Times New Roman" w:eastAsia="宋体" w:hAnsi="Times New Roman" w:cs="Times New Roman"/>
                <w:color w:val="000000" w:themeColor="text1"/>
              </w:rPr>
              <w:t>/h</w:t>
            </w:r>
          </w:p>
        </w:tc>
        <w:tc>
          <w:tcPr>
            <w:tcW w:w="1134"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PM</w:t>
            </w:r>
            <w:r w:rsidRPr="00B47CAA">
              <w:rPr>
                <w:rFonts w:ascii="Times New Roman" w:eastAsia="宋体" w:hAnsi="Times New Roman" w:cs="Times New Roman"/>
                <w:color w:val="000000" w:themeColor="text1"/>
                <w:vertAlign w:val="superscript"/>
              </w:rPr>
              <w:t>10</w:t>
            </w:r>
          </w:p>
        </w:tc>
        <w:tc>
          <w:tcPr>
            <w:tcW w:w="850"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8</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33.67</w:t>
            </w:r>
          </w:p>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D7314A" w:rsidRPr="00B47CAA" w:rsidRDefault="00D7314A" w:rsidP="00F3085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w:t>
            </w:r>
            <w:r w:rsidRPr="00B47CAA">
              <w:rPr>
                <w:rFonts w:ascii="Times New Roman" w:eastAsia="宋体" w:hAnsi="Times New Roman" w:cs="Times New Roman" w:hint="eastAsia"/>
                <w:color w:val="000000" w:themeColor="text1"/>
              </w:rPr>
              <w:t>101</w:t>
            </w:r>
          </w:p>
        </w:tc>
        <w:tc>
          <w:tcPr>
            <w:tcW w:w="851"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连续排放</w:t>
            </w:r>
          </w:p>
        </w:tc>
        <w:tc>
          <w:tcPr>
            <w:tcW w:w="850" w:type="dxa"/>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高</w:t>
            </w:r>
            <w:r w:rsidRPr="00B47CAA">
              <w:rPr>
                <w:rFonts w:ascii="Times New Roman" w:eastAsia="宋体" w:hAnsi="Times New Roman" w:cs="Times New Roman"/>
                <w:color w:val="000000" w:themeColor="text1"/>
              </w:rPr>
              <w:t>15m</w:t>
            </w:r>
            <w:r w:rsidRPr="00B47CAA">
              <w:rPr>
                <w:rFonts w:ascii="Times New Roman" w:eastAsia="宋体" w:hAnsi="Times New Roman" w:cs="Times New Roman"/>
                <w:color w:val="000000" w:themeColor="text1"/>
              </w:rPr>
              <w:t>，内径</w:t>
            </w:r>
            <w:r w:rsidRPr="00B47CAA">
              <w:rPr>
                <w:rFonts w:ascii="Times New Roman" w:eastAsia="宋体" w:hAnsi="Times New Roman" w:cs="Times New Roman"/>
                <w:color w:val="000000" w:themeColor="text1"/>
              </w:rPr>
              <w:t>0.3m</w:t>
            </w:r>
          </w:p>
        </w:tc>
        <w:tc>
          <w:tcPr>
            <w:tcW w:w="1985" w:type="dxa"/>
            <w:vMerge w:val="restart"/>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《大气污染物综合排放标准》（</w:t>
            </w:r>
            <w:r w:rsidRPr="00B47CAA">
              <w:rPr>
                <w:rFonts w:ascii="Times New Roman" w:eastAsia="宋体" w:hAnsi="Times New Roman" w:cs="Times New Roman"/>
                <w:color w:val="000000" w:themeColor="text1"/>
              </w:rPr>
              <w:t>GB16297-1996</w:t>
            </w:r>
            <w:r w:rsidRPr="00B47CAA">
              <w:rPr>
                <w:rFonts w:ascii="Times New Roman" w:eastAsia="宋体" w:hAnsi="Times New Roman" w:cs="Times New Roman"/>
                <w:color w:val="000000" w:themeColor="text1"/>
              </w:rPr>
              <w:t>）表</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中二级标准</w:t>
            </w:r>
          </w:p>
        </w:tc>
        <w:tc>
          <w:tcPr>
            <w:tcW w:w="785" w:type="dxa"/>
            <w:vMerge w:val="restart"/>
            <w:vAlign w:val="center"/>
          </w:tcPr>
          <w:p w:rsidR="00D7314A" w:rsidRPr="00B47CAA" w:rsidRDefault="00D7314A"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半年一次</w:t>
            </w:r>
          </w:p>
        </w:tc>
      </w:tr>
      <w:tr w:rsidR="00B47CAA" w:rsidRPr="00B47CAA" w:rsidTr="00D7314A">
        <w:trPr>
          <w:trHeight w:val="1390"/>
        </w:trPr>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r w:rsidRPr="00B47CAA">
              <w:rPr>
                <w:rFonts w:ascii="Times New Roman" w:eastAsia="宋体" w:hAnsi="Times New Roman" w:cs="Times New Roman"/>
                <w:color w:val="000000" w:themeColor="text1"/>
              </w:rPr>
              <w:t>排气筒</w:t>
            </w: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产品筛分</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产品（陶粒）</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布袋除尘器</w:t>
            </w:r>
          </w:p>
        </w:tc>
        <w:tc>
          <w:tcPr>
            <w:tcW w:w="851"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排气量</w:t>
            </w:r>
            <w:r w:rsidRPr="00B47CAA">
              <w:rPr>
                <w:rFonts w:ascii="Times New Roman" w:eastAsia="宋体" w:hAnsi="Times New Roman" w:cs="Times New Roman"/>
                <w:color w:val="000000" w:themeColor="text1"/>
              </w:rPr>
              <w:t>3000</w:t>
            </w:r>
          </w:p>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3</w:t>
            </w:r>
            <w:r w:rsidRPr="00B47CAA">
              <w:rPr>
                <w:rFonts w:ascii="Times New Roman" w:eastAsia="宋体" w:hAnsi="Times New Roman" w:cs="Times New Roman"/>
                <w:color w:val="000000" w:themeColor="text1"/>
              </w:rPr>
              <w:t>/h</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PM</w:t>
            </w:r>
            <w:r w:rsidRPr="00B47CAA">
              <w:rPr>
                <w:rFonts w:ascii="Times New Roman" w:eastAsia="宋体" w:hAnsi="Times New Roman" w:cs="Times New Roman"/>
                <w:color w:val="000000" w:themeColor="text1"/>
                <w:vertAlign w:val="superscript"/>
              </w:rPr>
              <w:t>10</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0.6 </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25.25</w:t>
            </w:r>
          </w:p>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mg/m</w:t>
            </w:r>
            <w:r w:rsidRPr="00B47CAA">
              <w:rPr>
                <w:rFonts w:ascii="Times New Roman" w:eastAsia="宋体" w:hAnsi="Times New Roman" w:cs="Times New Roman"/>
                <w:color w:val="000000" w:themeColor="text1"/>
                <w:vertAlign w:val="superscript"/>
              </w:rPr>
              <w:t>3</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0.076</w:t>
            </w:r>
          </w:p>
        </w:tc>
        <w:tc>
          <w:tcPr>
            <w:tcW w:w="851"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连续排放</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高</w:t>
            </w:r>
            <w:r w:rsidRPr="00B47CAA">
              <w:rPr>
                <w:rFonts w:ascii="Times New Roman" w:eastAsia="宋体" w:hAnsi="Times New Roman" w:cs="Times New Roman"/>
                <w:color w:val="000000" w:themeColor="text1"/>
              </w:rPr>
              <w:t>15m</w:t>
            </w:r>
            <w:r w:rsidRPr="00B47CAA">
              <w:rPr>
                <w:rFonts w:ascii="Times New Roman" w:eastAsia="宋体" w:hAnsi="Times New Roman" w:cs="Times New Roman"/>
                <w:color w:val="000000" w:themeColor="text1"/>
              </w:rPr>
              <w:t>，内径</w:t>
            </w:r>
            <w:r w:rsidRPr="00B47CAA">
              <w:rPr>
                <w:rFonts w:ascii="Times New Roman" w:eastAsia="宋体" w:hAnsi="Times New Roman" w:cs="Times New Roman"/>
                <w:color w:val="000000" w:themeColor="text1"/>
              </w:rPr>
              <w:t>0.3m</w:t>
            </w: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B47CAA" w:rsidRPr="00B47CAA" w:rsidTr="00D7314A">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无组织</w:t>
            </w: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1"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颗粒物</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0.6</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0.076</w:t>
            </w:r>
          </w:p>
        </w:tc>
        <w:tc>
          <w:tcPr>
            <w:tcW w:w="851"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连续排放</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985"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《大气污染物综合排放标准》（</w:t>
            </w:r>
            <w:r w:rsidRPr="00B47CAA">
              <w:rPr>
                <w:rFonts w:ascii="Times New Roman" w:eastAsia="宋体" w:hAnsi="Times New Roman" w:cs="Times New Roman"/>
                <w:color w:val="000000" w:themeColor="text1"/>
              </w:rPr>
              <w:t>GB16297-1996</w:t>
            </w:r>
            <w:r w:rsidRPr="00B47CAA">
              <w:rPr>
                <w:rFonts w:ascii="Times New Roman" w:eastAsia="宋体" w:hAnsi="Times New Roman" w:cs="Times New Roman"/>
                <w:color w:val="000000" w:themeColor="text1"/>
              </w:rPr>
              <w:t>）表</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中二级标准</w:t>
            </w:r>
          </w:p>
        </w:tc>
        <w:tc>
          <w:tcPr>
            <w:tcW w:w="785"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半年一次</w:t>
            </w:r>
          </w:p>
        </w:tc>
      </w:tr>
      <w:tr w:rsidR="00B47CAA" w:rsidRPr="00B47CAA" w:rsidTr="00D7314A">
        <w:tc>
          <w:tcPr>
            <w:tcW w:w="817"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水污染物防治措施</w:t>
            </w:r>
          </w:p>
        </w:tc>
        <w:tc>
          <w:tcPr>
            <w:tcW w:w="703"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化粪池</w:t>
            </w:r>
          </w:p>
        </w:tc>
        <w:tc>
          <w:tcPr>
            <w:tcW w:w="976"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生活污水</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化粪池</w:t>
            </w:r>
          </w:p>
        </w:tc>
        <w:tc>
          <w:tcPr>
            <w:tcW w:w="851"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污水量</w:t>
            </w:r>
            <w:r w:rsidRPr="00B47CAA">
              <w:rPr>
                <w:rFonts w:ascii="Times New Roman" w:eastAsia="宋体" w:hAnsi="Times New Roman" w:cs="Times New Roman"/>
                <w:color w:val="000000" w:themeColor="text1"/>
              </w:rPr>
              <w:t>1848</w:t>
            </w:r>
          </w:p>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m</w:t>
            </w:r>
            <w:r w:rsidRPr="00B47CAA">
              <w:rPr>
                <w:rFonts w:ascii="Times New Roman" w:eastAsia="宋体" w:hAnsi="Times New Roman" w:cs="Times New Roman"/>
                <w:color w:val="000000" w:themeColor="text1"/>
                <w:vertAlign w:val="superscript"/>
              </w:rPr>
              <w:t>3</w:t>
            </w:r>
            <w:r w:rsidRPr="00B47CAA">
              <w:rPr>
                <w:rFonts w:ascii="Times New Roman" w:eastAsia="宋体" w:hAnsi="Times New Roman" w:cs="Times New Roman"/>
                <w:color w:val="000000" w:themeColor="text1"/>
              </w:rPr>
              <w:t>/a</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COD</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0.3234 </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175 mg/L</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0.041</w:t>
            </w:r>
          </w:p>
        </w:tc>
        <w:tc>
          <w:tcPr>
            <w:tcW w:w="851"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连续排放</w:t>
            </w:r>
          </w:p>
        </w:tc>
        <w:tc>
          <w:tcPr>
            <w:tcW w:w="850"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排污口规范化建设</w:t>
            </w:r>
          </w:p>
        </w:tc>
        <w:tc>
          <w:tcPr>
            <w:tcW w:w="1985"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《污水综合排放标准》（</w:t>
            </w:r>
            <w:r w:rsidRPr="00B47CAA">
              <w:rPr>
                <w:rFonts w:ascii="Times New Roman" w:eastAsia="宋体" w:hAnsi="Times New Roman" w:cs="Times New Roman"/>
                <w:color w:val="000000" w:themeColor="text1"/>
              </w:rPr>
              <w:t>GB8978-1996</w:t>
            </w:r>
            <w:r w:rsidRPr="00B47CAA">
              <w:rPr>
                <w:rFonts w:ascii="Times New Roman" w:eastAsia="宋体" w:hAnsi="Times New Roman" w:cs="Times New Roman"/>
                <w:color w:val="000000" w:themeColor="text1"/>
              </w:rPr>
              <w:t>）三级标准</w:t>
            </w:r>
          </w:p>
        </w:tc>
        <w:tc>
          <w:tcPr>
            <w:tcW w:w="785"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半年一次</w:t>
            </w:r>
          </w:p>
        </w:tc>
      </w:tr>
      <w:tr w:rsidR="00B47CAA" w:rsidRPr="00B47CAA" w:rsidTr="00D7314A">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976"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BOD</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0.1478 </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80 mg/L</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0.018</w:t>
            </w: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B47CAA" w:rsidRPr="00B47CAA" w:rsidTr="00D7314A">
        <w:trPr>
          <w:trHeight w:val="507"/>
        </w:trPr>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976"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SS</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0.1848 </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100 mg/L</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0.023</w:t>
            </w: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B47CAA" w:rsidRPr="00B47CAA" w:rsidTr="00D7314A">
        <w:trPr>
          <w:trHeight w:val="524"/>
        </w:trPr>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976"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氨氮</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 xml:space="preserve">0.0462 </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30 mg/L</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0.007</w:t>
            </w: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B47CAA" w:rsidRPr="00B47CAA" w:rsidTr="00D7314A">
        <w:tc>
          <w:tcPr>
            <w:tcW w:w="817"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固废防治措施</w:t>
            </w:r>
          </w:p>
        </w:tc>
        <w:tc>
          <w:tcPr>
            <w:tcW w:w="703"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生产工序</w:t>
            </w: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收尘器收集</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粉尘</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回用于生产</w:t>
            </w:r>
          </w:p>
        </w:tc>
        <w:tc>
          <w:tcPr>
            <w:tcW w:w="851"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0"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1"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0"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985"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785"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r>
      <w:tr w:rsidR="00B47CAA" w:rsidRPr="00B47CAA" w:rsidTr="00D7314A">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冲洗水池、初期</w:t>
            </w:r>
            <w:r w:rsidRPr="00B47CAA">
              <w:rPr>
                <w:rFonts w:ascii="Times New Roman" w:eastAsia="宋体" w:hAnsi="Times New Roman" w:cs="Times New Roman"/>
                <w:color w:val="000000" w:themeColor="text1"/>
              </w:rPr>
              <w:lastRenderedPageBreak/>
              <w:t>雨水</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沉渣</w:t>
            </w: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B47CAA" w:rsidRPr="00B47CAA" w:rsidTr="00D7314A">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尾气净化系统</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废活性炭</w:t>
            </w: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B47CAA" w:rsidRPr="00B47CAA" w:rsidTr="00D7314A">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双碱法脱硫</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脱硫渣</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hint="eastAsia"/>
                <w:color w:val="000000" w:themeColor="text1"/>
              </w:rPr>
              <w:t>外运综合利用</w:t>
            </w:r>
          </w:p>
        </w:tc>
        <w:tc>
          <w:tcPr>
            <w:tcW w:w="851"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0"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1"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0"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985"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满足《一般工业固体废物贮存、处置场污染控制标准》（</w:t>
            </w:r>
            <w:r w:rsidRPr="00B47CAA">
              <w:rPr>
                <w:rFonts w:ascii="Times New Roman" w:eastAsia="宋体" w:hAnsi="Times New Roman" w:cs="Times New Roman"/>
                <w:color w:val="000000" w:themeColor="text1"/>
              </w:rPr>
              <w:t>GB18599-2001</w:t>
            </w:r>
            <w:r w:rsidRPr="00B47CAA">
              <w:rPr>
                <w:rFonts w:ascii="Times New Roman" w:eastAsia="宋体" w:hAnsi="Times New Roman" w:cs="Times New Roman"/>
                <w:color w:val="000000" w:themeColor="text1"/>
              </w:rPr>
              <w:t>）及其修改单要求</w:t>
            </w:r>
          </w:p>
        </w:tc>
        <w:tc>
          <w:tcPr>
            <w:tcW w:w="785" w:type="dxa"/>
            <w:vMerge w:val="restart"/>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r>
      <w:tr w:rsidR="00B47CAA" w:rsidRPr="00B47CAA" w:rsidTr="00D7314A">
        <w:trPr>
          <w:trHeight w:val="424"/>
        </w:trPr>
        <w:tc>
          <w:tcPr>
            <w:tcW w:w="817"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03"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日常生活</w:t>
            </w: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生活垃圾</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定期清运</w:t>
            </w: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134"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0"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19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c>
          <w:tcPr>
            <w:tcW w:w="785" w:type="dxa"/>
            <w:vMerge/>
            <w:vAlign w:val="center"/>
          </w:tcPr>
          <w:p w:rsidR="009672F5" w:rsidRPr="00B47CAA" w:rsidRDefault="009672F5" w:rsidP="0013594F">
            <w:pPr>
              <w:pStyle w:val="ab"/>
              <w:rPr>
                <w:rFonts w:ascii="Times New Roman" w:eastAsia="宋体" w:hAnsi="Times New Roman" w:cs="Times New Roman"/>
                <w:color w:val="000000" w:themeColor="text1"/>
              </w:rPr>
            </w:pPr>
          </w:p>
        </w:tc>
      </w:tr>
      <w:tr w:rsidR="009672F5" w:rsidRPr="00B47CAA" w:rsidTr="00D7314A">
        <w:tc>
          <w:tcPr>
            <w:tcW w:w="817"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噪声污染防治措施</w:t>
            </w:r>
          </w:p>
        </w:tc>
        <w:tc>
          <w:tcPr>
            <w:tcW w:w="703"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设备噪声</w:t>
            </w:r>
          </w:p>
        </w:tc>
        <w:tc>
          <w:tcPr>
            <w:tcW w:w="976"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01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减振、消声等</w:t>
            </w:r>
          </w:p>
        </w:tc>
        <w:tc>
          <w:tcPr>
            <w:tcW w:w="851"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134" w:type="dxa"/>
            <w:vAlign w:val="center"/>
          </w:tcPr>
          <w:p w:rsidR="009672F5" w:rsidRPr="00B47CAA" w:rsidRDefault="009672F5" w:rsidP="0013594F">
            <w:pPr>
              <w:pStyle w:val="ab"/>
              <w:rPr>
                <w:rFonts w:ascii="Times New Roman" w:eastAsia="宋体" w:hAnsi="Times New Roman" w:cs="Times New Roman"/>
                <w:color w:val="000000" w:themeColor="text1"/>
              </w:rPr>
            </w:pPr>
          </w:p>
        </w:tc>
        <w:tc>
          <w:tcPr>
            <w:tcW w:w="851"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连续排放</w:t>
            </w:r>
          </w:p>
        </w:tc>
        <w:tc>
          <w:tcPr>
            <w:tcW w:w="850"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985"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《工业企业厂界环境噪声排放标准》（</w:t>
            </w:r>
            <w:r w:rsidRPr="00B47CAA">
              <w:rPr>
                <w:rFonts w:ascii="Times New Roman" w:eastAsia="宋体" w:hAnsi="Times New Roman" w:cs="Times New Roman"/>
                <w:color w:val="000000" w:themeColor="text1"/>
              </w:rPr>
              <w:t>GB12348-2008</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3</w:t>
            </w:r>
            <w:r w:rsidRPr="00B47CAA">
              <w:rPr>
                <w:rFonts w:ascii="Times New Roman" w:eastAsia="宋体" w:hAnsi="Times New Roman" w:cs="Times New Roman"/>
                <w:color w:val="000000" w:themeColor="text1"/>
              </w:rPr>
              <w:t>类限值</w:t>
            </w:r>
          </w:p>
        </w:tc>
        <w:tc>
          <w:tcPr>
            <w:tcW w:w="785" w:type="dxa"/>
            <w:vAlign w:val="center"/>
          </w:tcPr>
          <w:p w:rsidR="009672F5" w:rsidRPr="00B47CAA" w:rsidRDefault="009672F5" w:rsidP="0013594F">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每季度一次</w:t>
            </w:r>
          </w:p>
        </w:tc>
      </w:tr>
    </w:tbl>
    <w:p w:rsidR="00F54E7B" w:rsidRPr="00B47CAA" w:rsidRDefault="00F54E7B" w:rsidP="007147CA">
      <w:pPr>
        <w:ind w:firstLine="480"/>
        <w:rPr>
          <w:rFonts w:eastAsia="宋体" w:cs="Times New Roman"/>
          <w:color w:val="000000" w:themeColor="text1"/>
        </w:rPr>
      </w:pPr>
    </w:p>
    <w:p w:rsidR="00F54E7B" w:rsidRPr="00B47CAA" w:rsidRDefault="00F54E7B" w:rsidP="007147CA">
      <w:pPr>
        <w:ind w:firstLine="480"/>
        <w:rPr>
          <w:rFonts w:eastAsia="宋体" w:cs="Times New Roman"/>
          <w:color w:val="000000" w:themeColor="text1"/>
        </w:rPr>
      </w:pPr>
    </w:p>
    <w:p w:rsidR="00F54E7B" w:rsidRPr="00B47CAA" w:rsidRDefault="00F54E7B" w:rsidP="007147CA">
      <w:pPr>
        <w:ind w:firstLine="480"/>
        <w:rPr>
          <w:rFonts w:eastAsia="宋体" w:cs="Times New Roman"/>
          <w:color w:val="000000" w:themeColor="text1"/>
        </w:rPr>
        <w:sectPr w:rsidR="00F54E7B" w:rsidRPr="00B47CAA" w:rsidSect="00F54E7B">
          <w:headerReference w:type="default" r:id="rId105"/>
          <w:footerReference w:type="default" r:id="rId106"/>
          <w:pgSz w:w="16838" w:h="11906" w:orient="landscape"/>
          <w:pgMar w:top="1418" w:right="1418" w:bottom="1418" w:left="1418" w:header="851" w:footer="992" w:gutter="0"/>
          <w:cols w:space="425"/>
          <w:docGrid w:type="lines" w:linePitch="326"/>
        </w:sectPr>
      </w:pPr>
    </w:p>
    <w:p w:rsidR="003675E5" w:rsidRPr="00B47CAA" w:rsidRDefault="00DB3316" w:rsidP="003675E5">
      <w:pPr>
        <w:pStyle w:val="20"/>
        <w:rPr>
          <w:rFonts w:eastAsia="宋体" w:cs="Times New Roman"/>
          <w:color w:val="000000" w:themeColor="text1"/>
          <w:kern w:val="0"/>
          <w:szCs w:val="30"/>
        </w:rPr>
      </w:pPr>
      <w:hyperlink w:anchor="_Toc331598854" w:history="1">
        <w:bookmarkStart w:id="138" w:name="_Toc478566471"/>
        <w:bookmarkStart w:id="139" w:name="_Toc4753621"/>
        <w:bookmarkStart w:id="140" w:name="_Toc468972289"/>
        <w:bookmarkStart w:id="141" w:name="_Toc17993200"/>
        <w:r w:rsidR="003675E5" w:rsidRPr="00B47CAA">
          <w:rPr>
            <w:rFonts w:eastAsia="宋体" w:cs="Times New Roman"/>
            <w:color w:val="000000" w:themeColor="text1"/>
          </w:rPr>
          <w:t>环境监测计划</w:t>
        </w:r>
        <w:bookmarkEnd w:id="138"/>
        <w:bookmarkEnd w:id="139"/>
        <w:bookmarkEnd w:id="140"/>
        <w:bookmarkEnd w:id="141"/>
      </w:hyperlink>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环境监测，是指在项目工程运营期对工程主要污染对象进行环境样品的采集、化验、数据处理与编制报告，并积极应对项目出现的各类环境问题。环境监控计划的制定和执行，是环境管理的依据和基础，它为环境统计和环境定量评价提供科学依据，可以保证各项污染防治措施的实施与落实，可以及时发现环保措施出现的问题并进行修正和改进。</w:t>
      </w:r>
    </w:p>
    <w:p w:rsidR="003675E5" w:rsidRPr="00B47CAA" w:rsidRDefault="003675E5" w:rsidP="003675E5">
      <w:pPr>
        <w:pStyle w:val="3"/>
        <w:rPr>
          <w:rFonts w:eastAsia="宋体" w:cs="Times New Roman"/>
          <w:color w:val="000000" w:themeColor="text1"/>
        </w:rPr>
      </w:pPr>
      <w:r w:rsidRPr="00B47CAA">
        <w:rPr>
          <w:rFonts w:eastAsia="宋体" w:cs="Times New Roman"/>
          <w:color w:val="000000" w:themeColor="text1"/>
        </w:rPr>
        <w:t>运营期的环境监测计划</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为了及时了解和掌握建设项目运营期主要污染源污染物的排放状况，建设单位应定期委托有资质的环境监测部门对本项目主要污染源排放的污染物进行监测，监测结果定期报送环保部门。</w:t>
      </w:r>
    </w:p>
    <w:p w:rsidR="003675E5" w:rsidRPr="00B47CAA" w:rsidRDefault="003675E5" w:rsidP="00DD2412">
      <w:pPr>
        <w:pStyle w:val="4"/>
        <w:rPr>
          <w:rFonts w:eastAsia="宋体" w:cs="Times New Roman"/>
          <w:color w:val="000000" w:themeColor="text1"/>
        </w:rPr>
      </w:pPr>
      <w:r w:rsidRPr="00B47CAA">
        <w:rPr>
          <w:rFonts w:eastAsia="宋体" w:cs="Times New Roman"/>
          <w:color w:val="000000" w:themeColor="text1"/>
        </w:rPr>
        <w:t>污染源监测计划</w:t>
      </w:r>
    </w:p>
    <w:p w:rsidR="003675E5" w:rsidRPr="00B47CAA" w:rsidRDefault="003675E5" w:rsidP="003675E5">
      <w:pPr>
        <w:ind w:leftChars="100" w:left="240" w:firstLineChars="83" w:firstLine="199"/>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）大气污染源监测</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有组织排放监测</w:t>
      </w:r>
    </w:p>
    <w:p w:rsidR="003675E5" w:rsidRPr="00B47CAA" w:rsidRDefault="003675E5" w:rsidP="003675E5">
      <w:pPr>
        <w:ind w:firstLine="480"/>
        <w:rPr>
          <w:rFonts w:eastAsia="宋体" w:cs="Times New Roman"/>
          <w:color w:val="000000" w:themeColor="text1"/>
          <w:szCs w:val="24"/>
        </w:rPr>
      </w:pPr>
      <w:r w:rsidRPr="00B47CAA">
        <w:rPr>
          <w:rFonts w:eastAsia="宋体" w:cs="Times New Roman"/>
          <w:color w:val="000000" w:themeColor="text1"/>
          <w:szCs w:val="24"/>
        </w:rPr>
        <w:t>排气筒监</w:t>
      </w:r>
      <w:r w:rsidRPr="00B47CAA">
        <w:rPr>
          <w:rFonts w:eastAsia="宋体" w:cs="Times New Roman"/>
          <w:color w:val="000000" w:themeColor="text1"/>
        </w:rPr>
        <w:t>测计划见表</w:t>
      </w:r>
      <w:r w:rsidRPr="00B47CAA">
        <w:rPr>
          <w:rFonts w:eastAsia="宋体" w:cs="Times New Roman"/>
          <w:color w:val="000000" w:themeColor="text1"/>
        </w:rPr>
        <w:t>8.3-1</w:t>
      </w:r>
      <w:r w:rsidRPr="00B47CAA">
        <w:rPr>
          <w:rFonts w:eastAsia="宋体" w:cs="Times New Roman"/>
          <w:color w:val="000000" w:themeColor="text1"/>
        </w:rPr>
        <w:t>。</w:t>
      </w:r>
    </w:p>
    <w:p w:rsidR="003675E5" w:rsidRPr="00B47CAA" w:rsidRDefault="003675E5" w:rsidP="003675E5">
      <w:pPr>
        <w:pStyle w:val="6"/>
        <w:rPr>
          <w:rFonts w:eastAsia="宋体" w:cs="Times New Roman"/>
          <w:color w:val="000000" w:themeColor="text1"/>
        </w:rPr>
      </w:pPr>
      <w:r w:rsidRPr="00B47CAA">
        <w:rPr>
          <w:rFonts w:eastAsia="宋体" w:cs="Times New Roman"/>
          <w:color w:val="000000" w:themeColor="text1"/>
        </w:rPr>
        <w:t>有组织废气监测方案</w:t>
      </w:r>
    </w:p>
    <w:tbl>
      <w:tblPr>
        <w:tblStyle w:val="aa"/>
        <w:tblW w:w="9296" w:type="dxa"/>
        <w:jc w:val="center"/>
        <w:tblLayout w:type="fixed"/>
        <w:tblLook w:val="04A0"/>
      </w:tblPr>
      <w:tblGrid>
        <w:gridCol w:w="1814"/>
        <w:gridCol w:w="3402"/>
        <w:gridCol w:w="1701"/>
        <w:gridCol w:w="2379"/>
      </w:tblGrid>
      <w:tr w:rsidR="00B47CAA" w:rsidRPr="00B47CAA" w:rsidTr="00221F03">
        <w:trPr>
          <w:trHeight w:val="282"/>
          <w:jc w:val="center"/>
        </w:trPr>
        <w:tc>
          <w:tcPr>
            <w:tcW w:w="1814"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监测点位</w:t>
            </w:r>
          </w:p>
        </w:tc>
        <w:tc>
          <w:tcPr>
            <w:tcW w:w="3402" w:type="dxa"/>
            <w:tcBorders>
              <w:top w:val="single" w:sz="4" w:space="0" w:color="auto"/>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监测指标</w:t>
            </w:r>
          </w:p>
        </w:tc>
        <w:tc>
          <w:tcPr>
            <w:tcW w:w="1701" w:type="dxa"/>
            <w:tcBorders>
              <w:top w:val="single" w:sz="4" w:space="0" w:color="auto"/>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监测频次</w:t>
            </w:r>
          </w:p>
        </w:tc>
        <w:tc>
          <w:tcPr>
            <w:tcW w:w="2379" w:type="dxa"/>
            <w:tcBorders>
              <w:top w:val="single" w:sz="4" w:space="0" w:color="auto"/>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执行排放标准</w:t>
            </w:r>
          </w:p>
        </w:tc>
      </w:tr>
      <w:tr w:rsidR="00B47CAA" w:rsidRPr="00B47CAA" w:rsidTr="00221F03">
        <w:trPr>
          <w:trHeight w:val="766"/>
          <w:jc w:val="center"/>
        </w:trPr>
        <w:tc>
          <w:tcPr>
            <w:tcW w:w="1814" w:type="dxa"/>
            <w:vMerge w:val="restart"/>
            <w:tcBorders>
              <w:top w:val="single" w:sz="4" w:space="0" w:color="auto"/>
              <w:left w:val="single" w:sz="4" w:space="0" w:color="auto"/>
              <w:right w:val="single" w:sz="4" w:space="0" w:color="auto"/>
            </w:tcBorders>
            <w:vAlign w:val="center"/>
          </w:tcPr>
          <w:p w:rsidR="00221F03" w:rsidRPr="00B47CAA" w:rsidRDefault="00221F03"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r w:rsidRPr="00B47CAA">
              <w:rPr>
                <w:rFonts w:eastAsia="宋体" w:cs="Times New Roman"/>
                <w:color w:val="000000" w:themeColor="text1"/>
                <w:sz w:val="21"/>
                <w:szCs w:val="21"/>
              </w:rPr>
              <w:t>排气筒（出口）</w:t>
            </w:r>
          </w:p>
        </w:tc>
        <w:tc>
          <w:tcPr>
            <w:tcW w:w="3402" w:type="dxa"/>
            <w:tcBorders>
              <w:top w:val="single" w:sz="4" w:space="0" w:color="auto"/>
              <w:left w:val="nil"/>
              <w:bottom w:val="single" w:sz="4" w:space="0" w:color="auto"/>
              <w:right w:val="single" w:sz="4" w:space="0" w:color="auto"/>
            </w:tcBorders>
            <w:vAlign w:val="center"/>
          </w:tcPr>
          <w:p w:rsidR="00221F03" w:rsidRPr="00B47CAA" w:rsidRDefault="00221F03" w:rsidP="00221F03">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r w:rsidRPr="00B47CAA">
              <w:rPr>
                <w:rFonts w:eastAsia="宋体" w:cs="Times New Roman"/>
                <w:color w:val="000000" w:themeColor="text1"/>
                <w:sz w:val="21"/>
                <w:szCs w:val="21"/>
              </w:rPr>
              <w:t>SO</w:t>
            </w:r>
            <w:r w:rsidRPr="00B47CAA">
              <w:rPr>
                <w:rFonts w:eastAsia="宋体" w:cs="Times New Roman"/>
                <w:color w:val="000000" w:themeColor="text1"/>
                <w:sz w:val="21"/>
                <w:szCs w:val="21"/>
                <w:vertAlign w:val="subscript"/>
              </w:rPr>
              <w:t>2</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NO</w:t>
            </w:r>
            <w:r w:rsidRPr="00B47CAA">
              <w:rPr>
                <w:rFonts w:eastAsia="宋体" w:cs="Times New Roman"/>
                <w:color w:val="000000" w:themeColor="text1"/>
                <w:sz w:val="21"/>
                <w:szCs w:val="21"/>
                <w:vertAlign w:val="subscript"/>
              </w:rPr>
              <w:t>X</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HCl</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HF</w:t>
            </w:r>
            <w:r w:rsidRPr="00B47CAA">
              <w:rPr>
                <w:rFonts w:eastAsia="宋体" w:cs="Times New Roman"/>
                <w:color w:val="000000" w:themeColor="text1"/>
                <w:sz w:val="21"/>
                <w:szCs w:val="21"/>
              </w:rPr>
              <w:t>、汞</w:t>
            </w:r>
            <w:r w:rsidRPr="00B47CAA">
              <w:rPr>
                <w:rFonts w:eastAsia="宋体" w:cs="Times New Roman" w:hint="eastAsia"/>
                <w:color w:val="000000" w:themeColor="text1"/>
                <w:sz w:val="21"/>
                <w:szCs w:val="21"/>
              </w:rPr>
              <w:t>、铊、镉、铅、砷、铍、铬、锡、锑、铜、钴、锰、镍、钒</w:t>
            </w:r>
            <w:r w:rsidRPr="00B47CAA">
              <w:rPr>
                <w:rFonts w:eastAsia="宋体" w:cs="Times New Roman"/>
                <w:color w:val="000000" w:themeColor="text1"/>
                <w:sz w:val="21"/>
                <w:szCs w:val="21"/>
              </w:rPr>
              <w:t>及其化合物</w:t>
            </w:r>
          </w:p>
        </w:tc>
        <w:tc>
          <w:tcPr>
            <w:tcW w:w="1701" w:type="dxa"/>
            <w:tcBorders>
              <w:top w:val="single" w:sz="4" w:space="0" w:color="auto"/>
              <w:left w:val="nil"/>
              <w:bottom w:val="single" w:sz="4" w:space="0" w:color="auto"/>
              <w:right w:val="single" w:sz="4" w:space="0" w:color="auto"/>
            </w:tcBorders>
            <w:vAlign w:val="center"/>
          </w:tcPr>
          <w:p w:rsidR="00221F03" w:rsidRPr="00B47CAA" w:rsidRDefault="00221F03"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w:t>
            </w:r>
            <w:r w:rsidRPr="00B47CAA">
              <w:rPr>
                <w:rFonts w:eastAsia="宋体" w:cs="Times New Roman" w:hint="eastAsia"/>
                <w:color w:val="000000" w:themeColor="text1"/>
                <w:sz w:val="21"/>
                <w:szCs w:val="21"/>
              </w:rPr>
              <w:t>季度</w:t>
            </w:r>
            <w:r w:rsidRPr="00B47CAA">
              <w:rPr>
                <w:rFonts w:eastAsia="宋体" w:cs="Times New Roman"/>
                <w:color w:val="000000" w:themeColor="text1"/>
                <w:sz w:val="21"/>
                <w:szCs w:val="21"/>
              </w:rPr>
              <w:t>监测一次</w:t>
            </w:r>
          </w:p>
        </w:tc>
        <w:tc>
          <w:tcPr>
            <w:tcW w:w="2379" w:type="dxa"/>
            <w:vMerge w:val="restart"/>
            <w:tcBorders>
              <w:top w:val="single" w:sz="4" w:space="0" w:color="auto"/>
              <w:left w:val="nil"/>
              <w:right w:val="single" w:sz="4" w:space="0" w:color="auto"/>
            </w:tcBorders>
            <w:vAlign w:val="center"/>
          </w:tcPr>
          <w:p w:rsidR="00221F03" w:rsidRPr="00B47CAA" w:rsidRDefault="00221F03"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w:t>
            </w:r>
            <w:r w:rsidRPr="00B47CAA">
              <w:rPr>
                <w:rFonts w:eastAsia="宋体" w:cs="Times New Roman" w:hint="eastAsia"/>
                <w:color w:val="000000" w:themeColor="text1"/>
                <w:sz w:val="21"/>
                <w:szCs w:val="21"/>
              </w:rPr>
              <w:t>水泥窑协同处置固体废物污染控制标准</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GB</w:t>
            </w:r>
            <w:r w:rsidRPr="00B47CAA">
              <w:rPr>
                <w:rFonts w:eastAsia="宋体" w:cs="Times New Roman" w:hint="eastAsia"/>
                <w:color w:val="000000" w:themeColor="text1"/>
                <w:sz w:val="21"/>
                <w:szCs w:val="21"/>
              </w:rPr>
              <w:t>30485</w:t>
            </w:r>
            <w:r w:rsidRPr="00B47CAA">
              <w:rPr>
                <w:rFonts w:eastAsia="宋体" w:cs="Times New Roman"/>
                <w:color w:val="000000" w:themeColor="text1"/>
                <w:sz w:val="21"/>
                <w:szCs w:val="21"/>
              </w:rPr>
              <w:t>-</w:t>
            </w:r>
            <w:r w:rsidRPr="00B47CAA">
              <w:rPr>
                <w:rFonts w:eastAsia="宋体" w:cs="Times New Roman" w:hint="eastAsia"/>
                <w:color w:val="000000" w:themeColor="text1"/>
                <w:sz w:val="21"/>
                <w:szCs w:val="21"/>
              </w:rPr>
              <w:t>2013</w:t>
            </w:r>
            <w:r w:rsidRPr="00B47CAA">
              <w:rPr>
                <w:rFonts w:eastAsia="宋体" w:cs="Times New Roman"/>
                <w:color w:val="000000" w:themeColor="text1"/>
                <w:sz w:val="21"/>
                <w:szCs w:val="21"/>
              </w:rPr>
              <w:t>）排放限值</w:t>
            </w:r>
          </w:p>
        </w:tc>
      </w:tr>
      <w:tr w:rsidR="00B47CAA" w:rsidRPr="00B47CAA" w:rsidTr="00221F03">
        <w:trPr>
          <w:trHeight w:val="203"/>
          <w:jc w:val="center"/>
        </w:trPr>
        <w:tc>
          <w:tcPr>
            <w:tcW w:w="1814" w:type="dxa"/>
            <w:vMerge/>
            <w:tcBorders>
              <w:left w:val="single" w:sz="4" w:space="0" w:color="auto"/>
              <w:bottom w:val="single" w:sz="4" w:space="0" w:color="auto"/>
              <w:right w:val="single" w:sz="4" w:space="0" w:color="auto"/>
            </w:tcBorders>
            <w:vAlign w:val="center"/>
          </w:tcPr>
          <w:p w:rsidR="00221F03" w:rsidRPr="00B47CAA" w:rsidRDefault="00221F03" w:rsidP="0096351E">
            <w:pPr>
              <w:pStyle w:val="24"/>
              <w:spacing w:after="0" w:line="240" w:lineRule="auto"/>
              <w:ind w:leftChars="0" w:left="0" w:firstLineChars="0" w:firstLine="0"/>
              <w:jc w:val="center"/>
              <w:rPr>
                <w:rFonts w:eastAsia="宋体" w:cs="Times New Roman"/>
                <w:color w:val="000000" w:themeColor="text1"/>
                <w:sz w:val="21"/>
                <w:szCs w:val="21"/>
              </w:rPr>
            </w:pPr>
          </w:p>
        </w:tc>
        <w:tc>
          <w:tcPr>
            <w:tcW w:w="3402" w:type="dxa"/>
            <w:tcBorders>
              <w:top w:val="single" w:sz="4" w:space="0" w:color="auto"/>
              <w:left w:val="nil"/>
              <w:bottom w:val="single" w:sz="4" w:space="0" w:color="auto"/>
              <w:right w:val="single" w:sz="4" w:space="0" w:color="auto"/>
            </w:tcBorders>
            <w:vAlign w:val="center"/>
          </w:tcPr>
          <w:p w:rsidR="00221F03" w:rsidRPr="00B47CAA" w:rsidRDefault="00221F03" w:rsidP="00AA2CC9">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二噁英</w:t>
            </w:r>
          </w:p>
        </w:tc>
        <w:tc>
          <w:tcPr>
            <w:tcW w:w="1701" w:type="dxa"/>
            <w:tcBorders>
              <w:top w:val="single" w:sz="4" w:space="0" w:color="auto"/>
              <w:left w:val="nil"/>
              <w:bottom w:val="single" w:sz="4" w:space="0" w:color="auto"/>
              <w:right w:val="single" w:sz="4" w:space="0" w:color="auto"/>
            </w:tcBorders>
            <w:vAlign w:val="center"/>
          </w:tcPr>
          <w:p w:rsidR="00221F03" w:rsidRPr="00B47CAA" w:rsidRDefault="00221F03"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每年监测一次</w:t>
            </w:r>
          </w:p>
        </w:tc>
        <w:tc>
          <w:tcPr>
            <w:tcW w:w="2379" w:type="dxa"/>
            <w:vMerge/>
            <w:tcBorders>
              <w:left w:val="nil"/>
              <w:bottom w:val="single" w:sz="4" w:space="0" w:color="auto"/>
              <w:right w:val="single" w:sz="4" w:space="0" w:color="auto"/>
            </w:tcBorders>
            <w:vAlign w:val="center"/>
          </w:tcPr>
          <w:p w:rsidR="00221F03" w:rsidRPr="00B47CAA" w:rsidRDefault="00221F03" w:rsidP="0096351E">
            <w:pPr>
              <w:pStyle w:val="24"/>
              <w:spacing w:after="0" w:line="240" w:lineRule="auto"/>
              <w:ind w:leftChars="0" w:left="0" w:firstLineChars="0" w:firstLine="0"/>
              <w:jc w:val="center"/>
              <w:rPr>
                <w:rFonts w:eastAsia="宋体" w:cs="Times New Roman"/>
                <w:color w:val="000000" w:themeColor="text1"/>
                <w:sz w:val="21"/>
                <w:szCs w:val="21"/>
              </w:rPr>
            </w:pPr>
          </w:p>
        </w:tc>
      </w:tr>
      <w:tr w:rsidR="00B47CAA" w:rsidRPr="00B47CAA" w:rsidTr="00221F03">
        <w:trPr>
          <w:trHeight w:val="448"/>
          <w:jc w:val="center"/>
        </w:trPr>
        <w:tc>
          <w:tcPr>
            <w:tcW w:w="1814"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r w:rsidRPr="00B47CAA">
              <w:rPr>
                <w:rFonts w:eastAsia="宋体" w:cs="Times New Roman"/>
                <w:color w:val="000000" w:themeColor="text1"/>
                <w:sz w:val="21"/>
                <w:szCs w:val="21"/>
              </w:rPr>
              <w:t>排气筒（出口）</w:t>
            </w:r>
          </w:p>
        </w:tc>
        <w:tc>
          <w:tcPr>
            <w:tcW w:w="3402" w:type="dxa"/>
            <w:tcBorders>
              <w:top w:val="single" w:sz="4" w:space="0" w:color="auto"/>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1701" w:type="dxa"/>
            <w:tcBorders>
              <w:top w:val="single" w:sz="4" w:space="0" w:color="auto"/>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每半年监测一次</w:t>
            </w:r>
          </w:p>
        </w:tc>
        <w:tc>
          <w:tcPr>
            <w:tcW w:w="2379" w:type="dxa"/>
            <w:vMerge w:val="restart"/>
            <w:tcBorders>
              <w:top w:val="nil"/>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kern w:val="0"/>
                <w:sz w:val="21"/>
                <w:szCs w:val="21"/>
              </w:rPr>
              <w:t>《大气污染物综合排放标准》（</w:t>
            </w:r>
            <w:r w:rsidRPr="00B47CAA">
              <w:rPr>
                <w:rFonts w:eastAsia="宋体" w:cs="Times New Roman"/>
                <w:color w:val="000000" w:themeColor="text1"/>
                <w:kern w:val="0"/>
                <w:sz w:val="21"/>
                <w:szCs w:val="21"/>
              </w:rPr>
              <w:t>GB16297-1996</w:t>
            </w:r>
            <w:r w:rsidRPr="00B47CAA">
              <w:rPr>
                <w:rFonts w:eastAsia="宋体" w:cs="Times New Roman"/>
                <w:color w:val="000000" w:themeColor="text1"/>
                <w:kern w:val="0"/>
                <w:sz w:val="21"/>
                <w:szCs w:val="21"/>
              </w:rPr>
              <w:t>）</w:t>
            </w:r>
            <w:r w:rsidRPr="00B47CAA">
              <w:rPr>
                <w:rFonts w:eastAsia="宋体" w:cs="Times New Roman"/>
                <w:color w:val="000000" w:themeColor="text1"/>
                <w:sz w:val="21"/>
                <w:szCs w:val="21"/>
              </w:rPr>
              <w:t>表</w:t>
            </w:r>
            <w:r w:rsidRPr="00B47CAA">
              <w:rPr>
                <w:rFonts w:eastAsia="宋体" w:cs="Times New Roman"/>
                <w:color w:val="000000" w:themeColor="text1"/>
                <w:sz w:val="21"/>
                <w:szCs w:val="21"/>
              </w:rPr>
              <w:t>2</w:t>
            </w:r>
            <w:r w:rsidRPr="00B47CAA">
              <w:rPr>
                <w:rFonts w:eastAsia="宋体" w:cs="Times New Roman"/>
                <w:color w:val="000000" w:themeColor="text1"/>
                <w:sz w:val="21"/>
                <w:szCs w:val="21"/>
              </w:rPr>
              <w:t>中二级标准</w:t>
            </w:r>
          </w:p>
        </w:tc>
      </w:tr>
      <w:tr w:rsidR="00B47CAA" w:rsidRPr="00B47CAA" w:rsidTr="00221F03">
        <w:trPr>
          <w:trHeight w:val="266"/>
          <w:jc w:val="center"/>
        </w:trPr>
        <w:tc>
          <w:tcPr>
            <w:tcW w:w="1814"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r w:rsidRPr="00B47CAA">
              <w:rPr>
                <w:rFonts w:eastAsia="宋体" w:cs="Times New Roman"/>
                <w:color w:val="000000" w:themeColor="text1"/>
                <w:sz w:val="21"/>
                <w:szCs w:val="21"/>
              </w:rPr>
              <w:t>排气筒（出口）</w:t>
            </w:r>
          </w:p>
        </w:tc>
        <w:tc>
          <w:tcPr>
            <w:tcW w:w="3402" w:type="dxa"/>
            <w:tcBorders>
              <w:top w:val="single" w:sz="4" w:space="0" w:color="auto"/>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1701" w:type="dxa"/>
            <w:tcBorders>
              <w:top w:val="single" w:sz="4" w:space="0" w:color="auto"/>
              <w:left w:val="nil"/>
              <w:bottom w:val="single" w:sz="4" w:space="0" w:color="auto"/>
              <w:right w:val="single" w:sz="4" w:space="0" w:color="auto"/>
            </w:tcBorders>
            <w:vAlign w:val="center"/>
          </w:tcPr>
          <w:p w:rsidR="003675E5" w:rsidRPr="00B47CAA" w:rsidRDefault="003675E5" w:rsidP="0096351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每半年监测一次</w:t>
            </w:r>
          </w:p>
        </w:tc>
        <w:tc>
          <w:tcPr>
            <w:tcW w:w="2379" w:type="dxa"/>
            <w:vMerge/>
            <w:tcBorders>
              <w:top w:val="nil"/>
              <w:left w:val="nil"/>
              <w:bottom w:val="single" w:sz="4" w:space="0" w:color="auto"/>
              <w:right w:val="single" w:sz="4" w:space="0" w:color="auto"/>
            </w:tcBorders>
            <w:vAlign w:val="center"/>
          </w:tcPr>
          <w:p w:rsidR="003675E5" w:rsidRPr="00B47CAA" w:rsidRDefault="003675E5" w:rsidP="0096351E">
            <w:pPr>
              <w:widowControl/>
              <w:spacing w:line="240" w:lineRule="auto"/>
              <w:ind w:firstLineChars="0" w:firstLine="0"/>
              <w:jc w:val="center"/>
              <w:rPr>
                <w:rFonts w:eastAsia="宋体" w:cs="Times New Roman"/>
                <w:color w:val="000000" w:themeColor="text1"/>
                <w:sz w:val="21"/>
                <w:szCs w:val="21"/>
              </w:rPr>
            </w:pPr>
          </w:p>
        </w:tc>
      </w:tr>
    </w:tbl>
    <w:p w:rsidR="00C36F59" w:rsidRPr="00B47CAA" w:rsidRDefault="00C36F59" w:rsidP="00C36F59">
      <w:pPr>
        <w:ind w:firstLine="480"/>
        <w:rPr>
          <w:rFonts w:eastAsia="宋体" w:cs="Times New Roman"/>
          <w:color w:val="000000" w:themeColor="text1"/>
        </w:rPr>
      </w:pPr>
      <w:r w:rsidRPr="00B47CAA">
        <w:rPr>
          <w:rFonts w:eastAsia="宋体" w:cs="Times New Roman"/>
          <w:color w:val="000000" w:themeColor="text1"/>
        </w:rPr>
        <w:t>同时要求设置</w:t>
      </w:r>
      <w:r w:rsidR="00946CBF" w:rsidRPr="00B47CAA">
        <w:rPr>
          <w:rFonts w:eastAsia="宋体" w:cs="Times New Roman"/>
          <w:color w:val="000000" w:themeColor="text1"/>
        </w:rPr>
        <w:t>颗粒物</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NOx</w:t>
      </w:r>
      <w:r w:rsidRPr="00B47CAA">
        <w:rPr>
          <w:rFonts w:eastAsia="宋体" w:cs="Times New Roman"/>
          <w:color w:val="000000" w:themeColor="text1"/>
        </w:rPr>
        <w:t>在线监测仪联动反馈控制系统，并与环保系统联网。</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无组织排放监测</w:t>
      </w:r>
    </w:p>
    <w:p w:rsidR="003675E5" w:rsidRPr="00B47CAA" w:rsidRDefault="003675E5" w:rsidP="003675E5">
      <w:pPr>
        <w:pStyle w:val="6"/>
        <w:rPr>
          <w:rFonts w:eastAsia="宋体" w:cs="Times New Roman"/>
          <w:color w:val="000000" w:themeColor="text1"/>
        </w:rPr>
      </w:pPr>
      <w:r w:rsidRPr="00B47CAA">
        <w:rPr>
          <w:rFonts w:eastAsia="宋体" w:cs="Times New Roman"/>
          <w:color w:val="000000" w:themeColor="text1"/>
        </w:rPr>
        <w:t>无组织废气监测方案</w:t>
      </w:r>
    </w:p>
    <w:tbl>
      <w:tblPr>
        <w:tblStyle w:val="aa"/>
        <w:tblW w:w="9259" w:type="dxa"/>
        <w:jc w:val="center"/>
        <w:tblLayout w:type="fixed"/>
        <w:tblLook w:val="04A0"/>
      </w:tblPr>
      <w:tblGrid>
        <w:gridCol w:w="1229"/>
        <w:gridCol w:w="1418"/>
        <w:gridCol w:w="1843"/>
        <w:gridCol w:w="4769"/>
      </w:tblGrid>
      <w:tr w:rsidR="00B47CAA" w:rsidRPr="00B47CAA" w:rsidTr="00C36F59">
        <w:trPr>
          <w:trHeight w:val="252"/>
          <w:jc w:val="center"/>
        </w:trPr>
        <w:tc>
          <w:tcPr>
            <w:tcW w:w="1229"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监测点位</w:t>
            </w:r>
          </w:p>
        </w:tc>
        <w:tc>
          <w:tcPr>
            <w:tcW w:w="1418"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监测指标</w:t>
            </w:r>
          </w:p>
        </w:tc>
        <w:tc>
          <w:tcPr>
            <w:tcW w:w="1843"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监测频次</w:t>
            </w:r>
          </w:p>
        </w:tc>
        <w:tc>
          <w:tcPr>
            <w:tcW w:w="4769"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执行排放标准</w:t>
            </w:r>
          </w:p>
        </w:tc>
      </w:tr>
      <w:tr w:rsidR="00B47CAA" w:rsidRPr="00B47CAA" w:rsidTr="00C36F59">
        <w:trPr>
          <w:trHeight w:val="408"/>
          <w:jc w:val="center"/>
        </w:trPr>
        <w:tc>
          <w:tcPr>
            <w:tcW w:w="1229"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厂界</w:t>
            </w:r>
          </w:p>
        </w:tc>
        <w:tc>
          <w:tcPr>
            <w:tcW w:w="1418"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颗粒物</w:t>
            </w:r>
          </w:p>
        </w:tc>
        <w:tc>
          <w:tcPr>
            <w:tcW w:w="1843"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每半年监测一次</w:t>
            </w:r>
          </w:p>
        </w:tc>
        <w:tc>
          <w:tcPr>
            <w:tcW w:w="4769"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《大气污染物综合排放标准》（</w:t>
            </w:r>
            <w:r w:rsidRPr="00B47CAA">
              <w:rPr>
                <w:rFonts w:eastAsia="宋体" w:cs="Times New Roman"/>
                <w:color w:val="000000" w:themeColor="text1"/>
                <w:sz w:val="21"/>
                <w:szCs w:val="21"/>
              </w:rPr>
              <w:t>GB16297-1996</w:t>
            </w:r>
            <w:r w:rsidRPr="00B47CAA">
              <w:rPr>
                <w:rFonts w:eastAsia="宋体" w:cs="Times New Roman"/>
                <w:color w:val="000000" w:themeColor="text1"/>
                <w:sz w:val="21"/>
                <w:szCs w:val="21"/>
              </w:rPr>
              <w:t>）表</w:t>
            </w:r>
            <w:r w:rsidRPr="00B47CAA">
              <w:rPr>
                <w:rFonts w:eastAsia="宋体" w:cs="Times New Roman"/>
                <w:color w:val="000000" w:themeColor="text1"/>
                <w:sz w:val="21"/>
                <w:szCs w:val="21"/>
              </w:rPr>
              <w:t>2</w:t>
            </w:r>
            <w:r w:rsidRPr="00B47CAA">
              <w:rPr>
                <w:rFonts w:eastAsia="宋体" w:cs="Times New Roman"/>
                <w:color w:val="000000" w:themeColor="text1"/>
                <w:sz w:val="21"/>
                <w:szCs w:val="21"/>
              </w:rPr>
              <w:t>中二级标准</w:t>
            </w:r>
          </w:p>
        </w:tc>
      </w:tr>
    </w:tbl>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）噪声源监测</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szCs w:val="24"/>
        </w:rPr>
        <w:t>噪声源监测计划见表</w:t>
      </w:r>
      <w:r w:rsidRPr="00B47CAA">
        <w:rPr>
          <w:rFonts w:eastAsia="宋体" w:cs="Times New Roman"/>
          <w:color w:val="000000" w:themeColor="text1"/>
          <w:szCs w:val="24"/>
        </w:rPr>
        <w:t>8.3-3</w:t>
      </w:r>
      <w:r w:rsidRPr="00B47CAA">
        <w:rPr>
          <w:rFonts w:eastAsia="宋体" w:cs="Times New Roman"/>
          <w:color w:val="000000" w:themeColor="text1"/>
          <w:szCs w:val="24"/>
        </w:rPr>
        <w:t>。</w:t>
      </w:r>
    </w:p>
    <w:p w:rsidR="003675E5" w:rsidRPr="00B47CAA" w:rsidRDefault="003675E5" w:rsidP="003675E5">
      <w:pPr>
        <w:pStyle w:val="6"/>
        <w:rPr>
          <w:rFonts w:eastAsia="宋体" w:cs="Times New Roman"/>
          <w:color w:val="000000" w:themeColor="text1"/>
        </w:rPr>
      </w:pPr>
      <w:r w:rsidRPr="00B47CAA">
        <w:rPr>
          <w:rFonts w:eastAsia="宋体" w:cs="Times New Roman"/>
          <w:color w:val="000000" w:themeColor="text1"/>
        </w:rPr>
        <w:lastRenderedPageBreak/>
        <w:t>有组织废气监测方案</w:t>
      </w:r>
    </w:p>
    <w:tbl>
      <w:tblPr>
        <w:tblStyle w:val="aa"/>
        <w:tblW w:w="9046" w:type="dxa"/>
        <w:jc w:val="center"/>
        <w:tblLayout w:type="fixed"/>
        <w:tblLook w:val="04A0"/>
      </w:tblPr>
      <w:tblGrid>
        <w:gridCol w:w="2261"/>
        <w:gridCol w:w="1862"/>
        <w:gridCol w:w="1486"/>
        <w:gridCol w:w="3437"/>
      </w:tblGrid>
      <w:tr w:rsidR="00B47CAA" w:rsidRPr="00B47CAA" w:rsidTr="00C36F59">
        <w:trPr>
          <w:trHeight w:val="318"/>
          <w:tblHeader/>
          <w:jc w:val="center"/>
        </w:trPr>
        <w:tc>
          <w:tcPr>
            <w:tcW w:w="2261" w:type="dxa"/>
            <w:tcBorders>
              <w:top w:val="single" w:sz="4" w:space="0" w:color="auto"/>
              <w:left w:val="single" w:sz="4" w:space="0" w:color="auto"/>
              <w:bottom w:val="single" w:sz="4" w:space="0" w:color="auto"/>
              <w:right w:val="single" w:sz="4" w:space="0" w:color="auto"/>
            </w:tcBorders>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监测点位</w:t>
            </w:r>
          </w:p>
        </w:tc>
        <w:tc>
          <w:tcPr>
            <w:tcW w:w="1862" w:type="dxa"/>
            <w:tcBorders>
              <w:top w:val="single" w:sz="4" w:space="0" w:color="auto"/>
              <w:left w:val="nil"/>
              <w:bottom w:val="single" w:sz="4" w:space="0" w:color="auto"/>
              <w:right w:val="single" w:sz="4" w:space="0" w:color="auto"/>
            </w:tcBorders>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监测指标</w:t>
            </w:r>
          </w:p>
        </w:tc>
        <w:tc>
          <w:tcPr>
            <w:tcW w:w="1486" w:type="dxa"/>
            <w:tcBorders>
              <w:top w:val="single" w:sz="4" w:space="0" w:color="auto"/>
              <w:left w:val="nil"/>
              <w:bottom w:val="single" w:sz="4" w:space="0" w:color="auto"/>
              <w:right w:val="single" w:sz="4" w:space="0" w:color="auto"/>
            </w:tcBorders>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监测频次</w:t>
            </w:r>
          </w:p>
        </w:tc>
        <w:tc>
          <w:tcPr>
            <w:tcW w:w="3437" w:type="dxa"/>
            <w:tcBorders>
              <w:top w:val="single" w:sz="4" w:space="0" w:color="auto"/>
              <w:left w:val="nil"/>
              <w:bottom w:val="single" w:sz="4" w:space="0" w:color="auto"/>
              <w:right w:val="single" w:sz="4" w:space="0" w:color="auto"/>
            </w:tcBorders>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执行排放标准</w:t>
            </w:r>
          </w:p>
        </w:tc>
      </w:tr>
      <w:tr w:rsidR="00B47CAA" w:rsidRPr="00B47CAA" w:rsidTr="00C36F59">
        <w:trPr>
          <w:trHeight w:val="448"/>
          <w:jc w:val="center"/>
        </w:trPr>
        <w:tc>
          <w:tcPr>
            <w:tcW w:w="2261"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厂界</w:t>
            </w:r>
          </w:p>
        </w:tc>
        <w:tc>
          <w:tcPr>
            <w:tcW w:w="1862" w:type="dxa"/>
            <w:vMerge w:val="restart"/>
            <w:tcBorders>
              <w:top w:val="nil"/>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等效连续</w:t>
            </w:r>
            <w:r w:rsidRPr="00B47CAA">
              <w:rPr>
                <w:rFonts w:eastAsia="宋体" w:cs="Times New Roman"/>
                <w:color w:val="000000" w:themeColor="text1"/>
                <w:sz w:val="21"/>
                <w:szCs w:val="21"/>
              </w:rPr>
              <w:t>A</w:t>
            </w:r>
            <w:r w:rsidRPr="00B47CAA">
              <w:rPr>
                <w:rFonts w:eastAsia="宋体" w:cs="Times New Roman"/>
                <w:color w:val="000000" w:themeColor="text1"/>
                <w:sz w:val="21"/>
                <w:szCs w:val="21"/>
              </w:rPr>
              <w:t>声级</w:t>
            </w:r>
          </w:p>
        </w:tc>
        <w:tc>
          <w:tcPr>
            <w:tcW w:w="1486" w:type="dxa"/>
            <w:vMerge w:val="restart"/>
            <w:tcBorders>
              <w:top w:val="nil"/>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每季度一次，</w:t>
            </w:r>
          </w:p>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每次两天</w:t>
            </w:r>
          </w:p>
        </w:tc>
        <w:tc>
          <w:tcPr>
            <w:tcW w:w="3437"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《工业企业厂界环境噪声排放标准》（</w:t>
            </w:r>
            <w:r w:rsidRPr="00B47CAA">
              <w:rPr>
                <w:rFonts w:eastAsia="宋体" w:cs="Times New Roman"/>
                <w:color w:val="000000" w:themeColor="text1"/>
                <w:sz w:val="21"/>
                <w:szCs w:val="21"/>
              </w:rPr>
              <w:t>GB12348-2008</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3</w:t>
            </w:r>
            <w:r w:rsidRPr="00B47CAA">
              <w:rPr>
                <w:rFonts w:eastAsia="宋体" w:cs="Times New Roman"/>
                <w:color w:val="000000" w:themeColor="text1"/>
                <w:sz w:val="21"/>
                <w:szCs w:val="21"/>
              </w:rPr>
              <w:t>类限值</w:t>
            </w:r>
          </w:p>
        </w:tc>
      </w:tr>
      <w:tr w:rsidR="00B47CAA" w:rsidRPr="00B47CAA" w:rsidTr="00EC621C">
        <w:trPr>
          <w:trHeight w:val="144"/>
          <w:jc w:val="center"/>
        </w:trPr>
        <w:tc>
          <w:tcPr>
            <w:tcW w:w="2261"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瑶罗塘</w:t>
            </w:r>
          </w:p>
        </w:tc>
        <w:tc>
          <w:tcPr>
            <w:tcW w:w="1862" w:type="dxa"/>
            <w:vMerge/>
            <w:tcBorders>
              <w:top w:val="nil"/>
              <w:left w:val="nil"/>
              <w:bottom w:val="single" w:sz="4" w:space="0" w:color="auto"/>
              <w:right w:val="single" w:sz="4" w:space="0" w:color="auto"/>
            </w:tcBorders>
            <w:vAlign w:val="center"/>
          </w:tcPr>
          <w:p w:rsidR="003675E5" w:rsidRPr="00B47CAA" w:rsidRDefault="003675E5" w:rsidP="003675E5">
            <w:pPr>
              <w:widowControl/>
              <w:spacing w:line="240" w:lineRule="auto"/>
              <w:ind w:firstLineChars="0" w:firstLine="0"/>
              <w:jc w:val="center"/>
              <w:rPr>
                <w:rFonts w:eastAsia="宋体" w:cs="Times New Roman"/>
                <w:color w:val="000000" w:themeColor="text1"/>
                <w:sz w:val="21"/>
                <w:szCs w:val="21"/>
              </w:rPr>
            </w:pPr>
          </w:p>
        </w:tc>
        <w:tc>
          <w:tcPr>
            <w:tcW w:w="1486" w:type="dxa"/>
            <w:vMerge/>
            <w:tcBorders>
              <w:top w:val="nil"/>
              <w:left w:val="nil"/>
              <w:bottom w:val="single" w:sz="4" w:space="0" w:color="auto"/>
              <w:right w:val="single" w:sz="4" w:space="0" w:color="auto"/>
            </w:tcBorders>
            <w:vAlign w:val="center"/>
          </w:tcPr>
          <w:p w:rsidR="003675E5" w:rsidRPr="00B47CAA" w:rsidRDefault="003675E5" w:rsidP="003675E5">
            <w:pPr>
              <w:widowControl/>
              <w:spacing w:line="240" w:lineRule="auto"/>
              <w:ind w:firstLineChars="0" w:firstLine="0"/>
              <w:jc w:val="center"/>
              <w:rPr>
                <w:rFonts w:eastAsia="宋体" w:cs="Times New Roman"/>
                <w:color w:val="000000" w:themeColor="text1"/>
                <w:sz w:val="21"/>
                <w:szCs w:val="21"/>
              </w:rPr>
            </w:pPr>
          </w:p>
        </w:tc>
        <w:tc>
          <w:tcPr>
            <w:tcW w:w="3437"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《声环境质量标准》（</w:t>
            </w:r>
            <w:r w:rsidRPr="00B47CAA">
              <w:rPr>
                <w:rFonts w:eastAsia="宋体" w:cs="Times New Roman"/>
                <w:color w:val="000000" w:themeColor="text1"/>
                <w:sz w:val="21"/>
                <w:szCs w:val="21"/>
              </w:rPr>
              <w:t>GB3096-2008</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2</w:t>
            </w:r>
            <w:r w:rsidRPr="00B47CAA">
              <w:rPr>
                <w:rFonts w:eastAsia="宋体" w:cs="Times New Roman"/>
                <w:color w:val="000000" w:themeColor="text1"/>
                <w:sz w:val="21"/>
                <w:szCs w:val="21"/>
              </w:rPr>
              <w:t>类标准</w:t>
            </w:r>
          </w:p>
        </w:tc>
      </w:tr>
    </w:tbl>
    <w:p w:rsidR="003675E5" w:rsidRPr="00B47CAA" w:rsidRDefault="003675E5" w:rsidP="003675E5">
      <w:pPr>
        <w:pStyle w:val="4"/>
        <w:rPr>
          <w:rFonts w:eastAsia="宋体" w:cs="Times New Roman"/>
          <w:color w:val="000000" w:themeColor="text1"/>
        </w:rPr>
      </w:pPr>
      <w:r w:rsidRPr="00B47CAA">
        <w:rPr>
          <w:rFonts w:eastAsia="宋体" w:cs="Times New Roman"/>
          <w:color w:val="000000" w:themeColor="text1"/>
        </w:rPr>
        <w:t>环境质量跟踪监测</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根据本项目环境影响特征、影响范围和影响程度，结合周边环境保护目标分布，确定本项目建成投产后应开展的环境质量跟踪监测计划。</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）空气环境质量监测计划</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空气环境质量监测计划如表</w:t>
      </w:r>
      <w:r w:rsidRPr="00B47CAA">
        <w:rPr>
          <w:rFonts w:eastAsia="宋体" w:cs="Times New Roman"/>
          <w:color w:val="000000" w:themeColor="text1"/>
        </w:rPr>
        <w:t>8.3-4</w:t>
      </w:r>
      <w:r w:rsidRPr="00B47CAA">
        <w:rPr>
          <w:rFonts w:eastAsia="宋体" w:cs="Times New Roman"/>
          <w:color w:val="000000" w:themeColor="text1"/>
        </w:rPr>
        <w:t>所示：</w:t>
      </w:r>
    </w:p>
    <w:p w:rsidR="003675E5" w:rsidRPr="00B47CAA" w:rsidRDefault="003675E5" w:rsidP="003675E5">
      <w:pPr>
        <w:pStyle w:val="6"/>
        <w:rPr>
          <w:rFonts w:eastAsia="宋体" w:cs="Times New Roman"/>
          <w:color w:val="000000" w:themeColor="text1"/>
        </w:rPr>
      </w:pPr>
      <w:r w:rsidRPr="00B47CAA">
        <w:rPr>
          <w:rFonts w:eastAsia="宋体" w:cs="Times New Roman"/>
          <w:color w:val="000000" w:themeColor="text1"/>
        </w:rPr>
        <w:t>空气环境质量监测计划表</w:t>
      </w:r>
    </w:p>
    <w:tbl>
      <w:tblPr>
        <w:tblStyle w:val="aa"/>
        <w:tblW w:w="9346" w:type="dxa"/>
        <w:tblLayout w:type="fixed"/>
        <w:tblLook w:val="04A0"/>
      </w:tblPr>
      <w:tblGrid>
        <w:gridCol w:w="1242"/>
        <w:gridCol w:w="3969"/>
        <w:gridCol w:w="1276"/>
        <w:gridCol w:w="2859"/>
      </w:tblGrid>
      <w:tr w:rsidR="00B47CAA" w:rsidRPr="00B47CAA" w:rsidTr="008D2CC3">
        <w:trPr>
          <w:trHeight w:val="445"/>
        </w:trPr>
        <w:tc>
          <w:tcPr>
            <w:tcW w:w="1242"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8D2CC3">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监测点位</w:t>
            </w:r>
          </w:p>
        </w:tc>
        <w:tc>
          <w:tcPr>
            <w:tcW w:w="3969" w:type="dxa"/>
            <w:tcBorders>
              <w:top w:val="single" w:sz="4" w:space="0" w:color="auto"/>
              <w:left w:val="nil"/>
              <w:bottom w:val="single" w:sz="4" w:space="0" w:color="auto"/>
              <w:right w:val="single" w:sz="4" w:space="0" w:color="auto"/>
            </w:tcBorders>
            <w:vAlign w:val="center"/>
          </w:tcPr>
          <w:p w:rsidR="003675E5" w:rsidRPr="00B47CAA" w:rsidRDefault="003675E5" w:rsidP="008D2CC3">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监测指标</w:t>
            </w:r>
          </w:p>
        </w:tc>
        <w:tc>
          <w:tcPr>
            <w:tcW w:w="1276" w:type="dxa"/>
            <w:tcBorders>
              <w:top w:val="single" w:sz="4" w:space="0" w:color="auto"/>
              <w:left w:val="nil"/>
              <w:bottom w:val="single" w:sz="4" w:space="0" w:color="auto"/>
              <w:right w:val="single" w:sz="4" w:space="0" w:color="auto"/>
            </w:tcBorders>
            <w:vAlign w:val="center"/>
          </w:tcPr>
          <w:p w:rsidR="003675E5" w:rsidRPr="00B47CAA" w:rsidRDefault="003675E5" w:rsidP="008D2CC3">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监测频次</w:t>
            </w:r>
          </w:p>
        </w:tc>
        <w:tc>
          <w:tcPr>
            <w:tcW w:w="2859" w:type="dxa"/>
            <w:tcBorders>
              <w:top w:val="single" w:sz="4" w:space="0" w:color="auto"/>
              <w:left w:val="nil"/>
              <w:bottom w:val="single" w:sz="4" w:space="0" w:color="auto"/>
              <w:right w:val="single" w:sz="4" w:space="0" w:color="auto"/>
            </w:tcBorders>
            <w:vAlign w:val="center"/>
          </w:tcPr>
          <w:p w:rsidR="003675E5" w:rsidRPr="00B47CAA" w:rsidRDefault="003675E5" w:rsidP="008D2CC3">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执行排放标准</w:t>
            </w:r>
          </w:p>
        </w:tc>
      </w:tr>
      <w:tr w:rsidR="00B47CAA" w:rsidRPr="00B47CAA" w:rsidTr="008D2CC3">
        <w:trPr>
          <w:trHeight w:val="749"/>
        </w:trPr>
        <w:tc>
          <w:tcPr>
            <w:tcW w:w="1242" w:type="dxa"/>
            <w:tcBorders>
              <w:top w:val="single" w:sz="4" w:space="0" w:color="auto"/>
              <w:left w:val="single" w:sz="4" w:space="0" w:color="auto"/>
              <w:right w:val="single" w:sz="4" w:space="0" w:color="auto"/>
            </w:tcBorders>
            <w:vAlign w:val="center"/>
          </w:tcPr>
          <w:p w:rsidR="00DD2412" w:rsidRPr="00B47CAA" w:rsidRDefault="00DD2412" w:rsidP="008D2CC3">
            <w:pPr>
              <w:pStyle w:val="24"/>
              <w:spacing w:after="0" w:line="240" w:lineRule="auto"/>
              <w:ind w:leftChars="0" w:left="0" w:firstLineChars="0" w:firstLine="0"/>
              <w:rPr>
                <w:rFonts w:eastAsia="宋体" w:cs="Times New Roman"/>
                <w:color w:val="000000" w:themeColor="text1"/>
                <w:sz w:val="21"/>
                <w:szCs w:val="21"/>
              </w:rPr>
            </w:pPr>
            <w:r w:rsidRPr="00B47CAA">
              <w:rPr>
                <w:rFonts w:eastAsia="宋体" w:cs="Times New Roman"/>
                <w:color w:val="000000" w:themeColor="text1"/>
                <w:sz w:val="21"/>
                <w:szCs w:val="21"/>
              </w:rPr>
              <w:t>瑶罗塘</w:t>
            </w:r>
          </w:p>
        </w:tc>
        <w:tc>
          <w:tcPr>
            <w:tcW w:w="3969" w:type="dxa"/>
            <w:tcBorders>
              <w:top w:val="nil"/>
              <w:left w:val="nil"/>
              <w:bottom w:val="single" w:sz="4" w:space="0" w:color="auto"/>
              <w:right w:val="single" w:sz="4" w:space="0" w:color="auto"/>
            </w:tcBorders>
            <w:vAlign w:val="center"/>
          </w:tcPr>
          <w:p w:rsidR="00DD2412" w:rsidRPr="00B47CAA" w:rsidRDefault="00DD2412" w:rsidP="00AC574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TSP</w:t>
            </w:r>
            <w:r w:rsidRPr="00B47CAA">
              <w:rPr>
                <w:rFonts w:eastAsia="宋体" w:cs="Times New Roman"/>
                <w:color w:val="000000" w:themeColor="text1"/>
                <w:sz w:val="21"/>
                <w:szCs w:val="21"/>
              </w:rPr>
              <w:t>、氯化氢、氟化物、</w:t>
            </w:r>
            <w:r w:rsidR="00AC574E">
              <w:rPr>
                <w:rFonts w:eastAsia="宋体" w:cs="Times New Roman"/>
                <w:color w:val="000000" w:themeColor="text1"/>
                <w:sz w:val="21"/>
                <w:szCs w:val="21"/>
              </w:rPr>
              <w:t>砷</w:t>
            </w:r>
          </w:p>
        </w:tc>
        <w:tc>
          <w:tcPr>
            <w:tcW w:w="1276" w:type="dxa"/>
            <w:tcBorders>
              <w:top w:val="nil"/>
              <w:left w:val="nil"/>
              <w:bottom w:val="single" w:sz="4" w:space="0" w:color="auto"/>
              <w:right w:val="single" w:sz="4" w:space="0" w:color="auto"/>
            </w:tcBorders>
            <w:vAlign w:val="center"/>
          </w:tcPr>
          <w:p w:rsidR="00DD2412" w:rsidRPr="00B47CAA" w:rsidRDefault="00DD2412" w:rsidP="008D2CC3">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每年一次</w:t>
            </w:r>
          </w:p>
        </w:tc>
        <w:tc>
          <w:tcPr>
            <w:tcW w:w="2859" w:type="dxa"/>
            <w:tcBorders>
              <w:top w:val="nil"/>
              <w:left w:val="nil"/>
              <w:bottom w:val="single" w:sz="4" w:space="0" w:color="auto"/>
              <w:right w:val="single" w:sz="4" w:space="0" w:color="auto"/>
            </w:tcBorders>
            <w:vAlign w:val="center"/>
          </w:tcPr>
          <w:p w:rsidR="00DD2412" w:rsidRPr="00B47CAA" w:rsidRDefault="00DD2412" w:rsidP="008D2CC3">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《环境空气质量标准》（</w:t>
            </w:r>
            <w:r w:rsidRPr="00B47CAA">
              <w:rPr>
                <w:rFonts w:eastAsia="宋体" w:cs="Times New Roman"/>
                <w:color w:val="000000" w:themeColor="text1"/>
                <w:sz w:val="21"/>
                <w:szCs w:val="21"/>
              </w:rPr>
              <w:t>GB3095-2012</w:t>
            </w:r>
            <w:r w:rsidRPr="00B47CAA">
              <w:rPr>
                <w:rFonts w:eastAsia="宋体" w:cs="Times New Roman"/>
                <w:color w:val="000000" w:themeColor="text1"/>
                <w:sz w:val="21"/>
                <w:szCs w:val="21"/>
              </w:rPr>
              <w:t>）中二级标准</w:t>
            </w:r>
          </w:p>
        </w:tc>
      </w:tr>
    </w:tbl>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）地下水环境质量监测计划</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地下水环境质量监测计划如表</w:t>
      </w:r>
      <w:r w:rsidRPr="00B47CAA">
        <w:rPr>
          <w:rFonts w:eastAsia="宋体" w:cs="Times New Roman"/>
          <w:color w:val="000000" w:themeColor="text1"/>
        </w:rPr>
        <w:t>8.3-5</w:t>
      </w:r>
      <w:r w:rsidRPr="00B47CAA">
        <w:rPr>
          <w:rFonts w:eastAsia="宋体" w:cs="Times New Roman"/>
          <w:color w:val="000000" w:themeColor="text1"/>
        </w:rPr>
        <w:t>所示：</w:t>
      </w:r>
    </w:p>
    <w:p w:rsidR="003675E5" w:rsidRPr="00B47CAA" w:rsidRDefault="003675E5" w:rsidP="003675E5">
      <w:pPr>
        <w:pStyle w:val="6"/>
        <w:numPr>
          <w:ilvl w:val="0"/>
          <w:numId w:val="0"/>
        </w:numPr>
        <w:rPr>
          <w:rFonts w:eastAsia="宋体" w:cs="Times New Roman"/>
          <w:color w:val="000000" w:themeColor="text1"/>
          <w:sz w:val="24"/>
        </w:rPr>
      </w:pPr>
      <w:r w:rsidRPr="00B47CAA">
        <w:rPr>
          <w:rFonts w:eastAsia="宋体" w:cs="Times New Roman"/>
          <w:color w:val="000000" w:themeColor="text1"/>
        </w:rPr>
        <w:t>表</w:t>
      </w:r>
      <w:r w:rsidRPr="00B47CAA">
        <w:rPr>
          <w:rFonts w:eastAsia="宋体" w:cs="Times New Roman"/>
          <w:color w:val="000000" w:themeColor="text1"/>
        </w:rPr>
        <w:t>8.3-5</w:t>
      </w:r>
      <w:r w:rsidRPr="00B47CAA">
        <w:rPr>
          <w:rFonts w:eastAsia="宋体" w:cs="Times New Roman"/>
          <w:color w:val="000000" w:themeColor="text1"/>
        </w:rPr>
        <w:t>地下水环境质量监测计划表</w:t>
      </w:r>
    </w:p>
    <w:tbl>
      <w:tblPr>
        <w:tblStyle w:val="aa"/>
        <w:tblW w:w="9509" w:type="dxa"/>
        <w:jc w:val="center"/>
        <w:tblLayout w:type="fixed"/>
        <w:tblLook w:val="04A0"/>
      </w:tblPr>
      <w:tblGrid>
        <w:gridCol w:w="1349"/>
        <w:gridCol w:w="4259"/>
        <w:gridCol w:w="1561"/>
        <w:gridCol w:w="2340"/>
      </w:tblGrid>
      <w:tr w:rsidR="00B47CAA" w:rsidRPr="00B47CAA" w:rsidTr="0096351E">
        <w:trPr>
          <w:trHeight w:val="253"/>
          <w:jc w:val="center"/>
        </w:trPr>
        <w:tc>
          <w:tcPr>
            <w:tcW w:w="1349"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监测点位</w:t>
            </w:r>
          </w:p>
        </w:tc>
        <w:tc>
          <w:tcPr>
            <w:tcW w:w="4259"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监测指标</w:t>
            </w:r>
          </w:p>
        </w:tc>
        <w:tc>
          <w:tcPr>
            <w:tcW w:w="1561"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监测频次</w:t>
            </w:r>
          </w:p>
        </w:tc>
        <w:tc>
          <w:tcPr>
            <w:tcW w:w="2340" w:type="dxa"/>
            <w:tcBorders>
              <w:top w:val="single" w:sz="4" w:space="0" w:color="auto"/>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执行排放标准</w:t>
            </w:r>
          </w:p>
        </w:tc>
      </w:tr>
      <w:tr w:rsidR="00B47CAA" w:rsidRPr="00B47CAA" w:rsidTr="0096351E">
        <w:trPr>
          <w:trHeight w:val="269"/>
          <w:jc w:val="center"/>
        </w:trPr>
        <w:tc>
          <w:tcPr>
            <w:tcW w:w="1349"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SK1</w:t>
            </w:r>
          </w:p>
        </w:tc>
        <w:tc>
          <w:tcPr>
            <w:tcW w:w="4259" w:type="dxa"/>
            <w:vMerge w:val="restart"/>
            <w:tcBorders>
              <w:top w:val="nil"/>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值、耗氧量、挥发性酚类、氨氮、硝酸盐氮、亚硝酸盐氮、氯化物、硫酸盐、</w:t>
            </w:r>
            <w:r w:rsidRPr="00B47CAA">
              <w:rPr>
                <w:rFonts w:eastAsia="宋体" w:cs="Times New Roman"/>
                <w:color w:val="000000" w:themeColor="text1"/>
                <w:sz w:val="21"/>
                <w:szCs w:val="21"/>
              </w:rPr>
              <w:t>Ni</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Co</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Mn</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Cu</w:t>
            </w:r>
            <w:r w:rsidRPr="00B47CAA">
              <w:rPr>
                <w:rFonts w:eastAsia="宋体" w:cs="Times New Roman"/>
                <w:color w:val="000000" w:themeColor="text1"/>
                <w:sz w:val="21"/>
                <w:szCs w:val="21"/>
              </w:rPr>
              <w:t>、总铬、</w:t>
            </w:r>
            <w:r w:rsidRPr="00B47CAA">
              <w:rPr>
                <w:rFonts w:eastAsia="宋体" w:cs="Times New Roman"/>
                <w:color w:val="000000" w:themeColor="text1"/>
                <w:sz w:val="21"/>
                <w:szCs w:val="21"/>
              </w:rPr>
              <w:t>Cd</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Pb</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As</w:t>
            </w:r>
            <w:r w:rsidRPr="00B47CAA">
              <w:rPr>
                <w:rFonts w:eastAsia="宋体" w:cs="Times New Roman"/>
                <w:color w:val="000000" w:themeColor="text1"/>
                <w:sz w:val="21"/>
                <w:szCs w:val="21"/>
              </w:rPr>
              <w:t>、</w:t>
            </w:r>
            <w:r w:rsidRPr="00B47CAA">
              <w:rPr>
                <w:rFonts w:eastAsia="宋体" w:cs="Times New Roman"/>
                <w:color w:val="000000" w:themeColor="text1"/>
                <w:sz w:val="21"/>
                <w:szCs w:val="21"/>
              </w:rPr>
              <w:t>Hg</w:t>
            </w:r>
          </w:p>
        </w:tc>
        <w:tc>
          <w:tcPr>
            <w:tcW w:w="1561" w:type="dxa"/>
            <w:vMerge w:val="restart"/>
            <w:tcBorders>
              <w:top w:val="nil"/>
              <w:left w:val="nil"/>
              <w:bottom w:val="single" w:sz="4" w:space="0" w:color="auto"/>
              <w:right w:val="single" w:sz="4" w:space="0" w:color="auto"/>
            </w:tcBorders>
            <w:vAlign w:val="center"/>
          </w:tcPr>
          <w:p w:rsidR="003675E5" w:rsidRPr="00B47CAA" w:rsidRDefault="003675E5" w:rsidP="00AC574E">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每年</w:t>
            </w:r>
            <w:r w:rsidR="00AC574E">
              <w:rPr>
                <w:rFonts w:eastAsia="宋体" w:cs="Times New Roman" w:hint="eastAsia"/>
                <w:color w:val="000000" w:themeColor="text1"/>
                <w:sz w:val="21"/>
                <w:szCs w:val="21"/>
              </w:rPr>
              <w:t>1</w:t>
            </w:r>
            <w:r w:rsidRPr="00B47CAA">
              <w:rPr>
                <w:rFonts w:eastAsia="宋体" w:cs="Times New Roman"/>
                <w:color w:val="000000" w:themeColor="text1"/>
                <w:sz w:val="21"/>
                <w:szCs w:val="21"/>
              </w:rPr>
              <w:t>次</w:t>
            </w:r>
          </w:p>
        </w:tc>
        <w:tc>
          <w:tcPr>
            <w:tcW w:w="2340" w:type="dxa"/>
            <w:vMerge w:val="restart"/>
            <w:tcBorders>
              <w:top w:val="nil"/>
              <w:left w:val="nil"/>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《地下水质量标准》（</w:t>
            </w:r>
            <w:r w:rsidRPr="00B47CAA">
              <w:rPr>
                <w:rFonts w:eastAsia="宋体" w:cs="Times New Roman"/>
                <w:color w:val="000000" w:themeColor="text1"/>
                <w:sz w:val="21"/>
                <w:szCs w:val="21"/>
              </w:rPr>
              <w:t>GB/T 14848-2017</w:t>
            </w:r>
            <w:r w:rsidRPr="00B47CAA">
              <w:rPr>
                <w:rFonts w:eastAsia="宋体" w:cs="Times New Roman"/>
                <w:color w:val="000000" w:themeColor="text1"/>
                <w:sz w:val="21"/>
                <w:szCs w:val="21"/>
              </w:rPr>
              <w:t>）</w:t>
            </w:r>
            <w:r w:rsidRPr="00B47CAA">
              <w:rPr>
                <w:rFonts w:ascii="宋体" w:eastAsia="宋体" w:hAnsi="宋体" w:cs="宋体" w:hint="eastAsia"/>
                <w:color w:val="000000" w:themeColor="text1"/>
                <w:sz w:val="21"/>
                <w:szCs w:val="21"/>
              </w:rPr>
              <w:t>Ⅲ</w:t>
            </w:r>
            <w:r w:rsidRPr="00B47CAA">
              <w:rPr>
                <w:rFonts w:eastAsia="宋体" w:cs="Times New Roman"/>
                <w:color w:val="000000" w:themeColor="text1"/>
                <w:sz w:val="21"/>
                <w:szCs w:val="21"/>
              </w:rPr>
              <w:t>类标准</w:t>
            </w:r>
          </w:p>
        </w:tc>
      </w:tr>
      <w:tr w:rsidR="00B47CAA" w:rsidRPr="00B47CAA" w:rsidTr="0096351E">
        <w:trPr>
          <w:trHeight w:val="269"/>
          <w:jc w:val="center"/>
        </w:trPr>
        <w:tc>
          <w:tcPr>
            <w:tcW w:w="1349" w:type="dxa"/>
            <w:tcBorders>
              <w:top w:val="single" w:sz="4" w:space="0" w:color="auto"/>
              <w:left w:val="single" w:sz="4" w:space="0" w:color="auto"/>
              <w:bottom w:val="single" w:sz="4" w:space="0" w:color="auto"/>
              <w:right w:val="single" w:sz="4" w:space="0" w:color="auto"/>
            </w:tcBorders>
            <w:vAlign w:val="center"/>
          </w:tcPr>
          <w:p w:rsidR="00921780" w:rsidRPr="00B47CAA" w:rsidRDefault="00921780"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SK4</w:t>
            </w:r>
          </w:p>
        </w:tc>
        <w:tc>
          <w:tcPr>
            <w:tcW w:w="4259" w:type="dxa"/>
            <w:vMerge/>
            <w:tcBorders>
              <w:top w:val="nil"/>
              <w:left w:val="nil"/>
              <w:bottom w:val="single" w:sz="4" w:space="0" w:color="auto"/>
              <w:right w:val="single" w:sz="4" w:space="0" w:color="auto"/>
            </w:tcBorders>
            <w:vAlign w:val="center"/>
          </w:tcPr>
          <w:p w:rsidR="00921780" w:rsidRPr="00B47CAA" w:rsidRDefault="00921780" w:rsidP="003675E5">
            <w:pPr>
              <w:pStyle w:val="24"/>
              <w:spacing w:after="0" w:line="240" w:lineRule="auto"/>
              <w:ind w:leftChars="0" w:left="0" w:firstLineChars="0" w:firstLine="0"/>
              <w:jc w:val="center"/>
              <w:rPr>
                <w:rFonts w:eastAsia="宋体" w:cs="Times New Roman"/>
                <w:color w:val="000000" w:themeColor="text1"/>
                <w:sz w:val="21"/>
                <w:szCs w:val="21"/>
              </w:rPr>
            </w:pPr>
          </w:p>
        </w:tc>
        <w:tc>
          <w:tcPr>
            <w:tcW w:w="1561" w:type="dxa"/>
            <w:vMerge/>
            <w:tcBorders>
              <w:top w:val="nil"/>
              <w:left w:val="nil"/>
              <w:bottom w:val="single" w:sz="4" w:space="0" w:color="auto"/>
              <w:right w:val="single" w:sz="4" w:space="0" w:color="auto"/>
            </w:tcBorders>
            <w:vAlign w:val="center"/>
          </w:tcPr>
          <w:p w:rsidR="00921780" w:rsidRPr="00B47CAA" w:rsidRDefault="00921780" w:rsidP="003675E5">
            <w:pPr>
              <w:pStyle w:val="24"/>
              <w:spacing w:after="0" w:line="240" w:lineRule="auto"/>
              <w:ind w:leftChars="0" w:left="0" w:firstLineChars="0" w:firstLine="0"/>
              <w:jc w:val="center"/>
              <w:rPr>
                <w:rFonts w:eastAsia="宋体" w:cs="Times New Roman"/>
                <w:color w:val="000000" w:themeColor="text1"/>
                <w:sz w:val="21"/>
                <w:szCs w:val="21"/>
              </w:rPr>
            </w:pPr>
          </w:p>
        </w:tc>
        <w:tc>
          <w:tcPr>
            <w:tcW w:w="2340" w:type="dxa"/>
            <w:vMerge/>
            <w:tcBorders>
              <w:top w:val="nil"/>
              <w:left w:val="nil"/>
              <w:bottom w:val="single" w:sz="4" w:space="0" w:color="auto"/>
              <w:right w:val="single" w:sz="4" w:space="0" w:color="auto"/>
            </w:tcBorders>
            <w:vAlign w:val="center"/>
          </w:tcPr>
          <w:p w:rsidR="00921780" w:rsidRPr="00B47CAA" w:rsidRDefault="00921780" w:rsidP="003675E5">
            <w:pPr>
              <w:pStyle w:val="24"/>
              <w:spacing w:after="0" w:line="240" w:lineRule="auto"/>
              <w:ind w:leftChars="0" w:left="0" w:firstLineChars="0" w:firstLine="0"/>
              <w:jc w:val="center"/>
              <w:rPr>
                <w:rFonts w:eastAsia="宋体" w:cs="Times New Roman"/>
                <w:color w:val="000000" w:themeColor="text1"/>
                <w:sz w:val="21"/>
                <w:szCs w:val="21"/>
              </w:rPr>
            </w:pPr>
          </w:p>
        </w:tc>
      </w:tr>
      <w:tr w:rsidR="00B47CAA" w:rsidRPr="00B47CAA" w:rsidTr="0096351E">
        <w:trPr>
          <w:trHeight w:val="245"/>
          <w:jc w:val="center"/>
        </w:trPr>
        <w:tc>
          <w:tcPr>
            <w:tcW w:w="1349" w:type="dxa"/>
            <w:tcBorders>
              <w:top w:val="single" w:sz="4" w:space="0" w:color="auto"/>
              <w:left w:val="single" w:sz="4" w:space="0" w:color="auto"/>
              <w:bottom w:val="single" w:sz="4" w:space="0" w:color="auto"/>
              <w:right w:val="single" w:sz="4" w:space="0" w:color="auto"/>
            </w:tcBorders>
            <w:vAlign w:val="center"/>
          </w:tcPr>
          <w:p w:rsidR="003675E5" w:rsidRPr="00B47CAA" w:rsidRDefault="003675E5" w:rsidP="003675E5">
            <w:pPr>
              <w:pStyle w:val="24"/>
              <w:spacing w:after="0" w:line="240" w:lineRule="auto"/>
              <w:ind w:leftChars="0" w:left="0"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SK5</w:t>
            </w:r>
          </w:p>
        </w:tc>
        <w:tc>
          <w:tcPr>
            <w:tcW w:w="4259" w:type="dxa"/>
            <w:vMerge/>
            <w:tcBorders>
              <w:top w:val="nil"/>
              <w:left w:val="nil"/>
              <w:bottom w:val="single" w:sz="4" w:space="0" w:color="auto"/>
              <w:right w:val="single" w:sz="4" w:space="0" w:color="auto"/>
            </w:tcBorders>
            <w:vAlign w:val="center"/>
          </w:tcPr>
          <w:p w:rsidR="003675E5" w:rsidRPr="00B47CAA" w:rsidRDefault="003675E5" w:rsidP="003675E5">
            <w:pPr>
              <w:widowControl/>
              <w:spacing w:line="240" w:lineRule="auto"/>
              <w:ind w:firstLineChars="0" w:firstLine="0"/>
              <w:jc w:val="center"/>
              <w:rPr>
                <w:rFonts w:eastAsia="宋体" w:cs="Times New Roman"/>
                <w:color w:val="000000" w:themeColor="text1"/>
                <w:sz w:val="21"/>
                <w:szCs w:val="21"/>
              </w:rPr>
            </w:pPr>
          </w:p>
        </w:tc>
        <w:tc>
          <w:tcPr>
            <w:tcW w:w="1561" w:type="dxa"/>
            <w:vMerge/>
            <w:tcBorders>
              <w:top w:val="nil"/>
              <w:left w:val="nil"/>
              <w:bottom w:val="single" w:sz="4" w:space="0" w:color="auto"/>
              <w:right w:val="single" w:sz="4" w:space="0" w:color="auto"/>
            </w:tcBorders>
            <w:vAlign w:val="center"/>
          </w:tcPr>
          <w:p w:rsidR="003675E5" w:rsidRPr="00B47CAA" w:rsidRDefault="003675E5" w:rsidP="003675E5">
            <w:pPr>
              <w:widowControl/>
              <w:spacing w:line="240" w:lineRule="auto"/>
              <w:ind w:firstLineChars="0" w:firstLine="0"/>
              <w:jc w:val="center"/>
              <w:rPr>
                <w:rFonts w:eastAsia="宋体" w:cs="Times New Roman"/>
                <w:color w:val="000000" w:themeColor="text1"/>
                <w:sz w:val="21"/>
                <w:szCs w:val="21"/>
              </w:rPr>
            </w:pPr>
          </w:p>
        </w:tc>
        <w:tc>
          <w:tcPr>
            <w:tcW w:w="2340" w:type="dxa"/>
            <w:vMerge/>
            <w:tcBorders>
              <w:top w:val="nil"/>
              <w:left w:val="nil"/>
              <w:bottom w:val="single" w:sz="4" w:space="0" w:color="auto"/>
              <w:right w:val="single" w:sz="4" w:space="0" w:color="auto"/>
            </w:tcBorders>
            <w:vAlign w:val="center"/>
          </w:tcPr>
          <w:p w:rsidR="003675E5" w:rsidRPr="00B47CAA" w:rsidRDefault="003675E5" w:rsidP="003675E5">
            <w:pPr>
              <w:widowControl/>
              <w:spacing w:line="240" w:lineRule="auto"/>
              <w:ind w:firstLineChars="0" w:firstLine="0"/>
              <w:jc w:val="center"/>
              <w:rPr>
                <w:rFonts w:eastAsia="宋体" w:cs="Times New Roman"/>
                <w:color w:val="000000" w:themeColor="text1"/>
                <w:sz w:val="21"/>
                <w:szCs w:val="21"/>
              </w:rPr>
            </w:pPr>
          </w:p>
        </w:tc>
      </w:tr>
    </w:tbl>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）土壤环境质量监测计划</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土壤环境质量监测计划如表</w:t>
      </w:r>
      <w:r w:rsidRPr="00B47CAA">
        <w:rPr>
          <w:rFonts w:eastAsia="宋体" w:cs="Times New Roman"/>
          <w:color w:val="000000" w:themeColor="text1"/>
        </w:rPr>
        <w:t>8.3-6</w:t>
      </w:r>
      <w:r w:rsidRPr="00B47CAA">
        <w:rPr>
          <w:rFonts w:eastAsia="宋体" w:cs="Times New Roman"/>
          <w:color w:val="000000" w:themeColor="text1"/>
        </w:rPr>
        <w:t>所示：</w:t>
      </w:r>
    </w:p>
    <w:p w:rsidR="003675E5" w:rsidRPr="00B47CAA" w:rsidRDefault="003675E5" w:rsidP="003675E5">
      <w:pPr>
        <w:pStyle w:val="6"/>
        <w:numPr>
          <w:ilvl w:val="0"/>
          <w:numId w:val="0"/>
        </w:numPr>
        <w:rPr>
          <w:rFonts w:eastAsia="宋体" w:cs="Times New Roman"/>
          <w:color w:val="000000" w:themeColor="text1"/>
        </w:rPr>
      </w:pPr>
      <w:r w:rsidRPr="00B47CAA">
        <w:rPr>
          <w:rFonts w:eastAsia="宋体" w:cs="Times New Roman"/>
          <w:color w:val="000000" w:themeColor="text1"/>
        </w:rPr>
        <w:t>表</w:t>
      </w:r>
      <w:r w:rsidRPr="00B47CAA">
        <w:rPr>
          <w:rFonts w:eastAsia="宋体" w:cs="Times New Roman"/>
          <w:color w:val="000000" w:themeColor="text1"/>
        </w:rPr>
        <w:t>8.3-6</w:t>
      </w:r>
      <w:r w:rsidRPr="00B47CAA">
        <w:rPr>
          <w:rFonts w:eastAsia="宋体" w:cs="Times New Roman"/>
          <w:color w:val="000000" w:themeColor="text1"/>
        </w:rPr>
        <w:t>土壤环境质量监测计划表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9"/>
        <w:gridCol w:w="2736"/>
        <w:gridCol w:w="708"/>
        <w:gridCol w:w="2411"/>
        <w:gridCol w:w="2942"/>
      </w:tblGrid>
      <w:tr w:rsidR="00B47CAA" w:rsidRPr="00B47CAA" w:rsidTr="00AC574E">
        <w:trPr>
          <w:trHeight w:val="421"/>
          <w:jc w:val="center"/>
        </w:trPr>
        <w:tc>
          <w:tcPr>
            <w:tcW w:w="26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编号</w:t>
            </w:r>
          </w:p>
        </w:tc>
        <w:tc>
          <w:tcPr>
            <w:tcW w:w="147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监测位点</w:t>
            </w:r>
          </w:p>
        </w:tc>
        <w:tc>
          <w:tcPr>
            <w:tcW w:w="381"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9B6554">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hint="eastAsia"/>
                <w:b/>
                <w:color w:val="000000" w:themeColor="text1"/>
                <w:sz w:val="21"/>
                <w:szCs w:val="21"/>
              </w:rPr>
              <w:t>监测频次</w:t>
            </w:r>
          </w:p>
        </w:tc>
        <w:tc>
          <w:tcPr>
            <w:tcW w:w="1298"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9B6554">
            <w:pPr>
              <w:adjustRightInd w:val="0"/>
              <w:snapToGrid w:val="0"/>
              <w:spacing w:line="240" w:lineRule="auto"/>
              <w:ind w:firstLine="422"/>
              <w:jc w:val="center"/>
              <w:rPr>
                <w:rFonts w:eastAsia="宋体" w:cs="Times New Roman"/>
                <w:b/>
                <w:color w:val="000000" w:themeColor="text1"/>
                <w:sz w:val="21"/>
                <w:szCs w:val="21"/>
              </w:rPr>
            </w:pPr>
            <w:r w:rsidRPr="00B47CAA">
              <w:rPr>
                <w:rFonts w:eastAsia="宋体" w:cs="Times New Roman"/>
                <w:b/>
                <w:color w:val="000000" w:themeColor="text1"/>
                <w:sz w:val="21"/>
                <w:szCs w:val="21"/>
              </w:rPr>
              <w:t>监测因子</w:t>
            </w:r>
          </w:p>
        </w:tc>
        <w:tc>
          <w:tcPr>
            <w:tcW w:w="1584"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widowControl/>
              <w:adjustRightInd w:val="0"/>
              <w:snapToGrid w:val="0"/>
              <w:spacing w:line="240" w:lineRule="auto"/>
              <w:ind w:firstLineChars="0" w:firstLine="0"/>
              <w:jc w:val="center"/>
              <w:rPr>
                <w:rFonts w:eastAsia="宋体" w:cs="Times New Roman"/>
                <w:b/>
                <w:color w:val="000000" w:themeColor="text1"/>
                <w:sz w:val="21"/>
                <w:szCs w:val="21"/>
              </w:rPr>
            </w:pPr>
            <w:r w:rsidRPr="00B47CAA">
              <w:rPr>
                <w:rFonts w:eastAsia="宋体" w:cs="Times New Roman"/>
                <w:b/>
                <w:color w:val="000000" w:themeColor="text1"/>
                <w:sz w:val="21"/>
                <w:szCs w:val="21"/>
              </w:rPr>
              <w:t>备注</w:t>
            </w:r>
          </w:p>
        </w:tc>
      </w:tr>
      <w:tr w:rsidR="00B47CAA" w:rsidRPr="00B47CAA" w:rsidTr="00AC574E">
        <w:trPr>
          <w:trHeight w:val="282"/>
          <w:jc w:val="center"/>
        </w:trPr>
        <w:tc>
          <w:tcPr>
            <w:tcW w:w="26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1</w:t>
            </w:r>
          </w:p>
        </w:tc>
        <w:tc>
          <w:tcPr>
            <w:tcW w:w="147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厂内化验楼北侧</w:t>
            </w:r>
            <w:r w:rsidRPr="00B47CAA">
              <w:rPr>
                <w:rFonts w:eastAsia="宋体" w:cs="Times New Roman"/>
                <w:color w:val="000000" w:themeColor="text1"/>
                <w:sz w:val="21"/>
                <w:szCs w:val="21"/>
              </w:rPr>
              <w:t>40m</w:t>
            </w:r>
          </w:p>
        </w:tc>
        <w:tc>
          <w:tcPr>
            <w:tcW w:w="381" w:type="pct"/>
            <w:vMerge w:val="restart"/>
            <w:tcBorders>
              <w:top w:val="single" w:sz="4" w:space="0" w:color="auto"/>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每</w:t>
            </w:r>
            <w:r w:rsidRPr="00B47CAA">
              <w:rPr>
                <w:rFonts w:eastAsia="宋体" w:cs="Times New Roman" w:hint="eastAsia"/>
                <w:color w:val="000000" w:themeColor="text1"/>
                <w:sz w:val="21"/>
                <w:szCs w:val="21"/>
              </w:rPr>
              <w:t>5</w:t>
            </w:r>
            <w:r w:rsidRPr="00B47CAA">
              <w:rPr>
                <w:rFonts w:eastAsia="宋体" w:cs="Times New Roman"/>
                <w:color w:val="000000" w:themeColor="text1"/>
                <w:sz w:val="21"/>
                <w:szCs w:val="21"/>
              </w:rPr>
              <w:t>年一次</w:t>
            </w:r>
          </w:p>
        </w:tc>
        <w:tc>
          <w:tcPr>
            <w:tcW w:w="1298" w:type="pct"/>
            <w:tcBorders>
              <w:top w:val="single" w:sz="4" w:space="0" w:color="auto"/>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值、钴、二噁英及</w:t>
            </w:r>
            <w:r w:rsidRPr="00B47CAA">
              <w:rPr>
                <w:rFonts w:eastAsia="宋体" w:cs="Times New Roman"/>
                <w:color w:val="000000" w:themeColor="text1"/>
                <w:sz w:val="21"/>
                <w:szCs w:val="21"/>
              </w:rPr>
              <w:t xml:space="preserve">GB 3660-2018 </w:t>
            </w:r>
            <w:r w:rsidRPr="00B47CAA">
              <w:rPr>
                <w:rFonts w:eastAsia="宋体" w:cs="Times New Roman"/>
                <w:color w:val="000000" w:themeColor="text1"/>
                <w:sz w:val="21"/>
                <w:szCs w:val="21"/>
              </w:rPr>
              <w:t>表</w:t>
            </w:r>
            <w:r w:rsidRPr="00B47CAA">
              <w:rPr>
                <w:rFonts w:eastAsia="宋体" w:cs="Times New Roman"/>
                <w:color w:val="000000" w:themeColor="text1"/>
                <w:sz w:val="21"/>
                <w:szCs w:val="21"/>
              </w:rPr>
              <w:t>1</w:t>
            </w:r>
            <w:r w:rsidRPr="00B47CAA">
              <w:rPr>
                <w:rFonts w:eastAsia="宋体" w:cs="Times New Roman"/>
                <w:color w:val="000000" w:themeColor="text1"/>
                <w:sz w:val="21"/>
                <w:szCs w:val="21"/>
              </w:rPr>
              <w:t>所列</w:t>
            </w:r>
            <w:r w:rsidRPr="00B47CAA">
              <w:rPr>
                <w:rFonts w:eastAsia="宋体" w:cs="Times New Roman"/>
                <w:color w:val="000000" w:themeColor="text1"/>
                <w:sz w:val="21"/>
                <w:szCs w:val="21"/>
              </w:rPr>
              <w:t>45</w:t>
            </w:r>
            <w:r w:rsidRPr="00B47CAA">
              <w:rPr>
                <w:rFonts w:eastAsia="宋体" w:cs="Times New Roman"/>
                <w:color w:val="000000" w:themeColor="text1"/>
                <w:sz w:val="21"/>
                <w:szCs w:val="21"/>
              </w:rPr>
              <w:t>项基本项目共</w:t>
            </w:r>
            <w:r w:rsidRPr="00B47CAA">
              <w:rPr>
                <w:rFonts w:eastAsia="宋体" w:cs="Times New Roman"/>
                <w:color w:val="000000" w:themeColor="text1"/>
                <w:sz w:val="21"/>
                <w:szCs w:val="21"/>
              </w:rPr>
              <w:t>48</w:t>
            </w:r>
            <w:r w:rsidRPr="00B47CAA">
              <w:rPr>
                <w:rFonts w:eastAsia="宋体" w:cs="Times New Roman"/>
                <w:color w:val="000000" w:themeColor="text1"/>
                <w:sz w:val="21"/>
                <w:szCs w:val="21"/>
              </w:rPr>
              <w:t>项</w:t>
            </w:r>
          </w:p>
        </w:tc>
        <w:tc>
          <w:tcPr>
            <w:tcW w:w="1584" w:type="pct"/>
            <w:vMerge w:val="restart"/>
            <w:tcBorders>
              <w:top w:val="single" w:sz="4" w:space="0" w:color="auto"/>
              <w:left w:val="single" w:sz="4" w:space="0" w:color="auto"/>
              <w:right w:val="single" w:sz="4" w:space="0" w:color="auto"/>
            </w:tcBorders>
            <w:vAlign w:val="center"/>
          </w:tcPr>
          <w:p w:rsidR="009B6554" w:rsidRPr="00B47CAA" w:rsidRDefault="009B6554" w:rsidP="00A9037A">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《土壤环境质量建设用地土壤污染风险管控标准（试行）》（</w:t>
            </w:r>
            <w:r w:rsidRPr="00B47CAA">
              <w:rPr>
                <w:rFonts w:eastAsia="宋体" w:cs="Times New Roman"/>
                <w:color w:val="000000" w:themeColor="text1"/>
                <w:sz w:val="21"/>
                <w:szCs w:val="21"/>
              </w:rPr>
              <w:t>GB36600-2018</w:t>
            </w:r>
            <w:r w:rsidRPr="00B47CAA">
              <w:rPr>
                <w:rFonts w:eastAsia="宋体" w:cs="Times New Roman" w:hint="eastAsia"/>
                <w:color w:val="000000" w:themeColor="text1"/>
                <w:sz w:val="21"/>
                <w:szCs w:val="21"/>
              </w:rPr>
              <w:t>）中的第二类用地的土壤污染风险筛选值</w:t>
            </w:r>
          </w:p>
        </w:tc>
      </w:tr>
      <w:tr w:rsidR="00B47CAA" w:rsidRPr="00B47CAA" w:rsidTr="00AC574E">
        <w:trPr>
          <w:trHeight w:val="282"/>
          <w:jc w:val="center"/>
        </w:trPr>
        <w:tc>
          <w:tcPr>
            <w:tcW w:w="26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2</w:t>
            </w:r>
          </w:p>
        </w:tc>
        <w:tc>
          <w:tcPr>
            <w:tcW w:w="147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厂内危险废物原料仓库北侧</w:t>
            </w:r>
            <w:r w:rsidRPr="00B47CAA">
              <w:rPr>
                <w:rFonts w:eastAsia="宋体" w:cs="Times New Roman"/>
                <w:color w:val="000000" w:themeColor="text1"/>
                <w:sz w:val="21"/>
                <w:szCs w:val="21"/>
              </w:rPr>
              <w:t>10m</w:t>
            </w:r>
          </w:p>
        </w:tc>
        <w:tc>
          <w:tcPr>
            <w:tcW w:w="381"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1298" w:type="pct"/>
            <w:vMerge w:val="restart"/>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值、砷、镉、铬（六价）、铜、铅、汞、镍、锌、钴、二噁英</w:t>
            </w:r>
          </w:p>
        </w:tc>
        <w:tc>
          <w:tcPr>
            <w:tcW w:w="1584"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AC574E">
        <w:trPr>
          <w:trHeight w:val="282"/>
          <w:jc w:val="center"/>
        </w:trPr>
        <w:tc>
          <w:tcPr>
            <w:tcW w:w="26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widowControl/>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3</w:t>
            </w:r>
          </w:p>
        </w:tc>
        <w:tc>
          <w:tcPr>
            <w:tcW w:w="147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厂内危险废物原料仓库南侧</w:t>
            </w:r>
            <w:r w:rsidRPr="00B47CAA">
              <w:rPr>
                <w:rFonts w:eastAsia="宋体" w:cs="Times New Roman"/>
                <w:color w:val="000000" w:themeColor="text1"/>
                <w:sz w:val="21"/>
                <w:szCs w:val="21"/>
              </w:rPr>
              <w:t xml:space="preserve">20m </w:t>
            </w:r>
          </w:p>
        </w:tc>
        <w:tc>
          <w:tcPr>
            <w:tcW w:w="381"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1298"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1584"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r w:rsidR="00B47CAA" w:rsidRPr="00B47CAA" w:rsidTr="00AC574E">
        <w:trPr>
          <w:trHeight w:val="282"/>
          <w:jc w:val="center"/>
        </w:trPr>
        <w:tc>
          <w:tcPr>
            <w:tcW w:w="263" w:type="pct"/>
            <w:tcBorders>
              <w:top w:val="single" w:sz="4" w:space="0" w:color="auto"/>
              <w:left w:val="single" w:sz="4" w:space="0" w:color="auto"/>
              <w:bottom w:val="single" w:sz="4" w:space="0" w:color="auto"/>
              <w:right w:val="single" w:sz="4" w:space="0" w:color="auto"/>
            </w:tcBorders>
            <w:vAlign w:val="center"/>
          </w:tcPr>
          <w:p w:rsidR="009B6554" w:rsidRPr="00B47CAA" w:rsidRDefault="00AC574E" w:rsidP="00CF4B6D">
            <w:pPr>
              <w:widowControl/>
              <w:adjustRightInd w:val="0"/>
              <w:snapToGrid w:val="0"/>
              <w:spacing w:line="240" w:lineRule="auto"/>
              <w:ind w:firstLineChars="0" w:firstLine="0"/>
              <w:jc w:val="center"/>
              <w:rPr>
                <w:rFonts w:eastAsia="宋体" w:cs="Times New Roman"/>
                <w:color w:val="000000" w:themeColor="text1"/>
                <w:sz w:val="21"/>
                <w:szCs w:val="21"/>
              </w:rPr>
            </w:pPr>
            <w:r>
              <w:rPr>
                <w:rFonts w:eastAsia="宋体" w:cs="Times New Roman" w:hint="eastAsia"/>
                <w:color w:val="000000" w:themeColor="text1"/>
                <w:sz w:val="21"/>
                <w:szCs w:val="21"/>
              </w:rPr>
              <w:t>4</w:t>
            </w:r>
          </w:p>
        </w:tc>
        <w:tc>
          <w:tcPr>
            <w:tcW w:w="147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项目西南侧</w:t>
            </w:r>
            <w:r w:rsidRPr="00B47CAA">
              <w:rPr>
                <w:rFonts w:eastAsia="宋体" w:cs="Times New Roman"/>
                <w:color w:val="000000" w:themeColor="text1"/>
                <w:sz w:val="21"/>
                <w:szCs w:val="21"/>
              </w:rPr>
              <w:t>400m</w:t>
            </w:r>
            <w:r w:rsidRPr="00B47CAA">
              <w:rPr>
                <w:rFonts w:eastAsia="宋体" w:cs="Times New Roman"/>
                <w:color w:val="000000" w:themeColor="text1"/>
                <w:sz w:val="21"/>
                <w:szCs w:val="21"/>
              </w:rPr>
              <w:t>瑶罗塘</w:t>
            </w:r>
          </w:p>
        </w:tc>
        <w:tc>
          <w:tcPr>
            <w:tcW w:w="381"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1298" w:type="pct"/>
            <w:vMerge w:val="restart"/>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pH</w:t>
            </w:r>
            <w:r w:rsidRPr="00B47CAA">
              <w:rPr>
                <w:rFonts w:eastAsia="宋体" w:cs="Times New Roman"/>
                <w:color w:val="000000" w:themeColor="text1"/>
                <w:sz w:val="21"/>
                <w:szCs w:val="21"/>
              </w:rPr>
              <w:t>值、砷、镉、总铬、铜、铅、汞、镍、锌、钴、二噁英</w:t>
            </w:r>
          </w:p>
        </w:tc>
        <w:tc>
          <w:tcPr>
            <w:tcW w:w="1584" w:type="pct"/>
            <w:vMerge w:val="restart"/>
            <w:tcBorders>
              <w:left w:val="single" w:sz="4" w:space="0" w:color="auto"/>
              <w:right w:val="single" w:sz="4" w:space="0" w:color="auto"/>
            </w:tcBorders>
            <w:vAlign w:val="center"/>
          </w:tcPr>
          <w:p w:rsidR="009B6554" w:rsidRPr="00B47CAA" w:rsidRDefault="009B6554" w:rsidP="00A9037A">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hint="eastAsia"/>
                <w:color w:val="000000" w:themeColor="text1"/>
                <w:sz w:val="21"/>
                <w:szCs w:val="21"/>
              </w:rPr>
              <w:t>《土壤环境质量农用地土壤污染风险管控标准（试行）》（</w:t>
            </w:r>
            <w:r w:rsidRPr="00B47CAA">
              <w:rPr>
                <w:rFonts w:eastAsia="宋体" w:cs="Times New Roman"/>
                <w:color w:val="000000" w:themeColor="text1"/>
                <w:sz w:val="21"/>
                <w:szCs w:val="21"/>
              </w:rPr>
              <w:t>GB15618-2018</w:t>
            </w:r>
            <w:r w:rsidRPr="00B47CAA">
              <w:rPr>
                <w:rFonts w:eastAsia="宋体" w:cs="Times New Roman" w:hint="eastAsia"/>
                <w:color w:val="000000" w:themeColor="text1"/>
                <w:sz w:val="21"/>
                <w:szCs w:val="21"/>
              </w:rPr>
              <w:t>）中土壤污染风险筛选值</w:t>
            </w:r>
          </w:p>
        </w:tc>
      </w:tr>
      <w:tr w:rsidR="00B47CAA" w:rsidRPr="00B47CAA" w:rsidTr="00AC574E">
        <w:trPr>
          <w:trHeight w:val="282"/>
          <w:jc w:val="center"/>
        </w:trPr>
        <w:tc>
          <w:tcPr>
            <w:tcW w:w="263" w:type="pct"/>
            <w:tcBorders>
              <w:top w:val="single" w:sz="4" w:space="0" w:color="auto"/>
              <w:left w:val="single" w:sz="4" w:space="0" w:color="auto"/>
              <w:bottom w:val="single" w:sz="4" w:space="0" w:color="auto"/>
              <w:right w:val="single" w:sz="4" w:space="0" w:color="auto"/>
            </w:tcBorders>
            <w:vAlign w:val="center"/>
          </w:tcPr>
          <w:p w:rsidR="009B6554" w:rsidRPr="00B47CAA" w:rsidRDefault="00AC574E" w:rsidP="00CF4B6D">
            <w:pPr>
              <w:widowControl/>
              <w:adjustRightInd w:val="0"/>
              <w:snapToGrid w:val="0"/>
              <w:spacing w:line="240" w:lineRule="auto"/>
              <w:ind w:firstLineChars="0" w:firstLine="0"/>
              <w:jc w:val="center"/>
              <w:rPr>
                <w:rFonts w:eastAsia="宋体" w:cs="Times New Roman"/>
                <w:color w:val="000000" w:themeColor="text1"/>
                <w:sz w:val="21"/>
                <w:szCs w:val="21"/>
              </w:rPr>
            </w:pPr>
            <w:r>
              <w:rPr>
                <w:rFonts w:eastAsia="宋体" w:cs="Times New Roman" w:hint="eastAsia"/>
                <w:color w:val="000000" w:themeColor="text1"/>
                <w:sz w:val="21"/>
                <w:szCs w:val="21"/>
              </w:rPr>
              <w:t>5</w:t>
            </w:r>
          </w:p>
        </w:tc>
        <w:tc>
          <w:tcPr>
            <w:tcW w:w="1473" w:type="pct"/>
            <w:tcBorders>
              <w:top w:val="single" w:sz="4" w:space="0" w:color="auto"/>
              <w:left w:val="single" w:sz="4" w:space="0" w:color="auto"/>
              <w:bottom w:val="single" w:sz="4" w:space="0" w:color="auto"/>
              <w:right w:val="single" w:sz="4" w:space="0" w:color="auto"/>
            </w:tcBorders>
            <w:vAlign w:val="center"/>
          </w:tcPr>
          <w:p w:rsidR="009B6554" w:rsidRPr="00B47CAA" w:rsidRDefault="009B6554" w:rsidP="00CF4B6D">
            <w:pPr>
              <w:adjustRightInd w:val="0"/>
              <w:snapToGrid w:val="0"/>
              <w:spacing w:line="240" w:lineRule="auto"/>
              <w:ind w:firstLineChars="0" w:firstLine="0"/>
              <w:jc w:val="center"/>
              <w:rPr>
                <w:rFonts w:eastAsia="宋体" w:cs="Times New Roman"/>
                <w:color w:val="000000" w:themeColor="text1"/>
                <w:sz w:val="21"/>
                <w:szCs w:val="21"/>
              </w:rPr>
            </w:pPr>
            <w:r w:rsidRPr="00B47CAA">
              <w:rPr>
                <w:rFonts w:eastAsia="宋体" w:cs="Times New Roman"/>
                <w:color w:val="000000" w:themeColor="text1"/>
                <w:sz w:val="21"/>
                <w:szCs w:val="21"/>
              </w:rPr>
              <w:t>项目厂界东北侧</w:t>
            </w:r>
            <w:r w:rsidRPr="00B47CAA">
              <w:rPr>
                <w:rFonts w:eastAsia="宋体" w:cs="Times New Roman"/>
                <w:color w:val="000000" w:themeColor="text1"/>
                <w:sz w:val="21"/>
                <w:szCs w:val="21"/>
              </w:rPr>
              <w:t>600m</w:t>
            </w:r>
          </w:p>
        </w:tc>
        <w:tc>
          <w:tcPr>
            <w:tcW w:w="381"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1298"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c>
          <w:tcPr>
            <w:tcW w:w="1584" w:type="pct"/>
            <w:vMerge/>
            <w:tcBorders>
              <w:left w:val="single" w:sz="4" w:space="0" w:color="auto"/>
              <w:right w:val="single" w:sz="4" w:space="0" w:color="auto"/>
            </w:tcBorders>
            <w:vAlign w:val="center"/>
          </w:tcPr>
          <w:p w:rsidR="009B6554" w:rsidRPr="00B47CAA" w:rsidRDefault="009B6554" w:rsidP="00CF4B6D">
            <w:pPr>
              <w:autoSpaceDE w:val="0"/>
              <w:autoSpaceDN w:val="0"/>
              <w:adjustRightInd w:val="0"/>
              <w:snapToGrid w:val="0"/>
              <w:spacing w:line="240" w:lineRule="auto"/>
              <w:ind w:firstLineChars="0" w:firstLine="0"/>
              <w:jc w:val="center"/>
              <w:rPr>
                <w:rFonts w:eastAsia="宋体" w:cs="Times New Roman"/>
                <w:color w:val="000000" w:themeColor="text1"/>
                <w:sz w:val="21"/>
                <w:szCs w:val="21"/>
              </w:rPr>
            </w:pPr>
          </w:p>
        </w:tc>
      </w:tr>
    </w:tbl>
    <w:p w:rsidR="003675E5" w:rsidRPr="00B47CAA" w:rsidRDefault="003675E5" w:rsidP="003675E5">
      <w:pPr>
        <w:pStyle w:val="3"/>
        <w:rPr>
          <w:rFonts w:eastAsia="宋体" w:cs="Times New Roman"/>
          <w:color w:val="000000" w:themeColor="text1"/>
        </w:rPr>
      </w:pPr>
      <w:r w:rsidRPr="00B47CAA">
        <w:rPr>
          <w:rFonts w:eastAsia="宋体" w:cs="Times New Roman"/>
          <w:color w:val="000000" w:themeColor="text1"/>
        </w:rPr>
        <w:lastRenderedPageBreak/>
        <w:t>应急监测计划</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企业应编制事故应急环境监测方案，若柴油罐泄露事故发生时，启动应急预案，并与区域应急预案衔接，由建设单位应急工作负责人员与环境监测单位取得联系，实施事故应急监测，监测因子主要是</w:t>
      </w:r>
      <w:r w:rsidRPr="00B47CAA">
        <w:rPr>
          <w:rFonts w:eastAsia="宋体" w:cs="Times New Roman"/>
          <w:color w:val="000000" w:themeColor="text1"/>
        </w:rPr>
        <w:t>pH</w:t>
      </w:r>
      <w:r w:rsidRPr="00B47CAA">
        <w:rPr>
          <w:rFonts w:eastAsia="宋体" w:cs="Times New Roman"/>
          <w:color w:val="000000" w:themeColor="text1"/>
        </w:rPr>
        <w:t>值、耗氧量、挥发性酚类、氨氮、硝酸盐氮、亚硝酸盐氮、氯化物、硫酸盐、</w:t>
      </w:r>
      <w:r w:rsidRPr="00B47CAA">
        <w:rPr>
          <w:rFonts w:eastAsia="宋体" w:cs="Times New Roman"/>
          <w:color w:val="000000" w:themeColor="text1"/>
        </w:rPr>
        <w:t>Ni</w:t>
      </w:r>
      <w:r w:rsidRPr="00B47CAA">
        <w:rPr>
          <w:rFonts w:eastAsia="宋体" w:cs="Times New Roman"/>
          <w:color w:val="000000" w:themeColor="text1"/>
        </w:rPr>
        <w:t>、</w:t>
      </w:r>
      <w:r w:rsidRPr="00B47CAA">
        <w:rPr>
          <w:rFonts w:eastAsia="宋体" w:cs="Times New Roman"/>
          <w:color w:val="000000" w:themeColor="text1"/>
        </w:rPr>
        <w:t>Co</w:t>
      </w:r>
      <w:r w:rsidRPr="00B47CAA">
        <w:rPr>
          <w:rFonts w:eastAsia="宋体" w:cs="Times New Roman"/>
          <w:color w:val="000000" w:themeColor="text1"/>
        </w:rPr>
        <w:t>、</w:t>
      </w:r>
      <w:r w:rsidRPr="00B47CAA">
        <w:rPr>
          <w:rFonts w:eastAsia="宋体" w:cs="Times New Roman"/>
          <w:color w:val="000000" w:themeColor="text1"/>
        </w:rPr>
        <w:t>Mn</w:t>
      </w:r>
      <w:r w:rsidRPr="00B47CAA">
        <w:rPr>
          <w:rFonts w:eastAsia="宋体" w:cs="Times New Roman"/>
          <w:color w:val="000000" w:themeColor="text1"/>
        </w:rPr>
        <w:t>、</w:t>
      </w:r>
      <w:r w:rsidRPr="00B47CAA">
        <w:rPr>
          <w:rFonts w:eastAsia="宋体" w:cs="Times New Roman"/>
          <w:color w:val="000000" w:themeColor="text1"/>
        </w:rPr>
        <w:t>Cu</w:t>
      </w:r>
      <w:r w:rsidRPr="00B47CAA">
        <w:rPr>
          <w:rFonts w:eastAsia="宋体" w:cs="Times New Roman"/>
          <w:color w:val="000000" w:themeColor="text1"/>
        </w:rPr>
        <w:t>、总铬、</w:t>
      </w:r>
      <w:r w:rsidRPr="00B47CAA">
        <w:rPr>
          <w:rFonts w:eastAsia="宋体" w:cs="Times New Roman"/>
          <w:color w:val="000000" w:themeColor="text1"/>
        </w:rPr>
        <w:t>Cd</w:t>
      </w:r>
      <w:r w:rsidRPr="00B47CAA">
        <w:rPr>
          <w:rFonts w:eastAsia="宋体" w:cs="Times New Roman"/>
          <w:color w:val="000000" w:themeColor="text1"/>
        </w:rPr>
        <w:t>、</w:t>
      </w:r>
      <w:r w:rsidRPr="00B47CAA">
        <w:rPr>
          <w:rFonts w:eastAsia="宋体" w:cs="Times New Roman"/>
          <w:color w:val="000000" w:themeColor="text1"/>
        </w:rPr>
        <w:t>Pb</w:t>
      </w:r>
      <w:r w:rsidRPr="00B47CAA">
        <w:rPr>
          <w:rFonts w:eastAsia="宋体" w:cs="Times New Roman"/>
          <w:color w:val="000000" w:themeColor="text1"/>
        </w:rPr>
        <w:t>、</w:t>
      </w:r>
      <w:r w:rsidRPr="00B47CAA">
        <w:rPr>
          <w:rFonts w:eastAsia="宋体" w:cs="Times New Roman"/>
          <w:color w:val="000000" w:themeColor="text1"/>
        </w:rPr>
        <w:t>As</w:t>
      </w:r>
      <w:r w:rsidRPr="00B47CAA">
        <w:rPr>
          <w:rFonts w:eastAsia="宋体" w:cs="Times New Roman"/>
          <w:color w:val="000000" w:themeColor="text1"/>
        </w:rPr>
        <w:t>、</w:t>
      </w:r>
      <w:r w:rsidRPr="00B47CAA">
        <w:rPr>
          <w:rFonts w:eastAsia="宋体" w:cs="Times New Roman"/>
          <w:color w:val="000000" w:themeColor="text1"/>
        </w:rPr>
        <w:t>Hg</w:t>
      </w:r>
      <w:r w:rsidRPr="00B47CAA">
        <w:rPr>
          <w:rFonts w:eastAsia="宋体" w:cs="Times New Roman"/>
          <w:color w:val="000000" w:themeColor="text1"/>
        </w:rPr>
        <w:t>。</w:t>
      </w:r>
    </w:p>
    <w:p w:rsidR="003675E5" w:rsidRPr="00B47CAA" w:rsidRDefault="003675E5" w:rsidP="003675E5">
      <w:pPr>
        <w:pStyle w:val="20"/>
        <w:rPr>
          <w:rFonts w:eastAsia="宋体" w:cs="Times New Roman"/>
          <w:color w:val="000000" w:themeColor="text1"/>
        </w:rPr>
      </w:pPr>
      <w:bookmarkStart w:id="142" w:name="_Toc4753622"/>
      <w:bookmarkStart w:id="143" w:name="_Toc17993201"/>
      <w:r w:rsidRPr="00B47CAA">
        <w:rPr>
          <w:rFonts w:eastAsia="宋体" w:cs="Times New Roman"/>
          <w:color w:val="000000" w:themeColor="text1"/>
        </w:rPr>
        <w:t>项目竣工环境保护验收</w:t>
      </w:r>
      <w:bookmarkEnd w:id="142"/>
      <w:bookmarkEnd w:id="143"/>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根据中华人民共和国国务院令（第</w:t>
      </w:r>
      <w:r w:rsidRPr="00B47CAA">
        <w:rPr>
          <w:rFonts w:eastAsia="宋体" w:cs="Times New Roman"/>
          <w:color w:val="000000" w:themeColor="text1"/>
        </w:rPr>
        <w:t>253</w:t>
      </w:r>
      <w:r w:rsidRPr="00B47CAA">
        <w:rPr>
          <w:rFonts w:eastAsia="宋体" w:cs="Times New Roman"/>
          <w:color w:val="000000" w:themeColor="text1"/>
        </w:rPr>
        <w:t>号）《建设项目环境保护管理条例》以及《关于发布</w:t>
      </w:r>
      <w:r w:rsidRPr="00B47CAA">
        <w:rPr>
          <w:rFonts w:eastAsia="宋体" w:cs="Times New Roman"/>
          <w:color w:val="000000" w:themeColor="text1"/>
        </w:rPr>
        <w:t>&lt;</w:t>
      </w:r>
      <w:r w:rsidRPr="00B47CAA">
        <w:rPr>
          <w:rFonts w:eastAsia="宋体" w:cs="Times New Roman"/>
          <w:color w:val="000000" w:themeColor="text1"/>
        </w:rPr>
        <w:t>建设项目竣工环境保护验收暂行办法</w:t>
      </w:r>
      <w:r w:rsidRPr="00B47CAA">
        <w:rPr>
          <w:rFonts w:eastAsia="宋体" w:cs="Times New Roman"/>
          <w:color w:val="000000" w:themeColor="text1"/>
        </w:rPr>
        <w:t>&gt;</w:t>
      </w:r>
      <w:r w:rsidRPr="00B47CAA">
        <w:rPr>
          <w:rFonts w:eastAsia="宋体" w:cs="Times New Roman"/>
          <w:color w:val="000000" w:themeColor="text1"/>
        </w:rPr>
        <w:t>的公告》（国环规环评〔</w:t>
      </w:r>
      <w:r w:rsidRPr="00B47CAA">
        <w:rPr>
          <w:rFonts w:eastAsia="宋体" w:cs="Times New Roman"/>
          <w:color w:val="000000" w:themeColor="text1"/>
        </w:rPr>
        <w:t>2017</w:t>
      </w: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号）、《建设项目竣工环境保护验收技术指南污染影响类》（生态环境部公告</w:t>
      </w:r>
      <w:r w:rsidRPr="00B47CAA">
        <w:rPr>
          <w:rFonts w:eastAsia="宋体" w:cs="Times New Roman"/>
          <w:color w:val="000000" w:themeColor="text1"/>
        </w:rPr>
        <w:t xml:space="preserve"> 2018</w:t>
      </w:r>
      <w:r w:rsidRPr="00B47CAA">
        <w:rPr>
          <w:rFonts w:eastAsia="宋体" w:cs="Times New Roman"/>
          <w:color w:val="000000" w:themeColor="text1"/>
        </w:rPr>
        <w:t>年第</w:t>
      </w:r>
      <w:r w:rsidRPr="00B47CAA">
        <w:rPr>
          <w:rFonts w:eastAsia="宋体" w:cs="Times New Roman"/>
          <w:color w:val="000000" w:themeColor="text1"/>
        </w:rPr>
        <w:t>9</w:t>
      </w:r>
      <w:r w:rsidRPr="00B47CAA">
        <w:rPr>
          <w:rFonts w:eastAsia="宋体" w:cs="Times New Roman"/>
          <w:color w:val="000000" w:themeColor="text1"/>
        </w:rPr>
        <w:t>号），按照国家关于建设项目环境保护设施竣工验收管理的相关要求，本项目建成试运行期间，应开展建设项目竣工环境保护验收工作，该项工作主要包括以下内容：</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）项目概况</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）验收依据</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建设项目环境保护相关法律、法规和规章制度；</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建设项目竣工环境保护验收技术规范；</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建设项目环境影响报告书（表）及其审批部门审批决定：</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④</w:t>
      </w:r>
      <w:r w:rsidRPr="00B47CAA">
        <w:rPr>
          <w:rFonts w:eastAsia="宋体" w:cs="Times New Roman"/>
          <w:color w:val="000000" w:themeColor="text1"/>
        </w:rPr>
        <w:t>其他相关文件。</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）项目建设情况</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地理位置及平面布置</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建设内容</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主要原辅材料及燃料</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④</w:t>
      </w:r>
      <w:r w:rsidRPr="00B47CAA">
        <w:rPr>
          <w:rFonts w:eastAsia="宋体" w:cs="Times New Roman"/>
          <w:color w:val="000000" w:themeColor="text1"/>
        </w:rPr>
        <w:t>水源及水平衡</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⑤</w:t>
      </w:r>
      <w:r w:rsidRPr="00B47CAA">
        <w:rPr>
          <w:rFonts w:eastAsia="宋体" w:cs="Times New Roman"/>
          <w:color w:val="000000" w:themeColor="text1"/>
        </w:rPr>
        <w:t>生产工艺</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⑥</w:t>
      </w:r>
      <w:r w:rsidRPr="00B47CAA">
        <w:rPr>
          <w:rFonts w:eastAsia="宋体" w:cs="Times New Roman"/>
          <w:color w:val="000000" w:themeColor="text1"/>
        </w:rPr>
        <w:t>项目变动情况</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）环境保护设施</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污染物治理</w:t>
      </w:r>
      <w:r w:rsidRPr="00B47CAA">
        <w:rPr>
          <w:rFonts w:eastAsia="宋体" w:cs="Times New Roman"/>
          <w:color w:val="000000" w:themeColor="text1"/>
        </w:rPr>
        <w:t>/</w:t>
      </w:r>
      <w:r w:rsidRPr="00B47CAA">
        <w:rPr>
          <w:rFonts w:eastAsia="宋体" w:cs="Times New Roman"/>
          <w:color w:val="000000" w:themeColor="text1"/>
        </w:rPr>
        <w:t>处置设施</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废水、废气、噪声、固（液）体废物</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其他环境保护设施</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环境风险防范设施、规范化排污口、监测设施及在线监测装置、其他设施</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lastRenderedPageBreak/>
        <w:t>（</w:t>
      </w:r>
      <w:r w:rsidRPr="00B47CAA">
        <w:rPr>
          <w:rFonts w:eastAsia="宋体" w:cs="Times New Roman"/>
          <w:color w:val="000000" w:themeColor="text1"/>
        </w:rPr>
        <w:t>5</w:t>
      </w:r>
      <w:r w:rsidRPr="00B47CAA">
        <w:rPr>
          <w:rFonts w:eastAsia="宋体" w:cs="Times New Roman"/>
          <w:color w:val="000000" w:themeColor="text1"/>
        </w:rPr>
        <w:t>）环境影响报告书（表）主要结论与建议及其审批部门审批决定</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环境影响报告书（表）主要结论与建议</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审批部门审批决定</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6</w:t>
      </w:r>
      <w:r w:rsidRPr="00B47CAA">
        <w:rPr>
          <w:rFonts w:eastAsia="宋体" w:cs="Times New Roman"/>
          <w:color w:val="000000" w:themeColor="text1"/>
        </w:rPr>
        <w:t>）验收执行标准</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7</w:t>
      </w:r>
      <w:r w:rsidRPr="00B47CAA">
        <w:rPr>
          <w:rFonts w:eastAsia="宋体" w:cs="Times New Roman"/>
          <w:color w:val="000000" w:themeColor="text1"/>
        </w:rPr>
        <w:t>）验收监测</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环境保护设施调试运行效果</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废水、废气（有组织）、废气（无组织）、厂界噪声监测、固（液）体废物监测</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环境质量监测</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地表水、地下水和海水、环境空气、声环境、土壤环境质量。</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9</w:t>
      </w:r>
      <w:r w:rsidRPr="00B47CAA">
        <w:rPr>
          <w:rFonts w:eastAsia="宋体" w:cs="Times New Roman"/>
          <w:color w:val="000000" w:themeColor="text1"/>
        </w:rPr>
        <w:t>）验收监测结果</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①</w:t>
      </w:r>
      <w:r w:rsidRPr="00B47CAA">
        <w:rPr>
          <w:rFonts w:eastAsia="宋体" w:cs="Times New Roman"/>
          <w:color w:val="000000" w:themeColor="text1"/>
        </w:rPr>
        <w:t>生产工况</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②</w:t>
      </w:r>
      <w:r w:rsidRPr="00B47CAA">
        <w:rPr>
          <w:rFonts w:eastAsia="宋体" w:cs="Times New Roman"/>
          <w:color w:val="000000" w:themeColor="text1"/>
        </w:rPr>
        <w:t>环保设施调试运行效果</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废水治理设施、废气治理设施、噪声治理设施、固体废物治理设施</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③</w:t>
      </w:r>
      <w:r w:rsidRPr="00B47CAA">
        <w:rPr>
          <w:rFonts w:eastAsia="宋体" w:cs="Times New Roman"/>
          <w:color w:val="000000" w:themeColor="text1"/>
        </w:rPr>
        <w:t>污染物排放监测</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④</w:t>
      </w:r>
      <w:r w:rsidRPr="00B47CAA">
        <w:rPr>
          <w:rFonts w:eastAsia="宋体" w:cs="Times New Roman"/>
          <w:color w:val="000000" w:themeColor="text1"/>
        </w:rPr>
        <w:t>污染物排放总量核算</w:t>
      </w:r>
    </w:p>
    <w:p w:rsidR="003675E5" w:rsidRPr="00B47CAA" w:rsidRDefault="003675E5" w:rsidP="003675E5">
      <w:pPr>
        <w:ind w:firstLine="480"/>
        <w:rPr>
          <w:rFonts w:eastAsia="宋体" w:cs="Times New Roman"/>
          <w:color w:val="000000" w:themeColor="text1"/>
        </w:rPr>
      </w:pPr>
      <w:r w:rsidRPr="00B47CAA">
        <w:rPr>
          <w:rFonts w:ascii="宋体" w:eastAsia="宋体" w:hAnsi="宋体" w:cs="宋体" w:hint="eastAsia"/>
          <w:color w:val="000000" w:themeColor="text1"/>
        </w:rPr>
        <w:t>⑤</w:t>
      </w:r>
      <w:r w:rsidRPr="00B47CAA">
        <w:rPr>
          <w:rFonts w:eastAsia="宋体" w:cs="Times New Roman"/>
          <w:color w:val="000000" w:themeColor="text1"/>
        </w:rPr>
        <w:t>工程建设对环境的影响</w:t>
      </w:r>
    </w:p>
    <w:p w:rsidR="003675E5" w:rsidRPr="00B47CAA" w:rsidRDefault="003675E5" w:rsidP="003675E5">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10</w:t>
      </w:r>
      <w:r w:rsidRPr="00B47CAA">
        <w:rPr>
          <w:rFonts w:eastAsia="宋体" w:cs="Times New Roman"/>
          <w:color w:val="000000" w:themeColor="text1"/>
        </w:rPr>
        <w:t>）填写建设项目竣工环境保护</w:t>
      </w:r>
      <w:r w:rsidRPr="00B47CAA">
        <w:rPr>
          <w:rFonts w:eastAsia="宋体" w:cs="Times New Roman"/>
          <w:color w:val="000000" w:themeColor="text1"/>
        </w:rPr>
        <w:t>“</w:t>
      </w:r>
      <w:r w:rsidRPr="00B47CAA">
        <w:rPr>
          <w:rFonts w:eastAsia="宋体" w:cs="Times New Roman"/>
          <w:color w:val="000000" w:themeColor="text1"/>
        </w:rPr>
        <w:t>三同时</w:t>
      </w:r>
      <w:r w:rsidRPr="00B47CAA">
        <w:rPr>
          <w:rFonts w:eastAsia="宋体" w:cs="Times New Roman"/>
          <w:color w:val="000000" w:themeColor="text1"/>
        </w:rPr>
        <w:t>”</w:t>
      </w:r>
      <w:r w:rsidRPr="00B47CAA">
        <w:rPr>
          <w:rFonts w:eastAsia="宋体" w:cs="Times New Roman"/>
          <w:color w:val="000000" w:themeColor="text1"/>
        </w:rPr>
        <w:t>验收登记表</w:t>
      </w:r>
    </w:p>
    <w:p w:rsidR="00F54E7B" w:rsidRPr="00B47CAA" w:rsidRDefault="003675E5" w:rsidP="003675E5">
      <w:pPr>
        <w:ind w:firstLine="480"/>
        <w:rPr>
          <w:rFonts w:eastAsia="宋体" w:cs="Times New Roman"/>
          <w:color w:val="000000" w:themeColor="text1"/>
        </w:rPr>
      </w:pPr>
      <w:r w:rsidRPr="00B47CAA">
        <w:rPr>
          <w:rFonts w:eastAsia="宋体" w:cs="Times New Roman"/>
          <w:color w:val="000000" w:themeColor="text1"/>
          <w:kern w:val="0"/>
        </w:rPr>
        <w:t>项目竣工环境保护验收内容见表</w:t>
      </w:r>
      <w:r w:rsidRPr="00B47CAA">
        <w:rPr>
          <w:rFonts w:eastAsia="宋体" w:cs="Times New Roman"/>
          <w:color w:val="000000" w:themeColor="text1"/>
          <w:kern w:val="0"/>
        </w:rPr>
        <w:t>8.4-1</w:t>
      </w:r>
      <w:r w:rsidRPr="00B47CAA">
        <w:rPr>
          <w:rFonts w:eastAsia="宋体" w:cs="Times New Roman"/>
          <w:color w:val="000000" w:themeColor="text1"/>
          <w:kern w:val="0"/>
        </w:rPr>
        <w:t>。</w:t>
      </w:r>
    </w:p>
    <w:p w:rsidR="003675E5" w:rsidRPr="00B47CAA" w:rsidRDefault="003675E5" w:rsidP="007147CA">
      <w:pPr>
        <w:ind w:firstLine="480"/>
        <w:rPr>
          <w:rFonts w:eastAsia="宋体" w:cs="Times New Roman"/>
          <w:color w:val="000000" w:themeColor="text1"/>
        </w:rPr>
        <w:sectPr w:rsidR="003675E5" w:rsidRPr="00B47CAA" w:rsidSect="00B52BCC">
          <w:headerReference w:type="default" r:id="rId107"/>
          <w:footerReference w:type="default" r:id="rId108"/>
          <w:pgSz w:w="11906" w:h="16838"/>
          <w:pgMar w:top="1418" w:right="1418" w:bottom="1418" w:left="1418" w:header="851" w:footer="992" w:gutter="0"/>
          <w:cols w:space="425"/>
          <w:docGrid w:type="lines" w:linePitch="312"/>
        </w:sectPr>
      </w:pPr>
    </w:p>
    <w:p w:rsidR="003675E5" w:rsidRPr="00B47CAA" w:rsidRDefault="003675E5" w:rsidP="003675E5">
      <w:pPr>
        <w:pStyle w:val="6"/>
        <w:rPr>
          <w:rFonts w:eastAsia="宋体" w:cs="Times New Roman"/>
          <w:color w:val="000000" w:themeColor="text1"/>
        </w:rPr>
      </w:pPr>
      <w:r w:rsidRPr="00B47CAA">
        <w:rPr>
          <w:rFonts w:eastAsia="宋体" w:cs="Times New Roman"/>
          <w:color w:val="000000" w:themeColor="text1"/>
        </w:rPr>
        <w:lastRenderedPageBreak/>
        <w:t>项目竣工环境保护验收内容一览表</w:t>
      </w:r>
    </w:p>
    <w:tbl>
      <w:tblPr>
        <w:tblW w:w="1421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673"/>
        <w:gridCol w:w="1709"/>
        <w:gridCol w:w="3538"/>
        <w:gridCol w:w="1581"/>
        <w:gridCol w:w="3529"/>
        <w:gridCol w:w="3188"/>
      </w:tblGrid>
      <w:tr w:rsidR="00B47CAA" w:rsidRPr="00B47CAA" w:rsidTr="00B16055">
        <w:trPr>
          <w:trHeight w:val="510"/>
          <w:tblHeader/>
          <w:jc w:val="center"/>
        </w:trPr>
        <w:tc>
          <w:tcPr>
            <w:tcW w:w="673" w:type="dxa"/>
            <w:vAlign w:val="center"/>
          </w:tcPr>
          <w:p w:rsidR="003675E5" w:rsidRPr="00B47CAA" w:rsidRDefault="003675E5" w:rsidP="00367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序号</w:t>
            </w:r>
          </w:p>
        </w:tc>
        <w:tc>
          <w:tcPr>
            <w:tcW w:w="1709" w:type="dxa"/>
            <w:vAlign w:val="center"/>
          </w:tcPr>
          <w:p w:rsidR="003675E5" w:rsidRPr="00B47CAA" w:rsidRDefault="003675E5" w:rsidP="00367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环保设施和设备</w:t>
            </w:r>
          </w:p>
        </w:tc>
        <w:tc>
          <w:tcPr>
            <w:tcW w:w="3538" w:type="dxa"/>
            <w:vAlign w:val="center"/>
          </w:tcPr>
          <w:p w:rsidR="003675E5" w:rsidRPr="00B47CAA" w:rsidRDefault="003675E5" w:rsidP="00367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验收监测项目</w:t>
            </w:r>
          </w:p>
        </w:tc>
        <w:tc>
          <w:tcPr>
            <w:tcW w:w="1581" w:type="dxa"/>
            <w:vAlign w:val="center"/>
          </w:tcPr>
          <w:p w:rsidR="003675E5" w:rsidRPr="00B47CAA" w:rsidRDefault="003675E5" w:rsidP="00367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验收监测点位</w:t>
            </w:r>
          </w:p>
        </w:tc>
        <w:tc>
          <w:tcPr>
            <w:tcW w:w="3529" w:type="dxa"/>
            <w:vAlign w:val="center"/>
          </w:tcPr>
          <w:p w:rsidR="003675E5" w:rsidRPr="00B47CAA" w:rsidRDefault="003675E5" w:rsidP="00367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验收监测标准</w:t>
            </w:r>
          </w:p>
        </w:tc>
        <w:tc>
          <w:tcPr>
            <w:tcW w:w="3188" w:type="dxa"/>
            <w:vAlign w:val="center"/>
          </w:tcPr>
          <w:p w:rsidR="003675E5" w:rsidRPr="00B47CAA" w:rsidRDefault="003675E5" w:rsidP="003675E5">
            <w:pPr>
              <w:pStyle w:val="ab"/>
              <w:rPr>
                <w:rFonts w:ascii="Times New Roman" w:eastAsia="宋体" w:hAnsi="Times New Roman" w:cs="Times New Roman"/>
                <w:b/>
                <w:color w:val="000000" w:themeColor="text1"/>
              </w:rPr>
            </w:pPr>
            <w:r w:rsidRPr="00B47CAA">
              <w:rPr>
                <w:rFonts w:ascii="Times New Roman" w:eastAsia="宋体" w:hAnsi="Times New Roman" w:cs="Times New Roman"/>
                <w:b/>
                <w:color w:val="000000" w:themeColor="text1"/>
              </w:rPr>
              <w:t>调查内容</w:t>
            </w:r>
          </w:p>
        </w:tc>
      </w:tr>
      <w:tr w:rsidR="00B47CAA" w:rsidRPr="00B47CAA" w:rsidTr="00B16055">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全厂生产设施、环保设施</w:t>
            </w:r>
          </w:p>
        </w:tc>
        <w:tc>
          <w:tcPr>
            <w:tcW w:w="353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项目变动情况</w:t>
            </w:r>
          </w:p>
        </w:tc>
        <w:tc>
          <w:tcPr>
            <w:tcW w:w="1581"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厂区</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不发生重大变化</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建设地点、规模、生产工艺、配套环保设施、处理危废类别等</w:t>
            </w:r>
          </w:p>
        </w:tc>
      </w:tr>
      <w:tr w:rsidR="00B47CAA" w:rsidRPr="00B47CAA" w:rsidTr="00B16055">
        <w:trPr>
          <w:trHeight w:val="270"/>
          <w:jc w:val="center"/>
        </w:trPr>
        <w:tc>
          <w:tcPr>
            <w:tcW w:w="673" w:type="dxa"/>
            <w:vMerge w:val="restart"/>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2</w:t>
            </w:r>
          </w:p>
        </w:tc>
        <w:tc>
          <w:tcPr>
            <w:tcW w:w="1709" w:type="dxa"/>
            <w:tcBorders>
              <w:bottom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回转窑尾气净化系统</w:t>
            </w:r>
          </w:p>
        </w:tc>
        <w:tc>
          <w:tcPr>
            <w:tcW w:w="3538" w:type="dxa"/>
            <w:tcBorders>
              <w:bottom w:val="single" w:sz="4" w:space="0" w:color="auto"/>
            </w:tcBorders>
            <w:vAlign w:val="center"/>
          </w:tcPr>
          <w:p w:rsidR="003675E5" w:rsidRPr="00B47CAA" w:rsidRDefault="00D7314A" w:rsidP="00D7314A">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烟气流量、颗粒物、二氧化硫、氮氧化物、氯化氢、汞</w:t>
            </w:r>
            <w:r w:rsidRPr="00B47CAA">
              <w:rPr>
                <w:rFonts w:eastAsia="宋体" w:cs="Times New Roman" w:hint="eastAsia"/>
                <w:color w:val="000000" w:themeColor="text1"/>
              </w:rPr>
              <w:t>铊、镉、铅、砷、铍、铬、锡、锑、铜、钴、锰、镍、钒</w:t>
            </w:r>
            <w:r w:rsidRPr="00B47CAA">
              <w:rPr>
                <w:rFonts w:ascii="Times New Roman" w:eastAsia="宋体" w:hAnsi="Times New Roman" w:cs="Times New Roman"/>
                <w:color w:val="000000" w:themeColor="text1"/>
              </w:rPr>
              <w:t>及其化合物</w:t>
            </w:r>
          </w:p>
        </w:tc>
        <w:tc>
          <w:tcPr>
            <w:tcW w:w="1581" w:type="dxa"/>
            <w:vMerge w:val="restart"/>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烟囱</w:t>
            </w:r>
          </w:p>
        </w:tc>
        <w:tc>
          <w:tcPr>
            <w:tcW w:w="3529" w:type="dxa"/>
            <w:tcBorders>
              <w:bottom w:val="single" w:sz="4" w:space="0" w:color="auto"/>
            </w:tcBorders>
            <w:vAlign w:val="center"/>
          </w:tcPr>
          <w:p w:rsidR="003675E5" w:rsidRPr="00B47CAA" w:rsidRDefault="00553804" w:rsidP="003675E5">
            <w:pPr>
              <w:pStyle w:val="ab"/>
              <w:rPr>
                <w:rFonts w:ascii="Times New Roman" w:eastAsia="宋体" w:hAnsi="Times New Roman" w:cs="Times New Roman"/>
                <w:color w:val="000000" w:themeColor="text1"/>
              </w:rPr>
            </w:pPr>
            <w:r w:rsidRPr="00B47CAA">
              <w:rPr>
                <w:rFonts w:eastAsia="宋体" w:cs="Times New Roman"/>
                <w:color w:val="000000" w:themeColor="text1"/>
              </w:rPr>
              <w:t>《</w:t>
            </w:r>
            <w:r w:rsidRPr="00B47CAA">
              <w:rPr>
                <w:rFonts w:eastAsia="宋体" w:cs="Times New Roman" w:hint="eastAsia"/>
                <w:color w:val="000000" w:themeColor="text1"/>
              </w:rPr>
              <w:t>水泥窑协同处置固体废物污染控制标准</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GB30485-2013</w:t>
            </w:r>
            <w:r w:rsidRPr="00B47CAA">
              <w:rPr>
                <w:rFonts w:ascii="Times New Roman" w:eastAsia="宋体" w:hAnsi="Times New Roman" w:cs="Times New Roman"/>
                <w:color w:val="000000" w:themeColor="text1"/>
              </w:rPr>
              <w:t>）</w:t>
            </w:r>
            <w:r w:rsidR="003675E5" w:rsidRPr="00B47CAA">
              <w:rPr>
                <w:rFonts w:ascii="Times New Roman" w:eastAsia="宋体" w:hAnsi="Times New Roman" w:cs="Times New Roman"/>
                <w:color w:val="000000" w:themeColor="text1"/>
              </w:rPr>
              <w:t>排放限值</w:t>
            </w:r>
          </w:p>
        </w:tc>
        <w:tc>
          <w:tcPr>
            <w:tcW w:w="3188" w:type="dxa"/>
            <w:tcBorders>
              <w:bottom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旋风除尘器</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冷却塔</w:t>
            </w:r>
            <w:r w:rsidRPr="00B47CAA">
              <w:rPr>
                <w:rFonts w:ascii="Times New Roman" w:eastAsia="宋体" w:hAnsi="Times New Roman" w:cs="Times New Roman"/>
                <w:color w:val="000000" w:themeColor="text1"/>
              </w:rPr>
              <w:t>+</w:t>
            </w:r>
            <w:r w:rsidR="0024442A" w:rsidRPr="00B47CAA">
              <w:rPr>
                <w:rFonts w:ascii="Times New Roman" w:eastAsia="宋体" w:hAnsi="Times New Roman" w:cs="Times New Roman"/>
                <w:color w:val="000000" w:themeColor="text1"/>
              </w:rPr>
              <w:t>活性炭喷射</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布袋除尘器</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二级湿式脱硫塔</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水洗塔</w:t>
            </w:r>
            <w:r w:rsidRPr="00B47CAA">
              <w:rPr>
                <w:rFonts w:ascii="Times New Roman" w:eastAsia="宋体" w:hAnsi="Times New Roman" w:cs="Times New Roman"/>
                <w:color w:val="000000" w:themeColor="text1"/>
              </w:rPr>
              <w:t>+</w:t>
            </w:r>
            <w:r w:rsidR="00553804" w:rsidRPr="00B47CAA">
              <w:rPr>
                <w:rFonts w:ascii="Times New Roman" w:eastAsia="宋体" w:hAnsi="Times New Roman" w:cs="Times New Roman" w:hint="eastAsia"/>
                <w:color w:val="000000" w:themeColor="text1"/>
              </w:rPr>
              <w:t>3</w:t>
            </w:r>
            <w:r w:rsidRPr="00B47CAA">
              <w:rPr>
                <w:rFonts w:ascii="Times New Roman" w:eastAsia="宋体" w:hAnsi="Times New Roman" w:cs="Times New Roman"/>
                <w:color w:val="000000" w:themeColor="text1"/>
              </w:rPr>
              <w:t>0m</w:t>
            </w:r>
            <w:r w:rsidRPr="00B47CAA">
              <w:rPr>
                <w:rFonts w:ascii="Times New Roman" w:eastAsia="宋体" w:hAnsi="Times New Roman" w:cs="Times New Roman"/>
                <w:color w:val="000000" w:themeColor="text1"/>
              </w:rPr>
              <w:t>烟囱</w:t>
            </w:r>
            <w:r w:rsidRPr="00B47CAA">
              <w:rPr>
                <w:rFonts w:ascii="Times New Roman" w:eastAsia="宋体" w:hAnsi="Times New Roman" w:cs="Times New Roman"/>
                <w:color w:val="000000" w:themeColor="text1"/>
              </w:rPr>
              <w:t>”</w:t>
            </w:r>
            <w:r w:rsidRPr="00B47CAA">
              <w:rPr>
                <w:rFonts w:ascii="Times New Roman" w:eastAsia="宋体" w:hAnsi="Times New Roman" w:cs="Times New Roman"/>
                <w:color w:val="000000" w:themeColor="text1"/>
              </w:rPr>
              <w:t>设施建设情况，处理效果、污染物处理达标情况、污染物排放总量情况</w:t>
            </w:r>
          </w:p>
        </w:tc>
      </w:tr>
      <w:tr w:rsidR="00B47CAA" w:rsidRPr="00B47CAA" w:rsidTr="00B16055">
        <w:trPr>
          <w:trHeight w:val="715"/>
          <w:jc w:val="center"/>
        </w:trPr>
        <w:tc>
          <w:tcPr>
            <w:tcW w:w="673" w:type="dxa"/>
            <w:vMerge/>
            <w:vAlign w:val="center"/>
          </w:tcPr>
          <w:p w:rsidR="003675E5" w:rsidRPr="00B47CAA" w:rsidRDefault="003675E5" w:rsidP="003675E5">
            <w:pPr>
              <w:pStyle w:val="ab"/>
              <w:rPr>
                <w:rFonts w:ascii="Times New Roman" w:eastAsia="宋体" w:hAnsi="Times New Roman" w:cs="Times New Roman"/>
                <w:color w:val="000000" w:themeColor="text1"/>
              </w:rPr>
            </w:pPr>
          </w:p>
        </w:tc>
        <w:tc>
          <w:tcPr>
            <w:tcW w:w="1709" w:type="dxa"/>
            <w:tcBorders>
              <w:top w:val="single" w:sz="4" w:space="0" w:color="auto"/>
              <w:bottom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破碎粉尘布袋除尘器</w:t>
            </w:r>
          </w:p>
        </w:tc>
        <w:tc>
          <w:tcPr>
            <w:tcW w:w="3538" w:type="dxa"/>
            <w:tcBorders>
              <w:top w:val="single" w:sz="4" w:space="0" w:color="auto"/>
              <w:bottom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颗粒物</w:t>
            </w:r>
          </w:p>
        </w:tc>
        <w:tc>
          <w:tcPr>
            <w:tcW w:w="1581" w:type="dxa"/>
            <w:vMerge/>
            <w:vAlign w:val="center"/>
          </w:tcPr>
          <w:p w:rsidR="003675E5" w:rsidRPr="00B47CAA" w:rsidRDefault="003675E5" w:rsidP="003675E5">
            <w:pPr>
              <w:pStyle w:val="ab"/>
              <w:rPr>
                <w:rFonts w:ascii="Times New Roman" w:eastAsia="宋体" w:hAnsi="Times New Roman" w:cs="Times New Roman"/>
                <w:color w:val="000000" w:themeColor="text1"/>
              </w:rPr>
            </w:pPr>
          </w:p>
        </w:tc>
        <w:tc>
          <w:tcPr>
            <w:tcW w:w="3529" w:type="dxa"/>
            <w:vMerge w:val="restart"/>
            <w:tcBorders>
              <w:top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《大气污染物综合排放标准》（</w:t>
            </w:r>
            <w:r w:rsidRPr="00B47CAA">
              <w:rPr>
                <w:rFonts w:ascii="Times New Roman" w:eastAsia="宋体" w:hAnsi="Times New Roman" w:cs="Times New Roman"/>
                <w:color w:val="000000" w:themeColor="text1"/>
              </w:rPr>
              <w:t>GB16297-1996</w:t>
            </w:r>
            <w:r w:rsidRPr="00B47CAA">
              <w:rPr>
                <w:rFonts w:ascii="Times New Roman" w:eastAsia="宋体" w:hAnsi="Times New Roman" w:cs="Times New Roman"/>
                <w:color w:val="000000" w:themeColor="text1"/>
              </w:rPr>
              <w:t>）表</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中二级标准</w:t>
            </w:r>
          </w:p>
        </w:tc>
        <w:tc>
          <w:tcPr>
            <w:tcW w:w="3188" w:type="dxa"/>
            <w:vMerge w:val="restart"/>
            <w:tcBorders>
              <w:top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布袋除尘器处理效果、污染物处理达标情况、污染物排放总量情况</w:t>
            </w:r>
          </w:p>
        </w:tc>
      </w:tr>
      <w:tr w:rsidR="00B47CAA" w:rsidRPr="00B47CAA" w:rsidTr="00B16055">
        <w:trPr>
          <w:trHeight w:val="674"/>
          <w:jc w:val="center"/>
        </w:trPr>
        <w:tc>
          <w:tcPr>
            <w:tcW w:w="673" w:type="dxa"/>
            <w:vMerge/>
            <w:vAlign w:val="center"/>
          </w:tcPr>
          <w:p w:rsidR="003675E5" w:rsidRPr="00B47CAA" w:rsidRDefault="003675E5" w:rsidP="003675E5">
            <w:pPr>
              <w:pStyle w:val="ab"/>
              <w:rPr>
                <w:rFonts w:ascii="Times New Roman" w:eastAsia="宋体" w:hAnsi="Times New Roman" w:cs="Times New Roman"/>
                <w:color w:val="000000" w:themeColor="text1"/>
              </w:rPr>
            </w:pPr>
          </w:p>
        </w:tc>
        <w:tc>
          <w:tcPr>
            <w:tcW w:w="1709" w:type="dxa"/>
            <w:tcBorders>
              <w:top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筛分产品布袋除尘器</w:t>
            </w:r>
          </w:p>
        </w:tc>
        <w:tc>
          <w:tcPr>
            <w:tcW w:w="3538" w:type="dxa"/>
            <w:tcBorders>
              <w:top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颗粒物</w:t>
            </w:r>
          </w:p>
        </w:tc>
        <w:tc>
          <w:tcPr>
            <w:tcW w:w="1581" w:type="dxa"/>
            <w:vMerge/>
            <w:vAlign w:val="center"/>
          </w:tcPr>
          <w:p w:rsidR="003675E5" w:rsidRPr="00B47CAA" w:rsidRDefault="003675E5" w:rsidP="003675E5">
            <w:pPr>
              <w:pStyle w:val="ab"/>
              <w:rPr>
                <w:rFonts w:ascii="Times New Roman" w:eastAsia="宋体" w:hAnsi="Times New Roman" w:cs="Times New Roman"/>
                <w:color w:val="000000" w:themeColor="text1"/>
              </w:rPr>
            </w:pPr>
          </w:p>
        </w:tc>
        <w:tc>
          <w:tcPr>
            <w:tcW w:w="3529" w:type="dxa"/>
            <w:vMerge/>
            <w:vAlign w:val="center"/>
          </w:tcPr>
          <w:p w:rsidR="003675E5" w:rsidRPr="00B47CAA" w:rsidRDefault="003675E5" w:rsidP="003675E5">
            <w:pPr>
              <w:pStyle w:val="ab"/>
              <w:rPr>
                <w:rFonts w:ascii="Times New Roman" w:eastAsia="宋体" w:hAnsi="Times New Roman" w:cs="Times New Roman"/>
                <w:color w:val="000000" w:themeColor="text1"/>
              </w:rPr>
            </w:pPr>
          </w:p>
        </w:tc>
        <w:tc>
          <w:tcPr>
            <w:tcW w:w="3188" w:type="dxa"/>
            <w:vMerge/>
            <w:vAlign w:val="center"/>
          </w:tcPr>
          <w:p w:rsidR="003675E5" w:rsidRPr="00B47CAA" w:rsidRDefault="003675E5" w:rsidP="003675E5">
            <w:pPr>
              <w:pStyle w:val="ab"/>
              <w:rPr>
                <w:rFonts w:ascii="Times New Roman" w:eastAsia="宋体" w:hAnsi="Times New Roman" w:cs="Times New Roman"/>
                <w:color w:val="000000" w:themeColor="text1"/>
              </w:rPr>
            </w:pPr>
          </w:p>
        </w:tc>
      </w:tr>
      <w:tr w:rsidR="00B47CAA" w:rsidRPr="00B47CAA" w:rsidTr="00B16055">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3</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无组织源</w:t>
            </w:r>
          </w:p>
        </w:tc>
        <w:tc>
          <w:tcPr>
            <w:tcW w:w="353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颗粒物</w:t>
            </w:r>
          </w:p>
        </w:tc>
        <w:tc>
          <w:tcPr>
            <w:tcW w:w="1581"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项目厂界下风向</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《大气污染物综合排放标准》（</w:t>
            </w:r>
            <w:r w:rsidRPr="00B47CAA">
              <w:rPr>
                <w:rFonts w:ascii="Times New Roman" w:eastAsia="宋体" w:hAnsi="Times New Roman" w:cs="Times New Roman"/>
                <w:color w:val="000000" w:themeColor="text1"/>
              </w:rPr>
              <w:t>GB16297-1996</w:t>
            </w:r>
            <w:r w:rsidRPr="00B47CAA">
              <w:rPr>
                <w:rFonts w:ascii="Times New Roman" w:eastAsia="宋体" w:hAnsi="Times New Roman" w:cs="Times New Roman"/>
                <w:color w:val="000000" w:themeColor="text1"/>
              </w:rPr>
              <w:t>）表</w:t>
            </w:r>
            <w:r w:rsidRPr="00B47CAA">
              <w:rPr>
                <w:rFonts w:ascii="Times New Roman" w:eastAsia="宋体" w:hAnsi="Times New Roman" w:cs="Times New Roman"/>
                <w:color w:val="000000" w:themeColor="text1"/>
              </w:rPr>
              <w:t>2</w:t>
            </w:r>
            <w:r w:rsidRPr="00B47CAA">
              <w:rPr>
                <w:rFonts w:ascii="Times New Roman" w:eastAsia="宋体" w:hAnsi="Times New Roman" w:cs="Times New Roman"/>
                <w:color w:val="000000" w:themeColor="text1"/>
              </w:rPr>
              <w:t>中二级标准</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是否达标</w:t>
            </w:r>
          </w:p>
        </w:tc>
      </w:tr>
      <w:tr w:rsidR="00B47CAA" w:rsidRPr="00B47CAA" w:rsidTr="00B16055">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4</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高噪设备</w:t>
            </w:r>
          </w:p>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消声减震措施</w:t>
            </w:r>
          </w:p>
        </w:tc>
        <w:tc>
          <w:tcPr>
            <w:tcW w:w="353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厂界噪声监测</w:t>
            </w:r>
          </w:p>
        </w:tc>
        <w:tc>
          <w:tcPr>
            <w:tcW w:w="1581"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项目厂界</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执行</w:t>
            </w:r>
            <w:r w:rsidRPr="00B47CAA">
              <w:rPr>
                <w:rFonts w:ascii="Times New Roman" w:eastAsia="宋体" w:hAnsi="Times New Roman" w:cs="Times New Roman"/>
                <w:color w:val="000000" w:themeColor="text1"/>
              </w:rPr>
              <w:t>GB12348-2008</w:t>
            </w:r>
            <w:r w:rsidRPr="00B47CAA">
              <w:rPr>
                <w:rFonts w:ascii="Times New Roman" w:eastAsia="宋体" w:hAnsi="Times New Roman" w:cs="Times New Roman"/>
                <w:color w:val="000000" w:themeColor="text1"/>
              </w:rPr>
              <w:t>《工业企业厂界环境噪声排放标准》</w:t>
            </w:r>
            <w:r w:rsidRPr="00B47CAA">
              <w:rPr>
                <w:rFonts w:ascii="Times New Roman" w:eastAsia="宋体" w:hAnsi="Times New Roman" w:cs="Times New Roman"/>
                <w:color w:val="000000" w:themeColor="text1"/>
              </w:rPr>
              <w:t>3</w:t>
            </w:r>
            <w:r w:rsidRPr="00B47CAA">
              <w:rPr>
                <w:rFonts w:ascii="Times New Roman" w:eastAsia="宋体" w:hAnsi="Times New Roman" w:cs="Times New Roman"/>
                <w:color w:val="000000" w:themeColor="text1"/>
              </w:rPr>
              <w:t>类标准</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降噪措施建设情况、是否达标</w:t>
            </w:r>
          </w:p>
        </w:tc>
      </w:tr>
      <w:tr w:rsidR="00B47CAA" w:rsidRPr="00B47CAA" w:rsidTr="00B16055">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5</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固废处置</w:t>
            </w:r>
          </w:p>
        </w:tc>
        <w:tc>
          <w:tcPr>
            <w:tcW w:w="5119" w:type="dxa"/>
            <w:gridSpan w:val="2"/>
            <w:vAlign w:val="center"/>
          </w:tcPr>
          <w:p w:rsidR="003675E5" w:rsidRPr="00B47CAA" w:rsidRDefault="003675E5" w:rsidP="00387259">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项目布袋除尘器收集的粉尘、沉渣，废活性炭收集后作为原料回用于制陶粒；生活垃圾由环卫部门处置；</w:t>
            </w:r>
            <w:r w:rsidR="00387259" w:rsidRPr="00B47CAA">
              <w:rPr>
                <w:rFonts w:ascii="Times New Roman" w:eastAsia="宋体" w:hAnsi="Times New Roman" w:cs="Times New Roman" w:hint="eastAsia"/>
                <w:color w:val="000000" w:themeColor="text1"/>
              </w:rPr>
              <w:t>脱硫渣外运综合利用</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《一般工业固体废物贮存、处置场污染控制标准》（</w:t>
            </w:r>
            <w:r w:rsidRPr="00B47CAA">
              <w:rPr>
                <w:rFonts w:ascii="Times New Roman" w:eastAsia="宋体" w:hAnsi="Times New Roman" w:cs="Times New Roman"/>
                <w:color w:val="000000" w:themeColor="text1"/>
              </w:rPr>
              <w:t>GB18599-2001</w:t>
            </w:r>
            <w:r w:rsidRPr="00B47CAA">
              <w:rPr>
                <w:rFonts w:ascii="Times New Roman" w:eastAsia="宋体" w:hAnsi="Times New Roman" w:cs="Times New Roman"/>
                <w:color w:val="000000" w:themeColor="text1"/>
              </w:rPr>
              <w:t>）及修改单</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是否达标</w:t>
            </w:r>
          </w:p>
        </w:tc>
      </w:tr>
      <w:tr w:rsidR="00B47CAA" w:rsidRPr="00B47CAA" w:rsidTr="00B16055">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6</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风险防范设施</w:t>
            </w:r>
          </w:p>
        </w:tc>
        <w:tc>
          <w:tcPr>
            <w:tcW w:w="5119" w:type="dxa"/>
            <w:gridSpan w:val="2"/>
            <w:tcBorders>
              <w:right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事故池、厂区硬化、消防栓、污水管线防渗、应急储备物资、环境风险应急预案、应急演习等</w:t>
            </w:r>
          </w:p>
        </w:tc>
        <w:tc>
          <w:tcPr>
            <w:tcW w:w="3529" w:type="dxa"/>
            <w:tcBorders>
              <w:left w:val="single" w:sz="4" w:space="0" w:color="auto"/>
            </w:tcBorders>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按规范要求实施</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建设情况</w:t>
            </w:r>
          </w:p>
        </w:tc>
      </w:tr>
      <w:tr w:rsidR="00B47CAA" w:rsidRPr="00B47CAA" w:rsidTr="00B16055">
        <w:tblPrEx>
          <w:tblBorders>
            <w:insideH w:val="single" w:sz="4" w:space="0" w:color="auto"/>
            <w:insideV w:val="single" w:sz="4" w:space="0" w:color="auto"/>
          </w:tblBorders>
        </w:tblPrEx>
        <w:trPr>
          <w:trHeight w:val="493"/>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7</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地下水防渗设施</w:t>
            </w:r>
          </w:p>
        </w:tc>
        <w:tc>
          <w:tcPr>
            <w:tcW w:w="5119" w:type="dxa"/>
            <w:gridSpan w:val="2"/>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分区防渗、跟踪监测井、应急抽水井</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按规范要求实施</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建设情况</w:t>
            </w:r>
          </w:p>
        </w:tc>
      </w:tr>
      <w:tr w:rsidR="00B47CAA" w:rsidRPr="00B47CAA" w:rsidTr="00B16055">
        <w:tblPrEx>
          <w:tblBorders>
            <w:insideH w:val="single" w:sz="4" w:space="0" w:color="auto"/>
            <w:insideV w:val="single" w:sz="4" w:space="0" w:color="auto"/>
          </w:tblBorders>
        </w:tblPrEx>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8</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废气在线监测设备</w:t>
            </w:r>
          </w:p>
        </w:tc>
        <w:tc>
          <w:tcPr>
            <w:tcW w:w="5119" w:type="dxa"/>
            <w:gridSpan w:val="2"/>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设备安装、运行情况</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精度满足要求</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仪器运行是否</w:t>
            </w:r>
          </w:p>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通过计量认证</w:t>
            </w:r>
          </w:p>
        </w:tc>
      </w:tr>
      <w:tr w:rsidR="00B47CAA" w:rsidRPr="00B47CAA" w:rsidTr="003675E5">
        <w:tblPrEx>
          <w:tblBorders>
            <w:insideH w:val="single" w:sz="4" w:space="0" w:color="auto"/>
            <w:insideV w:val="single" w:sz="4" w:space="0" w:color="auto"/>
          </w:tblBorders>
        </w:tblPrEx>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lastRenderedPageBreak/>
              <w:t>9</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厂区绿化</w:t>
            </w:r>
          </w:p>
        </w:tc>
        <w:tc>
          <w:tcPr>
            <w:tcW w:w="353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1581"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建设情况</w:t>
            </w:r>
          </w:p>
        </w:tc>
      </w:tr>
      <w:tr w:rsidR="00B47CAA" w:rsidRPr="00B47CAA" w:rsidTr="00B16055">
        <w:tblPrEx>
          <w:tblBorders>
            <w:insideH w:val="single" w:sz="4" w:space="0" w:color="auto"/>
            <w:insideV w:val="single" w:sz="4" w:space="0" w:color="auto"/>
          </w:tblBorders>
        </w:tblPrEx>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10</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排污口规范化标牌</w:t>
            </w:r>
          </w:p>
        </w:tc>
        <w:tc>
          <w:tcPr>
            <w:tcW w:w="5119" w:type="dxa"/>
            <w:gridSpan w:val="2"/>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设置位置在排污口（采样点）附近醒目处，高度为标志牌上端离地面</w:t>
            </w:r>
            <w:r w:rsidRPr="00B47CAA">
              <w:rPr>
                <w:rFonts w:ascii="Times New Roman" w:eastAsia="宋体" w:hAnsi="Times New Roman" w:cs="Times New Roman"/>
                <w:color w:val="000000" w:themeColor="text1"/>
              </w:rPr>
              <w:t>2m</w:t>
            </w:r>
            <w:r w:rsidRPr="00B47CAA">
              <w:rPr>
                <w:rFonts w:ascii="Times New Roman" w:eastAsia="宋体" w:hAnsi="Times New Roman" w:cs="Times New Roman"/>
                <w:color w:val="000000" w:themeColor="text1"/>
              </w:rPr>
              <w:t>。</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达到规范要求</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建设情况</w:t>
            </w:r>
          </w:p>
        </w:tc>
      </w:tr>
      <w:tr w:rsidR="003675E5" w:rsidRPr="00B47CAA" w:rsidTr="00B16055">
        <w:tblPrEx>
          <w:tblBorders>
            <w:insideH w:val="single" w:sz="4" w:space="0" w:color="auto"/>
            <w:insideV w:val="single" w:sz="4" w:space="0" w:color="auto"/>
          </w:tblBorders>
        </w:tblPrEx>
        <w:trPr>
          <w:trHeight w:val="510"/>
          <w:jc w:val="center"/>
        </w:trPr>
        <w:tc>
          <w:tcPr>
            <w:tcW w:w="673"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11</w:t>
            </w:r>
          </w:p>
        </w:tc>
        <w:tc>
          <w:tcPr>
            <w:tcW w:w="170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环保管理制度</w:t>
            </w:r>
          </w:p>
        </w:tc>
        <w:tc>
          <w:tcPr>
            <w:tcW w:w="5119" w:type="dxa"/>
            <w:gridSpan w:val="2"/>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人员配置、各项环保制度建立情况、台账建立和管理情况、档案管理情况、</w:t>
            </w:r>
          </w:p>
        </w:tc>
        <w:tc>
          <w:tcPr>
            <w:tcW w:w="3529"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按要求制定</w:t>
            </w:r>
          </w:p>
        </w:tc>
        <w:tc>
          <w:tcPr>
            <w:tcW w:w="3188" w:type="dxa"/>
            <w:vAlign w:val="center"/>
          </w:tcPr>
          <w:p w:rsidR="003675E5" w:rsidRPr="00B47CAA" w:rsidRDefault="003675E5" w:rsidP="003675E5">
            <w:pPr>
              <w:pStyle w:val="ab"/>
              <w:rPr>
                <w:rFonts w:ascii="Times New Roman" w:eastAsia="宋体" w:hAnsi="Times New Roman" w:cs="Times New Roman"/>
                <w:color w:val="000000" w:themeColor="text1"/>
              </w:rPr>
            </w:pPr>
            <w:r w:rsidRPr="00B47CAA">
              <w:rPr>
                <w:rFonts w:ascii="Times New Roman" w:eastAsia="宋体" w:hAnsi="Times New Roman" w:cs="Times New Roman"/>
                <w:color w:val="000000" w:themeColor="text1"/>
              </w:rPr>
              <w:t>制度建立情况</w:t>
            </w:r>
          </w:p>
        </w:tc>
      </w:tr>
    </w:tbl>
    <w:p w:rsidR="00F54E7B" w:rsidRPr="00B47CAA" w:rsidRDefault="00F54E7B" w:rsidP="007147CA">
      <w:pPr>
        <w:ind w:firstLine="480"/>
        <w:rPr>
          <w:rFonts w:eastAsia="宋体" w:cs="Times New Roman"/>
          <w:color w:val="000000" w:themeColor="text1"/>
        </w:rPr>
      </w:pPr>
    </w:p>
    <w:p w:rsidR="007147CA" w:rsidRPr="00B47CAA" w:rsidRDefault="007147CA" w:rsidP="007147CA">
      <w:pPr>
        <w:ind w:firstLine="480"/>
        <w:rPr>
          <w:rFonts w:eastAsia="宋体" w:cs="Times New Roman"/>
          <w:color w:val="000000" w:themeColor="text1"/>
          <w:lang w:val="zh-CN"/>
        </w:rPr>
      </w:pPr>
    </w:p>
    <w:p w:rsidR="007147CA" w:rsidRPr="00B47CAA" w:rsidRDefault="007147CA" w:rsidP="007147CA">
      <w:pPr>
        <w:ind w:firstLine="480"/>
        <w:rPr>
          <w:rFonts w:eastAsia="宋体" w:cs="Times New Roman"/>
          <w:color w:val="000000" w:themeColor="text1"/>
          <w:lang w:val="zh-CN"/>
        </w:rPr>
        <w:sectPr w:rsidR="007147CA" w:rsidRPr="00B47CAA" w:rsidSect="003675E5">
          <w:headerReference w:type="default" r:id="rId109"/>
          <w:footerReference w:type="default" r:id="rId110"/>
          <w:pgSz w:w="16838" w:h="11906" w:orient="landscape"/>
          <w:pgMar w:top="1418" w:right="1418" w:bottom="1418" w:left="1418" w:header="851" w:footer="992" w:gutter="0"/>
          <w:cols w:space="425"/>
          <w:docGrid w:type="lines" w:linePitch="326"/>
        </w:sectPr>
      </w:pPr>
    </w:p>
    <w:p w:rsidR="001C0897" w:rsidRPr="00B47CAA" w:rsidRDefault="001C0897" w:rsidP="001C0897">
      <w:pPr>
        <w:pStyle w:val="1"/>
        <w:rPr>
          <w:rFonts w:eastAsia="宋体" w:cs="Times New Roman"/>
          <w:color w:val="000000" w:themeColor="text1"/>
          <w:lang w:val="zh-CN"/>
        </w:rPr>
      </w:pPr>
      <w:bookmarkStart w:id="144" w:name="_Toc494877616"/>
      <w:bookmarkStart w:id="145" w:name="_Toc17993202"/>
      <w:r w:rsidRPr="00B47CAA">
        <w:rPr>
          <w:rFonts w:eastAsia="宋体" w:cs="Times New Roman"/>
          <w:color w:val="000000" w:themeColor="text1"/>
        </w:rPr>
        <w:lastRenderedPageBreak/>
        <w:t>环境影响评价结论</w:t>
      </w:r>
      <w:bookmarkEnd w:id="144"/>
      <w:bookmarkEnd w:id="145"/>
    </w:p>
    <w:p w:rsidR="001C0897" w:rsidRPr="00B47CAA" w:rsidRDefault="00DE669D" w:rsidP="00DE669D">
      <w:pPr>
        <w:pStyle w:val="20"/>
        <w:rPr>
          <w:rFonts w:eastAsia="宋体" w:cs="Times New Roman"/>
          <w:color w:val="000000" w:themeColor="text1"/>
          <w:lang w:val="zh-CN"/>
        </w:rPr>
      </w:pPr>
      <w:bookmarkStart w:id="146" w:name="_Toc17993203"/>
      <w:r w:rsidRPr="00B47CAA">
        <w:rPr>
          <w:rFonts w:eastAsia="宋体" w:cs="Times New Roman"/>
          <w:color w:val="000000" w:themeColor="text1"/>
          <w:lang w:val="zh-CN"/>
        </w:rPr>
        <w:t>建设项目概况</w:t>
      </w:r>
      <w:bookmarkEnd w:id="146"/>
    </w:p>
    <w:p w:rsidR="00DE669D" w:rsidRPr="00B47CAA" w:rsidRDefault="00F23EE3" w:rsidP="00F23EE3">
      <w:pPr>
        <w:ind w:firstLine="480"/>
        <w:rPr>
          <w:rFonts w:eastAsia="宋体" w:cs="Times New Roman"/>
          <w:color w:val="000000" w:themeColor="text1"/>
          <w:lang w:val="zh-CN"/>
        </w:rPr>
      </w:pPr>
      <w:r w:rsidRPr="00B47CAA">
        <w:rPr>
          <w:rFonts w:eastAsia="宋体" w:cs="Times New Roman"/>
          <w:color w:val="000000" w:themeColor="text1"/>
        </w:rPr>
        <w:t>广西银亿再生资源有限公司拟在广西北部湾经济区玉林龙潭产业园中龙潭进口再生资源加工利用园区建设广西银亿再生资源有限公司利用工业固废制新型建材项目。项目总投资</w:t>
      </w:r>
      <w:r w:rsidR="00A972F9" w:rsidRPr="00B47CAA">
        <w:rPr>
          <w:rFonts w:eastAsia="宋体" w:cs="Times New Roman"/>
          <w:color w:val="000000" w:themeColor="text1"/>
        </w:rPr>
        <w:t>6252.23</w:t>
      </w:r>
      <w:r w:rsidRPr="00B47CAA">
        <w:rPr>
          <w:rFonts w:eastAsia="宋体" w:cs="Times New Roman"/>
          <w:color w:val="000000" w:themeColor="text1"/>
        </w:rPr>
        <w:t>万元，环保投资</w:t>
      </w:r>
      <w:r w:rsidRPr="00B47CAA">
        <w:rPr>
          <w:rFonts w:eastAsia="宋体" w:cs="Times New Roman"/>
          <w:color w:val="000000" w:themeColor="text1"/>
        </w:rPr>
        <w:t>950</w:t>
      </w:r>
      <w:r w:rsidRPr="00B47CAA">
        <w:rPr>
          <w:rFonts w:eastAsia="宋体" w:cs="Times New Roman"/>
          <w:color w:val="000000" w:themeColor="text1"/>
        </w:rPr>
        <w:t>万元，项目总用地面积</w:t>
      </w:r>
      <w:r w:rsidRPr="00B47CAA">
        <w:rPr>
          <w:rFonts w:eastAsia="宋体" w:cs="Times New Roman"/>
          <w:color w:val="000000" w:themeColor="text1"/>
        </w:rPr>
        <w:t>58640m</w:t>
      </w:r>
      <w:r w:rsidRPr="00B47CAA">
        <w:rPr>
          <w:rFonts w:eastAsia="宋体" w:cs="Times New Roman"/>
          <w:color w:val="000000" w:themeColor="text1"/>
          <w:vertAlign w:val="superscript"/>
        </w:rPr>
        <w:t>2</w:t>
      </w:r>
      <w:r w:rsidRPr="00B47CAA">
        <w:rPr>
          <w:rFonts w:eastAsia="宋体" w:cs="Times New Roman"/>
          <w:color w:val="000000" w:themeColor="text1"/>
        </w:rPr>
        <w:t>（</w:t>
      </w:r>
      <w:r w:rsidRPr="00B47CAA">
        <w:rPr>
          <w:rFonts w:eastAsia="宋体" w:cs="Times New Roman"/>
          <w:color w:val="000000" w:themeColor="text1"/>
        </w:rPr>
        <w:t>88</w:t>
      </w:r>
      <w:r w:rsidRPr="00B47CAA">
        <w:rPr>
          <w:rFonts w:eastAsia="宋体" w:cs="Times New Roman"/>
          <w:color w:val="000000" w:themeColor="text1"/>
        </w:rPr>
        <w:t>亩），总建筑面积</w:t>
      </w:r>
      <w:r w:rsidRPr="00B47CAA">
        <w:rPr>
          <w:rFonts w:eastAsia="宋体" w:cs="Times New Roman"/>
          <w:color w:val="000000" w:themeColor="text1"/>
        </w:rPr>
        <w:t>19118.56m</w:t>
      </w:r>
      <w:r w:rsidRPr="00B47CAA">
        <w:rPr>
          <w:rFonts w:eastAsia="宋体" w:cs="Times New Roman"/>
          <w:color w:val="000000" w:themeColor="text1"/>
          <w:vertAlign w:val="superscript"/>
        </w:rPr>
        <w:t>2</w:t>
      </w:r>
      <w:r w:rsidRPr="00B47CAA">
        <w:rPr>
          <w:rFonts w:eastAsia="宋体" w:cs="Times New Roman"/>
          <w:color w:val="000000" w:themeColor="text1"/>
        </w:rPr>
        <w:t>，设计年无害化处理</w:t>
      </w:r>
      <w:r w:rsidRPr="00B47CAA">
        <w:rPr>
          <w:rFonts w:eastAsia="宋体" w:cs="Times New Roman"/>
          <w:color w:val="000000" w:themeColor="text1"/>
        </w:rPr>
        <w:t>30000</w:t>
      </w:r>
      <w:r w:rsidRPr="00B47CAA">
        <w:rPr>
          <w:rFonts w:eastAsia="宋体" w:cs="Times New Roman"/>
          <w:color w:val="000000" w:themeColor="text1"/>
        </w:rPr>
        <w:t>吨（含水率</w:t>
      </w:r>
      <w:r w:rsidRPr="00B47CAA">
        <w:rPr>
          <w:rFonts w:eastAsia="宋体" w:cs="Times New Roman"/>
          <w:color w:val="000000" w:themeColor="text1"/>
        </w:rPr>
        <w:t>40%</w:t>
      </w:r>
      <w:r w:rsidRPr="00B47CAA">
        <w:rPr>
          <w:rFonts w:eastAsia="宋体" w:cs="Times New Roman"/>
          <w:color w:val="000000" w:themeColor="text1"/>
        </w:rPr>
        <w:t>）含镍废渣（（</w:t>
      </w:r>
      <w:r w:rsidRPr="00B47CAA">
        <w:rPr>
          <w:rFonts w:eastAsia="宋体" w:cs="Times New Roman"/>
          <w:color w:val="000000" w:themeColor="text1"/>
        </w:rPr>
        <w:t>HW46</w:t>
      </w:r>
      <w:r w:rsidRPr="00B47CAA">
        <w:rPr>
          <w:rFonts w:eastAsia="宋体" w:cs="Times New Roman"/>
          <w:color w:val="000000" w:themeColor="text1"/>
        </w:rPr>
        <w:t>），配套年产</w:t>
      </w:r>
      <w:r w:rsidRPr="00B47CAA">
        <w:rPr>
          <w:rFonts w:eastAsia="宋体" w:cs="Times New Roman"/>
          <w:color w:val="000000" w:themeColor="text1"/>
        </w:rPr>
        <w:t>12</w:t>
      </w:r>
      <w:r w:rsidRPr="00B47CAA">
        <w:rPr>
          <w:rFonts w:eastAsia="宋体" w:cs="Times New Roman"/>
          <w:color w:val="000000" w:themeColor="text1"/>
        </w:rPr>
        <w:t>万</w:t>
      </w:r>
      <w:r w:rsidRPr="00B47CAA">
        <w:rPr>
          <w:rFonts w:eastAsia="宋体" w:cs="Times New Roman"/>
          <w:color w:val="000000" w:themeColor="text1"/>
        </w:rPr>
        <w:t>m</w:t>
      </w:r>
      <w:r w:rsidRPr="00B47CAA">
        <w:rPr>
          <w:rFonts w:eastAsia="宋体" w:cs="Times New Roman"/>
          <w:color w:val="000000" w:themeColor="text1"/>
          <w:vertAlign w:val="superscript"/>
        </w:rPr>
        <w:t>3</w:t>
      </w:r>
      <w:r w:rsidRPr="00B47CAA">
        <w:rPr>
          <w:rFonts w:eastAsia="宋体" w:cs="Times New Roman"/>
          <w:color w:val="000000" w:themeColor="text1"/>
        </w:rPr>
        <w:t>轻集料陶粒。主要工程包括：危险废物预处理车间、陶粒生产车间、原料及产品贮存车间、柴油库、办公楼、宿舍楼、化验楼、食堂。</w:t>
      </w:r>
    </w:p>
    <w:p w:rsidR="00DE669D" w:rsidRPr="00B47CAA" w:rsidRDefault="00DE669D" w:rsidP="00DE669D">
      <w:pPr>
        <w:pStyle w:val="20"/>
        <w:rPr>
          <w:rFonts w:eastAsia="宋体" w:cs="Times New Roman"/>
          <w:color w:val="000000" w:themeColor="text1"/>
        </w:rPr>
      </w:pPr>
      <w:bookmarkStart w:id="147" w:name="_Toc2191641"/>
      <w:bookmarkStart w:id="148" w:name="_Toc17993204"/>
      <w:r w:rsidRPr="00B47CAA">
        <w:rPr>
          <w:rFonts w:eastAsia="宋体" w:cs="Times New Roman"/>
          <w:color w:val="000000" w:themeColor="text1"/>
        </w:rPr>
        <w:t>环境质量现状评价</w:t>
      </w:r>
      <w:bookmarkEnd w:id="147"/>
      <w:bookmarkEnd w:id="148"/>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环境空气质量现状评价</w:t>
      </w:r>
    </w:p>
    <w:p w:rsidR="00E94533" w:rsidRPr="00B47CAA" w:rsidRDefault="00E94533" w:rsidP="00E94533">
      <w:pPr>
        <w:ind w:firstLine="480"/>
        <w:rPr>
          <w:rFonts w:eastAsia="宋体" w:cs="Times New Roman"/>
          <w:color w:val="000000" w:themeColor="text1"/>
        </w:rPr>
      </w:pPr>
      <w:r w:rsidRPr="00B47CAA">
        <w:rPr>
          <w:rFonts w:eastAsia="宋体" w:cs="Times New Roman"/>
          <w:color w:val="000000" w:themeColor="text1"/>
        </w:rPr>
        <w:t>本项目基本污染物评价项目年平均浓度引用广西壮族自治区环境保护厅数据中心空气质量数据计算所得，</w:t>
      </w:r>
      <w:r w:rsidRPr="00B47CAA">
        <w:rPr>
          <w:rFonts w:eastAsia="宋体" w:cs="Times New Roman"/>
          <w:color w:val="000000" w:themeColor="text1"/>
          <w:szCs w:val="21"/>
        </w:rPr>
        <w:t>相应百分位数</w:t>
      </w:r>
      <w:r w:rsidRPr="00B47CAA">
        <w:rPr>
          <w:rFonts w:eastAsia="宋体" w:cs="Times New Roman"/>
          <w:color w:val="000000" w:themeColor="text1"/>
          <w:szCs w:val="21"/>
        </w:rPr>
        <w:t>24h</w:t>
      </w:r>
      <w:r w:rsidRPr="00B47CAA">
        <w:rPr>
          <w:rFonts w:eastAsia="宋体" w:cs="Times New Roman"/>
          <w:color w:val="000000" w:themeColor="text1"/>
          <w:szCs w:val="21"/>
        </w:rPr>
        <w:t>或</w:t>
      </w:r>
      <w:r w:rsidRPr="00B47CAA">
        <w:rPr>
          <w:rFonts w:eastAsia="宋体" w:cs="Times New Roman"/>
          <w:color w:val="000000" w:themeColor="text1"/>
          <w:szCs w:val="21"/>
        </w:rPr>
        <w:t>8h</w:t>
      </w:r>
      <w:r w:rsidRPr="00B47CAA">
        <w:rPr>
          <w:rFonts w:eastAsia="宋体" w:cs="Times New Roman"/>
          <w:color w:val="000000" w:themeColor="text1"/>
          <w:szCs w:val="21"/>
        </w:rPr>
        <w:t>平均质量浓度根据</w:t>
      </w:r>
      <w:r w:rsidRPr="00B47CAA">
        <w:rPr>
          <w:rFonts w:eastAsia="宋体" w:cs="Times New Roman"/>
          <w:color w:val="000000" w:themeColor="text1"/>
        </w:rPr>
        <w:t>HJ663</w:t>
      </w:r>
      <w:r w:rsidRPr="00B47CAA">
        <w:rPr>
          <w:rFonts w:eastAsia="宋体" w:cs="Times New Roman"/>
          <w:color w:val="000000" w:themeColor="text1"/>
        </w:rPr>
        <w:t>中的统计方法对各污染物进行环境质量现状评价</w:t>
      </w:r>
      <w:r w:rsidRPr="00B47CAA">
        <w:rPr>
          <w:rFonts w:eastAsia="宋体" w:cs="Times New Roman" w:hint="eastAsia"/>
          <w:color w:val="000000" w:themeColor="text1"/>
        </w:rPr>
        <w:t>，</w:t>
      </w:r>
      <w:r w:rsidRPr="00B47CAA">
        <w:rPr>
          <w:rFonts w:eastAsia="宋体" w:cs="Times New Roman"/>
          <w:color w:val="000000" w:themeColor="text1"/>
        </w:rPr>
        <w:t>本项目基本污染物评价项目</w:t>
      </w:r>
      <w:r w:rsidRPr="00B47CAA">
        <w:rPr>
          <w:rFonts w:eastAsia="宋体" w:cs="Times New Roman" w:hint="eastAsia"/>
          <w:color w:val="000000" w:themeColor="text1"/>
        </w:rPr>
        <w:t>除</w:t>
      </w:r>
      <w:r w:rsidRPr="00B47CAA">
        <w:rPr>
          <w:rFonts w:eastAsia="宋体" w:cs="Times New Roman"/>
          <w:color w:val="000000" w:themeColor="text1"/>
        </w:rPr>
        <w:t>PM</w:t>
      </w:r>
      <w:r w:rsidRPr="00B47CAA">
        <w:rPr>
          <w:rFonts w:eastAsia="宋体" w:cs="Times New Roman"/>
          <w:color w:val="000000" w:themeColor="text1"/>
          <w:vertAlign w:val="subscript"/>
        </w:rPr>
        <w:t>2.5</w:t>
      </w:r>
      <w:r w:rsidRPr="00B47CAA">
        <w:rPr>
          <w:rFonts w:eastAsia="宋体" w:cs="Times New Roman"/>
          <w:color w:val="000000" w:themeColor="text1"/>
        </w:rPr>
        <w:t>年均值</w:t>
      </w:r>
      <w:r w:rsidRPr="00B47CAA">
        <w:rPr>
          <w:rFonts w:eastAsia="宋体" w:cs="Times New Roman" w:hint="eastAsia"/>
          <w:color w:val="000000" w:themeColor="text1"/>
        </w:rPr>
        <w:t>外其余因子</w:t>
      </w:r>
      <w:r w:rsidRPr="00B47CAA">
        <w:rPr>
          <w:rFonts w:eastAsia="宋体" w:cs="Times New Roman"/>
          <w:color w:val="000000" w:themeColor="text1"/>
        </w:rPr>
        <w:t>年均浓度和相应百分位数</w:t>
      </w:r>
      <w:r w:rsidRPr="00B47CAA">
        <w:rPr>
          <w:rFonts w:eastAsia="宋体" w:cs="Times New Roman"/>
          <w:color w:val="000000" w:themeColor="text1"/>
        </w:rPr>
        <w:t>24h</w:t>
      </w:r>
      <w:r w:rsidRPr="00B47CAA">
        <w:rPr>
          <w:rFonts w:eastAsia="宋体" w:cs="Times New Roman"/>
          <w:color w:val="000000" w:themeColor="text1"/>
        </w:rPr>
        <w:t>或</w:t>
      </w:r>
      <w:r w:rsidRPr="00B47CAA">
        <w:rPr>
          <w:rFonts w:eastAsia="宋体" w:cs="Times New Roman"/>
          <w:color w:val="000000" w:themeColor="text1"/>
        </w:rPr>
        <w:t>8h</w:t>
      </w:r>
      <w:r w:rsidRPr="00B47CAA">
        <w:rPr>
          <w:rFonts w:eastAsia="宋体" w:cs="Times New Roman"/>
          <w:color w:val="000000" w:themeColor="text1"/>
        </w:rPr>
        <w:t>平均质量浓度满足《环境空气质量标准》（</w:t>
      </w:r>
      <w:r w:rsidRPr="00B47CAA">
        <w:rPr>
          <w:rFonts w:eastAsia="宋体" w:cs="Times New Roman"/>
          <w:color w:val="000000" w:themeColor="text1"/>
        </w:rPr>
        <w:t>GB3095-2012</w:t>
      </w:r>
      <w:r w:rsidRPr="00B47CAA">
        <w:rPr>
          <w:rFonts w:eastAsia="宋体" w:cs="Times New Roman"/>
          <w:color w:val="000000" w:themeColor="text1"/>
        </w:rPr>
        <w:t>）二级标准要求</w:t>
      </w:r>
      <w:r w:rsidRPr="00B47CAA">
        <w:rPr>
          <w:rFonts w:eastAsia="宋体" w:cs="Times New Roman" w:hint="eastAsia"/>
          <w:color w:val="000000" w:themeColor="text1"/>
          <w:szCs w:val="21"/>
        </w:rPr>
        <w:t>，</w:t>
      </w:r>
      <w:r w:rsidRPr="00B47CAA">
        <w:rPr>
          <w:rFonts w:eastAsia="宋体" w:cs="Times New Roman"/>
          <w:color w:val="000000" w:themeColor="text1"/>
        </w:rPr>
        <w:t>PM</w:t>
      </w:r>
      <w:r w:rsidRPr="00B47CAA">
        <w:rPr>
          <w:rFonts w:eastAsia="宋体" w:cs="Times New Roman"/>
          <w:color w:val="000000" w:themeColor="text1"/>
          <w:vertAlign w:val="subscript"/>
        </w:rPr>
        <w:t>2.5</w:t>
      </w:r>
      <w:r w:rsidRPr="00B47CAA">
        <w:rPr>
          <w:rFonts w:eastAsia="宋体" w:cs="Times New Roman"/>
          <w:color w:val="000000" w:themeColor="text1"/>
        </w:rPr>
        <w:t>年均值超过《环境空气质量标准》（</w:t>
      </w:r>
      <w:r w:rsidRPr="00B47CAA">
        <w:rPr>
          <w:rFonts w:eastAsia="宋体" w:cs="Times New Roman"/>
          <w:color w:val="000000" w:themeColor="text1"/>
        </w:rPr>
        <w:t>GB3095-2012</w:t>
      </w:r>
      <w:r w:rsidRPr="00B47CAA">
        <w:rPr>
          <w:rFonts w:eastAsia="宋体" w:cs="Times New Roman"/>
          <w:color w:val="000000" w:themeColor="text1"/>
        </w:rPr>
        <w:t>）二级标准要求</w:t>
      </w:r>
      <w:r w:rsidRPr="00B47CAA">
        <w:rPr>
          <w:rFonts w:eastAsia="宋体" w:cs="Times New Roman" w:hint="eastAsia"/>
          <w:color w:val="000000" w:themeColor="text1"/>
        </w:rPr>
        <w:t>，</w:t>
      </w:r>
      <w:r w:rsidRPr="00B47CAA">
        <w:rPr>
          <w:rFonts w:eastAsia="宋体" w:cs="Times New Roman"/>
          <w:color w:val="000000" w:themeColor="text1"/>
        </w:rPr>
        <w:t>占标率为</w:t>
      </w:r>
      <w:r w:rsidRPr="00B47CAA">
        <w:rPr>
          <w:rFonts w:eastAsia="宋体" w:cs="Times New Roman" w:hint="eastAsia"/>
          <w:color w:val="000000" w:themeColor="text1"/>
        </w:rPr>
        <w:t>104.3</w:t>
      </w:r>
      <w:r w:rsidRPr="00B47CAA">
        <w:rPr>
          <w:rFonts w:eastAsia="宋体" w:cs="Times New Roman"/>
          <w:color w:val="000000" w:themeColor="text1"/>
        </w:rPr>
        <w:t>%</w:t>
      </w:r>
      <w:r w:rsidRPr="00B47CAA">
        <w:rPr>
          <w:rFonts w:eastAsia="宋体" w:cs="Times New Roman"/>
          <w:color w:val="000000" w:themeColor="text1"/>
        </w:rPr>
        <w:t>。综上所述，项目所在区域为</w:t>
      </w:r>
      <w:r w:rsidRPr="00B47CAA">
        <w:rPr>
          <w:rFonts w:eastAsia="宋体" w:cs="Times New Roman" w:hint="eastAsia"/>
          <w:color w:val="000000" w:themeColor="text1"/>
        </w:rPr>
        <w:t>不</w:t>
      </w:r>
      <w:r w:rsidRPr="00B47CAA">
        <w:rPr>
          <w:rFonts w:eastAsia="宋体" w:cs="Times New Roman"/>
          <w:color w:val="000000" w:themeColor="text1"/>
        </w:rPr>
        <w:t>达标区。</w:t>
      </w:r>
    </w:p>
    <w:p w:rsidR="00F23EE3" w:rsidRPr="00B47CAA" w:rsidRDefault="00357F55" w:rsidP="00F23EE3">
      <w:pPr>
        <w:ind w:firstLine="480"/>
        <w:rPr>
          <w:rFonts w:eastAsia="宋体" w:cs="Times New Roman"/>
          <w:color w:val="000000" w:themeColor="text1"/>
        </w:rPr>
      </w:pPr>
      <w:r w:rsidRPr="00B47CAA">
        <w:rPr>
          <w:rFonts w:eastAsia="宋体" w:cs="Times New Roman"/>
          <w:color w:val="000000" w:themeColor="text1"/>
        </w:rPr>
        <w:t>本项目补充监测委托广西壮族自治区化工环保监测站于</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17</w:t>
      </w:r>
      <w:r w:rsidRPr="00B47CAA">
        <w:rPr>
          <w:rFonts w:eastAsia="宋体" w:cs="Times New Roman"/>
          <w:color w:val="000000" w:themeColor="text1"/>
        </w:rPr>
        <w:t>日</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24</w:t>
      </w:r>
      <w:r w:rsidRPr="00B47CAA">
        <w:rPr>
          <w:rFonts w:eastAsia="宋体" w:cs="Times New Roman"/>
          <w:color w:val="000000" w:themeColor="text1"/>
        </w:rPr>
        <w:t>日</w:t>
      </w:r>
      <w:r w:rsidR="00303754" w:rsidRPr="00B47CAA">
        <w:rPr>
          <w:rFonts w:eastAsia="宋体" w:cs="Times New Roman" w:hint="eastAsia"/>
          <w:color w:val="000000" w:themeColor="text1"/>
        </w:rPr>
        <w:t>在项目下风向敏感点瑶罗塘</w:t>
      </w:r>
      <w:r w:rsidRPr="00B47CAA">
        <w:rPr>
          <w:rFonts w:eastAsia="宋体" w:cs="Times New Roman"/>
          <w:color w:val="000000" w:themeColor="text1"/>
        </w:rPr>
        <w:t>进行实地监测采样</w:t>
      </w:r>
      <w:r w:rsidRPr="00B47CAA">
        <w:rPr>
          <w:rFonts w:eastAsia="宋体" w:cs="Times New Roman"/>
          <w:color w:val="000000" w:themeColor="text1"/>
        </w:rPr>
        <w:t>,</w:t>
      </w:r>
      <w:r w:rsidRPr="00B47CAA">
        <w:rPr>
          <w:rFonts w:eastAsia="宋体" w:cs="Times New Roman"/>
          <w:color w:val="000000" w:themeColor="text1"/>
        </w:rPr>
        <w:t>二噁英补充监测委托江西志科检测技术有限公司于</w:t>
      </w:r>
      <w:r w:rsidRPr="00B47CAA">
        <w:rPr>
          <w:rFonts w:eastAsia="宋体" w:cs="Times New Roman"/>
          <w:color w:val="000000" w:themeColor="text1"/>
        </w:rPr>
        <w:t>2019</w:t>
      </w:r>
      <w:r w:rsidRPr="00B47CAA">
        <w:rPr>
          <w:rFonts w:eastAsia="宋体" w:cs="Times New Roman"/>
          <w:color w:val="000000" w:themeColor="text1"/>
        </w:rPr>
        <w:t>年</w:t>
      </w:r>
      <w:r w:rsidRPr="00B47CAA">
        <w:rPr>
          <w:rFonts w:eastAsia="宋体" w:cs="Times New Roman"/>
          <w:color w:val="000000" w:themeColor="text1"/>
        </w:rPr>
        <w:t>4</w:t>
      </w:r>
      <w:r w:rsidRPr="00B47CAA">
        <w:rPr>
          <w:rFonts w:eastAsia="宋体" w:cs="Times New Roman"/>
          <w:color w:val="000000" w:themeColor="text1"/>
        </w:rPr>
        <w:t>月</w:t>
      </w:r>
      <w:r w:rsidRPr="00B47CAA">
        <w:rPr>
          <w:rFonts w:eastAsia="宋体" w:cs="Times New Roman"/>
          <w:color w:val="000000" w:themeColor="text1"/>
        </w:rPr>
        <w:t>25</w:t>
      </w:r>
      <w:r w:rsidRPr="00B47CAA">
        <w:rPr>
          <w:rFonts w:eastAsia="宋体" w:cs="Times New Roman"/>
          <w:color w:val="000000" w:themeColor="text1"/>
        </w:rPr>
        <w:t>日</w:t>
      </w:r>
      <w:r w:rsidRPr="00B47CAA">
        <w:rPr>
          <w:rFonts w:eastAsia="宋体" w:cs="Times New Roman"/>
          <w:color w:val="000000" w:themeColor="text1"/>
        </w:rPr>
        <w:t>~5</w:t>
      </w:r>
      <w:r w:rsidRPr="00B47CAA">
        <w:rPr>
          <w:rFonts w:eastAsia="宋体" w:cs="Times New Roman"/>
          <w:color w:val="000000" w:themeColor="text1"/>
        </w:rPr>
        <w:t>月</w:t>
      </w:r>
      <w:r w:rsidRPr="00B47CAA">
        <w:rPr>
          <w:rFonts w:eastAsia="宋体" w:cs="Times New Roman"/>
          <w:color w:val="000000" w:themeColor="text1"/>
        </w:rPr>
        <w:t>1</w:t>
      </w:r>
      <w:r w:rsidRPr="00B47CAA">
        <w:rPr>
          <w:rFonts w:eastAsia="宋体" w:cs="Times New Roman"/>
          <w:color w:val="000000" w:themeColor="text1"/>
        </w:rPr>
        <w:t>日</w:t>
      </w:r>
      <w:r w:rsidR="00303754" w:rsidRPr="00B47CAA">
        <w:rPr>
          <w:rFonts w:eastAsia="宋体" w:cs="Times New Roman" w:hint="eastAsia"/>
          <w:color w:val="000000" w:themeColor="text1"/>
        </w:rPr>
        <w:t>在项目下风向敏感点瑶罗塘</w:t>
      </w:r>
      <w:r w:rsidRPr="00B47CAA">
        <w:rPr>
          <w:rFonts w:eastAsia="宋体" w:cs="Times New Roman"/>
          <w:color w:val="000000" w:themeColor="text1"/>
        </w:rPr>
        <w:t>进行实地采样</w:t>
      </w:r>
      <w:r w:rsidR="00F23EE3" w:rsidRPr="00B47CAA">
        <w:rPr>
          <w:rFonts w:eastAsia="宋体" w:cs="Times New Roman"/>
          <w:color w:val="000000" w:themeColor="text1"/>
        </w:rPr>
        <w:t>。监测结果表明：</w:t>
      </w:r>
      <w:r w:rsidR="00F23EE3" w:rsidRPr="00B47CAA">
        <w:rPr>
          <w:rFonts w:eastAsia="宋体" w:cs="Times New Roman"/>
          <w:color w:val="000000" w:themeColor="text1"/>
        </w:rPr>
        <w:t>TSP</w:t>
      </w:r>
      <w:r w:rsidR="00F23EE3" w:rsidRPr="00B47CAA">
        <w:rPr>
          <w:rFonts w:eastAsia="宋体" w:cs="Times New Roman"/>
          <w:color w:val="000000" w:themeColor="text1"/>
        </w:rPr>
        <w:t>、、氟化物、铅、汞、砷</w:t>
      </w:r>
      <w:r w:rsidR="00CC0D9E" w:rsidRPr="00B47CAA">
        <w:rPr>
          <w:rFonts w:eastAsia="宋体" w:cs="Times New Roman"/>
          <w:color w:val="000000" w:themeColor="text1"/>
        </w:rPr>
        <w:t>、镉</w:t>
      </w:r>
      <w:r w:rsidR="00F23EE3" w:rsidRPr="00B47CAA">
        <w:rPr>
          <w:rFonts w:eastAsia="宋体" w:cs="Times New Roman"/>
          <w:color w:val="000000" w:themeColor="text1"/>
        </w:rPr>
        <w:t>浓度均能满足《环境空气质量标准》（</w:t>
      </w:r>
      <w:r w:rsidR="00F23EE3" w:rsidRPr="00B47CAA">
        <w:rPr>
          <w:rFonts w:eastAsia="宋体" w:cs="Times New Roman"/>
          <w:color w:val="000000" w:themeColor="text1"/>
        </w:rPr>
        <w:t>GB3095-2012</w:t>
      </w:r>
      <w:r w:rsidR="00F23EE3" w:rsidRPr="00B47CAA">
        <w:rPr>
          <w:rFonts w:eastAsia="宋体" w:cs="Times New Roman"/>
          <w:color w:val="000000" w:themeColor="text1"/>
        </w:rPr>
        <w:t>）中二级标准要求</w:t>
      </w:r>
      <w:r w:rsidR="00CC0D9E" w:rsidRPr="00B47CAA">
        <w:rPr>
          <w:rFonts w:eastAsia="宋体" w:cs="Times New Roman"/>
          <w:color w:val="000000" w:themeColor="text1"/>
        </w:rPr>
        <w:t>；氯化氢</w:t>
      </w:r>
      <w:r w:rsidR="00F23EE3" w:rsidRPr="00B47CAA">
        <w:rPr>
          <w:rFonts w:eastAsia="宋体" w:cs="Times New Roman"/>
          <w:color w:val="000000" w:themeColor="text1"/>
        </w:rPr>
        <w:t>能达到《环境影响评价技术导则大气环境》（</w:t>
      </w:r>
      <w:r w:rsidR="00F23EE3" w:rsidRPr="00B47CAA">
        <w:rPr>
          <w:rFonts w:eastAsia="宋体" w:cs="Times New Roman"/>
          <w:color w:val="000000" w:themeColor="text1"/>
        </w:rPr>
        <w:t>HJ2.2-2018</w:t>
      </w:r>
      <w:r w:rsidR="00F23EE3" w:rsidRPr="00B47CAA">
        <w:rPr>
          <w:rFonts w:eastAsia="宋体" w:cs="Times New Roman"/>
          <w:color w:val="000000" w:themeColor="text1"/>
        </w:rPr>
        <w:t>）附录</w:t>
      </w:r>
      <w:r w:rsidR="00F23EE3" w:rsidRPr="00B47CAA">
        <w:rPr>
          <w:rFonts w:eastAsia="宋体" w:cs="Times New Roman"/>
          <w:color w:val="000000" w:themeColor="text1"/>
        </w:rPr>
        <w:t>D</w:t>
      </w:r>
      <w:r w:rsidR="00F23EE3" w:rsidRPr="00B47CAA">
        <w:rPr>
          <w:rFonts w:eastAsia="宋体" w:cs="Times New Roman"/>
          <w:color w:val="000000" w:themeColor="text1"/>
        </w:rPr>
        <w:t>标准</w:t>
      </w:r>
      <w:r w:rsidR="00CC0D9E" w:rsidRPr="00B47CAA">
        <w:rPr>
          <w:rFonts w:eastAsia="宋体" w:cs="Times New Roman"/>
          <w:color w:val="000000" w:themeColor="text1"/>
        </w:rPr>
        <w:t>。</w:t>
      </w:r>
      <w:r w:rsidR="00F23EE3" w:rsidRPr="00B47CAA">
        <w:rPr>
          <w:rFonts w:eastAsia="宋体" w:cs="Times New Roman"/>
          <w:color w:val="000000" w:themeColor="text1"/>
        </w:rPr>
        <w:t>项目所在地区环境空气质量良好。</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地表水环境质量现状评价</w:t>
      </w:r>
    </w:p>
    <w:p w:rsidR="00CC0D9E" w:rsidRPr="00B47CAA" w:rsidRDefault="00CC0D9E" w:rsidP="00CC0D9E">
      <w:pPr>
        <w:ind w:firstLine="480"/>
        <w:rPr>
          <w:rFonts w:eastAsia="宋体" w:cs="Times New Roman"/>
          <w:color w:val="000000" w:themeColor="text1"/>
        </w:rPr>
      </w:pPr>
      <w:r w:rsidRPr="00B47CAA">
        <w:rPr>
          <w:rFonts w:eastAsia="宋体" w:cs="Times New Roman"/>
          <w:color w:val="000000" w:themeColor="text1"/>
        </w:rPr>
        <w:t>本项目生产废水回用不外排，生活污水经过化粪池处理后进入</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w:t>
      </w:r>
      <w:r w:rsidR="00303754" w:rsidRPr="00B47CAA">
        <w:rPr>
          <w:rFonts w:eastAsia="宋体" w:cs="Times New Roman" w:hint="eastAsia"/>
          <w:color w:val="000000" w:themeColor="text1"/>
        </w:rPr>
        <w:t>。</w:t>
      </w:r>
      <w:r w:rsidRPr="00B47CAA">
        <w:rPr>
          <w:rFonts w:eastAsia="宋体" w:cs="Times New Roman"/>
          <w:color w:val="000000" w:themeColor="text1"/>
        </w:rPr>
        <w:t>报告书引用《广西银亿新材料有限公司</w:t>
      </w:r>
      <w:r w:rsidRPr="00B47CAA">
        <w:rPr>
          <w:rFonts w:eastAsia="宋体" w:cs="Times New Roman"/>
          <w:color w:val="000000" w:themeColor="text1"/>
        </w:rPr>
        <w:t>40kt/a</w:t>
      </w:r>
      <w:r w:rsidRPr="00B47CAA">
        <w:rPr>
          <w:rFonts w:eastAsia="宋体" w:cs="Times New Roman"/>
          <w:color w:val="000000" w:themeColor="text1"/>
        </w:rPr>
        <w:t>电池级结晶硫酸镍建设项目环境影响报告书》（玉翔检测公司，</w:t>
      </w:r>
      <w:r w:rsidRPr="00B47CAA">
        <w:rPr>
          <w:rFonts w:eastAsia="宋体" w:cs="Times New Roman"/>
          <w:color w:val="000000" w:themeColor="text1"/>
          <w:kern w:val="0"/>
          <w:szCs w:val="20"/>
        </w:rPr>
        <w:t>监测时间为</w:t>
      </w:r>
      <w:r w:rsidR="00B274CC" w:rsidRPr="00B47CAA">
        <w:rPr>
          <w:rFonts w:eastAsia="宋体" w:cs="Times New Roman"/>
          <w:color w:val="000000" w:themeColor="text1"/>
          <w:kern w:val="0"/>
          <w:szCs w:val="20"/>
        </w:rPr>
        <w:t>2017</w:t>
      </w:r>
      <w:r w:rsidRPr="00B47CAA">
        <w:rPr>
          <w:rFonts w:eastAsia="宋体" w:cs="Times New Roman"/>
          <w:color w:val="000000" w:themeColor="text1"/>
          <w:kern w:val="0"/>
          <w:szCs w:val="20"/>
        </w:rPr>
        <w:t>年</w:t>
      </w:r>
      <w:r w:rsidR="00B274CC" w:rsidRPr="00B47CAA">
        <w:rPr>
          <w:rFonts w:eastAsia="宋体" w:cs="Times New Roman"/>
          <w:color w:val="000000" w:themeColor="text1"/>
          <w:kern w:val="0"/>
          <w:szCs w:val="20"/>
        </w:rPr>
        <w:t>7</w:t>
      </w:r>
      <w:r w:rsidRPr="00B47CAA">
        <w:rPr>
          <w:rFonts w:eastAsia="宋体" w:cs="Times New Roman"/>
          <w:color w:val="000000" w:themeColor="text1"/>
          <w:kern w:val="0"/>
          <w:szCs w:val="20"/>
        </w:rPr>
        <w:t>月</w:t>
      </w:r>
      <w:r w:rsidR="00B274CC" w:rsidRPr="00B47CAA">
        <w:rPr>
          <w:rFonts w:eastAsia="宋体" w:cs="Times New Roman"/>
          <w:color w:val="000000" w:themeColor="text1"/>
          <w:kern w:val="0"/>
          <w:szCs w:val="20"/>
        </w:rPr>
        <w:t>16~18</w:t>
      </w:r>
      <w:r w:rsidRPr="00B47CAA">
        <w:rPr>
          <w:rFonts w:eastAsia="宋体" w:cs="Times New Roman"/>
          <w:color w:val="000000" w:themeColor="text1"/>
          <w:kern w:val="0"/>
          <w:szCs w:val="20"/>
        </w:rPr>
        <w:t>日</w:t>
      </w:r>
      <w:r w:rsidRPr="00B47CAA">
        <w:rPr>
          <w:rFonts w:eastAsia="宋体" w:cs="Times New Roman"/>
          <w:color w:val="000000" w:themeColor="text1"/>
        </w:rPr>
        <w:t>）在</w:t>
      </w:r>
      <w:r w:rsidR="008C7F00" w:rsidRPr="00B47CAA">
        <w:rPr>
          <w:rFonts w:eastAsia="宋体" w:cs="Times New Roman"/>
          <w:color w:val="000000" w:themeColor="text1"/>
        </w:rPr>
        <w:t>龙潭产业园龙腾路附近断面（排污口上游</w:t>
      </w:r>
      <w:r w:rsidR="008C7F00" w:rsidRPr="00B47CAA">
        <w:rPr>
          <w:rFonts w:eastAsia="宋体" w:cs="Times New Roman"/>
          <w:color w:val="000000" w:themeColor="text1"/>
        </w:rPr>
        <w:t>300m</w:t>
      </w:r>
      <w:r w:rsidR="008C7F00" w:rsidRPr="00B47CAA">
        <w:rPr>
          <w:rFonts w:eastAsia="宋体" w:cs="Times New Roman"/>
          <w:color w:val="000000" w:themeColor="text1"/>
        </w:rPr>
        <w:t>）、竹子垌断面（排污口下游</w:t>
      </w:r>
      <w:r w:rsidR="008C7F00" w:rsidRPr="00B47CAA">
        <w:rPr>
          <w:rFonts w:eastAsia="宋体" w:cs="Times New Roman"/>
          <w:color w:val="000000" w:themeColor="text1"/>
        </w:rPr>
        <w:t>600m</w:t>
      </w:r>
      <w:r w:rsidR="008C7F00" w:rsidRPr="00B47CAA">
        <w:rPr>
          <w:rFonts w:eastAsia="宋体" w:cs="Times New Roman"/>
          <w:color w:val="000000" w:themeColor="text1"/>
        </w:rPr>
        <w:t>）、与白沙河交汇前</w:t>
      </w:r>
      <w:r w:rsidR="008C7F00" w:rsidRPr="00B47CAA">
        <w:rPr>
          <w:rFonts w:eastAsia="宋体" w:cs="Times New Roman"/>
          <w:color w:val="000000" w:themeColor="text1"/>
        </w:rPr>
        <w:t>500m</w:t>
      </w:r>
      <w:r w:rsidR="008C7F00" w:rsidRPr="00B47CAA">
        <w:rPr>
          <w:rFonts w:eastAsia="宋体" w:cs="Times New Roman"/>
          <w:color w:val="000000" w:themeColor="text1"/>
        </w:rPr>
        <w:t>、断面</w:t>
      </w:r>
      <w:r w:rsidR="00E56CB4" w:rsidRPr="00B47CAA">
        <w:rPr>
          <w:rFonts w:eastAsia="宋体" w:cs="Times New Roman"/>
          <w:color w:val="000000" w:themeColor="text1"/>
        </w:rPr>
        <w:t>长岭河</w:t>
      </w:r>
      <w:r w:rsidR="008C7F00" w:rsidRPr="00B47CAA">
        <w:rPr>
          <w:rFonts w:eastAsia="宋体" w:cs="Times New Roman"/>
          <w:color w:val="000000" w:themeColor="text1"/>
        </w:rPr>
        <w:t>汇入前</w:t>
      </w:r>
      <w:r w:rsidR="008C7F00" w:rsidRPr="00B47CAA">
        <w:rPr>
          <w:rFonts w:eastAsia="宋体" w:cs="Times New Roman"/>
          <w:color w:val="000000" w:themeColor="text1"/>
        </w:rPr>
        <w:t>500m</w:t>
      </w:r>
      <w:r w:rsidR="008C7F00" w:rsidRPr="00B47CAA">
        <w:rPr>
          <w:rFonts w:eastAsia="宋体" w:cs="Times New Roman"/>
          <w:color w:val="000000" w:themeColor="text1"/>
        </w:rPr>
        <w:t>、断面北海市合浦县山口镇饮用水取水口断面、兰海高速桥断面</w:t>
      </w:r>
      <w:r w:rsidRPr="00B47CAA">
        <w:rPr>
          <w:rFonts w:eastAsia="宋体" w:cs="Times New Roman"/>
          <w:color w:val="000000" w:themeColor="text1"/>
        </w:rPr>
        <w:t>的</w:t>
      </w:r>
      <w:r w:rsidRPr="00B47CAA">
        <w:rPr>
          <w:rFonts w:eastAsia="宋体" w:cs="Times New Roman"/>
          <w:color w:val="000000" w:themeColor="text1"/>
        </w:rPr>
        <w:lastRenderedPageBreak/>
        <w:t>调查结果，调查结果表明</w:t>
      </w:r>
      <w:r w:rsidR="00B274CC" w:rsidRPr="00B47CAA">
        <w:rPr>
          <w:rFonts w:eastAsia="宋体" w:cs="Times New Roman"/>
          <w:color w:val="000000" w:themeColor="text1"/>
        </w:rPr>
        <w:t>W1~W3</w:t>
      </w:r>
      <w:r w:rsidR="00B274CC" w:rsidRPr="00B47CAA">
        <w:rPr>
          <w:rFonts w:eastAsia="宋体" w:cs="Times New Roman"/>
          <w:color w:val="000000" w:themeColor="text1"/>
        </w:rPr>
        <w:t>监测断面的</w:t>
      </w:r>
      <w:r w:rsidR="00B274CC" w:rsidRPr="00B47CAA">
        <w:rPr>
          <w:rFonts w:eastAsia="宋体" w:cs="Times New Roman"/>
          <w:color w:val="000000" w:themeColor="text1"/>
        </w:rPr>
        <w:t>COD</w:t>
      </w:r>
      <w:r w:rsidR="00B274CC" w:rsidRPr="00B47CAA">
        <w:rPr>
          <w:rFonts w:eastAsia="宋体" w:cs="Times New Roman"/>
          <w:color w:val="000000" w:themeColor="text1"/>
        </w:rPr>
        <w:t>和总磷实测浓度超标率均为</w:t>
      </w:r>
      <w:r w:rsidR="00B274CC" w:rsidRPr="00B47CAA">
        <w:rPr>
          <w:rFonts w:eastAsia="宋体" w:cs="Times New Roman"/>
          <w:color w:val="000000" w:themeColor="text1"/>
        </w:rPr>
        <w:t>100%</w:t>
      </w:r>
      <w:r w:rsidR="00B274CC" w:rsidRPr="00B47CAA">
        <w:rPr>
          <w:rFonts w:eastAsia="宋体" w:cs="Times New Roman"/>
          <w:color w:val="000000" w:themeColor="text1"/>
        </w:rPr>
        <w:t>，最大超标倍数分别为</w:t>
      </w:r>
      <w:r w:rsidR="00B274CC" w:rsidRPr="00B47CAA">
        <w:rPr>
          <w:rFonts w:eastAsia="宋体" w:cs="Times New Roman"/>
          <w:color w:val="000000" w:themeColor="text1"/>
        </w:rPr>
        <w:t>0.4</w:t>
      </w:r>
      <w:r w:rsidR="00B274CC" w:rsidRPr="00B47CAA">
        <w:rPr>
          <w:rFonts w:eastAsia="宋体" w:cs="Times New Roman"/>
          <w:color w:val="000000" w:themeColor="text1"/>
        </w:rPr>
        <w:t>、</w:t>
      </w:r>
      <w:r w:rsidR="00B274CC" w:rsidRPr="00B47CAA">
        <w:rPr>
          <w:rFonts w:eastAsia="宋体" w:cs="Times New Roman"/>
          <w:color w:val="000000" w:themeColor="text1"/>
        </w:rPr>
        <w:t>0.9</w:t>
      </w:r>
      <w:r w:rsidR="00B274CC" w:rsidRPr="00B47CAA">
        <w:rPr>
          <w:rFonts w:eastAsia="宋体" w:cs="Times New Roman"/>
          <w:color w:val="000000" w:themeColor="text1"/>
        </w:rPr>
        <w:t>倍，其余</w:t>
      </w:r>
      <w:r w:rsidRPr="00B47CAA">
        <w:rPr>
          <w:rFonts w:eastAsia="宋体" w:cs="Times New Roman"/>
          <w:color w:val="000000" w:themeColor="text1"/>
        </w:rPr>
        <w:t>各项监测</w:t>
      </w:r>
      <w:r w:rsidR="00B274CC" w:rsidRPr="00B47CAA">
        <w:rPr>
          <w:rFonts w:eastAsia="宋体" w:cs="Times New Roman"/>
          <w:color w:val="000000" w:themeColor="text1"/>
        </w:rPr>
        <w:t>断面和监测</w:t>
      </w:r>
      <w:r w:rsidRPr="00B47CAA">
        <w:rPr>
          <w:rFonts w:eastAsia="宋体" w:cs="Times New Roman"/>
          <w:color w:val="000000" w:themeColor="text1"/>
        </w:rPr>
        <w:t>因子均符合《地表水环境质量标准》（</w:t>
      </w:r>
      <w:r w:rsidRPr="00B47CAA">
        <w:rPr>
          <w:rFonts w:eastAsia="宋体" w:cs="Times New Roman"/>
          <w:color w:val="000000" w:themeColor="text1"/>
        </w:rPr>
        <w:t>GB3838-2002</w:t>
      </w:r>
      <w:r w:rsidRPr="00B47CAA">
        <w:rPr>
          <w:rFonts w:eastAsia="宋体" w:cs="Times New Roman"/>
          <w:color w:val="000000" w:themeColor="text1"/>
        </w:rPr>
        <w:t>）</w:t>
      </w:r>
      <w:r w:rsidRPr="00B47CAA">
        <w:rPr>
          <w:rFonts w:ascii="宋体" w:eastAsia="宋体" w:hAnsi="宋体" w:cs="宋体" w:hint="eastAsia"/>
          <w:color w:val="000000" w:themeColor="text1"/>
        </w:rPr>
        <w:t>Ⅲ</w:t>
      </w:r>
      <w:r w:rsidRPr="00B47CAA">
        <w:rPr>
          <w:rFonts w:eastAsia="宋体" w:cs="Times New Roman"/>
          <w:color w:val="000000" w:themeColor="text1"/>
        </w:rPr>
        <w:t>类水质标准。</w:t>
      </w:r>
    </w:p>
    <w:p w:rsidR="00B274CC" w:rsidRPr="00B47CAA" w:rsidRDefault="00B274CC" w:rsidP="00B274CC">
      <w:pPr>
        <w:ind w:firstLine="480"/>
        <w:rPr>
          <w:rFonts w:eastAsia="宋体" w:cs="Times New Roman"/>
          <w:color w:val="000000" w:themeColor="text1"/>
        </w:rPr>
      </w:pPr>
      <w:r w:rsidRPr="00B47CAA">
        <w:rPr>
          <w:rFonts w:eastAsia="宋体" w:cs="Times New Roman"/>
          <w:color w:val="000000" w:themeColor="text1"/>
        </w:rPr>
        <w:t>W1~W3</w:t>
      </w:r>
      <w:r w:rsidRPr="00B47CAA">
        <w:rPr>
          <w:rFonts w:eastAsia="宋体" w:cs="Times New Roman"/>
          <w:color w:val="000000" w:themeColor="text1"/>
        </w:rPr>
        <w:t>监测断面为小型河流，流量小且流速较缓慢，且沿河两岸分布有较多的水田、旱地等，施用肥料、农药后污染物经雨水冲刷流入河流，导致水体受到有机污染。其次，白沙镇、龙潭镇这两镇生活污水未经处理直接汇入白沙河。另外，白沙河支流众多，禽畜散养或小型养殖大量沿河分布，养殖废水、养殖粪便缺乏治理，形成面源对河流水质产生影响。综上所述，评价区域的水系环境质量现状一般，受轻微有机污染，主要污染源为沿河生活污水和农田废水。</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地下水环境质量现状评价</w:t>
      </w:r>
    </w:p>
    <w:p w:rsidR="00162AFF" w:rsidRPr="00B47CAA" w:rsidRDefault="00162AFF" w:rsidP="00162AFF">
      <w:pPr>
        <w:ind w:firstLine="480"/>
        <w:rPr>
          <w:rFonts w:eastAsia="宋体" w:cs="Times New Roman"/>
          <w:color w:val="000000" w:themeColor="text1"/>
        </w:rPr>
      </w:pPr>
      <w:r w:rsidRPr="00B47CAA">
        <w:rPr>
          <w:rFonts w:eastAsia="宋体" w:cs="Times New Roman"/>
          <w:color w:val="000000" w:themeColor="text1"/>
          <w:lang w:val="zh-CN"/>
        </w:rPr>
        <w:t>本次地下水环境质量现状调查和评价主要引用广西水文地质工程地质勘察院编制的《广西银亿再生资源有限公司利用工业固废制新型建材项目地下水环境影响专题报告》。</w:t>
      </w:r>
      <w:r w:rsidR="008C7F00" w:rsidRPr="00B47CAA">
        <w:rPr>
          <w:rFonts w:eastAsia="宋体" w:cs="Times New Roman"/>
          <w:color w:val="000000" w:themeColor="text1"/>
        </w:rPr>
        <w:t>在</w:t>
      </w:r>
      <w:r w:rsidRPr="00B47CAA">
        <w:rPr>
          <w:rFonts w:eastAsia="宋体" w:cs="Times New Roman"/>
          <w:color w:val="000000" w:themeColor="text1"/>
        </w:rPr>
        <w:t>项目地共布设</w:t>
      </w:r>
      <w:r w:rsidRPr="00B47CAA">
        <w:rPr>
          <w:rFonts w:eastAsia="宋体" w:cs="Times New Roman"/>
          <w:color w:val="000000" w:themeColor="text1"/>
        </w:rPr>
        <w:t>7</w:t>
      </w:r>
      <w:r w:rsidR="008C7F00" w:rsidRPr="00B47CAA">
        <w:rPr>
          <w:rFonts w:eastAsia="宋体" w:cs="Times New Roman"/>
          <w:color w:val="000000" w:themeColor="text1"/>
        </w:rPr>
        <w:t>个</w:t>
      </w:r>
      <w:r w:rsidRPr="00B47CAA">
        <w:rPr>
          <w:rFonts w:eastAsia="宋体" w:cs="Times New Roman"/>
          <w:color w:val="000000" w:themeColor="text1"/>
        </w:rPr>
        <w:t>水质</w:t>
      </w:r>
      <w:r w:rsidR="008C7F00" w:rsidRPr="00B47CAA">
        <w:rPr>
          <w:rFonts w:eastAsia="宋体" w:cs="Times New Roman"/>
          <w:color w:val="000000" w:themeColor="text1"/>
        </w:rPr>
        <w:t>监测点，监测因子为</w:t>
      </w:r>
      <w:r w:rsidRPr="00B47CAA">
        <w:rPr>
          <w:rFonts w:eastAsia="宋体" w:cs="Times New Roman"/>
          <w:color w:val="000000" w:themeColor="text1"/>
        </w:rPr>
        <w:t>：</w:t>
      </w:r>
      <w:r w:rsidRPr="00B47CAA">
        <w:rPr>
          <w:rFonts w:eastAsia="宋体" w:cs="Times New Roman"/>
          <w:color w:val="000000" w:themeColor="text1"/>
          <w:lang w:val="zh-CN"/>
        </w:rPr>
        <w:t>K</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Na</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Ca</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Mg</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CO</w:t>
      </w:r>
      <w:r w:rsidRPr="00B47CAA">
        <w:rPr>
          <w:rFonts w:eastAsia="宋体" w:cs="Times New Roman"/>
          <w:color w:val="000000" w:themeColor="text1"/>
          <w:vertAlign w:val="subscript"/>
          <w:lang w:val="zh-CN"/>
        </w:rPr>
        <w:t>3</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HCO</w:t>
      </w:r>
      <w:r w:rsidRPr="00B47CAA">
        <w:rPr>
          <w:rFonts w:eastAsia="宋体" w:cs="Times New Roman"/>
          <w:color w:val="000000" w:themeColor="text1"/>
          <w:vertAlign w:val="subscript"/>
          <w:lang w:val="zh-CN"/>
        </w:rPr>
        <w:t>3</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Cl</w:t>
      </w:r>
      <w:r w:rsidRPr="00B47CAA">
        <w:rPr>
          <w:rFonts w:eastAsia="宋体" w:cs="Times New Roman"/>
          <w:color w:val="000000" w:themeColor="text1"/>
          <w:vertAlign w:val="superscript"/>
          <w:lang w:val="zh-CN"/>
        </w:rPr>
        <w:t>-</w:t>
      </w:r>
      <w:r w:rsidRPr="00B47CAA">
        <w:rPr>
          <w:rFonts w:eastAsia="宋体" w:cs="Times New Roman"/>
          <w:color w:val="000000" w:themeColor="text1"/>
          <w:lang w:val="zh-CN"/>
        </w:rPr>
        <w:t>、</w:t>
      </w:r>
      <w:r w:rsidRPr="00B47CAA">
        <w:rPr>
          <w:rFonts w:eastAsia="宋体" w:cs="Times New Roman"/>
          <w:color w:val="000000" w:themeColor="text1"/>
          <w:lang w:val="zh-CN"/>
        </w:rPr>
        <w:t>SO</w:t>
      </w:r>
      <w:r w:rsidRPr="00B47CAA">
        <w:rPr>
          <w:rFonts w:eastAsia="宋体" w:cs="Times New Roman"/>
          <w:color w:val="000000" w:themeColor="text1"/>
          <w:vertAlign w:val="subscript"/>
          <w:lang w:val="zh-CN"/>
        </w:rPr>
        <w:t>4</w:t>
      </w:r>
      <w:r w:rsidRPr="00B47CAA">
        <w:rPr>
          <w:rFonts w:eastAsia="宋体" w:cs="Times New Roman"/>
          <w:color w:val="000000" w:themeColor="text1"/>
          <w:vertAlign w:val="superscript"/>
          <w:lang w:val="zh-CN"/>
        </w:rPr>
        <w:t>2-</w:t>
      </w:r>
      <w:r w:rsidRPr="00B47CAA">
        <w:rPr>
          <w:rFonts w:eastAsia="宋体" w:cs="Times New Roman"/>
          <w:color w:val="000000" w:themeColor="text1"/>
          <w:lang w:val="zh-CN"/>
        </w:rPr>
        <w:t>、</w:t>
      </w:r>
      <w:r w:rsidRPr="00B47CAA">
        <w:rPr>
          <w:rFonts w:eastAsia="宋体" w:cs="Times New Roman"/>
          <w:color w:val="000000" w:themeColor="text1"/>
          <w:lang w:val="zh-CN"/>
        </w:rPr>
        <w:t>pH</w:t>
      </w:r>
      <w:r w:rsidRPr="00B47CAA">
        <w:rPr>
          <w:rFonts w:eastAsia="宋体" w:cs="Times New Roman"/>
          <w:color w:val="000000" w:themeColor="text1"/>
          <w:lang w:val="zh-CN"/>
        </w:rPr>
        <w:t>值、耗氧量、挥发性酚类、氨氮、硝酸盐氮、亚硝酸盐氮、</w:t>
      </w:r>
      <w:r w:rsidRPr="00B47CAA">
        <w:rPr>
          <w:rFonts w:eastAsia="宋体" w:cs="Times New Roman"/>
          <w:color w:val="000000" w:themeColor="text1"/>
          <w:lang w:val="zh-CN"/>
        </w:rPr>
        <w:t>Ni</w:t>
      </w:r>
      <w:r w:rsidRPr="00B47CAA">
        <w:rPr>
          <w:rFonts w:eastAsia="宋体" w:cs="Times New Roman"/>
          <w:color w:val="000000" w:themeColor="text1"/>
          <w:lang w:val="zh-CN"/>
        </w:rPr>
        <w:t>、</w:t>
      </w:r>
      <w:r w:rsidRPr="00B47CAA">
        <w:rPr>
          <w:rFonts w:eastAsia="宋体" w:cs="Times New Roman"/>
          <w:color w:val="000000" w:themeColor="text1"/>
          <w:lang w:val="zh-CN"/>
        </w:rPr>
        <w:t>Co</w:t>
      </w:r>
      <w:r w:rsidRPr="00B47CAA">
        <w:rPr>
          <w:rFonts w:eastAsia="宋体" w:cs="Times New Roman"/>
          <w:color w:val="000000" w:themeColor="text1"/>
          <w:lang w:val="zh-CN"/>
        </w:rPr>
        <w:t>、</w:t>
      </w:r>
      <w:r w:rsidRPr="00B47CAA">
        <w:rPr>
          <w:rFonts w:eastAsia="宋体" w:cs="Times New Roman"/>
          <w:color w:val="000000" w:themeColor="text1"/>
          <w:lang w:val="zh-CN"/>
        </w:rPr>
        <w:t>Mn</w:t>
      </w:r>
      <w:r w:rsidRPr="00B47CAA">
        <w:rPr>
          <w:rFonts w:eastAsia="宋体" w:cs="Times New Roman"/>
          <w:color w:val="000000" w:themeColor="text1"/>
          <w:lang w:val="zh-CN"/>
        </w:rPr>
        <w:t>、</w:t>
      </w:r>
      <w:r w:rsidRPr="00B47CAA">
        <w:rPr>
          <w:rFonts w:eastAsia="宋体" w:cs="Times New Roman"/>
          <w:color w:val="000000" w:themeColor="text1"/>
          <w:lang w:val="zh-CN"/>
        </w:rPr>
        <w:t>Cu</w:t>
      </w:r>
      <w:r w:rsidRPr="00B47CAA">
        <w:rPr>
          <w:rFonts w:eastAsia="宋体" w:cs="Times New Roman"/>
          <w:color w:val="000000" w:themeColor="text1"/>
          <w:lang w:val="zh-CN"/>
        </w:rPr>
        <w:t>、总铬、</w:t>
      </w:r>
      <w:r w:rsidRPr="00B47CAA">
        <w:rPr>
          <w:rFonts w:eastAsia="宋体" w:cs="Times New Roman"/>
          <w:color w:val="000000" w:themeColor="text1"/>
          <w:lang w:val="zh-CN"/>
        </w:rPr>
        <w:t>Cd</w:t>
      </w:r>
      <w:r w:rsidRPr="00B47CAA">
        <w:rPr>
          <w:rFonts w:eastAsia="宋体" w:cs="Times New Roman"/>
          <w:color w:val="000000" w:themeColor="text1"/>
          <w:lang w:val="zh-CN"/>
        </w:rPr>
        <w:t>、</w:t>
      </w:r>
      <w:r w:rsidRPr="00B47CAA">
        <w:rPr>
          <w:rFonts w:eastAsia="宋体" w:cs="Times New Roman"/>
          <w:color w:val="000000" w:themeColor="text1"/>
          <w:lang w:val="zh-CN"/>
        </w:rPr>
        <w:t>Pb</w:t>
      </w:r>
      <w:r w:rsidRPr="00B47CAA">
        <w:rPr>
          <w:rFonts w:eastAsia="宋体" w:cs="Times New Roman"/>
          <w:color w:val="000000" w:themeColor="text1"/>
          <w:lang w:val="zh-CN"/>
        </w:rPr>
        <w:t>、</w:t>
      </w:r>
      <w:r w:rsidRPr="00B47CAA">
        <w:rPr>
          <w:rFonts w:eastAsia="宋体" w:cs="Times New Roman"/>
          <w:color w:val="000000" w:themeColor="text1"/>
          <w:lang w:val="zh-CN"/>
        </w:rPr>
        <w:t>As</w:t>
      </w:r>
      <w:r w:rsidRPr="00B47CAA">
        <w:rPr>
          <w:rFonts w:eastAsia="宋体" w:cs="Times New Roman"/>
          <w:color w:val="000000" w:themeColor="text1"/>
          <w:lang w:val="zh-CN"/>
        </w:rPr>
        <w:t>、</w:t>
      </w:r>
      <w:r w:rsidRPr="00B47CAA">
        <w:rPr>
          <w:rFonts w:eastAsia="宋体" w:cs="Times New Roman"/>
          <w:color w:val="000000" w:themeColor="text1"/>
          <w:lang w:val="zh-CN"/>
        </w:rPr>
        <w:t>Hg</w:t>
      </w:r>
      <w:r w:rsidRPr="00B47CAA">
        <w:rPr>
          <w:rFonts w:eastAsia="宋体" w:cs="Times New Roman"/>
          <w:color w:val="000000" w:themeColor="text1"/>
          <w:lang w:val="zh-CN"/>
        </w:rPr>
        <w:t>共</w:t>
      </w:r>
      <w:r w:rsidRPr="00B47CAA">
        <w:rPr>
          <w:rFonts w:eastAsia="宋体" w:cs="Times New Roman"/>
          <w:color w:val="000000" w:themeColor="text1"/>
          <w:lang w:val="zh-CN"/>
        </w:rPr>
        <w:t>23</w:t>
      </w:r>
      <w:r w:rsidRPr="00B47CAA">
        <w:rPr>
          <w:rFonts w:eastAsia="宋体" w:cs="Times New Roman"/>
          <w:color w:val="000000" w:themeColor="text1"/>
          <w:lang w:val="zh-CN"/>
        </w:rPr>
        <w:t>项</w:t>
      </w:r>
      <w:r w:rsidR="008C7F00" w:rsidRPr="00B47CAA">
        <w:rPr>
          <w:rFonts w:eastAsia="宋体" w:cs="Times New Roman"/>
          <w:color w:val="000000" w:themeColor="text1"/>
        </w:rPr>
        <w:t>。</w:t>
      </w:r>
      <w:r w:rsidRPr="00B47CAA">
        <w:rPr>
          <w:rFonts w:eastAsia="宋体" w:cs="Times New Roman"/>
          <w:color w:val="000000" w:themeColor="text1"/>
        </w:rPr>
        <w:t>根据监测结果可知，除去</w:t>
      </w:r>
      <w:r w:rsidR="00F47F12" w:rsidRPr="00B47CAA">
        <w:rPr>
          <w:rFonts w:eastAsia="宋体" w:cs="Times New Roman" w:hint="eastAsia"/>
          <w:color w:val="000000" w:themeColor="text1"/>
        </w:rPr>
        <w:t>部分</w:t>
      </w:r>
      <w:r w:rsidRPr="00B47CAA">
        <w:rPr>
          <w:rFonts w:eastAsia="宋体" w:cs="Times New Roman"/>
          <w:color w:val="000000" w:themeColor="text1"/>
        </w:rPr>
        <w:t>点位</w:t>
      </w:r>
      <w:r w:rsidR="00F47F12" w:rsidRPr="00B47CAA">
        <w:rPr>
          <w:rFonts w:eastAsia="宋体" w:cs="Times New Roman" w:hint="eastAsia"/>
          <w:color w:val="000000" w:themeColor="text1"/>
        </w:rPr>
        <w:t>部分因子</w:t>
      </w:r>
      <w:r w:rsidRPr="00B47CAA">
        <w:rPr>
          <w:rFonts w:eastAsia="宋体" w:cs="Times New Roman"/>
          <w:color w:val="000000" w:themeColor="text1"/>
        </w:rPr>
        <w:t>的超标因子外，其余点位监测因子均能达到《地下水质量标准》（</w:t>
      </w:r>
      <w:r w:rsidRPr="00B47CAA">
        <w:rPr>
          <w:rFonts w:eastAsia="宋体" w:cs="Times New Roman"/>
          <w:color w:val="000000" w:themeColor="text1"/>
        </w:rPr>
        <w:t>GB/T14848-2017</w:t>
      </w:r>
      <w:r w:rsidRPr="00B47CAA">
        <w:rPr>
          <w:rFonts w:eastAsia="宋体" w:cs="Times New Roman"/>
          <w:color w:val="000000" w:themeColor="text1"/>
        </w:rPr>
        <w:t>）</w:t>
      </w:r>
      <w:r w:rsidRPr="00B47CAA">
        <w:rPr>
          <w:rFonts w:ascii="宋体" w:eastAsia="宋体" w:hAnsi="宋体" w:cs="宋体" w:hint="eastAsia"/>
          <w:color w:val="000000" w:themeColor="text1"/>
        </w:rPr>
        <w:t>Ⅲ</w:t>
      </w:r>
      <w:r w:rsidRPr="00B47CAA">
        <w:rPr>
          <w:rFonts w:eastAsia="宋体" w:cs="Times New Roman"/>
          <w:color w:val="000000" w:themeColor="text1"/>
        </w:rPr>
        <w:t>类标准。总体而言，区域地下水水质良好。</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声环境质量现状评价</w:t>
      </w:r>
    </w:p>
    <w:p w:rsidR="008C7F00" w:rsidRPr="00B47CAA" w:rsidRDefault="008C7F00" w:rsidP="008C7F00">
      <w:pPr>
        <w:ind w:firstLine="480"/>
        <w:rPr>
          <w:rFonts w:eastAsia="宋体" w:cs="Times New Roman"/>
          <w:color w:val="000000" w:themeColor="text1"/>
        </w:rPr>
      </w:pPr>
      <w:r w:rsidRPr="00B47CAA">
        <w:rPr>
          <w:rFonts w:eastAsia="宋体" w:cs="Times New Roman"/>
          <w:color w:val="000000" w:themeColor="text1"/>
        </w:rPr>
        <w:t>本项目委托</w:t>
      </w:r>
      <w:r w:rsidR="005656B5" w:rsidRPr="00B47CAA">
        <w:rPr>
          <w:rFonts w:eastAsia="宋体" w:cs="Times New Roman"/>
          <w:color w:val="000000" w:themeColor="text1"/>
          <w:kern w:val="0"/>
          <w:szCs w:val="20"/>
        </w:rPr>
        <w:t>广西壮族自治区化工环保监测站</w:t>
      </w:r>
      <w:r w:rsidRPr="00B47CAA">
        <w:rPr>
          <w:rFonts w:eastAsia="宋体" w:cs="Times New Roman"/>
          <w:color w:val="000000" w:themeColor="text1"/>
          <w:kern w:val="0"/>
          <w:szCs w:val="20"/>
        </w:rPr>
        <w:t>于</w:t>
      </w:r>
      <w:r w:rsidRPr="00B47CAA">
        <w:rPr>
          <w:rFonts w:eastAsia="宋体" w:cs="Times New Roman"/>
          <w:color w:val="000000" w:themeColor="text1"/>
        </w:rPr>
        <w:t>201</w:t>
      </w:r>
      <w:r w:rsidR="005656B5" w:rsidRPr="00B47CAA">
        <w:rPr>
          <w:rFonts w:eastAsia="宋体" w:cs="Times New Roman"/>
          <w:color w:val="000000" w:themeColor="text1"/>
        </w:rPr>
        <w:t>9</w:t>
      </w:r>
      <w:r w:rsidRPr="00B47CAA">
        <w:rPr>
          <w:rFonts w:eastAsia="宋体" w:cs="Times New Roman"/>
          <w:color w:val="000000" w:themeColor="text1"/>
        </w:rPr>
        <w:t>年</w:t>
      </w:r>
      <w:r w:rsidR="005656B5" w:rsidRPr="00B47CAA">
        <w:rPr>
          <w:rFonts w:eastAsia="宋体" w:cs="Times New Roman"/>
          <w:color w:val="000000" w:themeColor="text1"/>
        </w:rPr>
        <w:t>4</w:t>
      </w:r>
      <w:r w:rsidRPr="00B47CAA">
        <w:rPr>
          <w:rFonts w:eastAsia="宋体" w:cs="Times New Roman"/>
          <w:color w:val="000000" w:themeColor="text1"/>
        </w:rPr>
        <w:t>月</w:t>
      </w:r>
      <w:r w:rsidR="005656B5" w:rsidRPr="00B47CAA">
        <w:rPr>
          <w:rFonts w:eastAsia="宋体" w:cs="Times New Roman"/>
          <w:color w:val="000000" w:themeColor="text1"/>
        </w:rPr>
        <w:t>17</w:t>
      </w:r>
      <w:r w:rsidRPr="00B47CAA">
        <w:rPr>
          <w:rFonts w:eastAsia="宋体" w:cs="Times New Roman"/>
          <w:color w:val="000000" w:themeColor="text1"/>
        </w:rPr>
        <w:t>日</w:t>
      </w:r>
      <w:r w:rsidR="005656B5" w:rsidRPr="00B47CAA">
        <w:rPr>
          <w:rFonts w:eastAsia="宋体" w:cs="Times New Roman"/>
          <w:color w:val="000000" w:themeColor="text1"/>
        </w:rPr>
        <w:t>~18</w:t>
      </w:r>
      <w:r w:rsidR="005656B5" w:rsidRPr="00B47CAA">
        <w:rPr>
          <w:rFonts w:eastAsia="宋体" w:cs="Times New Roman"/>
          <w:color w:val="000000" w:themeColor="text1"/>
        </w:rPr>
        <w:t>日</w:t>
      </w:r>
      <w:r w:rsidRPr="00B47CAA">
        <w:rPr>
          <w:rFonts w:eastAsia="宋体" w:cs="Times New Roman"/>
          <w:color w:val="000000" w:themeColor="text1"/>
        </w:rPr>
        <w:t>对项目厂界、敏感点瑶罗塘进行声环境质量现状监测。由监测结果可知，</w:t>
      </w:r>
      <w:r w:rsidRPr="00B47CAA">
        <w:rPr>
          <w:rFonts w:eastAsia="宋体" w:cs="Times New Roman"/>
          <w:color w:val="000000" w:themeColor="text1"/>
        </w:rPr>
        <w:t>N1</w:t>
      </w:r>
      <w:r w:rsidRPr="00B47CAA">
        <w:rPr>
          <w:rFonts w:eastAsia="宋体" w:cs="Times New Roman"/>
          <w:color w:val="000000" w:themeColor="text1"/>
        </w:rPr>
        <w:t>厂界东、</w:t>
      </w:r>
      <w:r w:rsidRPr="00B47CAA">
        <w:rPr>
          <w:rFonts w:eastAsia="宋体" w:cs="Times New Roman"/>
          <w:color w:val="000000" w:themeColor="text1"/>
        </w:rPr>
        <w:t>N2</w:t>
      </w:r>
      <w:r w:rsidRPr="00B47CAA">
        <w:rPr>
          <w:rFonts w:eastAsia="宋体" w:cs="Times New Roman"/>
          <w:color w:val="000000" w:themeColor="text1"/>
        </w:rPr>
        <w:t>厂界南、</w:t>
      </w:r>
      <w:r w:rsidRPr="00B47CAA">
        <w:rPr>
          <w:rFonts w:eastAsia="宋体" w:cs="Times New Roman"/>
          <w:color w:val="000000" w:themeColor="text1"/>
        </w:rPr>
        <w:t>N3</w:t>
      </w:r>
      <w:r w:rsidRPr="00B47CAA">
        <w:rPr>
          <w:rFonts w:eastAsia="宋体" w:cs="Times New Roman"/>
          <w:color w:val="000000" w:themeColor="text1"/>
        </w:rPr>
        <w:t>厂界西</w:t>
      </w:r>
      <w:r w:rsidR="005656B5" w:rsidRPr="00B47CAA">
        <w:rPr>
          <w:rFonts w:eastAsia="宋体" w:cs="Times New Roman"/>
          <w:color w:val="000000" w:themeColor="text1"/>
        </w:rPr>
        <w:t>、</w:t>
      </w:r>
      <w:r w:rsidRPr="00B47CAA">
        <w:rPr>
          <w:rFonts w:eastAsia="宋体" w:cs="Times New Roman"/>
          <w:color w:val="000000" w:themeColor="text1"/>
        </w:rPr>
        <w:t>N4</w:t>
      </w:r>
      <w:r w:rsidRPr="00B47CAA">
        <w:rPr>
          <w:rFonts w:eastAsia="宋体" w:cs="Times New Roman"/>
          <w:color w:val="000000" w:themeColor="text1"/>
        </w:rPr>
        <w:t>厂界北监测点的昼间及夜间噪声监测值均符合《声环境质量标准》（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类标准要求；</w:t>
      </w:r>
      <w:r w:rsidRPr="00B47CAA">
        <w:rPr>
          <w:rFonts w:eastAsia="宋体" w:cs="Times New Roman"/>
          <w:color w:val="000000" w:themeColor="text1"/>
        </w:rPr>
        <w:t>N5</w:t>
      </w:r>
      <w:r w:rsidRPr="00B47CAA">
        <w:rPr>
          <w:rFonts w:eastAsia="宋体" w:cs="Times New Roman"/>
          <w:color w:val="000000" w:themeColor="text1"/>
        </w:rPr>
        <w:t>瑶罗塘监测点的昼间及夜间噪声监测值均符合《声环境质量标准》（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类标准要求，评价区域厂界噪声环境现状质量总体良好。</w:t>
      </w:r>
    </w:p>
    <w:p w:rsidR="00DE669D" w:rsidRPr="00B47CAA" w:rsidRDefault="00DE669D" w:rsidP="00DE669D">
      <w:pPr>
        <w:pStyle w:val="3"/>
        <w:rPr>
          <w:rFonts w:eastAsia="宋体" w:cs="Times New Roman"/>
          <w:color w:val="000000" w:themeColor="text1"/>
          <w:lang w:val="zh-CN"/>
        </w:rPr>
      </w:pPr>
      <w:r w:rsidRPr="00B47CAA">
        <w:rPr>
          <w:rFonts w:eastAsia="宋体" w:cs="Times New Roman"/>
          <w:color w:val="000000" w:themeColor="text1"/>
          <w:lang w:val="zh-CN"/>
        </w:rPr>
        <w:t>土壤环境现状评价</w:t>
      </w:r>
    </w:p>
    <w:p w:rsidR="00AF6CE6" w:rsidRPr="00B47CAA" w:rsidRDefault="005656B5" w:rsidP="00AF6CE6">
      <w:pPr>
        <w:ind w:firstLine="480"/>
        <w:rPr>
          <w:rFonts w:eastAsia="宋体" w:cs="Times New Roman"/>
          <w:color w:val="000000" w:themeColor="text1"/>
          <w:lang w:val="zh-CN"/>
        </w:rPr>
      </w:pPr>
      <w:r w:rsidRPr="00B47CAA">
        <w:rPr>
          <w:rFonts w:eastAsia="宋体" w:cs="Times New Roman"/>
          <w:color w:val="000000" w:themeColor="text1"/>
        </w:rPr>
        <w:t>厂内</w:t>
      </w:r>
      <w:r w:rsidRPr="00B47CAA">
        <w:rPr>
          <w:rFonts w:eastAsia="宋体" w:cs="Times New Roman"/>
          <w:color w:val="000000" w:themeColor="text1"/>
        </w:rPr>
        <w:t>T1~T5</w:t>
      </w:r>
      <w:r w:rsidRPr="00B47CAA">
        <w:rPr>
          <w:rFonts w:eastAsia="宋体" w:cs="Times New Roman"/>
          <w:color w:val="000000" w:themeColor="text1"/>
        </w:rPr>
        <w:t>监测点污染物均未超过《土壤环境质量建设用地土壤污染风险管控标准（试行）》（</w:t>
      </w:r>
      <w:r w:rsidRPr="00B47CAA">
        <w:rPr>
          <w:rFonts w:eastAsia="宋体" w:cs="Times New Roman"/>
          <w:color w:val="000000" w:themeColor="text1"/>
        </w:rPr>
        <w:t>GB36600-2018</w:t>
      </w:r>
      <w:r w:rsidRPr="00B47CAA">
        <w:rPr>
          <w:rFonts w:eastAsia="宋体" w:cs="Times New Roman"/>
          <w:color w:val="000000" w:themeColor="text1"/>
        </w:rPr>
        <w:t>）中的第二类用地的土壤污染风险筛选值；厂外</w:t>
      </w:r>
      <w:r w:rsidRPr="00B47CAA">
        <w:rPr>
          <w:rFonts w:eastAsia="宋体" w:cs="Times New Roman"/>
          <w:color w:val="000000" w:themeColor="text1"/>
        </w:rPr>
        <w:t>T6~T9</w:t>
      </w:r>
      <w:r w:rsidRPr="00B47CAA">
        <w:rPr>
          <w:rFonts w:eastAsia="宋体" w:cs="Times New Roman"/>
          <w:color w:val="000000" w:themeColor="text1"/>
        </w:rPr>
        <w:t>各</w:t>
      </w:r>
      <w:r w:rsidR="00AF6CE6" w:rsidRPr="00B47CAA">
        <w:rPr>
          <w:rFonts w:eastAsia="宋体" w:cs="Times New Roman"/>
          <w:color w:val="000000" w:themeColor="text1"/>
        </w:rPr>
        <w:t>监测点污染物含量均未超过《土壤环境质量农用地土壤污染风险管控标准（试行）》</w:t>
      </w:r>
      <w:r w:rsidR="00AF6CE6" w:rsidRPr="00B47CAA">
        <w:rPr>
          <w:rFonts w:eastAsia="宋体" w:cs="Times New Roman"/>
          <w:color w:val="000000" w:themeColor="text1"/>
        </w:rPr>
        <w:lastRenderedPageBreak/>
        <w:t>（</w:t>
      </w:r>
      <w:r w:rsidR="00AF6CE6" w:rsidRPr="00B47CAA">
        <w:rPr>
          <w:rFonts w:eastAsia="宋体" w:cs="Times New Roman"/>
          <w:color w:val="000000" w:themeColor="text1"/>
        </w:rPr>
        <w:t>GB15</w:t>
      </w:r>
      <w:r w:rsidR="001072C0" w:rsidRPr="00B47CAA">
        <w:rPr>
          <w:rFonts w:eastAsia="宋体" w:cs="Times New Roman" w:hint="eastAsia"/>
          <w:color w:val="000000" w:themeColor="text1"/>
        </w:rPr>
        <w:t>6</w:t>
      </w:r>
      <w:r w:rsidR="00AF6CE6" w:rsidRPr="00B47CAA">
        <w:rPr>
          <w:rFonts w:eastAsia="宋体" w:cs="Times New Roman"/>
          <w:color w:val="000000" w:themeColor="text1"/>
        </w:rPr>
        <w:t>18-2018</w:t>
      </w:r>
      <w:r w:rsidR="00AF6CE6" w:rsidRPr="00B47CAA">
        <w:rPr>
          <w:rFonts w:eastAsia="宋体" w:cs="Times New Roman"/>
          <w:color w:val="000000" w:themeColor="text1"/>
        </w:rPr>
        <w:t>）农用地土壤污染风险筛选值，土壤环境质量良好。</w:t>
      </w:r>
    </w:p>
    <w:p w:rsidR="00DE669D" w:rsidRPr="00B47CAA" w:rsidRDefault="00DE669D" w:rsidP="00DE669D">
      <w:pPr>
        <w:pStyle w:val="20"/>
        <w:rPr>
          <w:rFonts w:eastAsia="宋体" w:cs="Times New Roman"/>
          <w:color w:val="000000" w:themeColor="text1"/>
        </w:rPr>
      </w:pPr>
      <w:bookmarkStart w:id="149" w:name="_Toc2191642"/>
      <w:bookmarkStart w:id="150" w:name="_Toc17993205"/>
      <w:r w:rsidRPr="00B47CAA">
        <w:rPr>
          <w:rFonts w:eastAsia="宋体" w:cs="Times New Roman"/>
          <w:color w:val="000000" w:themeColor="text1"/>
        </w:rPr>
        <w:t>污染物排放情况</w:t>
      </w:r>
      <w:bookmarkEnd w:id="149"/>
      <w:bookmarkEnd w:id="150"/>
    </w:p>
    <w:p w:rsidR="00DE669D" w:rsidRPr="00B47CAA" w:rsidRDefault="00DE669D" w:rsidP="00DE669D">
      <w:pPr>
        <w:pStyle w:val="3"/>
        <w:rPr>
          <w:rFonts w:eastAsia="宋体" w:cs="Times New Roman"/>
          <w:color w:val="000000" w:themeColor="text1"/>
        </w:rPr>
      </w:pPr>
      <w:bookmarkStart w:id="151" w:name="_Toc360382918"/>
      <w:r w:rsidRPr="00B47CAA">
        <w:rPr>
          <w:rFonts w:eastAsia="宋体" w:cs="Times New Roman"/>
          <w:color w:val="000000" w:themeColor="text1"/>
        </w:rPr>
        <w:t>废气</w:t>
      </w:r>
      <w:bookmarkEnd w:id="151"/>
    </w:p>
    <w:p w:rsidR="00B16055" w:rsidRPr="00B47CAA" w:rsidRDefault="00B16055" w:rsidP="00B16055">
      <w:pPr>
        <w:ind w:firstLine="480"/>
        <w:rPr>
          <w:rFonts w:eastAsia="宋体" w:cs="Times New Roman"/>
          <w:color w:val="000000" w:themeColor="text1"/>
        </w:rPr>
      </w:pPr>
      <w:r w:rsidRPr="00B47CAA">
        <w:rPr>
          <w:rFonts w:eastAsia="宋体" w:cs="Times New Roman"/>
          <w:color w:val="000000" w:themeColor="text1"/>
        </w:rPr>
        <w:t>本项目废气主要为回转窑烟气、原料破碎粉尘、产品筛分粉尘、堆场粉尘等。</w:t>
      </w:r>
    </w:p>
    <w:p w:rsidR="00B16055" w:rsidRPr="00B47CAA" w:rsidRDefault="00B16055" w:rsidP="00B16055">
      <w:pPr>
        <w:ind w:firstLine="480"/>
        <w:rPr>
          <w:rFonts w:eastAsia="宋体" w:cs="Times New Roman"/>
          <w:color w:val="000000" w:themeColor="text1"/>
        </w:rPr>
      </w:pPr>
      <w:r w:rsidRPr="00B47CAA">
        <w:rPr>
          <w:rFonts w:eastAsia="宋体" w:cs="Times New Roman"/>
          <w:color w:val="000000" w:themeColor="text1"/>
        </w:rPr>
        <w:t>回转窑烟气经过</w:t>
      </w:r>
      <w:r w:rsidRPr="00B47CAA">
        <w:rPr>
          <w:rFonts w:eastAsia="宋体" w:cs="Times New Roman"/>
          <w:snapToGrid w:val="0"/>
          <w:color w:val="000000" w:themeColor="text1"/>
        </w:rPr>
        <w:t>旋风除尘器</w:t>
      </w:r>
      <w:r w:rsidRPr="00B47CAA">
        <w:rPr>
          <w:rFonts w:eastAsia="宋体" w:cs="Times New Roman"/>
          <w:snapToGrid w:val="0"/>
          <w:color w:val="000000" w:themeColor="text1"/>
        </w:rPr>
        <w:t>+</w:t>
      </w:r>
      <w:r w:rsidRPr="00B47CAA">
        <w:rPr>
          <w:rFonts w:eastAsia="宋体" w:cs="Times New Roman"/>
          <w:snapToGrid w:val="0"/>
          <w:color w:val="000000" w:themeColor="text1"/>
        </w:rPr>
        <w:t>冷却塔</w:t>
      </w:r>
      <w:r w:rsidRPr="00B47CAA">
        <w:rPr>
          <w:rFonts w:eastAsia="宋体" w:cs="Times New Roman"/>
          <w:snapToGrid w:val="0"/>
          <w:color w:val="000000" w:themeColor="text1"/>
        </w:rPr>
        <w:t>+</w:t>
      </w:r>
      <w:r w:rsidR="0024442A" w:rsidRPr="00B47CAA">
        <w:rPr>
          <w:rFonts w:eastAsia="宋体" w:cs="Times New Roman"/>
          <w:snapToGrid w:val="0"/>
          <w:color w:val="000000" w:themeColor="text1"/>
        </w:rPr>
        <w:t>活性炭喷射</w:t>
      </w:r>
      <w:r w:rsidRPr="00B47CAA">
        <w:rPr>
          <w:rFonts w:eastAsia="宋体" w:cs="Times New Roman"/>
          <w:snapToGrid w:val="0"/>
          <w:color w:val="000000" w:themeColor="text1"/>
        </w:rPr>
        <w:t>+</w:t>
      </w:r>
      <w:r w:rsidRPr="00B47CAA">
        <w:rPr>
          <w:rFonts w:eastAsia="宋体" w:cs="Times New Roman"/>
          <w:snapToGrid w:val="0"/>
          <w:color w:val="000000" w:themeColor="text1"/>
        </w:rPr>
        <w:t>布袋除尘器</w:t>
      </w:r>
      <w:r w:rsidRPr="00B47CAA">
        <w:rPr>
          <w:rFonts w:eastAsia="宋体" w:cs="Times New Roman"/>
          <w:snapToGrid w:val="0"/>
          <w:color w:val="000000" w:themeColor="text1"/>
        </w:rPr>
        <w:t>+</w:t>
      </w:r>
      <w:r w:rsidRPr="00B47CAA">
        <w:rPr>
          <w:rFonts w:eastAsia="宋体" w:cs="Times New Roman"/>
          <w:snapToGrid w:val="0"/>
          <w:color w:val="000000" w:themeColor="text1"/>
        </w:rPr>
        <w:t>二级湿式脱硫塔</w:t>
      </w:r>
      <w:r w:rsidRPr="00B47CAA">
        <w:rPr>
          <w:rFonts w:eastAsia="宋体" w:cs="Times New Roman"/>
          <w:snapToGrid w:val="0"/>
          <w:color w:val="000000" w:themeColor="text1"/>
        </w:rPr>
        <w:t>+</w:t>
      </w:r>
      <w:r w:rsidRPr="00B47CAA">
        <w:rPr>
          <w:rFonts w:eastAsia="宋体" w:cs="Times New Roman"/>
          <w:snapToGrid w:val="0"/>
          <w:color w:val="000000" w:themeColor="text1"/>
        </w:rPr>
        <w:t>水洗塔处理后通过高</w:t>
      </w:r>
      <w:r w:rsidR="00553804" w:rsidRPr="00B47CAA">
        <w:rPr>
          <w:rFonts w:eastAsia="宋体" w:cs="Times New Roman" w:hint="eastAsia"/>
          <w:snapToGrid w:val="0"/>
          <w:color w:val="000000" w:themeColor="text1"/>
        </w:rPr>
        <w:t>3</w:t>
      </w:r>
      <w:r w:rsidRPr="00B47CAA">
        <w:rPr>
          <w:rFonts w:eastAsia="宋体" w:cs="Times New Roman"/>
          <w:snapToGrid w:val="0"/>
          <w:color w:val="000000" w:themeColor="text1"/>
        </w:rPr>
        <w:t>0m</w:t>
      </w:r>
      <w:r w:rsidRPr="00B47CAA">
        <w:rPr>
          <w:rFonts w:eastAsia="宋体" w:cs="Times New Roman"/>
          <w:snapToGrid w:val="0"/>
          <w:color w:val="000000" w:themeColor="text1"/>
        </w:rPr>
        <w:t>内径</w:t>
      </w:r>
      <w:r w:rsidRPr="00B47CAA">
        <w:rPr>
          <w:rFonts w:eastAsia="宋体" w:cs="Times New Roman"/>
          <w:snapToGrid w:val="0"/>
          <w:color w:val="000000" w:themeColor="text1"/>
        </w:rPr>
        <w:t>1</w:t>
      </w:r>
      <w:r w:rsidR="0070299E" w:rsidRPr="00B47CAA">
        <w:rPr>
          <w:rFonts w:eastAsia="宋体" w:cs="Times New Roman"/>
          <w:snapToGrid w:val="0"/>
          <w:color w:val="000000" w:themeColor="text1"/>
        </w:rPr>
        <w:t>.1</w:t>
      </w:r>
      <w:r w:rsidRPr="00B47CAA">
        <w:rPr>
          <w:rFonts w:eastAsia="宋体" w:cs="Times New Roman"/>
          <w:snapToGrid w:val="0"/>
          <w:color w:val="000000" w:themeColor="text1"/>
        </w:rPr>
        <w:t>m</w:t>
      </w:r>
      <w:r w:rsidRPr="00B47CAA">
        <w:rPr>
          <w:rFonts w:eastAsia="宋体" w:cs="Times New Roman"/>
          <w:snapToGrid w:val="0"/>
          <w:color w:val="000000" w:themeColor="text1"/>
        </w:rPr>
        <w:t>的烟囱高空排放，烟气中的</w:t>
      </w:r>
      <w:r w:rsidR="00946CBF" w:rsidRPr="00B47CAA">
        <w:rPr>
          <w:rFonts w:eastAsia="宋体" w:cs="Times New Roman"/>
          <w:snapToGrid w:val="0"/>
          <w:color w:val="000000" w:themeColor="text1"/>
        </w:rPr>
        <w:t>颗粒物</w:t>
      </w:r>
      <w:r w:rsidRPr="00B47CAA">
        <w:rPr>
          <w:rFonts w:eastAsia="宋体" w:cs="Times New Roman"/>
          <w:snapToGrid w:val="0"/>
          <w:color w:val="000000" w:themeColor="text1"/>
        </w:rPr>
        <w:t>、</w:t>
      </w:r>
      <w:r w:rsidRPr="00B47CAA">
        <w:rPr>
          <w:rFonts w:eastAsia="宋体" w:cs="Times New Roman"/>
          <w:color w:val="000000" w:themeColor="text1"/>
          <w:szCs w:val="24"/>
        </w:rPr>
        <w:t>SO</w:t>
      </w:r>
      <w:r w:rsidRPr="00B47CAA">
        <w:rPr>
          <w:rFonts w:eastAsia="宋体" w:cs="Times New Roman"/>
          <w:color w:val="000000" w:themeColor="text1"/>
          <w:szCs w:val="24"/>
          <w:vertAlign w:val="subscript"/>
        </w:rPr>
        <w:t>2</w:t>
      </w:r>
      <w:r w:rsidRPr="00B47CAA">
        <w:rPr>
          <w:rFonts w:eastAsia="宋体" w:cs="Times New Roman"/>
          <w:snapToGrid w:val="0"/>
          <w:color w:val="000000" w:themeColor="text1"/>
        </w:rPr>
        <w:t>、</w:t>
      </w:r>
      <w:r w:rsidRPr="00B47CAA">
        <w:rPr>
          <w:rFonts w:eastAsia="宋体" w:cs="Times New Roman"/>
          <w:snapToGrid w:val="0"/>
          <w:color w:val="000000" w:themeColor="text1"/>
        </w:rPr>
        <w:t>NO</w:t>
      </w:r>
      <w:r w:rsidRPr="00B47CAA">
        <w:rPr>
          <w:rFonts w:eastAsia="宋体" w:cs="Times New Roman"/>
          <w:snapToGrid w:val="0"/>
          <w:color w:val="000000" w:themeColor="text1"/>
          <w:vertAlign w:val="subscript"/>
        </w:rPr>
        <w:t>x</w:t>
      </w:r>
      <w:r w:rsidRPr="00B47CAA">
        <w:rPr>
          <w:rFonts w:eastAsia="宋体" w:cs="Times New Roman"/>
          <w:snapToGrid w:val="0"/>
          <w:color w:val="000000" w:themeColor="text1"/>
        </w:rPr>
        <w:t>、</w:t>
      </w:r>
      <w:r w:rsidRPr="00B47CAA">
        <w:rPr>
          <w:rFonts w:eastAsia="宋体" w:cs="Times New Roman"/>
          <w:color w:val="000000" w:themeColor="text1"/>
        </w:rPr>
        <w:t>氯化氢、氟化</w:t>
      </w:r>
      <w:r w:rsidR="00A20081" w:rsidRPr="00B47CAA">
        <w:rPr>
          <w:rFonts w:eastAsia="宋体" w:cs="Times New Roman" w:hint="eastAsia"/>
          <w:color w:val="000000" w:themeColor="text1"/>
        </w:rPr>
        <w:t>氢</w:t>
      </w:r>
      <w:r w:rsidRPr="00B47CAA">
        <w:rPr>
          <w:rFonts w:eastAsia="宋体" w:cs="Times New Roman"/>
          <w:color w:val="000000" w:themeColor="text1"/>
        </w:rPr>
        <w:t>、重金属（汞、镉、砷、镍、铅、铬、铜、锰）、二噁英排放浓度均满足</w:t>
      </w:r>
      <w:r w:rsidR="00553804" w:rsidRPr="00B47CAA">
        <w:rPr>
          <w:rFonts w:eastAsia="宋体" w:cs="Times New Roman"/>
          <w:color w:val="000000" w:themeColor="text1"/>
        </w:rPr>
        <w:t>《</w:t>
      </w:r>
      <w:r w:rsidR="00553804" w:rsidRPr="00B47CAA">
        <w:rPr>
          <w:rFonts w:eastAsia="宋体" w:cs="Times New Roman" w:hint="eastAsia"/>
          <w:color w:val="000000" w:themeColor="text1"/>
        </w:rPr>
        <w:t>水泥窑协同处置固体废物污染控制标准</w:t>
      </w:r>
      <w:r w:rsidR="00553804" w:rsidRPr="00B47CAA">
        <w:rPr>
          <w:rFonts w:eastAsia="宋体" w:cs="Times New Roman"/>
          <w:color w:val="000000" w:themeColor="text1"/>
        </w:rPr>
        <w:t>》（</w:t>
      </w:r>
      <w:r w:rsidR="00553804" w:rsidRPr="00B47CAA">
        <w:rPr>
          <w:rFonts w:eastAsia="宋体" w:cs="Times New Roman"/>
          <w:color w:val="000000" w:themeColor="text1"/>
        </w:rPr>
        <w:t>GB</w:t>
      </w:r>
      <w:r w:rsidR="00553804" w:rsidRPr="00B47CAA">
        <w:rPr>
          <w:rFonts w:eastAsia="宋体" w:cs="Times New Roman" w:hint="eastAsia"/>
          <w:color w:val="000000" w:themeColor="text1"/>
        </w:rPr>
        <w:t>30485</w:t>
      </w:r>
      <w:r w:rsidR="00553804" w:rsidRPr="00B47CAA">
        <w:rPr>
          <w:rFonts w:eastAsia="宋体" w:cs="Times New Roman"/>
          <w:color w:val="000000" w:themeColor="text1"/>
        </w:rPr>
        <w:t>-</w:t>
      </w:r>
      <w:r w:rsidR="00553804" w:rsidRPr="00B47CAA">
        <w:rPr>
          <w:rFonts w:eastAsia="宋体" w:cs="Times New Roman" w:hint="eastAsia"/>
          <w:color w:val="000000" w:themeColor="text1"/>
        </w:rPr>
        <w:t>2013</w:t>
      </w:r>
      <w:r w:rsidR="00553804" w:rsidRPr="00B47CAA">
        <w:rPr>
          <w:rFonts w:eastAsia="宋体" w:cs="Times New Roman"/>
          <w:color w:val="000000" w:themeColor="text1"/>
        </w:rPr>
        <w:t>）</w:t>
      </w:r>
      <w:r w:rsidRPr="00B47CAA">
        <w:rPr>
          <w:rFonts w:eastAsia="宋体" w:cs="Times New Roman"/>
          <w:color w:val="000000" w:themeColor="text1"/>
        </w:rPr>
        <w:t>要求。</w:t>
      </w:r>
    </w:p>
    <w:p w:rsidR="00B16055" w:rsidRPr="00B47CAA" w:rsidRDefault="00B16055" w:rsidP="00B16055">
      <w:pPr>
        <w:ind w:firstLine="480"/>
        <w:rPr>
          <w:rFonts w:eastAsia="宋体" w:cs="Times New Roman"/>
          <w:color w:val="000000" w:themeColor="text1"/>
        </w:rPr>
      </w:pPr>
      <w:r w:rsidRPr="00B47CAA">
        <w:rPr>
          <w:rFonts w:eastAsia="宋体" w:cs="Times New Roman"/>
          <w:color w:val="000000" w:themeColor="text1"/>
        </w:rPr>
        <w:t>原料破碎粉尘经过布袋除尘器处理后通过</w:t>
      </w:r>
      <w:r w:rsidRPr="00B47CAA">
        <w:rPr>
          <w:rFonts w:eastAsia="宋体" w:cs="Times New Roman"/>
          <w:color w:val="000000" w:themeColor="text1"/>
        </w:rPr>
        <w:t>15m</w:t>
      </w:r>
      <w:r w:rsidRPr="00B47CAA">
        <w:rPr>
          <w:rFonts w:eastAsia="宋体" w:cs="Times New Roman"/>
          <w:color w:val="000000" w:themeColor="text1"/>
        </w:rPr>
        <w:t>高内径</w:t>
      </w:r>
      <w:r w:rsidRPr="00B47CAA">
        <w:rPr>
          <w:rFonts w:eastAsia="宋体" w:cs="Times New Roman"/>
          <w:color w:val="000000" w:themeColor="text1"/>
        </w:rPr>
        <w:t>0.3m</w:t>
      </w:r>
      <w:r w:rsidRPr="00B47CAA">
        <w:rPr>
          <w:rFonts w:eastAsia="宋体" w:cs="Times New Roman"/>
          <w:color w:val="000000" w:themeColor="text1"/>
        </w:rPr>
        <w:t>排气筒排放，粉尘</w:t>
      </w:r>
      <w:r w:rsidRPr="00B47CAA">
        <w:rPr>
          <w:rFonts w:eastAsia="宋体" w:cs="Times New Roman"/>
          <w:color w:val="000000" w:themeColor="text1"/>
          <w:szCs w:val="32"/>
        </w:rPr>
        <w:t>排放量为</w:t>
      </w:r>
      <w:r w:rsidRPr="00B47CAA">
        <w:rPr>
          <w:rFonts w:eastAsia="宋体" w:cs="Times New Roman"/>
          <w:color w:val="000000" w:themeColor="text1"/>
          <w:szCs w:val="32"/>
        </w:rPr>
        <w:t>0.</w:t>
      </w:r>
      <w:r w:rsidR="00A47AE6" w:rsidRPr="00B47CAA">
        <w:rPr>
          <w:rFonts w:eastAsia="宋体" w:cs="Times New Roman" w:hint="eastAsia"/>
          <w:color w:val="000000" w:themeColor="text1"/>
          <w:szCs w:val="32"/>
        </w:rPr>
        <w:t>8</w:t>
      </w:r>
      <w:r w:rsidRPr="00B47CAA">
        <w:rPr>
          <w:rFonts w:eastAsia="宋体" w:cs="Times New Roman"/>
          <w:color w:val="000000" w:themeColor="text1"/>
          <w:szCs w:val="32"/>
        </w:rPr>
        <w:t>t/a</w:t>
      </w:r>
      <w:r w:rsidRPr="00B47CAA">
        <w:rPr>
          <w:rFonts w:eastAsia="宋体" w:cs="Times New Roman"/>
          <w:color w:val="000000" w:themeColor="text1"/>
          <w:szCs w:val="32"/>
        </w:rPr>
        <w:t>，</w:t>
      </w:r>
      <w:r w:rsidRPr="00B47CAA">
        <w:rPr>
          <w:rFonts w:eastAsia="宋体" w:cs="Times New Roman"/>
          <w:color w:val="000000" w:themeColor="text1"/>
        </w:rPr>
        <w:t>排放速率为</w:t>
      </w:r>
      <w:r w:rsidRPr="00B47CAA">
        <w:rPr>
          <w:rFonts w:eastAsia="宋体" w:cs="Times New Roman"/>
          <w:color w:val="000000" w:themeColor="text1"/>
        </w:rPr>
        <w:t>0.</w:t>
      </w:r>
      <w:r w:rsidR="00A47AE6" w:rsidRPr="00B47CAA">
        <w:rPr>
          <w:rFonts w:eastAsia="宋体" w:cs="Times New Roman" w:hint="eastAsia"/>
          <w:color w:val="000000" w:themeColor="text1"/>
        </w:rPr>
        <w:t>101</w:t>
      </w:r>
      <w:r w:rsidRPr="00B47CAA">
        <w:rPr>
          <w:rFonts w:eastAsia="宋体" w:cs="Times New Roman"/>
          <w:color w:val="000000" w:themeColor="text1"/>
        </w:rPr>
        <w:t>kg/h</w:t>
      </w:r>
      <w:r w:rsidRPr="00B47CAA">
        <w:rPr>
          <w:rFonts w:eastAsia="宋体" w:cs="Times New Roman"/>
          <w:color w:val="000000" w:themeColor="text1"/>
        </w:rPr>
        <w:t>，排放浓度为</w:t>
      </w:r>
      <w:r w:rsidR="00A47AE6" w:rsidRPr="00B47CAA">
        <w:rPr>
          <w:rFonts w:eastAsia="宋体" w:cs="Times New Roman" w:hint="eastAsia"/>
          <w:color w:val="000000" w:themeColor="text1"/>
        </w:rPr>
        <w:t>33.67</w:t>
      </w:r>
      <w:r w:rsidRPr="00B47CAA">
        <w:rPr>
          <w:rFonts w:eastAsia="宋体" w:cs="Times New Roman"/>
          <w:color w:val="000000" w:themeColor="text1"/>
        </w:rPr>
        <w:t>mg/m</w:t>
      </w:r>
      <w:r w:rsidRPr="00B47CAA">
        <w:rPr>
          <w:rFonts w:eastAsia="宋体" w:cs="Times New Roman"/>
          <w:color w:val="000000" w:themeColor="text1"/>
          <w:vertAlign w:val="superscript"/>
        </w:rPr>
        <w:t>3</w:t>
      </w:r>
      <w:r w:rsidRPr="00B47CAA">
        <w:rPr>
          <w:rFonts w:eastAsia="宋体" w:cs="Times New Roman"/>
          <w:color w:val="000000" w:themeColor="text1"/>
        </w:rPr>
        <w:t>，满足《大气污染物综合排放标准》（</w:t>
      </w:r>
      <w:r w:rsidRPr="00B47CAA">
        <w:rPr>
          <w:rFonts w:eastAsia="宋体" w:cs="Times New Roman"/>
          <w:color w:val="000000" w:themeColor="text1"/>
        </w:rPr>
        <w:t>GB-16297-1996</w:t>
      </w:r>
      <w:r w:rsidRPr="00B47CAA">
        <w:rPr>
          <w:rFonts w:eastAsia="宋体" w:cs="Times New Roman"/>
          <w:color w:val="000000" w:themeColor="text1"/>
        </w:rPr>
        <w:t>）表</w:t>
      </w:r>
      <w:r w:rsidRPr="00B47CAA">
        <w:rPr>
          <w:rFonts w:eastAsia="宋体" w:cs="Times New Roman"/>
          <w:color w:val="000000" w:themeColor="text1"/>
        </w:rPr>
        <w:t>2</w:t>
      </w:r>
      <w:r w:rsidRPr="00B47CAA">
        <w:rPr>
          <w:rFonts w:eastAsia="宋体" w:cs="Times New Roman"/>
          <w:color w:val="000000" w:themeColor="text1"/>
        </w:rPr>
        <w:t>标准限值要求。</w:t>
      </w:r>
    </w:p>
    <w:p w:rsidR="00B16055" w:rsidRPr="00B47CAA" w:rsidRDefault="00B16055" w:rsidP="00B16055">
      <w:pPr>
        <w:ind w:firstLine="480"/>
        <w:rPr>
          <w:rFonts w:eastAsia="宋体" w:cs="Times New Roman"/>
          <w:color w:val="000000" w:themeColor="text1"/>
        </w:rPr>
      </w:pPr>
      <w:r w:rsidRPr="00B47CAA">
        <w:rPr>
          <w:rFonts w:eastAsia="宋体" w:cs="Times New Roman"/>
          <w:color w:val="000000" w:themeColor="text1"/>
        </w:rPr>
        <w:t>产品筛分粉尘经过布袋除尘器处理后通过</w:t>
      </w:r>
      <w:r w:rsidRPr="00B47CAA">
        <w:rPr>
          <w:rFonts w:eastAsia="宋体" w:cs="Times New Roman"/>
          <w:color w:val="000000" w:themeColor="text1"/>
        </w:rPr>
        <w:t>15m</w:t>
      </w:r>
      <w:r w:rsidRPr="00B47CAA">
        <w:rPr>
          <w:rFonts w:eastAsia="宋体" w:cs="Times New Roman"/>
          <w:color w:val="000000" w:themeColor="text1"/>
        </w:rPr>
        <w:t>高内径</w:t>
      </w:r>
      <w:r w:rsidRPr="00B47CAA">
        <w:rPr>
          <w:rFonts w:eastAsia="宋体" w:cs="Times New Roman"/>
          <w:color w:val="000000" w:themeColor="text1"/>
        </w:rPr>
        <w:t>0.3m</w:t>
      </w:r>
      <w:r w:rsidRPr="00B47CAA">
        <w:rPr>
          <w:rFonts w:eastAsia="宋体" w:cs="Times New Roman"/>
          <w:color w:val="000000" w:themeColor="text1"/>
        </w:rPr>
        <w:t>排气筒排放，粉尘</w:t>
      </w:r>
      <w:r w:rsidRPr="00B47CAA">
        <w:rPr>
          <w:rFonts w:eastAsia="宋体" w:cs="Times New Roman"/>
          <w:color w:val="000000" w:themeColor="text1"/>
          <w:szCs w:val="32"/>
        </w:rPr>
        <w:t>排放量为</w:t>
      </w:r>
      <w:r w:rsidRPr="00B47CAA">
        <w:rPr>
          <w:rFonts w:eastAsia="宋体" w:cs="Times New Roman"/>
          <w:color w:val="000000" w:themeColor="text1"/>
          <w:szCs w:val="32"/>
        </w:rPr>
        <w:t>0.6t/a</w:t>
      </w:r>
      <w:r w:rsidRPr="00B47CAA">
        <w:rPr>
          <w:rFonts w:eastAsia="宋体" w:cs="Times New Roman"/>
          <w:color w:val="000000" w:themeColor="text1"/>
          <w:szCs w:val="32"/>
        </w:rPr>
        <w:t>，</w:t>
      </w:r>
      <w:r w:rsidRPr="00B47CAA">
        <w:rPr>
          <w:rFonts w:eastAsia="宋体" w:cs="Times New Roman"/>
          <w:color w:val="000000" w:themeColor="text1"/>
        </w:rPr>
        <w:t>排放速率为</w:t>
      </w:r>
      <w:r w:rsidRPr="00B47CAA">
        <w:rPr>
          <w:rFonts w:eastAsia="宋体" w:cs="Times New Roman"/>
          <w:color w:val="000000" w:themeColor="text1"/>
        </w:rPr>
        <w:t>0.076kg/h</w:t>
      </w:r>
      <w:r w:rsidRPr="00B47CAA">
        <w:rPr>
          <w:rFonts w:eastAsia="宋体" w:cs="Times New Roman"/>
          <w:color w:val="000000" w:themeColor="text1"/>
        </w:rPr>
        <w:t>，排放浓度为</w:t>
      </w:r>
      <w:r w:rsidRPr="00B47CAA">
        <w:rPr>
          <w:rFonts w:eastAsia="宋体" w:cs="Times New Roman"/>
          <w:color w:val="000000" w:themeColor="text1"/>
        </w:rPr>
        <w:t>25.25mg/m</w:t>
      </w:r>
      <w:r w:rsidRPr="00B47CAA">
        <w:rPr>
          <w:rFonts w:eastAsia="宋体" w:cs="Times New Roman"/>
          <w:color w:val="000000" w:themeColor="text1"/>
          <w:vertAlign w:val="superscript"/>
        </w:rPr>
        <w:t>3</w:t>
      </w:r>
      <w:r w:rsidRPr="00B47CAA">
        <w:rPr>
          <w:rFonts w:eastAsia="宋体" w:cs="Times New Roman"/>
          <w:color w:val="000000" w:themeColor="text1"/>
        </w:rPr>
        <w:t>，满足《大气污染物综合排放标准》（</w:t>
      </w:r>
      <w:r w:rsidRPr="00B47CAA">
        <w:rPr>
          <w:rFonts w:eastAsia="宋体" w:cs="Times New Roman"/>
          <w:color w:val="000000" w:themeColor="text1"/>
        </w:rPr>
        <w:t>GB-16297-1996</w:t>
      </w:r>
      <w:r w:rsidRPr="00B47CAA">
        <w:rPr>
          <w:rFonts w:eastAsia="宋体" w:cs="Times New Roman"/>
          <w:color w:val="000000" w:themeColor="text1"/>
        </w:rPr>
        <w:t>）表</w:t>
      </w:r>
      <w:r w:rsidRPr="00B47CAA">
        <w:rPr>
          <w:rFonts w:eastAsia="宋体" w:cs="Times New Roman"/>
          <w:color w:val="000000" w:themeColor="text1"/>
        </w:rPr>
        <w:t>2</w:t>
      </w:r>
      <w:r w:rsidRPr="00B47CAA">
        <w:rPr>
          <w:rFonts w:eastAsia="宋体" w:cs="Times New Roman"/>
          <w:color w:val="000000" w:themeColor="text1"/>
        </w:rPr>
        <w:t>标准限值要求。</w:t>
      </w:r>
    </w:p>
    <w:p w:rsidR="00D32085" w:rsidRPr="00B47CAA" w:rsidRDefault="00B16055" w:rsidP="00D32085">
      <w:pPr>
        <w:ind w:firstLine="480"/>
        <w:rPr>
          <w:rFonts w:eastAsia="宋体" w:cs="Times New Roman"/>
          <w:color w:val="000000" w:themeColor="text1"/>
        </w:rPr>
      </w:pPr>
      <w:r w:rsidRPr="00B47CAA">
        <w:rPr>
          <w:rFonts w:eastAsia="宋体" w:cs="Times New Roman"/>
          <w:color w:val="000000" w:themeColor="text1"/>
        </w:rPr>
        <w:t>堆场粉尘以无组织形式排放，粉尘产生量约为</w:t>
      </w:r>
      <w:r w:rsidRPr="00B47CAA">
        <w:rPr>
          <w:rFonts w:eastAsia="宋体" w:cs="Times New Roman"/>
          <w:color w:val="000000" w:themeColor="text1"/>
        </w:rPr>
        <w:t>0.6t/a</w:t>
      </w:r>
      <w:r w:rsidRPr="00B47CAA">
        <w:rPr>
          <w:rFonts w:eastAsia="宋体" w:cs="Times New Roman"/>
          <w:color w:val="000000" w:themeColor="text1"/>
        </w:rPr>
        <w:t>，原料及产品堆场均布置在相对密闭的车间内，同时定期洒水抑尘，加强厂区绿化</w:t>
      </w:r>
      <w:r w:rsidR="00D32085" w:rsidRPr="00B47CAA">
        <w:rPr>
          <w:rFonts w:eastAsia="宋体" w:cs="Times New Roman"/>
          <w:color w:val="000000" w:themeColor="text1"/>
        </w:rPr>
        <w:t>，堆场粉尘可满足《大气污染物综合排放标准》（</w:t>
      </w:r>
      <w:r w:rsidR="00D32085" w:rsidRPr="00B47CAA">
        <w:rPr>
          <w:rFonts w:eastAsia="宋体" w:cs="Times New Roman"/>
          <w:color w:val="000000" w:themeColor="text1"/>
        </w:rPr>
        <w:t>GB-16297-1996</w:t>
      </w:r>
      <w:r w:rsidR="00D32085" w:rsidRPr="00B47CAA">
        <w:rPr>
          <w:rFonts w:eastAsia="宋体" w:cs="Times New Roman"/>
          <w:color w:val="000000" w:themeColor="text1"/>
        </w:rPr>
        <w:t>）标准要求。</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废水</w:t>
      </w:r>
    </w:p>
    <w:p w:rsidR="00DE669D" w:rsidRPr="00B47CAA" w:rsidRDefault="00D32085" w:rsidP="001C0897">
      <w:pPr>
        <w:ind w:firstLine="480"/>
        <w:rPr>
          <w:rFonts w:eastAsia="宋体" w:cs="Times New Roman"/>
          <w:color w:val="000000" w:themeColor="text1"/>
          <w:lang w:val="zh-CN"/>
        </w:rPr>
      </w:pPr>
      <w:r w:rsidRPr="00B47CAA">
        <w:rPr>
          <w:rFonts w:eastAsia="宋体" w:cs="Times New Roman"/>
          <w:color w:val="000000" w:themeColor="text1"/>
          <w:lang w:val="zh-CN"/>
        </w:rPr>
        <w:t>本项目废水主要为生产废水和生活污水。根据全厂水平衡可知，项目生产废水回用不外排，生活污水经过化粪池处理后排入</w:t>
      </w:r>
      <w:r w:rsidR="008319BC" w:rsidRPr="00B47CAA">
        <w:rPr>
          <w:rFonts w:eastAsia="宋体" w:cs="Times New Roman" w:hint="eastAsia"/>
          <w:color w:val="000000" w:themeColor="text1"/>
        </w:rPr>
        <w:t>污水固废处理厂</w:t>
      </w:r>
      <w:r w:rsidR="00E06F41" w:rsidRPr="00B47CAA">
        <w:rPr>
          <w:rFonts w:eastAsia="宋体" w:cs="Times New Roman"/>
          <w:color w:val="000000" w:themeColor="text1"/>
        </w:rPr>
        <w:t>，处理</w:t>
      </w:r>
      <w:r w:rsidR="00E06F41" w:rsidRPr="00B47CAA">
        <w:rPr>
          <w:rFonts w:eastAsia="宋体" w:cs="Times New Roman"/>
          <w:color w:val="000000" w:themeColor="text1"/>
          <w:szCs w:val="20"/>
        </w:rPr>
        <w:t>达到《城镇污水处理厂污染物排放标准》（</w:t>
      </w:r>
      <w:r w:rsidR="00E06F41" w:rsidRPr="00B47CAA">
        <w:rPr>
          <w:rFonts w:eastAsia="宋体" w:cs="Times New Roman"/>
          <w:color w:val="000000" w:themeColor="text1"/>
          <w:szCs w:val="20"/>
        </w:rPr>
        <w:t>GB18918-2002</w:t>
      </w:r>
      <w:r w:rsidR="00E06F41" w:rsidRPr="00B47CAA">
        <w:rPr>
          <w:rFonts w:eastAsia="宋体" w:cs="Times New Roman"/>
          <w:color w:val="000000" w:themeColor="text1"/>
          <w:szCs w:val="20"/>
        </w:rPr>
        <w:t>）一级</w:t>
      </w:r>
      <w:r w:rsidR="00E06F41" w:rsidRPr="00B47CAA">
        <w:rPr>
          <w:rFonts w:eastAsia="宋体" w:cs="Times New Roman"/>
          <w:color w:val="000000" w:themeColor="text1"/>
          <w:szCs w:val="20"/>
        </w:rPr>
        <w:t>A</w:t>
      </w:r>
      <w:r w:rsidR="00E06F41" w:rsidRPr="00B47CAA">
        <w:rPr>
          <w:rFonts w:eastAsia="宋体" w:cs="Times New Roman"/>
          <w:color w:val="000000" w:themeColor="text1"/>
          <w:szCs w:val="20"/>
        </w:rPr>
        <w:t>标准后回用于园区生产、绿化、冲厕及其他公用设施用水，不外排。</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噪声</w:t>
      </w:r>
    </w:p>
    <w:p w:rsidR="009E491A" w:rsidRPr="00B47CAA" w:rsidRDefault="009E491A" w:rsidP="009E491A">
      <w:pPr>
        <w:ind w:firstLine="480"/>
        <w:rPr>
          <w:rFonts w:eastAsia="宋体" w:cs="Times New Roman"/>
          <w:color w:val="000000" w:themeColor="text1"/>
        </w:rPr>
      </w:pPr>
      <w:r w:rsidRPr="00B47CAA">
        <w:rPr>
          <w:rFonts w:eastAsia="宋体" w:cs="Times New Roman"/>
          <w:color w:val="000000" w:themeColor="text1"/>
        </w:rPr>
        <w:t>本工程噪声源设备主要是破碎机、混料机、空压机等，分别在高噪设备采取隔声、减振等措施，使操作点噪声控制在</w:t>
      </w:r>
      <w:r w:rsidRPr="00B47CAA">
        <w:rPr>
          <w:rFonts w:eastAsia="宋体" w:cs="Times New Roman"/>
          <w:color w:val="000000" w:themeColor="text1"/>
        </w:rPr>
        <w:t>80</w:t>
      </w:r>
      <w:r w:rsidRPr="00B47CAA">
        <w:rPr>
          <w:rFonts w:eastAsia="宋体" w:cs="Times New Roman"/>
          <w:color w:val="000000" w:themeColor="text1"/>
        </w:rPr>
        <w:t>分贝（</w:t>
      </w:r>
      <w:r w:rsidRPr="00B47CAA">
        <w:rPr>
          <w:rFonts w:eastAsia="宋体" w:cs="Times New Roman"/>
          <w:color w:val="000000" w:themeColor="text1"/>
        </w:rPr>
        <w:t>A</w:t>
      </w:r>
      <w:r w:rsidRPr="00B47CAA">
        <w:rPr>
          <w:rFonts w:eastAsia="宋体" w:cs="Times New Roman"/>
          <w:color w:val="000000" w:themeColor="text1"/>
        </w:rPr>
        <w:t>）以下。</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固体废物</w:t>
      </w:r>
    </w:p>
    <w:p w:rsidR="009E491A" w:rsidRPr="00B47CAA" w:rsidRDefault="009E491A" w:rsidP="009E491A">
      <w:pPr>
        <w:ind w:firstLine="480"/>
        <w:rPr>
          <w:rFonts w:eastAsia="宋体" w:cs="Times New Roman"/>
          <w:color w:val="000000" w:themeColor="text1"/>
        </w:rPr>
      </w:pPr>
      <w:r w:rsidRPr="00B47CAA">
        <w:rPr>
          <w:rFonts w:eastAsia="宋体" w:cs="Times New Roman"/>
          <w:color w:val="000000" w:themeColor="text1"/>
        </w:rPr>
        <w:t>本项目固体废物包括收尘器收集的粉尘</w:t>
      </w:r>
      <w:r w:rsidR="00D73383" w:rsidRPr="00B47CAA">
        <w:rPr>
          <w:rFonts w:eastAsia="宋体" w:cs="Times New Roman"/>
          <w:color w:val="000000" w:themeColor="text1"/>
        </w:rPr>
        <w:t>20</w:t>
      </w:r>
      <w:r w:rsidR="00A47AE6" w:rsidRPr="00B47CAA">
        <w:rPr>
          <w:rFonts w:eastAsia="宋体" w:cs="Times New Roman" w:hint="eastAsia"/>
          <w:color w:val="000000" w:themeColor="text1"/>
        </w:rPr>
        <w:t>3</w:t>
      </w:r>
      <w:r w:rsidR="00D73383" w:rsidRPr="00B47CAA">
        <w:rPr>
          <w:rFonts w:eastAsia="宋体" w:cs="Times New Roman"/>
          <w:color w:val="000000" w:themeColor="text1"/>
        </w:rPr>
        <w:t>7.</w:t>
      </w:r>
      <w:r w:rsidR="00A47AE6" w:rsidRPr="00B47CAA">
        <w:rPr>
          <w:rFonts w:eastAsia="宋体" w:cs="Times New Roman" w:hint="eastAsia"/>
          <w:color w:val="000000" w:themeColor="text1"/>
        </w:rPr>
        <w:t>5</w:t>
      </w:r>
      <w:r w:rsidR="00D73383" w:rsidRPr="00B47CAA">
        <w:rPr>
          <w:rFonts w:eastAsia="宋体" w:cs="Times New Roman"/>
          <w:color w:val="000000" w:themeColor="text1"/>
        </w:rPr>
        <w:t>3</w:t>
      </w:r>
      <w:r w:rsidRPr="00B47CAA">
        <w:rPr>
          <w:rFonts w:eastAsia="宋体" w:cs="Times New Roman"/>
          <w:color w:val="000000" w:themeColor="text1"/>
        </w:rPr>
        <w:t>t/a</w:t>
      </w:r>
      <w:r w:rsidRPr="00B47CAA">
        <w:rPr>
          <w:rFonts w:eastAsia="宋体" w:cs="Times New Roman"/>
          <w:color w:val="000000" w:themeColor="text1"/>
        </w:rPr>
        <w:t>、</w:t>
      </w:r>
      <w:r w:rsidR="00387259" w:rsidRPr="00B47CAA">
        <w:rPr>
          <w:rFonts w:eastAsia="宋体" w:cs="Times New Roman" w:hint="eastAsia"/>
          <w:color w:val="000000" w:themeColor="text1"/>
        </w:rPr>
        <w:t>废活性炭</w:t>
      </w:r>
      <w:r w:rsidR="00387259" w:rsidRPr="00B47CAA">
        <w:rPr>
          <w:rFonts w:eastAsia="宋体" w:cs="Times New Roman" w:hint="eastAsia"/>
          <w:color w:val="000000" w:themeColor="text1"/>
        </w:rPr>
        <w:t>20t/a</w:t>
      </w:r>
      <w:r w:rsidR="00387259" w:rsidRPr="00B47CAA">
        <w:rPr>
          <w:rFonts w:eastAsia="宋体" w:cs="Times New Roman" w:hint="eastAsia"/>
          <w:color w:val="000000" w:themeColor="text1"/>
        </w:rPr>
        <w:t>、</w:t>
      </w:r>
      <w:r w:rsidRPr="00B47CAA">
        <w:rPr>
          <w:rFonts w:eastAsia="宋体" w:cs="Times New Roman"/>
          <w:color w:val="000000" w:themeColor="text1"/>
        </w:rPr>
        <w:t>沉渣</w:t>
      </w:r>
      <w:r w:rsidRPr="00B47CAA">
        <w:rPr>
          <w:rFonts w:eastAsia="宋体" w:cs="Times New Roman"/>
          <w:color w:val="000000" w:themeColor="text1"/>
        </w:rPr>
        <w:t>32.30t/a</w:t>
      </w:r>
      <w:r w:rsidRPr="00B47CAA">
        <w:rPr>
          <w:rFonts w:eastAsia="宋体" w:cs="Times New Roman"/>
          <w:color w:val="000000" w:themeColor="text1"/>
        </w:rPr>
        <w:t>、生活垃圾</w:t>
      </w:r>
      <w:r w:rsidRPr="00B47CAA">
        <w:rPr>
          <w:rFonts w:eastAsia="宋体" w:cs="Times New Roman"/>
          <w:color w:val="000000" w:themeColor="text1"/>
        </w:rPr>
        <w:t>11.55t/a</w:t>
      </w:r>
      <w:r w:rsidRPr="00B47CAA">
        <w:rPr>
          <w:rFonts w:eastAsia="宋体" w:cs="Times New Roman"/>
          <w:color w:val="000000" w:themeColor="text1"/>
        </w:rPr>
        <w:t>、</w:t>
      </w:r>
      <w:r w:rsidR="00387259" w:rsidRPr="00B47CAA">
        <w:rPr>
          <w:rFonts w:eastAsia="宋体" w:cs="Times New Roman" w:hint="eastAsia"/>
          <w:color w:val="000000" w:themeColor="text1"/>
        </w:rPr>
        <w:t>脱硫渣</w:t>
      </w:r>
      <w:r w:rsidR="00D73383" w:rsidRPr="00B47CAA">
        <w:rPr>
          <w:rFonts w:eastAsia="宋体" w:cs="Times New Roman"/>
          <w:color w:val="000000" w:themeColor="text1"/>
        </w:rPr>
        <w:t>1755.50</w:t>
      </w:r>
      <w:r w:rsidRPr="00B47CAA">
        <w:rPr>
          <w:rFonts w:eastAsia="宋体" w:cs="Times New Roman"/>
          <w:color w:val="000000" w:themeColor="text1"/>
        </w:rPr>
        <w:t>t/a</w:t>
      </w:r>
      <w:r w:rsidRPr="00B47CAA">
        <w:rPr>
          <w:rFonts w:eastAsia="宋体" w:cs="Times New Roman"/>
          <w:color w:val="000000" w:themeColor="text1"/>
        </w:rPr>
        <w:t>等。</w:t>
      </w:r>
      <w:r w:rsidR="003039A2" w:rsidRPr="00B47CAA">
        <w:rPr>
          <w:rFonts w:eastAsia="宋体" w:cs="Times New Roman"/>
          <w:color w:val="000000" w:themeColor="text1"/>
        </w:rPr>
        <w:t>粉尘</w:t>
      </w:r>
      <w:r w:rsidR="00387259" w:rsidRPr="00B47CAA">
        <w:rPr>
          <w:rFonts w:eastAsia="宋体" w:cs="Times New Roman" w:hint="eastAsia"/>
          <w:color w:val="000000" w:themeColor="text1"/>
        </w:rPr>
        <w:t>、废活性炭</w:t>
      </w:r>
      <w:r w:rsidR="003039A2" w:rsidRPr="00B47CAA">
        <w:rPr>
          <w:rFonts w:eastAsia="宋体" w:cs="Times New Roman"/>
          <w:color w:val="000000" w:themeColor="text1"/>
        </w:rPr>
        <w:t>、沉渣作为原料回用于制陶粒</w:t>
      </w:r>
      <w:r w:rsidRPr="00B47CAA">
        <w:rPr>
          <w:rFonts w:eastAsia="宋体" w:cs="Times New Roman"/>
          <w:color w:val="000000" w:themeColor="text1"/>
        </w:rPr>
        <w:t>；</w:t>
      </w:r>
      <w:r w:rsidR="00387259" w:rsidRPr="00B47CAA">
        <w:rPr>
          <w:rFonts w:eastAsia="宋体" w:cs="Times New Roman" w:hint="eastAsia"/>
          <w:color w:val="000000" w:themeColor="text1"/>
        </w:rPr>
        <w:lastRenderedPageBreak/>
        <w:t>脱硫渣</w:t>
      </w:r>
      <w:r w:rsidR="003039A2" w:rsidRPr="00B47CAA">
        <w:rPr>
          <w:rFonts w:eastAsia="宋体" w:cs="Times New Roman"/>
          <w:color w:val="000000" w:themeColor="text1"/>
        </w:rPr>
        <w:t>收集后</w:t>
      </w:r>
      <w:r w:rsidR="00387259" w:rsidRPr="00B47CAA">
        <w:rPr>
          <w:rFonts w:eastAsia="宋体" w:cs="Times New Roman" w:hint="eastAsia"/>
          <w:color w:val="000000" w:themeColor="text1"/>
        </w:rPr>
        <w:t>外运至水泥厂综合利用</w:t>
      </w:r>
      <w:r w:rsidRPr="00B47CAA">
        <w:rPr>
          <w:rFonts w:eastAsia="宋体" w:cs="Times New Roman"/>
          <w:color w:val="000000" w:themeColor="text1"/>
        </w:rPr>
        <w:t>；生活垃圾由环卫部门定时清运。</w:t>
      </w:r>
    </w:p>
    <w:p w:rsidR="00DE669D" w:rsidRPr="00B47CAA" w:rsidRDefault="00DE669D" w:rsidP="00DE669D">
      <w:pPr>
        <w:pStyle w:val="20"/>
        <w:rPr>
          <w:rFonts w:eastAsia="宋体" w:cs="Times New Roman"/>
          <w:color w:val="000000" w:themeColor="text1"/>
        </w:rPr>
      </w:pPr>
      <w:bookmarkStart w:id="152" w:name="_Toc2191643"/>
      <w:bookmarkStart w:id="153" w:name="_Toc17993206"/>
      <w:r w:rsidRPr="00B47CAA">
        <w:rPr>
          <w:rFonts w:eastAsia="宋体" w:cs="Times New Roman"/>
          <w:color w:val="000000" w:themeColor="text1"/>
        </w:rPr>
        <w:t>主要环境影响</w:t>
      </w:r>
      <w:bookmarkEnd w:id="152"/>
      <w:bookmarkEnd w:id="153"/>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环境空气</w:t>
      </w:r>
    </w:p>
    <w:p w:rsidR="00162AFF" w:rsidRPr="00B47CAA" w:rsidRDefault="00162AFF" w:rsidP="00E770CC">
      <w:pPr>
        <w:ind w:firstLine="480"/>
        <w:rPr>
          <w:rFonts w:eastAsia="宋体" w:cs="Times New Roman"/>
          <w:color w:val="000000" w:themeColor="text1"/>
          <w:lang w:val="zh-CN"/>
        </w:rPr>
      </w:pPr>
      <w:r w:rsidRPr="00B47CAA">
        <w:rPr>
          <w:rFonts w:eastAsia="宋体" w:cs="Times New Roman"/>
          <w:color w:val="000000" w:themeColor="text1"/>
        </w:rPr>
        <w:t>项目正常排放工况下，</w:t>
      </w:r>
      <w:r w:rsidR="00E770CC" w:rsidRPr="00B47CAA">
        <w:rPr>
          <w:rFonts w:eastAsia="宋体" w:cs="Times New Roman"/>
          <w:color w:val="000000" w:themeColor="text1"/>
        </w:rPr>
        <w:t>PM</w:t>
      </w:r>
      <w:r w:rsidR="00E770CC" w:rsidRPr="00B47CAA">
        <w:rPr>
          <w:rFonts w:eastAsia="宋体" w:cs="Times New Roman"/>
          <w:color w:val="000000" w:themeColor="text1"/>
          <w:vertAlign w:val="subscript"/>
        </w:rPr>
        <w:t>10</w:t>
      </w:r>
      <w:r w:rsidR="00E770CC" w:rsidRPr="00B47CAA">
        <w:rPr>
          <w:rFonts w:eastAsia="宋体" w:cs="Times New Roman"/>
          <w:color w:val="000000" w:themeColor="text1"/>
        </w:rPr>
        <w:t>、</w:t>
      </w:r>
      <w:r w:rsidR="00E770CC" w:rsidRPr="00B47CAA">
        <w:rPr>
          <w:rFonts w:eastAsia="宋体" w:cs="Times New Roman"/>
          <w:color w:val="000000" w:themeColor="text1"/>
        </w:rPr>
        <w:t>TSP</w:t>
      </w:r>
      <w:r w:rsidR="00E770CC" w:rsidRPr="00B47CAA">
        <w:rPr>
          <w:rFonts w:eastAsia="宋体" w:cs="Times New Roman"/>
          <w:color w:val="000000" w:themeColor="text1"/>
        </w:rPr>
        <w:t>、</w:t>
      </w:r>
      <w:r w:rsidR="00E770CC" w:rsidRPr="00B47CAA">
        <w:rPr>
          <w:rFonts w:eastAsia="宋体" w:cs="Times New Roman"/>
          <w:color w:val="000000" w:themeColor="text1"/>
        </w:rPr>
        <w:t>SO</w:t>
      </w:r>
      <w:r w:rsidR="00E770CC" w:rsidRPr="00B47CAA">
        <w:rPr>
          <w:rFonts w:eastAsia="宋体" w:cs="Times New Roman"/>
          <w:color w:val="000000" w:themeColor="text1"/>
          <w:vertAlign w:val="subscript"/>
        </w:rPr>
        <w:t>2</w:t>
      </w:r>
      <w:r w:rsidR="00E770CC" w:rsidRPr="00B47CAA">
        <w:rPr>
          <w:rFonts w:eastAsia="宋体" w:cs="Times New Roman"/>
          <w:color w:val="000000" w:themeColor="text1"/>
        </w:rPr>
        <w:t>、</w:t>
      </w:r>
      <w:r w:rsidR="00E770CC" w:rsidRPr="00B47CAA">
        <w:rPr>
          <w:rFonts w:eastAsia="宋体" w:cs="Times New Roman"/>
          <w:color w:val="000000" w:themeColor="text1"/>
        </w:rPr>
        <w:t>NO</w:t>
      </w:r>
      <w:r w:rsidR="00E770CC" w:rsidRPr="00B47CAA">
        <w:rPr>
          <w:rFonts w:eastAsia="宋体" w:cs="Times New Roman"/>
          <w:color w:val="000000" w:themeColor="text1"/>
          <w:vertAlign w:val="subscript"/>
        </w:rPr>
        <w:t>2</w:t>
      </w:r>
      <w:r w:rsidR="00E770CC" w:rsidRPr="00B47CAA">
        <w:rPr>
          <w:rFonts w:eastAsia="宋体" w:cs="Times New Roman"/>
          <w:color w:val="000000" w:themeColor="text1"/>
        </w:rPr>
        <w:t>、</w:t>
      </w:r>
      <w:r w:rsidR="00E770CC" w:rsidRPr="00B47CAA">
        <w:rPr>
          <w:rFonts w:eastAsia="宋体" w:cs="Times New Roman"/>
          <w:color w:val="000000" w:themeColor="text1"/>
        </w:rPr>
        <w:t>HF</w:t>
      </w:r>
      <w:r w:rsidR="00E770CC" w:rsidRPr="00B47CAA">
        <w:rPr>
          <w:rFonts w:eastAsia="宋体" w:cs="Times New Roman"/>
          <w:color w:val="000000" w:themeColor="text1"/>
        </w:rPr>
        <w:t>、</w:t>
      </w:r>
      <w:r w:rsidR="00E770CC" w:rsidRPr="00B47CAA">
        <w:rPr>
          <w:rFonts w:eastAsia="宋体" w:cs="Times New Roman"/>
          <w:color w:val="000000" w:themeColor="text1"/>
        </w:rPr>
        <w:t>Cd</w:t>
      </w:r>
      <w:r w:rsidR="00E770CC" w:rsidRPr="00B47CAA">
        <w:rPr>
          <w:rFonts w:eastAsia="宋体" w:cs="Times New Roman"/>
          <w:color w:val="000000" w:themeColor="text1"/>
        </w:rPr>
        <w:t>、</w:t>
      </w:r>
      <w:r w:rsidR="00E770CC" w:rsidRPr="00B47CAA">
        <w:rPr>
          <w:rFonts w:eastAsia="宋体" w:cs="Times New Roman"/>
          <w:color w:val="000000" w:themeColor="text1"/>
        </w:rPr>
        <w:t>Hg</w:t>
      </w:r>
      <w:r w:rsidR="00E770CC" w:rsidRPr="00B47CAA">
        <w:rPr>
          <w:rFonts w:eastAsia="宋体" w:cs="Times New Roman"/>
          <w:color w:val="000000" w:themeColor="text1"/>
        </w:rPr>
        <w:t>、</w:t>
      </w:r>
      <w:r w:rsidR="00E770CC" w:rsidRPr="00B47CAA">
        <w:rPr>
          <w:rFonts w:eastAsia="宋体" w:cs="Times New Roman"/>
          <w:color w:val="000000" w:themeColor="text1"/>
        </w:rPr>
        <w:t>As</w:t>
      </w:r>
      <w:r w:rsidR="00E770CC" w:rsidRPr="00B47CAA">
        <w:rPr>
          <w:rFonts w:eastAsia="宋体" w:cs="Times New Roman"/>
          <w:color w:val="000000" w:themeColor="text1"/>
        </w:rPr>
        <w:t>、</w:t>
      </w:r>
      <w:r w:rsidR="00E770CC" w:rsidRPr="00B47CAA">
        <w:rPr>
          <w:rFonts w:eastAsia="宋体" w:cs="Times New Roman"/>
          <w:color w:val="000000" w:themeColor="text1"/>
        </w:rPr>
        <w:t>Pb</w:t>
      </w:r>
      <w:r w:rsidRPr="00B47CAA">
        <w:rPr>
          <w:rFonts w:eastAsia="宋体" w:cs="Times New Roman"/>
          <w:color w:val="000000" w:themeColor="text1"/>
        </w:rPr>
        <w:t>等污染物预测结果均满足《环境空气质量标准》（</w:t>
      </w:r>
      <w:r w:rsidRPr="00B47CAA">
        <w:rPr>
          <w:rFonts w:eastAsia="宋体" w:cs="Times New Roman"/>
          <w:color w:val="000000" w:themeColor="text1"/>
        </w:rPr>
        <w:t>GB-3095-2010</w:t>
      </w:r>
      <w:r w:rsidRPr="00B47CAA">
        <w:rPr>
          <w:rFonts w:eastAsia="宋体" w:cs="Times New Roman"/>
          <w:color w:val="000000" w:themeColor="text1"/>
        </w:rPr>
        <w:t>）二级标准，</w:t>
      </w:r>
      <w:r w:rsidR="00E770CC" w:rsidRPr="00B47CAA">
        <w:rPr>
          <w:rFonts w:eastAsia="宋体" w:cs="Times New Roman"/>
          <w:color w:val="000000" w:themeColor="text1"/>
        </w:rPr>
        <w:t>HCl</w:t>
      </w:r>
      <w:r w:rsidRPr="00B47CAA">
        <w:rPr>
          <w:rFonts w:eastAsia="宋体" w:cs="Times New Roman"/>
          <w:color w:val="000000" w:themeColor="text1"/>
        </w:rPr>
        <w:t>预测结果均满足《环境影响评价技术导则大气环境》（</w:t>
      </w:r>
      <w:r w:rsidRPr="00B47CAA">
        <w:rPr>
          <w:rFonts w:eastAsia="宋体" w:cs="Times New Roman"/>
          <w:color w:val="000000" w:themeColor="text1"/>
        </w:rPr>
        <w:t>HJ 2.2-2018</w:t>
      </w:r>
      <w:r w:rsidRPr="00B47CAA">
        <w:rPr>
          <w:rFonts w:eastAsia="宋体" w:cs="Times New Roman"/>
          <w:color w:val="000000" w:themeColor="text1"/>
        </w:rPr>
        <w:t>）附录</w:t>
      </w:r>
      <w:r w:rsidRPr="00B47CAA">
        <w:rPr>
          <w:rFonts w:eastAsia="宋体" w:cs="Times New Roman"/>
          <w:color w:val="000000" w:themeColor="text1"/>
        </w:rPr>
        <w:t>D</w:t>
      </w:r>
      <w:r w:rsidRPr="00B47CAA">
        <w:rPr>
          <w:rFonts w:eastAsia="宋体" w:cs="Times New Roman"/>
          <w:color w:val="000000" w:themeColor="text1"/>
        </w:rPr>
        <w:t>标准限值，最大占标率均小于</w:t>
      </w:r>
      <w:r w:rsidRPr="00B47CAA">
        <w:rPr>
          <w:rFonts w:eastAsia="宋体" w:cs="Times New Roman"/>
          <w:color w:val="000000" w:themeColor="text1"/>
        </w:rPr>
        <w:t>10%</w:t>
      </w:r>
      <w:r w:rsidRPr="00B47CAA">
        <w:rPr>
          <w:rFonts w:eastAsia="宋体" w:cs="Times New Roman"/>
          <w:color w:val="000000" w:themeColor="text1"/>
        </w:rPr>
        <w:t>，对周围大气环境无显著影响；</w:t>
      </w:r>
      <w:r w:rsidR="00E770CC" w:rsidRPr="00B47CAA">
        <w:rPr>
          <w:rFonts w:eastAsia="宋体" w:cs="Times New Roman"/>
          <w:color w:val="000000" w:themeColor="text1"/>
        </w:rPr>
        <w:t>为保证废气处理措施长期稳定运行，废气达标排放</w:t>
      </w:r>
      <w:r w:rsidRPr="00B47CAA">
        <w:rPr>
          <w:rFonts w:eastAsia="宋体" w:cs="Times New Roman"/>
          <w:color w:val="000000" w:themeColor="text1"/>
        </w:rPr>
        <w:t>，因此，要求企业必须做好污染治理设施的日常维护与事故性排放的防护措施</w:t>
      </w:r>
      <w:r w:rsidRPr="00B47CAA">
        <w:rPr>
          <w:rFonts w:eastAsia="宋体" w:cs="Times New Roman"/>
          <w:color w:val="000000" w:themeColor="text1"/>
          <w:lang w:val="zh-CN"/>
        </w:rPr>
        <w:t>，杜绝一切非正常排放。</w:t>
      </w:r>
      <w:r w:rsidRPr="00B47CAA">
        <w:rPr>
          <w:rFonts w:eastAsia="宋体" w:cs="Times New Roman"/>
          <w:color w:val="000000" w:themeColor="text1"/>
        </w:rPr>
        <w:t>一旦发生事故时，能及时维修并采取相应防护措施，</w:t>
      </w:r>
      <w:r w:rsidRPr="00B47CAA">
        <w:rPr>
          <w:rFonts w:eastAsia="宋体" w:cs="Times New Roman"/>
          <w:color w:val="000000" w:themeColor="text1"/>
          <w:lang w:val="zh-CN"/>
        </w:rPr>
        <w:t>将对周围区域的环境空气质量的影响程度降低到最低水平。</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地表水</w:t>
      </w:r>
    </w:p>
    <w:p w:rsidR="00E770CC" w:rsidRPr="00B47CAA" w:rsidRDefault="00E770CC" w:rsidP="00E770CC">
      <w:pPr>
        <w:ind w:firstLine="480"/>
        <w:rPr>
          <w:rFonts w:eastAsia="宋体" w:cs="Times New Roman"/>
          <w:color w:val="000000" w:themeColor="text1"/>
        </w:rPr>
      </w:pPr>
      <w:r w:rsidRPr="00B47CAA">
        <w:rPr>
          <w:rFonts w:eastAsia="宋体" w:cs="Times New Roman"/>
          <w:color w:val="000000" w:themeColor="text1"/>
        </w:rPr>
        <w:t>项目生产废水回用于生产不外排；生活污水主经化粪池处理后排入</w:t>
      </w:r>
      <w:r w:rsidR="008319BC" w:rsidRPr="00B47CAA">
        <w:rPr>
          <w:rFonts w:eastAsia="宋体" w:cs="Times New Roman" w:hint="eastAsia"/>
          <w:color w:val="000000" w:themeColor="text1"/>
        </w:rPr>
        <w:t>污水固废处理厂</w:t>
      </w:r>
      <w:r w:rsidRPr="00B47CAA">
        <w:rPr>
          <w:rFonts w:eastAsia="宋体" w:cs="Times New Roman"/>
          <w:color w:val="000000" w:themeColor="text1"/>
        </w:rPr>
        <w:t>处理。污水固废处理厂采用</w:t>
      </w:r>
      <w:r w:rsidRPr="00B47CAA">
        <w:rPr>
          <w:rFonts w:eastAsia="宋体" w:cs="Times New Roman"/>
          <w:color w:val="000000" w:themeColor="text1"/>
        </w:rPr>
        <w:t>“</w:t>
      </w:r>
      <w:r w:rsidRPr="00B47CAA">
        <w:rPr>
          <w:rFonts w:eastAsia="宋体" w:cs="Times New Roman"/>
          <w:color w:val="000000" w:themeColor="text1"/>
        </w:rPr>
        <w:t>调节池</w:t>
      </w:r>
      <w:r w:rsidRPr="00B47CAA">
        <w:rPr>
          <w:rFonts w:eastAsia="宋体" w:cs="Times New Roman"/>
          <w:color w:val="000000" w:themeColor="text1"/>
        </w:rPr>
        <w:t>+</w:t>
      </w:r>
      <w:r w:rsidRPr="00B47CAA">
        <w:rPr>
          <w:rFonts w:eastAsia="宋体" w:cs="Times New Roman"/>
          <w:color w:val="000000" w:themeColor="text1"/>
        </w:rPr>
        <w:t>混凝沉淀</w:t>
      </w:r>
      <w:r w:rsidRPr="00B47CAA">
        <w:rPr>
          <w:rFonts w:eastAsia="宋体" w:cs="Times New Roman"/>
          <w:color w:val="000000" w:themeColor="text1"/>
        </w:rPr>
        <w:t>+</w:t>
      </w:r>
      <w:r w:rsidRPr="00B47CAA">
        <w:rPr>
          <w:rFonts w:eastAsia="宋体" w:cs="Times New Roman"/>
          <w:color w:val="000000" w:themeColor="text1"/>
        </w:rPr>
        <w:t>水解酸化</w:t>
      </w:r>
      <w:r w:rsidRPr="00B47CAA">
        <w:rPr>
          <w:rFonts w:eastAsia="宋体" w:cs="Times New Roman"/>
          <w:color w:val="000000" w:themeColor="text1"/>
        </w:rPr>
        <w:t>+</w:t>
      </w:r>
      <w:r w:rsidRPr="00B47CAA">
        <w:rPr>
          <w:rFonts w:eastAsia="宋体" w:cs="Times New Roman"/>
          <w:color w:val="000000" w:themeColor="text1"/>
        </w:rPr>
        <w:t>接触氧化法</w:t>
      </w:r>
      <w:r w:rsidRPr="00B47CAA">
        <w:rPr>
          <w:rFonts w:eastAsia="宋体" w:cs="Times New Roman"/>
          <w:color w:val="000000" w:themeColor="text1"/>
        </w:rPr>
        <w:t>+</w:t>
      </w:r>
      <w:r w:rsidRPr="00B47CAA">
        <w:rPr>
          <w:rFonts w:eastAsia="宋体" w:cs="Times New Roman"/>
          <w:color w:val="000000" w:themeColor="text1"/>
        </w:rPr>
        <w:t>沉淀</w:t>
      </w:r>
      <w:r w:rsidRPr="00B47CAA">
        <w:rPr>
          <w:rFonts w:eastAsia="宋体" w:cs="Times New Roman"/>
          <w:color w:val="000000" w:themeColor="text1"/>
        </w:rPr>
        <w:t>+</w:t>
      </w:r>
      <w:r w:rsidRPr="00B47CAA">
        <w:rPr>
          <w:rFonts w:eastAsia="宋体" w:cs="Times New Roman"/>
          <w:color w:val="000000" w:themeColor="text1"/>
        </w:rPr>
        <w:t>过滤</w:t>
      </w:r>
      <w:r w:rsidRPr="00B47CAA">
        <w:rPr>
          <w:rFonts w:eastAsia="宋体" w:cs="Times New Roman"/>
          <w:color w:val="000000" w:themeColor="text1"/>
        </w:rPr>
        <w:t>+</w:t>
      </w:r>
      <w:r w:rsidRPr="00B47CAA">
        <w:rPr>
          <w:rFonts w:eastAsia="宋体" w:cs="Times New Roman"/>
          <w:color w:val="000000" w:themeColor="text1"/>
        </w:rPr>
        <w:t>消毒</w:t>
      </w:r>
      <w:r w:rsidRPr="00B47CAA">
        <w:rPr>
          <w:rFonts w:eastAsia="宋体" w:cs="Times New Roman"/>
          <w:color w:val="000000" w:themeColor="text1"/>
        </w:rPr>
        <w:t>”</w:t>
      </w:r>
      <w:r w:rsidRPr="00B47CAA">
        <w:rPr>
          <w:rFonts w:eastAsia="宋体" w:cs="Times New Roman"/>
          <w:color w:val="000000" w:themeColor="text1"/>
        </w:rPr>
        <w:t>工艺，消毒采用二氧化氯消毒，经处理后的尾水达到《城镇污水处理厂污染物排放标准》（</w:t>
      </w:r>
      <w:r w:rsidRPr="00B47CAA">
        <w:rPr>
          <w:rFonts w:eastAsia="宋体" w:cs="Times New Roman"/>
          <w:color w:val="000000" w:themeColor="text1"/>
        </w:rPr>
        <w:t>GB18918-2002</w:t>
      </w:r>
      <w:r w:rsidRPr="00B47CAA">
        <w:rPr>
          <w:rFonts w:eastAsia="宋体" w:cs="Times New Roman"/>
          <w:color w:val="000000" w:themeColor="text1"/>
        </w:rPr>
        <w:t>）一级</w:t>
      </w:r>
      <w:r w:rsidRPr="00B47CAA">
        <w:rPr>
          <w:rFonts w:eastAsia="宋体" w:cs="Times New Roman"/>
          <w:color w:val="000000" w:themeColor="text1"/>
        </w:rPr>
        <w:t>A</w:t>
      </w:r>
      <w:r w:rsidRPr="00B47CAA">
        <w:rPr>
          <w:rFonts w:eastAsia="宋体" w:cs="Times New Roman"/>
          <w:color w:val="000000" w:themeColor="text1"/>
        </w:rPr>
        <w:t>标准后，全部回用于园区生产、绿化、冲厕及其他公用设施用水。项目产生污水不直接排放地表水体，对区域地表水环境影响较小。</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地下水</w:t>
      </w:r>
    </w:p>
    <w:p w:rsidR="00263DBD" w:rsidRPr="00B47CAA" w:rsidRDefault="005B152F" w:rsidP="00263DBD">
      <w:pPr>
        <w:ind w:firstLine="480"/>
        <w:jc w:val="both"/>
        <w:rPr>
          <w:color w:val="000000" w:themeColor="text1"/>
        </w:rPr>
      </w:pPr>
      <w:r w:rsidRPr="00B47CAA">
        <w:rPr>
          <w:rFonts w:eastAsiaTheme="minorEastAsia" w:hint="eastAsia"/>
          <w:color w:val="000000" w:themeColor="text1"/>
        </w:rPr>
        <w:t>根据预测结果：</w:t>
      </w:r>
      <w:r w:rsidR="00263DBD" w:rsidRPr="00B47CAA">
        <w:rPr>
          <w:color w:val="000000" w:themeColor="text1"/>
        </w:rPr>
        <w:t>COD</w:t>
      </w:r>
      <w:r w:rsidR="00263DBD" w:rsidRPr="00B47CAA">
        <w:rPr>
          <w:rFonts w:eastAsia="宋体" w:hint="eastAsia"/>
          <w:color w:val="000000" w:themeColor="text1"/>
        </w:rPr>
        <w:t>指标泄漏后影响面积逐渐增大，泄漏</w:t>
      </w:r>
      <w:r w:rsidR="00263DBD" w:rsidRPr="00B47CAA">
        <w:rPr>
          <w:color w:val="000000" w:themeColor="text1"/>
        </w:rPr>
        <w:t>730</w:t>
      </w:r>
      <w:r w:rsidR="00263DBD" w:rsidRPr="00B47CAA">
        <w:rPr>
          <w:rFonts w:eastAsia="宋体" w:hint="eastAsia"/>
          <w:color w:val="000000" w:themeColor="text1"/>
        </w:rPr>
        <w:t>天后污染面积最大、</w:t>
      </w:r>
      <w:r w:rsidR="00263DBD" w:rsidRPr="00B47CAA">
        <w:rPr>
          <w:color w:val="000000" w:themeColor="text1"/>
        </w:rPr>
        <w:t>1000</w:t>
      </w:r>
      <w:r w:rsidR="00263DBD" w:rsidRPr="00B47CAA">
        <w:rPr>
          <w:rFonts w:eastAsia="宋体" w:hint="eastAsia"/>
          <w:color w:val="000000" w:themeColor="text1"/>
        </w:rPr>
        <w:t>天后影响到瑶罗塘村</w:t>
      </w:r>
      <w:r w:rsidR="00263DBD" w:rsidRPr="00B47CAA">
        <w:rPr>
          <w:color w:val="000000" w:themeColor="text1"/>
        </w:rPr>
        <w:t>S31</w:t>
      </w:r>
      <w:r w:rsidR="00263DBD" w:rsidRPr="00B47CAA">
        <w:rPr>
          <w:rFonts w:eastAsia="宋体" w:hint="eastAsia"/>
          <w:color w:val="000000" w:themeColor="text1"/>
        </w:rPr>
        <w:t>民井，泄漏</w:t>
      </w:r>
      <w:r w:rsidR="00263DBD" w:rsidRPr="00B47CAA">
        <w:rPr>
          <w:color w:val="000000" w:themeColor="text1"/>
        </w:rPr>
        <w:t>1400</w:t>
      </w:r>
      <w:r w:rsidR="00263DBD" w:rsidRPr="00B47CAA">
        <w:rPr>
          <w:rFonts w:eastAsia="宋体" w:hint="eastAsia"/>
          <w:color w:val="000000" w:themeColor="text1"/>
        </w:rPr>
        <w:t>天后浓度低于Ⅲ类水质标准，且污染晕逐渐往长岭河迁移。</w:t>
      </w:r>
      <w:r w:rsidR="00263DBD" w:rsidRPr="00B47CAA">
        <w:rPr>
          <w:color w:val="000000" w:themeColor="text1"/>
        </w:rPr>
        <w:t>NH</w:t>
      </w:r>
      <w:r w:rsidR="00263DBD" w:rsidRPr="00B47CAA">
        <w:rPr>
          <w:color w:val="000000" w:themeColor="text1"/>
          <w:vertAlign w:val="subscript"/>
        </w:rPr>
        <w:t>3</w:t>
      </w:r>
      <w:r w:rsidR="00263DBD" w:rsidRPr="00B47CAA">
        <w:rPr>
          <w:color w:val="000000" w:themeColor="text1"/>
        </w:rPr>
        <w:t>-N</w:t>
      </w:r>
      <w:r w:rsidR="00263DBD" w:rsidRPr="00B47CAA">
        <w:rPr>
          <w:rFonts w:eastAsia="宋体" w:hint="eastAsia"/>
          <w:color w:val="000000" w:themeColor="text1"/>
        </w:rPr>
        <w:t>指标泄漏后影响面积逐渐增大，泄漏</w:t>
      </w:r>
      <w:r w:rsidR="00263DBD" w:rsidRPr="00B47CAA">
        <w:rPr>
          <w:color w:val="000000" w:themeColor="text1"/>
        </w:rPr>
        <w:t>730</w:t>
      </w:r>
      <w:r w:rsidR="00263DBD" w:rsidRPr="00B47CAA">
        <w:rPr>
          <w:rFonts w:eastAsia="宋体" w:hint="eastAsia"/>
          <w:color w:val="000000" w:themeColor="text1"/>
        </w:rPr>
        <w:t>天后污染面积最大、</w:t>
      </w:r>
      <w:r w:rsidR="00263DBD" w:rsidRPr="00B47CAA">
        <w:rPr>
          <w:color w:val="000000" w:themeColor="text1"/>
        </w:rPr>
        <w:t>1000</w:t>
      </w:r>
      <w:r w:rsidR="00263DBD" w:rsidRPr="00B47CAA">
        <w:rPr>
          <w:rFonts w:eastAsia="宋体" w:hint="eastAsia"/>
          <w:color w:val="000000" w:themeColor="text1"/>
        </w:rPr>
        <w:t>天后影响到瑶罗塘村</w:t>
      </w:r>
      <w:r w:rsidR="00263DBD" w:rsidRPr="00B47CAA">
        <w:rPr>
          <w:color w:val="000000" w:themeColor="text1"/>
        </w:rPr>
        <w:t>S31</w:t>
      </w:r>
      <w:r w:rsidR="00263DBD" w:rsidRPr="00B47CAA">
        <w:rPr>
          <w:rFonts w:eastAsia="宋体" w:hint="eastAsia"/>
          <w:color w:val="000000" w:themeColor="text1"/>
        </w:rPr>
        <w:t>民井，泄漏</w:t>
      </w:r>
      <w:r w:rsidR="00263DBD" w:rsidRPr="00B47CAA">
        <w:rPr>
          <w:color w:val="000000" w:themeColor="text1"/>
        </w:rPr>
        <w:t>1380</w:t>
      </w:r>
      <w:r w:rsidR="00263DBD" w:rsidRPr="00B47CAA">
        <w:rPr>
          <w:rFonts w:eastAsia="宋体" w:hint="eastAsia"/>
          <w:color w:val="000000" w:themeColor="text1"/>
        </w:rPr>
        <w:t>天后浓度低于Ⅲ类水质标准，且污染晕逐渐往长岭河迁移。镍指标排放量低于Ⅲ类水质，本次仅模拟镍的影响范围，在泄漏</w:t>
      </w:r>
      <w:r w:rsidR="00263DBD" w:rsidRPr="00B47CAA">
        <w:rPr>
          <w:color w:val="000000" w:themeColor="text1"/>
        </w:rPr>
        <w:t>1000</w:t>
      </w:r>
      <w:r w:rsidR="00263DBD" w:rsidRPr="00B47CAA">
        <w:rPr>
          <w:rFonts w:eastAsia="宋体" w:hint="eastAsia"/>
          <w:color w:val="000000" w:themeColor="text1"/>
        </w:rPr>
        <w:t>天后影响面积达到最大，随后污染晕逐渐缩小，在泄漏</w:t>
      </w:r>
      <w:r w:rsidR="00263DBD" w:rsidRPr="00B47CAA">
        <w:rPr>
          <w:color w:val="000000" w:themeColor="text1"/>
        </w:rPr>
        <w:t>950</w:t>
      </w:r>
      <w:r w:rsidR="00263DBD" w:rsidRPr="00B47CAA">
        <w:rPr>
          <w:rFonts w:eastAsia="宋体" w:hint="eastAsia"/>
          <w:color w:val="000000" w:themeColor="text1"/>
        </w:rPr>
        <w:t>天后到达</w:t>
      </w:r>
      <w:r w:rsidR="00263DBD" w:rsidRPr="00B47CAA">
        <w:rPr>
          <w:color w:val="000000" w:themeColor="text1"/>
        </w:rPr>
        <w:t>S31</w:t>
      </w:r>
      <w:r w:rsidR="00263DBD" w:rsidRPr="00B47CAA">
        <w:rPr>
          <w:rFonts w:eastAsia="宋体" w:hint="eastAsia"/>
          <w:color w:val="000000" w:themeColor="text1"/>
        </w:rPr>
        <w:t>，</w:t>
      </w:r>
      <w:r w:rsidR="00263DBD" w:rsidRPr="00B47CAA">
        <w:rPr>
          <w:color w:val="000000" w:themeColor="text1"/>
        </w:rPr>
        <w:t>1600</w:t>
      </w:r>
      <w:r w:rsidR="00263DBD" w:rsidRPr="00B47CAA">
        <w:rPr>
          <w:rFonts w:eastAsia="宋体" w:hint="eastAsia"/>
          <w:color w:val="000000" w:themeColor="text1"/>
        </w:rPr>
        <w:t>天后达到尖岭河。</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噪声</w:t>
      </w:r>
    </w:p>
    <w:p w:rsidR="00E770CC" w:rsidRPr="00B47CAA" w:rsidRDefault="00E770CC" w:rsidP="00E770CC">
      <w:pPr>
        <w:ind w:firstLine="480"/>
        <w:rPr>
          <w:rFonts w:eastAsia="宋体" w:cs="Times New Roman"/>
          <w:color w:val="000000" w:themeColor="text1"/>
        </w:rPr>
      </w:pPr>
      <w:r w:rsidRPr="00B47CAA">
        <w:rPr>
          <w:rFonts w:eastAsia="宋体" w:cs="Times New Roman"/>
          <w:color w:val="000000" w:themeColor="text1"/>
        </w:rPr>
        <w:t>项目正常生产时，项目噪声评价范围（</w:t>
      </w:r>
      <w:r w:rsidRPr="00B47CAA">
        <w:rPr>
          <w:rFonts w:eastAsia="宋体" w:cs="Times New Roman"/>
          <w:color w:val="000000" w:themeColor="text1"/>
        </w:rPr>
        <w:t>200m</w:t>
      </w:r>
      <w:r w:rsidRPr="00B47CAA">
        <w:rPr>
          <w:rFonts w:eastAsia="宋体" w:cs="Times New Roman"/>
          <w:color w:val="000000" w:themeColor="text1"/>
        </w:rPr>
        <w:t>内）敏感点瑶罗塘昼夜间叠加背景值后对敏感点噪声影响预测值满足《声环境质量标准》（</w:t>
      </w:r>
      <w:r w:rsidRPr="00B47CAA">
        <w:rPr>
          <w:rFonts w:eastAsia="宋体" w:cs="Times New Roman"/>
          <w:color w:val="000000" w:themeColor="text1"/>
        </w:rPr>
        <w:t>GB3096-2008</w:t>
      </w: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类标准限值；建设项目厂界噪声贡献值均未超出《工业企业厂界环境噪声排放标准》（</w:t>
      </w:r>
      <w:r w:rsidRPr="00B47CAA">
        <w:rPr>
          <w:rFonts w:eastAsia="宋体" w:cs="Times New Roman"/>
          <w:color w:val="000000" w:themeColor="text1"/>
        </w:rPr>
        <w:t>GB12348-2008</w:t>
      </w: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lastRenderedPageBreak/>
        <w:t>类标准。因此，项目建设对周边环境影响较小。</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固体废物</w:t>
      </w:r>
    </w:p>
    <w:p w:rsidR="00B12299" w:rsidRPr="00B47CAA" w:rsidRDefault="00B12299" w:rsidP="006D02C6">
      <w:pPr>
        <w:ind w:firstLine="480"/>
        <w:rPr>
          <w:rFonts w:eastAsia="宋体" w:cs="Times New Roman"/>
          <w:color w:val="000000" w:themeColor="text1"/>
        </w:rPr>
      </w:pPr>
      <w:r w:rsidRPr="00B47CAA">
        <w:rPr>
          <w:rFonts w:eastAsia="宋体" w:cs="Times New Roman"/>
          <w:color w:val="000000" w:themeColor="text1"/>
        </w:rPr>
        <w:t>本项目产生的固废主要为收尘器收集的粉尘、</w:t>
      </w:r>
      <w:r w:rsidR="00387259" w:rsidRPr="00B47CAA">
        <w:rPr>
          <w:rFonts w:eastAsia="宋体" w:cs="Times New Roman" w:hint="eastAsia"/>
          <w:color w:val="000000" w:themeColor="text1"/>
        </w:rPr>
        <w:t>废活性炭、</w:t>
      </w:r>
      <w:r w:rsidRPr="00B47CAA">
        <w:rPr>
          <w:rFonts w:eastAsia="宋体" w:cs="Times New Roman"/>
          <w:color w:val="000000" w:themeColor="text1"/>
        </w:rPr>
        <w:t>沉渣、生活</w:t>
      </w:r>
      <w:r w:rsidRPr="00B47CAA">
        <w:rPr>
          <w:rFonts w:eastAsia="宋体" w:cs="Times New Roman"/>
          <w:color w:val="000000" w:themeColor="text1"/>
          <w:szCs w:val="24"/>
        </w:rPr>
        <w:t>垃圾、</w:t>
      </w:r>
      <w:r w:rsidR="00387259" w:rsidRPr="00B47CAA">
        <w:rPr>
          <w:rFonts w:eastAsia="宋体" w:cs="Times New Roman" w:hint="eastAsia"/>
          <w:color w:val="000000" w:themeColor="text1"/>
          <w:szCs w:val="24"/>
        </w:rPr>
        <w:t>脱硫渣</w:t>
      </w:r>
      <w:r w:rsidRPr="00B47CAA">
        <w:rPr>
          <w:rFonts w:eastAsia="宋体" w:cs="Times New Roman"/>
          <w:color w:val="000000" w:themeColor="text1"/>
          <w:szCs w:val="24"/>
        </w:rPr>
        <w:t>。其中</w:t>
      </w:r>
      <w:r w:rsidRPr="00B47CAA">
        <w:rPr>
          <w:rFonts w:eastAsia="宋体" w:cs="Times New Roman"/>
          <w:color w:val="000000" w:themeColor="text1"/>
        </w:rPr>
        <w:t>粉尘、沉渣可直接作为原料回用到陶粒生产线；生活垃圾由环卫部门收集处理；</w:t>
      </w:r>
      <w:r w:rsidR="00387259" w:rsidRPr="00B47CAA">
        <w:rPr>
          <w:rFonts w:eastAsia="宋体" w:cs="Times New Roman" w:hint="eastAsia"/>
          <w:color w:val="000000" w:themeColor="text1"/>
        </w:rPr>
        <w:t>脱硫渣</w:t>
      </w:r>
      <w:r w:rsidR="006D02C6" w:rsidRPr="00B47CAA">
        <w:rPr>
          <w:rFonts w:eastAsia="宋体" w:cs="Times New Roman"/>
          <w:color w:val="000000" w:themeColor="text1"/>
        </w:rPr>
        <w:t>外</w:t>
      </w:r>
      <w:r w:rsidR="00387259" w:rsidRPr="00B47CAA">
        <w:rPr>
          <w:rFonts w:eastAsia="宋体" w:cs="Times New Roman" w:hint="eastAsia"/>
          <w:color w:val="000000" w:themeColor="text1"/>
        </w:rPr>
        <w:t>运</w:t>
      </w:r>
      <w:r w:rsidR="006D02C6" w:rsidRPr="00B47CAA">
        <w:rPr>
          <w:rFonts w:eastAsia="宋体" w:cs="Times New Roman"/>
          <w:color w:val="000000" w:themeColor="text1"/>
        </w:rPr>
        <w:t>处置。</w:t>
      </w:r>
      <w:r w:rsidR="006D02C6" w:rsidRPr="00B47CAA">
        <w:rPr>
          <w:rFonts w:eastAsia="宋体" w:cs="Times New Roman"/>
          <w:color w:val="000000" w:themeColor="text1"/>
          <w:lang w:val="en-GB"/>
        </w:rPr>
        <w:t>在采取适当妥善的处理方式，工业固废不会对环境产生影响。</w:t>
      </w:r>
    </w:p>
    <w:p w:rsidR="00A20081" w:rsidRPr="00B47CAA" w:rsidRDefault="00A20081" w:rsidP="00DE669D">
      <w:pPr>
        <w:pStyle w:val="3"/>
        <w:rPr>
          <w:rFonts w:eastAsia="宋体" w:cs="Times New Roman"/>
          <w:color w:val="000000" w:themeColor="text1"/>
        </w:rPr>
      </w:pPr>
      <w:r w:rsidRPr="00B47CAA">
        <w:rPr>
          <w:rFonts w:eastAsia="宋体" w:cs="Times New Roman" w:hint="eastAsia"/>
          <w:color w:val="000000" w:themeColor="text1"/>
        </w:rPr>
        <w:t>土壤</w:t>
      </w:r>
    </w:p>
    <w:p w:rsidR="00A20081" w:rsidRPr="00B47CAA" w:rsidRDefault="00A20081" w:rsidP="00A20081">
      <w:pPr>
        <w:ind w:firstLine="480"/>
        <w:rPr>
          <w:rFonts w:eastAsia="宋体" w:cs="Times New Roman"/>
          <w:color w:val="000000" w:themeColor="text1"/>
        </w:rPr>
      </w:pPr>
      <w:r w:rsidRPr="00B47CAA">
        <w:rPr>
          <w:rFonts w:ascii="宋体" w:eastAsia="宋体" w:hAnsi="宋体" w:cs="宋体" w:hint="eastAsia"/>
          <w:color w:val="000000" w:themeColor="text1"/>
          <w:szCs w:val="24"/>
        </w:rPr>
        <w:t>本项目排放的大气污染物中含有的重金属及二噁英将对周边土壤造成一定的累积影响，但对土壤中重金属的累积浓度增值幅度较标准值非常低，均可达到《土壤环境质量农用地土壤污染风险管控标准（试行）》（</w:t>
      </w:r>
      <w:r w:rsidRPr="00B47CAA">
        <w:rPr>
          <w:rFonts w:cs="Times New Roman"/>
          <w:color w:val="000000" w:themeColor="text1"/>
          <w:szCs w:val="24"/>
        </w:rPr>
        <w:t>GB36600-2018</w:t>
      </w:r>
      <w:r w:rsidRPr="00B47CAA">
        <w:rPr>
          <w:rFonts w:ascii="宋体" w:eastAsia="宋体" w:hAnsi="宋体" w:cs="宋体" w:hint="eastAsia"/>
          <w:color w:val="000000" w:themeColor="text1"/>
          <w:szCs w:val="24"/>
        </w:rPr>
        <w:t>）筛选值标准及《土壤环境质量建设用地土壤污染风险管控标准（试行）》（</w:t>
      </w:r>
      <w:r w:rsidRPr="00B47CAA">
        <w:rPr>
          <w:rFonts w:cs="Times New Roman"/>
          <w:color w:val="000000" w:themeColor="text1"/>
          <w:szCs w:val="24"/>
        </w:rPr>
        <w:t>GB36600-2018</w:t>
      </w:r>
      <w:r w:rsidRPr="00B47CAA">
        <w:rPr>
          <w:rFonts w:ascii="宋体" w:eastAsia="宋体" w:hAnsi="宋体" w:cs="宋体" w:hint="eastAsia"/>
          <w:color w:val="000000" w:themeColor="text1"/>
          <w:szCs w:val="24"/>
        </w:rPr>
        <w:t>）</w:t>
      </w:r>
      <w:r w:rsidR="00A47AE6" w:rsidRPr="00B47CAA">
        <w:rPr>
          <w:rFonts w:ascii="宋体" w:eastAsia="宋体" w:hAnsi="宋体" w:cs="宋体" w:hint="eastAsia"/>
          <w:color w:val="000000" w:themeColor="text1"/>
          <w:szCs w:val="24"/>
        </w:rPr>
        <w:t>二</w:t>
      </w:r>
      <w:r w:rsidRPr="00B47CAA">
        <w:rPr>
          <w:rFonts w:ascii="宋体" w:eastAsia="宋体" w:hAnsi="宋体" w:cs="宋体" w:hint="eastAsia"/>
          <w:color w:val="000000" w:themeColor="text1"/>
          <w:szCs w:val="24"/>
        </w:rPr>
        <w:t>类用地筛选值标准，不会改变土壤的功能类别。</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环境风险</w:t>
      </w:r>
    </w:p>
    <w:p w:rsidR="00F576AB" w:rsidRPr="00B47CAA" w:rsidRDefault="00F576AB" w:rsidP="00F576AB">
      <w:pPr>
        <w:ind w:firstLine="480"/>
        <w:rPr>
          <w:rFonts w:eastAsia="宋体" w:cs="Times New Roman"/>
          <w:color w:val="000000" w:themeColor="text1"/>
          <w:highlight w:val="yellow"/>
        </w:rPr>
      </w:pPr>
      <w:r w:rsidRPr="00B47CAA">
        <w:rPr>
          <w:rFonts w:eastAsia="宋体" w:cs="Times New Roman"/>
          <w:color w:val="000000" w:themeColor="text1"/>
        </w:rPr>
        <w:t>本项目位于广西北部湾经济区玉林龙潭产业园中龙潭进口再生资源加工利用园区</w:t>
      </w:r>
      <w:r w:rsidR="001523DC" w:rsidRPr="00B47CAA">
        <w:rPr>
          <w:rFonts w:eastAsia="宋体" w:cs="Times New Roman"/>
          <w:color w:val="000000" w:themeColor="text1"/>
        </w:rPr>
        <w:t>，评价范围内无风景名胜区、自然保护区、饮用水源地保护区、饮用取水口等敏感保护目标，也无珍稀动、植物物种，</w:t>
      </w:r>
      <w:r w:rsidRPr="00B47CAA">
        <w:rPr>
          <w:rFonts w:eastAsia="宋体" w:cs="Times New Roman"/>
          <w:color w:val="000000" w:themeColor="text1"/>
        </w:rPr>
        <w:t>项目主要环境保护对象为周边的村屯等环境敏感目标</w:t>
      </w:r>
      <w:r w:rsidRPr="00B47CAA">
        <w:rPr>
          <w:rFonts w:eastAsia="宋体" w:cs="Times New Roman"/>
          <w:color w:val="000000" w:themeColor="text1"/>
          <w:szCs w:val="21"/>
        </w:rPr>
        <w:t>。</w:t>
      </w:r>
      <w:r w:rsidRPr="00B47CAA">
        <w:rPr>
          <w:rFonts w:eastAsia="宋体" w:cs="Times New Roman"/>
          <w:color w:val="000000" w:themeColor="text1"/>
        </w:rPr>
        <w:t>本项目生产废水回用不外排，生活废水经化粪池处理后排入</w:t>
      </w:r>
      <w:r w:rsidR="009F3DBB" w:rsidRPr="00B47CAA">
        <w:rPr>
          <w:rFonts w:eastAsia="宋体" w:cs="Times New Roman" w:hint="eastAsia"/>
          <w:color w:val="000000" w:themeColor="text1"/>
        </w:rPr>
        <w:t>污水固废处理厂</w:t>
      </w:r>
      <w:r w:rsidRPr="00B47CAA">
        <w:rPr>
          <w:rFonts w:eastAsia="宋体" w:cs="Times New Roman"/>
          <w:color w:val="000000" w:themeColor="text1"/>
        </w:rPr>
        <w:t>处理</w:t>
      </w:r>
      <w:r w:rsidRPr="00B47CAA">
        <w:rPr>
          <w:rFonts w:eastAsia="宋体" w:cs="Times New Roman"/>
          <w:color w:val="000000" w:themeColor="text1"/>
          <w:szCs w:val="21"/>
        </w:rPr>
        <w:t>。</w:t>
      </w:r>
      <w:r w:rsidRPr="00B47CAA">
        <w:rPr>
          <w:rFonts w:eastAsia="宋体" w:cs="Times New Roman"/>
          <w:color w:val="000000" w:themeColor="text1"/>
        </w:rPr>
        <w:t>项目厂区下游的瑶罗塘、西井村虽然已经接通自来水，但部分居民仍存在取用地下水情况，因此本项目地下水环境敏感程度为较敏感。</w:t>
      </w:r>
    </w:p>
    <w:p w:rsidR="00F576AB" w:rsidRPr="00B47CAA" w:rsidRDefault="00F576AB" w:rsidP="00F576AB">
      <w:pPr>
        <w:ind w:firstLine="480"/>
        <w:jc w:val="both"/>
        <w:rPr>
          <w:rFonts w:eastAsia="宋体" w:cs="Times New Roman"/>
          <w:color w:val="000000" w:themeColor="text1"/>
          <w:szCs w:val="21"/>
        </w:rPr>
      </w:pPr>
      <w:r w:rsidRPr="00B47CAA">
        <w:rPr>
          <w:rFonts w:eastAsia="宋体" w:cs="Times New Roman"/>
          <w:color w:val="000000" w:themeColor="text1"/>
          <w:szCs w:val="21"/>
        </w:rPr>
        <w:t>项目柴油储罐发生火灾事故情形下，火灾次生污染物</w:t>
      </w:r>
      <w:r w:rsidRPr="00B47CAA">
        <w:rPr>
          <w:rFonts w:eastAsia="宋体" w:cs="Times New Roman"/>
          <w:color w:val="000000" w:themeColor="text1"/>
          <w:szCs w:val="21"/>
        </w:rPr>
        <w:t>SO</w:t>
      </w:r>
      <w:r w:rsidRPr="00B47CAA">
        <w:rPr>
          <w:rFonts w:eastAsia="宋体" w:cs="Times New Roman"/>
          <w:color w:val="000000" w:themeColor="text1"/>
          <w:szCs w:val="21"/>
          <w:vertAlign w:val="subscript"/>
        </w:rPr>
        <w:t>2</w:t>
      </w:r>
      <w:r w:rsidRPr="00B47CAA">
        <w:rPr>
          <w:rFonts w:eastAsia="宋体" w:cs="Times New Roman"/>
          <w:color w:val="000000" w:themeColor="text1"/>
          <w:szCs w:val="21"/>
        </w:rPr>
        <w:t>预测浓度未达到达到毒性终点浓度</w:t>
      </w:r>
      <w:r w:rsidRPr="00B47CAA">
        <w:rPr>
          <w:rFonts w:eastAsia="宋体" w:cs="Times New Roman"/>
          <w:color w:val="000000" w:themeColor="text1"/>
          <w:szCs w:val="21"/>
        </w:rPr>
        <w:t>-1</w:t>
      </w:r>
      <w:r w:rsidRPr="00B47CAA">
        <w:rPr>
          <w:rFonts w:eastAsia="宋体" w:cs="Times New Roman"/>
          <w:color w:val="000000" w:themeColor="text1"/>
          <w:szCs w:val="21"/>
        </w:rPr>
        <w:t>，；</w:t>
      </w:r>
      <w:r w:rsidRPr="00B47CAA">
        <w:rPr>
          <w:rFonts w:eastAsia="宋体" w:cs="Times New Roman"/>
          <w:color w:val="000000" w:themeColor="text1"/>
          <w:szCs w:val="21"/>
        </w:rPr>
        <w:t>SO</w:t>
      </w:r>
      <w:r w:rsidRPr="00B47CAA">
        <w:rPr>
          <w:rFonts w:eastAsia="宋体" w:cs="Times New Roman"/>
          <w:color w:val="000000" w:themeColor="text1"/>
          <w:szCs w:val="21"/>
          <w:vertAlign w:val="subscript"/>
        </w:rPr>
        <w:t>2</w:t>
      </w:r>
      <w:r w:rsidRPr="00B47CAA">
        <w:rPr>
          <w:rFonts w:eastAsia="宋体" w:cs="Times New Roman"/>
          <w:color w:val="000000" w:themeColor="text1"/>
          <w:szCs w:val="21"/>
        </w:rPr>
        <w:t>预测浓度达到毒性终点浓度</w:t>
      </w:r>
      <w:r w:rsidRPr="00B47CAA">
        <w:rPr>
          <w:rFonts w:eastAsia="宋体" w:cs="Times New Roman"/>
          <w:color w:val="000000" w:themeColor="text1"/>
          <w:szCs w:val="21"/>
        </w:rPr>
        <w:t>-2</w:t>
      </w:r>
      <w:r w:rsidRPr="00B47CAA">
        <w:rPr>
          <w:rFonts w:eastAsia="宋体" w:cs="Times New Roman"/>
          <w:color w:val="000000" w:themeColor="text1"/>
          <w:szCs w:val="21"/>
        </w:rPr>
        <w:t>的最远距离是</w:t>
      </w:r>
      <w:r w:rsidRPr="00B47CAA">
        <w:rPr>
          <w:rFonts w:eastAsia="宋体" w:cs="Times New Roman"/>
          <w:color w:val="000000" w:themeColor="text1"/>
          <w:szCs w:val="21"/>
        </w:rPr>
        <w:t>70m</w:t>
      </w:r>
      <w:r w:rsidRPr="00B47CAA">
        <w:rPr>
          <w:rFonts w:eastAsia="宋体" w:cs="Times New Roman"/>
          <w:color w:val="000000" w:themeColor="text1"/>
          <w:szCs w:val="21"/>
        </w:rPr>
        <w:t>；</w:t>
      </w:r>
      <w:r w:rsidRPr="00B47CAA">
        <w:rPr>
          <w:rFonts w:eastAsia="宋体" w:cs="Times New Roman"/>
          <w:color w:val="000000" w:themeColor="text1"/>
          <w:szCs w:val="21"/>
        </w:rPr>
        <w:t>CO</w:t>
      </w:r>
      <w:r w:rsidRPr="00B47CAA">
        <w:rPr>
          <w:rFonts w:eastAsia="宋体" w:cs="Times New Roman"/>
          <w:color w:val="000000" w:themeColor="text1"/>
          <w:szCs w:val="21"/>
        </w:rPr>
        <w:t>预测浓度达到毒性终点浓度</w:t>
      </w:r>
      <w:r w:rsidRPr="00B47CAA">
        <w:rPr>
          <w:rFonts w:eastAsia="宋体" w:cs="Times New Roman"/>
          <w:color w:val="000000" w:themeColor="text1"/>
          <w:szCs w:val="21"/>
        </w:rPr>
        <w:t>-1</w:t>
      </w:r>
      <w:r w:rsidRPr="00B47CAA">
        <w:rPr>
          <w:rFonts w:eastAsia="宋体" w:cs="Times New Roman"/>
          <w:color w:val="000000" w:themeColor="text1"/>
          <w:szCs w:val="21"/>
        </w:rPr>
        <w:t>的最远距离是</w:t>
      </w:r>
      <w:r w:rsidRPr="00B47CAA">
        <w:rPr>
          <w:rFonts w:eastAsia="宋体" w:cs="Times New Roman"/>
          <w:color w:val="000000" w:themeColor="text1"/>
          <w:szCs w:val="21"/>
        </w:rPr>
        <w:t>4400m</w:t>
      </w:r>
      <w:r w:rsidRPr="00B47CAA">
        <w:rPr>
          <w:rFonts w:eastAsia="宋体" w:cs="Times New Roman"/>
          <w:color w:val="000000" w:themeColor="text1"/>
          <w:szCs w:val="21"/>
        </w:rPr>
        <w:t>；</w:t>
      </w:r>
      <w:r w:rsidRPr="00B47CAA">
        <w:rPr>
          <w:rFonts w:eastAsia="宋体" w:cs="Times New Roman"/>
          <w:color w:val="000000" w:themeColor="text1"/>
          <w:szCs w:val="21"/>
        </w:rPr>
        <w:t>CO</w:t>
      </w:r>
      <w:r w:rsidRPr="00B47CAA">
        <w:rPr>
          <w:rFonts w:eastAsia="宋体" w:cs="Times New Roman"/>
          <w:color w:val="000000" w:themeColor="text1"/>
          <w:szCs w:val="21"/>
        </w:rPr>
        <w:t>预测浓度达到毒性终点浓度</w:t>
      </w:r>
      <w:r w:rsidRPr="00B47CAA">
        <w:rPr>
          <w:rFonts w:eastAsia="宋体" w:cs="Times New Roman"/>
          <w:color w:val="000000" w:themeColor="text1"/>
          <w:szCs w:val="21"/>
        </w:rPr>
        <w:t>-2</w:t>
      </w:r>
      <w:r w:rsidRPr="00B47CAA">
        <w:rPr>
          <w:rFonts w:eastAsia="宋体" w:cs="Times New Roman"/>
          <w:color w:val="000000" w:themeColor="text1"/>
          <w:szCs w:val="21"/>
        </w:rPr>
        <w:t>的最远距离是</w:t>
      </w:r>
      <w:r w:rsidRPr="00B47CAA">
        <w:rPr>
          <w:rFonts w:eastAsia="宋体" w:cs="Times New Roman"/>
          <w:color w:val="000000" w:themeColor="text1"/>
          <w:szCs w:val="21"/>
        </w:rPr>
        <w:t>1020m</w:t>
      </w:r>
      <w:r w:rsidRPr="00B47CAA">
        <w:rPr>
          <w:rFonts w:eastAsia="宋体" w:cs="Times New Roman"/>
          <w:color w:val="000000" w:themeColor="text1"/>
          <w:szCs w:val="21"/>
        </w:rPr>
        <w:t>。对于事故废水，项目设有三级防控措施，在措施采取到位的情况下废水对周围环境影响较小。</w:t>
      </w:r>
    </w:p>
    <w:p w:rsidR="00F576AB" w:rsidRPr="00B47CAA" w:rsidRDefault="00F576AB" w:rsidP="00F576AB">
      <w:pPr>
        <w:ind w:firstLine="480"/>
        <w:jc w:val="both"/>
        <w:rPr>
          <w:rFonts w:eastAsia="宋体" w:cs="Times New Roman"/>
          <w:color w:val="000000" w:themeColor="text1"/>
          <w:szCs w:val="21"/>
        </w:rPr>
      </w:pPr>
      <w:r w:rsidRPr="00B47CAA">
        <w:rPr>
          <w:rFonts w:eastAsia="宋体" w:cs="Times New Roman"/>
          <w:color w:val="000000" w:themeColor="text1"/>
          <w:szCs w:val="21"/>
        </w:rPr>
        <w:t>建设单位制定各类环境风险事故应急、救援措施，为控制工程可能发生的各类、各级环境风险事故降低并最终消除其环境影响，提供有效的组织保障、措施保障。最终可将环境风险事故造成的环境影响控制在可接受范围内。</w:t>
      </w:r>
    </w:p>
    <w:p w:rsidR="00DE669D" w:rsidRPr="00B47CAA" w:rsidRDefault="00DE669D" w:rsidP="00DE669D">
      <w:pPr>
        <w:pStyle w:val="20"/>
        <w:rPr>
          <w:rFonts w:eastAsia="宋体" w:cs="Times New Roman"/>
          <w:color w:val="000000" w:themeColor="text1"/>
        </w:rPr>
      </w:pPr>
      <w:bookmarkStart w:id="154" w:name="_Toc2191645"/>
      <w:bookmarkStart w:id="155" w:name="_Toc17993207"/>
      <w:r w:rsidRPr="00B47CAA">
        <w:rPr>
          <w:rFonts w:eastAsia="宋体" w:cs="Times New Roman"/>
          <w:color w:val="000000" w:themeColor="text1"/>
        </w:rPr>
        <w:lastRenderedPageBreak/>
        <w:t>环境保护措施</w:t>
      </w:r>
      <w:bookmarkEnd w:id="154"/>
      <w:bookmarkEnd w:id="155"/>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大气污染防治措施</w:t>
      </w:r>
    </w:p>
    <w:p w:rsidR="00DE669D" w:rsidRPr="00B47CAA" w:rsidRDefault="00DB29E7" w:rsidP="00DE669D">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）回转窑烟气</w:t>
      </w:r>
    </w:p>
    <w:p w:rsidR="00DB29E7" w:rsidRPr="00B47CAA" w:rsidRDefault="0070299E" w:rsidP="00DE669D">
      <w:pPr>
        <w:ind w:firstLine="480"/>
        <w:rPr>
          <w:rFonts w:eastAsia="宋体" w:cs="Times New Roman"/>
          <w:color w:val="000000" w:themeColor="text1"/>
        </w:rPr>
      </w:pPr>
      <w:r w:rsidRPr="00B47CAA">
        <w:rPr>
          <w:rFonts w:eastAsia="宋体" w:cs="Times New Roman"/>
          <w:snapToGrid w:val="0"/>
          <w:color w:val="000000" w:themeColor="text1"/>
        </w:rPr>
        <w:t>项目拟采用烟气净化系统处理回转窑运行过程产生的烟气，烟气净化工艺拟采用</w:t>
      </w:r>
      <w:r w:rsidRPr="00B47CAA">
        <w:rPr>
          <w:rFonts w:eastAsia="宋体" w:cs="Times New Roman"/>
          <w:snapToGrid w:val="0"/>
          <w:color w:val="000000" w:themeColor="text1"/>
        </w:rPr>
        <w:t>“</w:t>
      </w:r>
      <w:r w:rsidRPr="00B47CAA">
        <w:rPr>
          <w:rFonts w:eastAsia="宋体" w:cs="Times New Roman"/>
          <w:snapToGrid w:val="0"/>
          <w:color w:val="000000" w:themeColor="text1"/>
        </w:rPr>
        <w:t>旋风除尘器</w:t>
      </w:r>
      <w:r w:rsidRPr="00B47CAA">
        <w:rPr>
          <w:rFonts w:eastAsia="宋体" w:cs="Times New Roman"/>
          <w:snapToGrid w:val="0"/>
          <w:color w:val="000000" w:themeColor="text1"/>
        </w:rPr>
        <w:t>+</w:t>
      </w:r>
      <w:r w:rsidRPr="00B47CAA">
        <w:rPr>
          <w:rFonts w:eastAsia="宋体" w:cs="Times New Roman"/>
          <w:snapToGrid w:val="0"/>
          <w:color w:val="000000" w:themeColor="text1"/>
        </w:rPr>
        <w:t>冷却塔</w:t>
      </w:r>
      <w:r w:rsidRPr="00B47CAA">
        <w:rPr>
          <w:rFonts w:eastAsia="宋体" w:cs="Times New Roman"/>
          <w:snapToGrid w:val="0"/>
          <w:color w:val="000000" w:themeColor="text1"/>
        </w:rPr>
        <w:t>+</w:t>
      </w:r>
      <w:r w:rsidR="0024442A" w:rsidRPr="00B47CAA">
        <w:rPr>
          <w:rFonts w:eastAsia="宋体" w:cs="Times New Roman"/>
          <w:snapToGrid w:val="0"/>
          <w:color w:val="000000" w:themeColor="text1"/>
        </w:rPr>
        <w:t>活性炭喷射</w:t>
      </w:r>
      <w:r w:rsidRPr="00B47CAA">
        <w:rPr>
          <w:rFonts w:eastAsia="宋体" w:cs="Times New Roman"/>
          <w:snapToGrid w:val="0"/>
          <w:color w:val="000000" w:themeColor="text1"/>
        </w:rPr>
        <w:t>+</w:t>
      </w:r>
      <w:r w:rsidRPr="00B47CAA">
        <w:rPr>
          <w:rFonts w:eastAsia="宋体" w:cs="Times New Roman"/>
          <w:snapToGrid w:val="0"/>
          <w:color w:val="000000" w:themeColor="text1"/>
        </w:rPr>
        <w:t>布袋除尘器</w:t>
      </w:r>
      <w:r w:rsidRPr="00B47CAA">
        <w:rPr>
          <w:rFonts w:eastAsia="宋体" w:cs="Times New Roman"/>
          <w:snapToGrid w:val="0"/>
          <w:color w:val="000000" w:themeColor="text1"/>
        </w:rPr>
        <w:t>+</w:t>
      </w:r>
      <w:r w:rsidRPr="00B47CAA">
        <w:rPr>
          <w:rFonts w:eastAsia="宋体" w:cs="Times New Roman"/>
          <w:snapToGrid w:val="0"/>
          <w:color w:val="000000" w:themeColor="text1"/>
        </w:rPr>
        <w:t>二级湿式脱硫塔</w:t>
      </w:r>
      <w:r w:rsidRPr="00B47CAA">
        <w:rPr>
          <w:rFonts w:eastAsia="宋体" w:cs="Times New Roman"/>
          <w:snapToGrid w:val="0"/>
          <w:color w:val="000000" w:themeColor="text1"/>
        </w:rPr>
        <w:t>+</w:t>
      </w:r>
      <w:r w:rsidRPr="00B47CAA">
        <w:rPr>
          <w:rFonts w:eastAsia="宋体" w:cs="Times New Roman"/>
          <w:snapToGrid w:val="0"/>
          <w:color w:val="000000" w:themeColor="text1"/>
        </w:rPr>
        <w:t>水洗塔</w:t>
      </w:r>
      <w:r w:rsidRPr="00B47CAA">
        <w:rPr>
          <w:rFonts w:eastAsia="宋体" w:cs="Times New Roman"/>
          <w:snapToGrid w:val="0"/>
          <w:color w:val="000000" w:themeColor="text1"/>
        </w:rPr>
        <w:t>+</w:t>
      </w:r>
      <w:r w:rsidRPr="00B47CAA">
        <w:rPr>
          <w:rFonts w:eastAsia="宋体" w:cs="Times New Roman"/>
          <w:snapToGrid w:val="0"/>
          <w:color w:val="000000" w:themeColor="text1"/>
        </w:rPr>
        <w:t>高</w:t>
      </w:r>
      <w:r w:rsidR="00553804" w:rsidRPr="00B47CAA">
        <w:rPr>
          <w:rFonts w:eastAsia="宋体" w:cs="Times New Roman" w:hint="eastAsia"/>
          <w:snapToGrid w:val="0"/>
          <w:color w:val="000000" w:themeColor="text1"/>
        </w:rPr>
        <w:t>3</w:t>
      </w:r>
      <w:r w:rsidRPr="00B47CAA">
        <w:rPr>
          <w:rFonts w:eastAsia="宋体" w:cs="Times New Roman"/>
          <w:snapToGrid w:val="0"/>
          <w:color w:val="000000" w:themeColor="text1"/>
        </w:rPr>
        <w:t>0m</w:t>
      </w:r>
      <w:r w:rsidRPr="00B47CAA">
        <w:rPr>
          <w:rFonts w:eastAsia="宋体" w:cs="Times New Roman"/>
          <w:snapToGrid w:val="0"/>
          <w:color w:val="000000" w:themeColor="text1"/>
        </w:rPr>
        <w:t>内径</w:t>
      </w:r>
      <w:r w:rsidRPr="00B47CAA">
        <w:rPr>
          <w:rFonts w:eastAsia="宋体" w:cs="Times New Roman"/>
          <w:snapToGrid w:val="0"/>
          <w:color w:val="000000" w:themeColor="text1"/>
        </w:rPr>
        <w:t>1.1m</w:t>
      </w:r>
      <w:r w:rsidRPr="00B47CAA">
        <w:rPr>
          <w:rFonts w:eastAsia="宋体" w:cs="Times New Roman"/>
          <w:snapToGrid w:val="0"/>
          <w:color w:val="000000" w:themeColor="text1"/>
        </w:rPr>
        <w:t>的烟囱</w:t>
      </w:r>
      <w:r w:rsidRPr="00B47CAA">
        <w:rPr>
          <w:rFonts w:eastAsia="宋体" w:cs="Times New Roman"/>
          <w:snapToGrid w:val="0"/>
          <w:color w:val="000000" w:themeColor="text1"/>
        </w:rPr>
        <w:t>”</w:t>
      </w:r>
      <w:r w:rsidRPr="00B47CAA">
        <w:rPr>
          <w:rFonts w:eastAsia="宋体" w:cs="Times New Roman"/>
          <w:snapToGrid w:val="0"/>
          <w:color w:val="000000" w:themeColor="text1"/>
        </w:rPr>
        <w:t>，污染物排放</w:t>
      </w:r>
      <w:r w:rsidRPr="00B47CAA">
        <w:rPr>
          <w:rFonts w:eastAsia="宋体" w:cs="Times New Roman"/>
          <w:color w:val="000000" w:themeColor="text1"/>
        </w:rPr>
        <w:t>满足</w:t>
      </w:r>
      <w:r w:rsidR="00553804" w:rsidRPr="00B47CAA">
        <w:rPr>
          <w:rFonts w:eastAsia="宋体" w:cs="Times New Roman"/>
          <w:color w:val="000000" w:themeColor="text1"/>
        </w:rPr>
        <w:t>《</w:t>
      </w:r>
      <w:r w:rsidR="00553804" w:rsidRPr="00B47CAA">
        <w:rPr>
          <w:rFonts w:eastAsia="宋体" w:cs="Times New Roman" w:hint="eastAsia"/>
          <w:color w:val="000000" w:themeColor="text1"/>
        </w:rPr>
        <w:t>水泥窑协同处置固体废物污染控制标准</w:t>
      </w:r>
      <w:r w:rsidR="00553804" w:rsidRPr="00B47CAA">
        <w:rPr>
          <w:rFonts w:eastAsia="宋体" w:cs="Times New Roman"/>
          <w:color w:val="000000" w:themeColor="text1"/>
        </w:rPr>
        <w:t>》（</w:t>
      </w:r>
      <w:r w:rsidR="00553804" w:rsidRPr="00B47CAA">
        <w:rPr>
          <w:rFonts w:eastAsia="宋体" w:cs="Times New Roman"/>
          <w:color w:val="000000" w:themeColor="text1"/>
        </w:rPr>
        <w:t>GB</w:t>
      </w:r>
      <w:r w:rsidR="00553804" w:rsidRPr="00B47CAA">
        <w:rPr>
          <w:rFonts w:eastAsia="宋体" w:cs="Times New Roman" w:hint="eastAsia"/>
          <w:color w:val="000000" w:themeColor="text1"/>
        </w:rPr>
        <w:t>30485</w:t>
      </w:r>
      <w:r w:rsidR="00553804" w:rsidRPr="00B47CAA">
        <w:rPr>
          <w:rFonts w:eastAsia="宋体" w:cs="Times New Roman"/>
          <w:color w:val="000000" w:themeColor="text1"/>
        </w:rPr>
        <w:t>-</w:t>
      </w:r>
      <w:r w:rsidR="00553804" w:rsidRPr="00B47CAA">
        <w:rPr>
          <w:rFonts w:eastAsia="宋体" w:cs="Times New Roman" w:hint="eastAsia"/>
          <w:color w:val="000000" w:themeColor="text1"/>
        </w:rPr>
        <w:t>2013</w:t>
      </w:r>
      <w:r w:rsidR="00553804" w:rsidRPr="00B47CAA">
        <w:rPr>
          <w:rFonts w:eastAsia="宋体" w:cs="Times New Roman"/>
          <w:color w:val="000000" w:themeColor="text1"/>
        </w:rPr>
        <w:t>）</w:t>
      </w:r>
      <w:r w:rsidRPr="00B47CAA">
        <w:rPr>
          <w:rFonts w:eastAsia="宋体" w:cs="Times New Roman"/>
          <w:color w:val="000000" w:themeColor="text1"/>
        </w:rPr>
        <w:t>要求。</w:t>
      </w:r>
    </w:p>
    <w:p w:rsidR="0070299E" w:rsidRPr="00B47CAA" w:rsidRDefault="0070299E" w:rsidP="00DE669D">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）原料破碎粉尘</w:t>
      </w:r>
    </w:p>
    <w:p w:rsidR="0070299E" w:rsidRPr="00B47CAA" w:rsidRDefault="0070299E" w:rsidP="0070299E">
      <w:pPr>
        <w:ind w:firstLine="480"/>
        <w:rPr>
          <w:rFonts w:eastAsia="宋体" w:cs="Times New Roman"/>
          <w:color w:val="000000" w:themeColor="text1"/>
        </w:rPr>
      </w:pPr>
      <w:r w:rsidRPr="00B47CAA">
        <w:rPr>
          <w:rFonts w:eastAsia="宋体" w:cs="Times New Roman"/>
          <w:color w:val="000000" w:themeColor="text1"/>
        </w:rPr>
        <w:t>原料破碎粉尘由收尘系统收集后，经布袋除尘器除去其中的颗粒物，再由引风机送入</w:t>
      </w:r>
      <w:r w:rsidRPr="00B47CAA">
        <w:rPr>
          <w:rFonts w:eastAsia="宋体" w:cs="Times New Roman"/>
          <w:color w:val="000000" w:themeColor="text1"/>
        </w:rPr>
        <w:t>15m</w:t>
      </w:r>
      <w:r w:rsidRPr="00B47CAA">
        <w:rPr>
          <w:rFonts w:eastAsia="宋体" w:cs="Times New Roman"/>
          <w:color w:val="000000" w:themeColor="text1"/>
        </w:rPr>
        <w:t>高排气筒排放，满足《大气污染物综合排放标准》（</w:t>
      </w:r>
      <w:r w:rsidRPr="00B47CAA">
        <w:rPr>
          <w:rFonts w:eastAsia="宋体" w:cs="Times New Roman"/>
          <w:color w:val="000000" w:themeColor="text1"/>
        </w:rPr>
        <w:t>GB16297-1996</w:t>
      </w:r>
      <w:r w:rsidRPr="00B47CAA">
        <w:rPr>
          <w:rFonts w:eastAsia="宋体" w:cs="Times New Roman"/>
          <w:color w:val="000000" w:themeColor="text1"/>
        </w:rPr>
        <w:t>）表</w:t>
      </w:r>
      <w:r w:rsidRPr="00B47CAA">
        <w:rPr>
          <w:rFonts w:eastAsia="宋体" w:cs="Times New Roman"/>
          <w:color w:val="000000" w:themeColor="text1"/>
        </w:rPr>
        <w:t>2</w:t>
      </w:r>
      <w:r w:rsidRPr="00B47CAA">
        <w:rPr>
          <w:rFonts w:eastAsia="宋体" w:cs="Times New Roman"/>
          <w:color w:val="000000" w:themeColor="text1"/>
        </w:rPr>
        <w:t>中二级标准要求。</w:t>
      </w:r>
    </w:p>
    <w:p w:rsidR="00DB29E7" w:rsidRPr="00B47CAA" w:rsidRDefault="0070299E" w:rsidP="00DE669D">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）产品筛分粉尘</w:t>
      </w:r>
    </w:p>
    <w:p w:rsidR="0070299E" w:rsidRPr="00B47CAA" w:rsidRDefault="0070299E" w:rsidP="0070299E">
      <w:pPr>
        <w:ind w:firstLine="480"/>
        <w:rPr>
          <w:rFonts w:eastAsia="宋体" w:cs="Times New Roman"/>
          <w:color w:val="000000" w:themeColor="text1"/>
        </w:rPr>
      </w:pPr>
      <w:r w:rsidRPr="00B47CAA">
        <w:rPr>
          <w:rFonts w:eastAsia="宋体" w:cs="Times New Roman"/>
          <w:color w:val="000000" w:themeColor="text1"/>
        </w:rPr>
        <w:t>产品筛分粉尘由收尘系统收集后，经布袋除尘器除去其中的颗粒物，再由引风机送入</w:t>
      </w:r>
      <w:r w:rsidRPr="00B47CAA">
        <w:rPr>
          <w:rFonts w:eastAsia="宋体" w:cs="Times New Roman"/>
          <w:color w:val="000000" w:themeColor="text1"/>
        </w:rPr>
        <w:t>15m</w:t>
      </w:r>
      <w:r w:rsidRPr="00B47CAA">
        <w:rPr>
          <w:rFonts w:eastAsia="宋体" w:cs="Times New Roman"/>
          <w:color w:val="000000" w:themeColor="text1"/>
        </w:rPr>
        <w:t>高排气筒排放，满足《大气污染物综合排放标准》（</w:t>
      </w:r>
      <w:r w:rsidRPr="00B47CAA">
        <w:rPr>
          <w:rFonts w:eastAsia="宋体" w:cs="Times New Roman"/>
          <w:color w:val="000000" w:themeColor="text1"/>
        </w:rPr>
        <w:t>GB16297-1996</w:t>
      </w:r>
      <w:r w:rsidRPr="00B47CAA">
        <w:rPr>
          <w:rFonts w:eastAsia="宋体" w:cs="Times New Roman"/>
          <w:color w:val="000000" w:themeColor="text1"/>
        </w:rPr>
        <w:t>）表</w:t>
      </w:r>
      <w:r w:rsidRPr="00B47CAA">
        <w:rPr>
          <w:rFonts w:eastAsia="宋体" w:cs="Times New Roman"/>
          <w:color w:val="000000" w:themeColor="text1"/>
        </w:rPr>
        <w:t>2</w:t>
      </w:r>
      <w:r w:rsidRPr="00B47CAA">
        <w:rPr>
          <w:rFonts w:eastAsia="宋体" w:cs="Times New Roman"/>
          <w:color w:val="000000" w:themeColor="text1"/>
        </w:rPr>
        <w:t>中二级标准要求。</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地表水污染防治措施</w:t>
      </w:r>
    </w:p>
    <w:p w:rsidR="0070299E" w:rsidRPr="00B47CAA" w:rsidRDefault="0070299E" w:rsidP="00DE669D">
      <w:pPr>
        <w:ind w:firstLine="480"/>
        <w:rPr>
          <w:rFonts w:eastAsia="宋体" w:cs="Times New Roman"/>
          <w:color w:val="000000" w:themeColor="text1"/>
        </w:rPr>
      </w:pPr>
      <w:r w:rsidRPr="00B47CAA">
        <w:rPr>
          <w:rFonts w:eastAsia="宋体" w:cs="Times New Roman"/>
          <w:color w:val="000000" w:themeColor="text1"/>
        </w:rPr>
        <w:t>项目生产废水回用于生产不外排；生活污水主经化粪池处理后排入</w:t>
      </w:r>
      <w:r w:rsidR="008319BC" w:rsidRPr="00B47CAA">
        <w:rPr>
          <w:rFonts w:eastAsia="宋体" w:cs="Times New Roman" w:hint="eastAsia"/>
          <w:color w:val="000000" w:themeColor="text1"/>
        </w:rPr>
        <w:t>污水固废处理厂</w:t>
      </w:r>
      <w:r w:rsidRPr="00B47CAA">
        <w:rPr>
          <w:rFonts w:eastAsia="宋体" w:cs="Times New Roman"/>
          <w:color w:val="000000" w:themeColor="text1"/>
        </w:rPr>
        <w:t>处理。</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地下水污染防治措施</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1</w:t>
      </w:r>
      <w:r w:rsidRPr="00B47CAA">
        <w:rPr>
          <w:rFonts w:eastAsia="宋体" w:cs="Times New Roman"/>
          <w:color w:val="000000" w:themeColor="text1"/>
        </w:rPr>
        <w:t>）源头控制措施</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主要包括在工艺、管道、设备、污水储存及处理构筑物采取相应措施，防止和降低污染物跑、冒、滴、漏，将污染物泄漏的环境风险事故降到最低程度；管线敷设尽量采用</w:t>
      </w:r>
      <w:r w:rsidRPr="00B47CAA">
        <w:rPr>
          <w:rFonts w:eastAsia="宋体" w:cs="Times New Roman"/>
          <w:color w:val="000000" w:themeColor="text1"/>
        </w:rPr>
        <w:t>“</w:t>
      </w:r>
      <w:r w:rsidRPr="00B47CAA">
        <w:rPr>
          <w:rFonts w:eastAsia="宋体" w:cs="Times New Roman"/>
          <w:color w:val="000000" w:themeColor="text1"/>
        </w:rPr>
        <w:t>可视化</w:t>
      </w:r>
      <w:r w:rsidRPr="00B47CAA">
        <w:rPr>
          <w:rFonts w:eastAsia="宋体" w:cs="Times New Roman"/>
          <w:color w:val="000000" w:themeColor="text1"/>
        </w:rPr>
        <w:t>”</w:t>
      </w:r>
      <w:r w:rsidRPr="00B47CAA">
        <w:rPr>
          <w:rFonts w:eastAsia="宋体" w:cs="Times New Roman"/>
          <w:color w:val="000000" w:themeColor="text1"/>
        </w:rPr>
        <w:t>原则，即管道尽可能地上敷设，做到污染物</w:t>
      </w:r>
      <w:r w:rsidRPr="00B47CAA">
        <w:rPr>
          <w:rFonts w:eastAsia="宋体" w:cs="Times New Roman"/>
          <w:color w:val="000000" w:themeColor="text1"/>
        </w:rPr>
        <w:t>“</w:t>
      </w:r>
      <w:r w:rsidRPr="00B47CAA">
        <w:rPr>
          <w:rFonts w:eastAsia="宋体" w:cs="Times New Roman"/>
          <w:color w:val="000000" w:themeColor="text1"/>
        </w:rPr>
        <w:t>早发现、早处理</w:t>
      </w:r>
      <w:r w:rsidRPr="00B47CAA">
        <w:rPr>
          <w:rFonts w:eastAsia="宋体" w:cs="Times New Roman"/>
          <w:color w:val="000000" w:themeColor="text1"/>
        </w:rPr>
        <w:t>”</w:t>
      </w:r>
      <w:r w:rsidRPr="00B47CAA">
        <w:rPr>
          <w:rFonts w:eastAsia="宋体" w:cs="Times New Roman"/>
          <w:color w:val="000000" w:themeColor="text1"/>
        </w:rPr>
        <w:t>，减少由于埋地管道泄漏而造成的地下水污染。</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2</w:t>
      </w:r>
      <w:r w:rsidRPr="00B47CAA">
        <w:rPr>
          <w:rFonts w:eastAsia="宋体" w:cs="Times New Roman"/>
          <w:color w:val="000000" w:themeColor="text1"/>
        </w:rPr>
        <w:t>）末端控制措施</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主要包括建设区域污染区地面的防渗措施和泄漏、渗漏污染物收集措施，即在污染区地面进行防渗处理，防止洒落地面的污染物渗入地下，并把滞留在地面的污染物收集起来，集中送至污水处理场处理；末端控制采取分区防渗，按重点污染防治区、一般污</w:t>
      </w:r>
      <w:r w:rsidRPr="00B47CAA">
        <w:rPr>
          <w:rFonts w:eastAsia="宋体" w:cs="Times New Roman"/>
          <w:color w:val="000000" w:themeColor="text1"/>
        </w:rPr>
        <w:lastRenderedPageBreak/>
        <w:t>染防治区和非污染区防渗措施有区别的防渗原则。</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3</w:t>
      </w:r>
      <w:r w:rsidRPr="00B47CAA">
        <w:rPr>
          <w:rFonts w:eastAsia="宋体" w:cs="Times New Roman"/>
          <w:color w:val="000000" w:themeColor="text1"/>
        </w:rPr>
        <w:t>）污染监控体系</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实施覆盖生产区的地下水污染监控系统，建立完善的监测制度，配备先进的检测仪器和设备，科学合理设置地下水监控井，及时发现污染、控制污染。</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w:t>
      </w:r>
      <w:r w:rsidRPr="00B47CAA">
        <w:rPr>
          <w:rFonts w:eastAsia="宋体" w:cs="Times New Roman"/>
          <w:color w:val="000000" w:themeColor="text1"/>
        </w:rPr>
        <w:t>4</w:t>
      </w:r>
      <w:r w:rsidRPr="00B47CAA">
        <w:rPr>
          <w:rFonts w:eastAsia="宋体" w:cs="Times New Roman"/>
          <w:color w:val="000000" w:themeColor="text1"/>
        </w:rPr>
        <w:t>）应急响应措施</w:t>
      </w:r>
    </w:p>
    <w:p w:rsidR="00255286" w:rsidRPr="00B47CAA" w:rsidRDefault="00255286" w:rsidP="00255286">
      <w:pPr>
        <w:ind w:firstLine="480"/>
        <w:rPr>
          <w:rFonts w:eastAsia="宋体" w:cs="Times New Roman"/>
          <w:color w:val="000000" w:themeColor="text1"/>
        </w:rPr>
      </w:pPr>
      <w:r w:rsidRPr="00B47CAA">
        <w:rPr>
          <w:rFonts w:eastAsia="宋体" w:cs="Times New Roman"/>
          <w:color w:val="000000" w:themeColor="text1"/>
        </w:rPr>
        <w:t>包括一旦发现地下水污染事故，立即启动应急预案、采取应急措施控制地下水污染，并使污染得到治理。</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噪声污染防治措施</w:t>
      </w:r>
    </w:p>
    <w:p w:rsidR="001A3172" w:rsidRPr="00B47CAA" w:rsidRDefault="001A3172" w:rsidP="001A3172">
      <w:pPr>
        <w:ind w:firstLine="480"/>
        <w:rPr>
          <w:rFonts w:eastAsia="宋体" w:cs="Times New Roman"/>
          <w:color w:val="000000" w:themeColor="text1"/>
        </w:rPr>
      </w:pPr>
      <w:r w:rsidRPr="00B47CAA">
        <w:rPr>
          <w:rFonts w:eastAsia="宋体" w:cs="Times New Roman"/>
          <w:color w:val="000000" w:themeColor="text1"/>
        </w:rPr>
        <w:t>项目主要噪声由破碎机、混料机、造粒机、整形机、风机、空气压缩机、成品筛分机及引风机产生。项目噪声源强为</w:t>
      </w:r>
      <w:r w:rsidRPr="00B47CAA">
        <w:rPr>
          <w:rFonts w:eastAsia="宋体" w:cs="Times New Roman"/>
          <w:color w:val="000000" w:themeColor="text1"/>
        </w:rPr>
        <w:t>80~93dB</w:t>
      </w:r>
      <w:r w:rsidRPr="00B47CAA">
        <w:rPr>
          <w:rFonts w:eastAsia="宋体" w:cs="Times New Roman"/>
          <w:color w:val="000000" w:themeColor="text1"/>
        </w:rPr>
        <w:t>（</w:t>
      </w:r>
      <w:r w:rsidRPr="00B47CAA">
        <w:rPr>
          <w:rFonts w:eastAsia="宋体" w:cs="Times New Roman"/>
          <w:color w:val="000000" w:themeColor="text1"/>
        </w:rPr>
        <w:t>A</w:t>
      </w:r>
      <w:r w:rsidRPr="00B47CAA">
        <w:rPr>
          <w:rFonts w:eastAsia="宋体" w:cs="Times New Roman"/>
          <w:color w:val="000000" w:themeColor="text1"/>
        </w:rPr>
        <w:t>）左右。采取的降噪措施主要有选用技术先进的低噪声的设备、通过对大型固定设备进行固定减震，并通过厂房建筑隔声等措施，能有效的消减噪声源源强，保证厂界噪声达标。</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固体废物污染防治措施</w:t>
      </w:r>
    </w:p>
    <w:p w:rsidR="001A3172" w:rsidRPr="00B47CAA" w:rsidRDefault="001A3172" w:rsidP="001A3172">
      <w:pPr>
        <w:ind w:firstLine="480"/>
        <w:rPr>
          <w:rFonts w:eastAsia="宋体" w:cs="Times New Roman"/>
          <w:color w:val="000000" w:themeColor="text1"/>
        </w:rPr>
      </w:pPr>
      <w:r w:rsidRPr="00B47CAA">
        <w:rPr>
          <w:rFonts w:eastAsia="宋体" w:cs="Times New Roman"/>
          <w:color w:val="000000" w:themeColor="text1"/>
        </w:rPr>
        <w:t>本项目产生的固废主要为收尘器收集的粉尘</w:t>
      </w:r>
      <w:r w:rsidR="00387259" w:rsidRPr="00B47CAA">
        <w:rPr>
          <w:rFonts w:eastAsia="宋体" w:cs="Times New Roman" w:hint="eastAsia"/>
          <w:color w:val="000000" w:themeColor="text1"/>
        </w:rPr>
        <w:t>、废活性炭</w:t>
      </w:r>
      <w:r w:rsidRPr="00B47CAA">
        <w:rPr>
          <w:rFonts w:eastAsia="宋体" w:cs="Times New Roman"/>
          <w:color w:val="000000" w:themeColor="text1"/>
        </w:rPr>
        <w:t>、沉渣、生活垃圾、</w:t>
      </w:r>
      <w:r w:rsidR="00387259" w:rsidRPr="00B47CAA">
        <w:rPr>
          <w:rFonts w:eastAsia="宋体" w:cs="Times New Roman" w:hint="eastAsia"/>
          <w:color w:val="000000" w:themeColor="text1"/>
        </w:rPr>
        <w:t>脱硫渣</w:t>
      </w:r>
      <w:r w:rsidRPr="00B47CAA">
        <w:rPr>
          <w:rFonts w:eastAsia="宋体" w:cs="Times New Roman"/>
          <w:color w:val="000000" w:themeColor="text1"/>
        </w:rPr>
        <w:t>。其中粉尘、沉渣可直接作为原料回用到陶粒生产线；生活垃圾由环卫部门收集处理；</w:t>
      </w:r>
      <w:r w:rsidR="00387259" w:rsidRPr="00B47CAA">
        <w:rPr>
          <w:rFonts w:eastAsia="宋体" w:cs="Times New Roman" w:hint="eastAsia"/>
          <w:color w:val="000000" w:themeColor="text1"/>
        </w:rPr>
        <w:t>脱硫渣外运</w:t>
      </w:r>
      <w:r w:rsidRPr="00B47CAA">
        <w:rPr>
          <w:rFonts w:eastAsia="宋体" w:cs="Times New Roman"/>
          <w:color w:val="000000" w:themeColor="text1"/>
        </w:rPr>
        <w:t>处置。</w:t>
      </w:r>
      <w:r w:rsidRPr="00B47CAA">
        <w:rPr>
          <w:rFonts w:eastAsia="宋体" w:cs="Times New Roman"/>
          <w:color w:val="000000" w:themeColor="text1"/>
          <w:lang w:val="en-GB"/>
        </w:rPr>
        <w:t>在采取适当妥善的处理方式，工业固废不会对环境产生影响。</w:t>
      </w:r>
    </w:p>
    <w:p w:rsidR="00A20081" w:rsidRPr="00B47CAA" w:rsidRDefault="00A20081" w:rsidP="00DE669D">
      <w:pPr>
        <w:pStyle w:val="3"/>
        <w:rPr>
          <w:rFonts w:eastAsia="宋体" w:cs="Times New Roman"/>
          <w:color w:val="000000" w:themeColor="text1"/>
        </w:rPr>
      </w:pPr>
      <w:r w:rsidRPr="00B47CAA">
        <w:rPr>
          <w:rFonts w:eastAsia="宋体" w:cs="Times New Roman" w:hint="eastAsia"/>
          <w:color w:val="000000" w:themeColor="text1"/>
        </w:rPr>
        <w:t>土壤</w:t>
      </w:r>
      <w:r w:rsidRPr="00B47CAA">
        <w:rPr>
          <w:rFonts w:eastAsia="宋体" w:cs="Times New Roman"/>
          <w:color w:val="000000" w:themeColor="text1"/>
        </w:rPr>
        <w:t>污染防治措施</w:t>
      </w:r>
    </w:p>
    <w:p w:rsidR="00A20081" w:rsidRPr="00B47CAA" w:rsidRDefault="00A20081" w:rsidP="00CE2BBE">
      <w:pPr>
        <w:ind w:firstLine="480"/>
        <w:rPr>
          <w:rFonts w:eastAsiaTheme="minorEastAsia" w:cs="Times New Roman"/>
          <w:color w:val="000000" w:themeColor="text1"/>
        </w:rPr>
      </w:pPr>
      <w:r w:rsidRPr="00B47CAA">
        <w:rPr>
          <w:rFonts w:eastAsia="宋体" w:hint="eastAsia"/>
          <w:color w:val="000000" w:themeColor="text1"/>
        </w:rPr>
        <w:t>项目土壤污染防范措施从源头控制、过程防控、跟踪监测等方面采取措施，应严格控制污染物排放，按照废气处理措施和废水处理措施要求处理，确保废气和废水均达到相应的标准要求；加强厂区占地范围内绿化措施，以种植具有较强吸附能力的植物为主；危险废物预处理车间等做好防渗措施；选择先进合格的设备，且应采取相应的防渗措施，以防止土壤环境污染；在</w:t>
      </w:r>
      <w:r w:rsidR="00CE2BBE" w:rsidRPr="00B47CAA">
        <w:rPr>
          <w:rFonts w:ascii="宋体" w:eastAsia="宋体" w:hAnsi="宋体" w:cs="宋体" w:hint="eastAsia"/>
          <w:color w:val="000000" w:themeColor="text1"/>
        </w:rPr>
        <w:t>厂内化验楼北侧</w:t>
      </w:r>
      <w:r w:rsidR="00CE2BBE" w:rsidRPr="00B47CAA">
        <w:rPr>
          <w:rFonts w:cs="Times New Roman"/>
          <w:color w:val="000000" w:themeColor="text1"/>
        </w:rPr>
        <w:t>40m</w:t>
      </w:r>
      <w:r w:rsidR="00CE2BBE" w:rsidRPr="00B47CAA">
        <w:rPr>
          <w:rFonts w:eastAsiaTheme="minorEastAsia" w:cs="Times New Roman" w:hint="eastAsia"/>
          <w:color w:val="000000" w:themeColor="text1"/>
        </w:rPr>
        <w:t>、</w:t>
      </w:r>
      <w:r w:rsidR="00CE2BBE" w:rsidRPr="00B47CAA">
        <w:rPr>
          <w:rFonts w:ascii="宋体" w:eastAsia="宋体" w:hAnsi="宋体" w:cs="宋体" w:hint="eastAsia"/>
          <w:color w:val="000000" w:themeColor="text1"/>
        </w:rPr>
        <w:t>厂内危险废物原料仓库北侧</w:t>
      </w:r>
      <w:r w:rsidR="00CE2BBE" w:rsidRPr="00B47CAA">
        <w:rPr>
          <w:rFonts w:cs="Times New Roman"/>
          <w:color w:val="000000" w:themeColor="text1"/>
        </w:rPr>
        <w:t>10m</w:t>
      </w:r>
      <w:r w:rsidR="00CE2BBE" w:rsidRPr="00B47CAA">
        <w:rPr>
          <w:rFonts w:eastAsiaTheme="minorEastAsia" w:cs="Times New Roman" w:hint="eastAsia"/>
          <w:color w:val="000000" w:themeColor="text1"/>
        </w:rPr>
        <w:t>、</w:t>
      </w:r>
      <w:r w:rsidR="00CE2BBE" w:rsidRPr="00B47CAA">
        <w:rPr>
          <w:rFonts w:ascii="宋体" w:eastAsia="宋体" w:hAnsi="宋体" w:cs="宋体" w:hint="eastAsia"/>
          <w:color w:val="000000" w:themeColor="text1"/>
        </w:rPr>
        <w:t>厂内危险废物原料仓库南侧</w:t>
      </w:r>
      <w:r w:rsidR="00CE2BBE" w:rsidRPr="00B47CAA">
        <w:rPr>
          <w:rFonts w:cs="Times New Roman"/>
          <w:color w:val="000000" w:themeColor="text1"/>
        </w:rPr>
        <w:t>20m</w:t>
      </w:r>
      <w:r w:rsidR="00CE2BBE" w:rsidRPr="00B47CAA">
        <w:rPr>
          <w:rFonts w:eastAsiaTheme="minorEastAsia" w:cs="Times New Roman" w:hint="eastAsia"/>
          <w:color w:val="000000" w:themeColor="text1"/>
        </w:rPr>
        <w:t>、</w:t>
      </w:r>
      <w:r w:rsidR="00CE2BBE" w:rsidRPr="00B47CAA">
        <w:rPr>
          <w:rFonts w:ascii="宋体" w:eastAsia="宋体" w:hAnsi="宋体" w:cs="宋体" w:hint="eastAsia"/>
          <w:color w:val="000000" w:themeColor="text1"/>
        </w:rPr>
        <w:t>厂内尾气处理系统南侧</w:t>
      </w:r>
      <w:r w:rsidR="00CE2BBE" w:rsidRPr="00B47CAA">
        <w:rPr>
          <w:rFonts w:cs="Times New Roman"/>
          <w:color w:val="000000" w:themeColor="text1"/>
        </w:rPr>
        <w:t>50m</w:t>
      </w:r>
      <w:r w:rsidR="00CE2BBE" w:rsidRPr="00B47CAA">
        <w:rPr>
          <w:rFonts w:eastAsiaTheme="minorEastAsia" w:cs="Times New Roman" w:hint="eastAsia"/>
          <w:color w:val="000000" w:themeColor="text1"/>
        </w:rPr>
        <w:t>、</w:t>
      </w:r>
      <w:r w:rsidR="00CE2BBE" w:rsidRPr="00B47CAA">
        <w:rPr>
          <w:rFonts w:ascii="宋体" w:eastAsia="宋体" w:hAnsi="宋体" w:cs="宋体" w:hint="eastAsia"/>
          <w:color w:val="000000" w:themeColor="text1"/>
        </w:rPr>
        <w:t>项目西南侧</w:t>
      </w:r>
      <w:r w:rsidR="00CE2BBE" w:rsidRPr="00B47CAA">
        <w:rPr>
          <w:rFonts w:cs="Times New Roman"/>
          <w:color w:val="000000" w:themeColor="text1"/>
        </w:rPr>
        <w:t>400m</w:t>
      </w:r>
      <w:r w:rsidR="00CE2BBE" w:rsidRPr="00B47CAA">
        <w:rPr>
          <w:rFonts w:ascii="宋体" w:eastAsia="宋体" w:hAnsi="宋体" w:cs="宋体" w:hint="eastAsia"/>
          <w:color w:val="000000" w:themeColor="text1"/>
        </w:rPr>
        <w:t>瑶罗塘、项目厂界东北侧</w:t>
      </w:r>
      <w:r w:rsidR="00CE2BBE" w:rsidRPr="00B47CAA">
        <w:rPr>
          <w:rFonts w:cs="Times New Roman"/>
          <w:color w:val="000000" w:themeColor="text1"/>
        </w:rPr>
        <w:t>600m</w:t>
      </w:r>
      <w:r w:rsidRPr="00B47CAA">
        <w:rPr>
          <w:rFonts w:eastAsia="宋体" w:hint="eastAsia"/>
          <w:color w:val="000000" w:themeColor="text1"/>
        </w:rPr>
        <w:t>布设</w:t>
      </w:r>
      <w:r w:rsidRPr="00B47CAA">
        <w:rPr>
          <w:rFonts w:hint="eastAsia"/>
          <w:color w:val="000000" w:themeColor="text1"/>
        </w:rPr>
        <w:t>5</w:t>
      </w:r>
      <w:r w:rsidRPr="00B47CAA">
        <w:rPr>
          <w:rFonts w:eastAsia="宋体" w:hint="eastAsia"/>
          <w:color w:val="000000" w:themeColor="text1"/>
        </w:rPr>
        <w:t>个土壤跟踪监测点，要求每</w:t>
      </w:r>
      <w:r w:rsidRPr="00B47CAA">
        <w:rPr>
          <w:rFonts w:hint="eastAsia"/>
          <w:color w:val="000000" w:themeColor="text1"/>
        </w:rPr>
        <w:t>5</w:t>
      </w:r>
      <w:r w:rsidRPr="00B47CAA">
        <w:rPr>
          <w:rFonts w:eastAsia="宋体" w:hint="eastAsia"/>
          <w:color w:val="000000" w:themeColor="text1"/>
        </w:rPr>
        <w:t>年开展</w:t>
      </w:r>
      <w:r w:rsidRPr="00B47CAA">
        <w:rPr>
          <w:rFonts w:hint="eastAsia"/>
          <w:color w:val="000000" w:themeColor="text1"/>
        </w:rPr>
        <w:t>1</w:t>
      </w:r>
      <w:r w:rsidRPr="00B47CAA">
        <w:rPr>
          <w:rFonts w:eastAsia="宋体" w:hint="eastAsia"/>
          <w:color w:val="000000" w:themeColor="text1"/>
        </w:rPr>
        <w:t>次监测工作；同时应定期向社会公开监测计划及监测结果。</w:t>
      </w:r>
    </w:p>
    <w:p w:rsidR="00DE669D" w:rsidRPr="00B47CAA" w:rsidRDefault="00DE669D" w:rsidP="00DE669D">
      <w:pPr>
        <w:pStyle w:val="3"/>
        <w:rPr>
          <w:rFonts w:eastAsia="宋体" w:cs="Times New Roman"/>
          <w:color w:val="000000" w:themeColor="text1"/>
        </w:rPr>
      </w:pPr>
      <w:r w:rsidRPr="00B47CAA">
        <w:rPr>
          <w:rFonts w:eastAsia="宋体" w:cs="Times New Roman"/>
          <w:color w:val="000000" w:themeColor="text1"/>
        </w:rPr>
        <w:t>环境风险防范措施</w:t>
      </w:r>
    </w:p>
    <w:p w:rsidR="001A3172" w:rsidRPr="00B47CAA" w:rsidRDefault="001A3172" w:rsidP="001A3172">
      <w:pPr>
        <w:pStyle w:val="220"/>
        <w:rPr>
          <w:rFonts w:eastAsia="宋体" w:cs="Times New Roman"/>
          <w:color w:val="000000" w:themeColor="text1"/>
        </w:rPr>
      </w:pPr>
      <w:r w:rsidRPr="00B47CAA">
        <w:rPr>
          <w:rFonts w:eastAsia="宋体" w:cs="Times New Roman"/>
          <w:color w:val="000000" w:themeColor="text1"/>
        </w:rPr>
        <w:t>柴油罐区</w:t>
      </w:r>
      <w:r w:rsidRPr="00B47CAA">
        <w:rPr>
          <w:rFonts w:eastAsia="宋体" w:cs="Times New Roman"/>
          <w:snapToGrid w:val="0"/>
          <w:color w:val="000000" w:themeColor="text1"/>
        </w:rPr>
        <w:t>按规范</w:t>
      </w:r>
      <w:r w:rsidRPr="00B47CAA">
        <w:rPr>
          <w:rFonts w:eastAsia="宋体" w:cs="Times New Roman"/>
          <w:color w:val="000000" w:themeColor="text1"/>
        </w:rPr>
        <w:t>设置</w:t>
      </w:r>
      <w:r w:rsidRPr="00B47CAA">
        <w:rPr>
          <w:rFonts w:eastAsia="宋体" w:cs="Times New Roman"/>
          <w:color w:val="000000" w:themeColor="text1"/>
        </w:rPr>
        <w:t>1.1</w:t>
      </w:r>
      <w:r w:rsidRPr="00B47CAA">
        <w:rPr>
          <w:rFonts w:eastAsia="宋体" w:cs="Times New Roman"/>
          <w:color w:val="000000" w:themeColor="text1"/>
        </w:rPr>
        <w:t>围堰，危废库和生产车间按照规范进行防渗处理。厂区配备灭火器等设施，同时设置</w:t>
      </w:r>
      <w:r w:rsidRPr="00B47CAA">
        <w:rPr>
          <w:rFonts w:eastAsia="宋体" w:cs="Times New Roman"/>
          <w:color w:val="000000" w:themeColor="text1"/>
        </w:rPr>
        <w:t>1</w:t>
      </w:r>
      <w:r w:rsidRPr="00B47CAA">
        <w:rPr>
          <w:rFonts w:eastAsia="宋体" w:cs="Times New Roman"/>
          <w:color w:val="000000" w:themeColor="text1"/>
        </w:rPr>
        <w:t>个</w:t>
      </w:r>
      <w:r w:rsidRPr="00B47CAA">
        <w:rPr>
          <w:rFonts w:eastAsia="宋体" w:cs="Times New Roman"/>
          <w:color w:val="000000" w:themeColor="text1"/>
        </w:rPr>
        <w:t>400m³</w:t>
      </w:r>
      <w:r w:rsidRPr="00B47CAA">
        <w:rPr>
          <w:rFonts w:eastAsia="宋体" w:cs="Times New Roman"/>
          <w:color w:val="000000" w:themeColor="text1"/>
        </w:rPr>
        <w:t>的应急池，位于厂区南侧。</w:t>
      </w:r>
    </w:p>
    <w:p w:rsidR="00DE669D" w:rsidRPr="00B47CAA" w:rsidRDefault="00DE669D" w:rsidP="00DE669D">
      <w:pPr>
        <w:pStyle w:val="20"/>
        <w:rPr>
          <w:rFonts w:eastAsia="宋体" w:cs="Times New Roman"/>
          <w:color w:val="000000" w:themeColor="text1"/>
        </w:rPr>
      </w:pPr>
      <w:bookmarkStart w:id="156" w:name="_Toc2191646"/>
      <w:bookmarkStart w:id="157" w:name="_Toc17993208"/>
      <w:r w:rsidRPr="00B47CAA">
        <w:rPr>
          <w:rFonts w:eastAsia="宋体" w:cs="Times New Roman"/>
          <w:color w:val="000000" w:themeColor="text1"/>
        </w:rPr>
        <w:lastRenderedPageBreak/>
        <w:t>环境影响经济损益性分析</w:t>
      </w:r>
      <w:bookmarkEnd w:id="156"/>
      <w:bookmarkEnd w:id="157"/>
    </w:p>
    <w:p w:rsidR="001523DC" w:rsidRPr="00B47CAA" w:rsidRDefault="001523DC" w:rsidP="00AA2CC9">
      <w:pPr>
        <w:ind w:firstLine="480"/>
        <w:rPr>
          <w:rFonts w:eastAsia="宋体" w:cs="Times New Roman"/>
          <w:color w:val="000000" w:themeColor="text1"/>
        </w:rPr>
      </w:pPr>
      <w:r w:rsidRPr="00B47CAA">
        <w:rPr>
          <w:rFonts w:eastAsia="宋体" w:cs="Times New Roman"/>
          <w:color w:val="000000" w:themeColor="text1"/>
        </w:rPr>
        <w:t>本项目环境经济损益系数为</w:t>
      </w:r>
      <w:r w:rsidR="00AA2CC9" w:rsidRPr="00B47CAA">
        <w:rPr>
          <w:rFonts w:eastAsia="宋体" w:cs="Times New Roman"/>
          <w:color w:val="000000" w:themeColor="text1"/>
        </w:rPr>
        <w:t>1.</w:t>
      </w:r>
      <w:r w:rsidR="00270B17" w:rsidRPr="00B47CAA">
        <w:rPr>
          <w:rFonts w:eastAsia="宋体" w:cs="Times New Roman" w:hint="eastAsia"/>
          <w:color w:val="000000" w:themeColor="text1"/>
        </w:rPr>
        <w:t>34</w:t>
      </w:r>
      <w:r w:rsidRPr="00B47CAA">
        <w:rPr>
          <w:rFonts w:eastAsia="宋体" w:cs="Times New Roman"/>
          <w:color w:val="000000" w:themeColor="text1"/>
        </w:rPr>
        <w:t>，年环保费用的经济效益为</w:t>
      </w:r>
      <w:r w:rsidR="00AA2CC9" w:rsidRPr="00B47CAA">
        <w:rPr>
          <w:rFonts w:eastAsia="宋体" w:cs="Times New Roman"/>
          <w:color w:val="000000" w:themeColor="text1"/>
        </w:rPr>
        <w:t>3.</w:t>
      </w:r>
      <w:r w:rsidR="00270B17" w:rsidRPr="00B47CAA">
        <w:rPr>
          <w:rFonts w:eastAsia="宋体" w:cs="Times New Roman" w:hint="eastAsia"/>
          <w:color w:val="000000" w:themeColor="text1"/>
        </w:rPr>
        <w:t>0</w:t>
      </w:r>
      <w:r w:rsidR="009171A1" w:rsidRPr="00B47CAA">
        <w:rPr>
          <w:rFonts w:eastAsia="宋体" w:cs="Times New Roman" w:hint="eastAsia"/>
          <w:color w:val="000000" w:themeColor="text1"/>
        </w:rPr>
        <w:t>3</w:t>
      </w:r>
      <w:r w:rsidRPr="00B47CAA">
        <w:rPr>
          <w:rFonts w:eastAsia="宋体" w:cs="Times New Roman"/>
          <w:color w:val="000000" w:themeColor="text1"/>
        </w:rPr>
        <w:t>。说明本项目的环境保护投资费用经济效益较好，综合考虑其他无法用货币表征的环境效益和社会效益，本项目环保投资经济合理，所采取的环保措施在经济上是合理可行的，各项环保措施不仅较大程度的减缓项目对环境产生的不利影响，还可以产生经济效益，其环境效益显著。从环境经济观点的角度看，项目是合理可行的。</w:t>
      </w:r>
    </w:p>
    <w:p w:rsidR="00DE669D" w:rsidRPr="00B47CAA" w:rsidRDefault="00DE669D" w:rsidP="00DE669D">
      <w:pPr>
        <w:pStyle w:val="20"/>
        <w:rPr>
          <w:rFonts w:eastAsia="宋体" w:cs="Times New Roman"/>
          <w:color w:val="000000" w:themeColor="text1"/>
        </w:rPr>
      </w:pPr>
      <w:bookmarkStart w:id="158" w:name="_Toc2191647"/>
      <w:bookmarkStart w:id="159" w:name="_Toc17993209"/>
      <w:r w:rsidRPr="00B47CAA">
        <w:rPr>
          <w:rFonts w:eastAsia="宋体" w:cs="Times New Roman"/>
          <w:color w:val="000000" w:themeColor="text1"/>
        </w:rPr>
        <w:t>环境管理与监测计划</w:t>
      </w:r>
      <w:bookmarkEnd w:id="158"/>
      <w:bookmarkEnd w:id="159"/>
    </w:p>
    <w:p w:rsidR="00AA2CC9" w:rsidRPr="00B47CAA" w:rsidRDefault="00AA2CC9" w:rsidP="00651330">
      <w:pPr>
        <w:ind w:firstLine="480"/>
        <w:rPr>
          <w:rFonts w:eastAsia="宋体" w:cs="Times New Roman"/>
          <w:color w:val="000000" w:themeColor="text1"/>
        </w:rPr>
      </w:pPr>
      <w:r w:rsidRPr="00B47CAA">
        <w:rPr>
          <w:rFonts w:eastAsia="宋体" w:cs="Times New Roman"/>
          <w:color w:val="000000" w:themeColor="text1"/>
        </w:rPr>
        <w:t>本项目要求建设单位进行环境质量监测和污染源监测，</w:t>
      </w:r>
      <w:r w:rsidR="00270B17" w:rsidRPr="00B47CAA">
        <w:rPr>
          <w:rFonts w:eastAsia="宋体" w:cs="Times New Roman" w:hint="eastAsia"/>
          <w:color w:val="000000" w:themeColor="text1"/>
        </w:rPr>
        <w:t>1#</w:t>
      </w:r>
      <w:r w:rsidR="00270B17" w:rsidRPr="00B47CAA">
        <w:rPr>
          <w:rFonts w:eastAsia="宋体" w:cs="Times New Roman" w:hint="eastAsia"/>
          <w:color w:val="000000" w:themeColor="text1"/>
        </w:rPr>
        <w:t>排气筒</w:t>
      </w:r>
      <w:r w:rsidRPr="00B47CAA">
        <w:rPr>
          <w:rFonts w:eastAsia="宋体" w:cs="Times New Roman"/>
          <w:color w:val="000000" w:themeColor="text1"/>
        </w:rPr>
        <w:t>污染源监测因子主要为</w:t>
      </w:r>
      <w:r w:rsidR="00946CBF" w:rsidRPr="00B47CAA">
        <w:rPr>
          <w:rFonts w:eastAsia="宋体" w:cs="Times New Roman"/>
          <w:color w:val="000000" w:themeColor="text1"/>
        </w:rPr>
        <w:t>颗粒物</w:t>
      </w:r>
      <w:r w:rsidRPr="00B47CAA">
        <w:rPr>
          <w:rFonts w:eastAsia="宋体" w:cs="Times New Roman"/>
          <w:color w:val="000000" w:themeColor="text1"/>
        </w:rPr>
        <w:t>、</w:t>
      </w:r>
      <w:r w:rsidRPr="00B47CAA">
        <w:rPr>
          <w:rFonts w:eastAsia="宋体" w:cs="Times New Roman"/>
          <w:color w:val="000000" w:themeColor="text1"/>
        </w:rPr>
        <w:t>SO</w:t>
      </w:r>
      <w:r w:rsidRPr="00B47CAA">
        <w:rPr>
          <w:rFonts w:eastAsia="宋体" w:cs="Times New Roman"/>
          <w:color w:val="000000" w:themeColor="text1"/>
          <w:vertAlign w:val="subscript"/>
        </w:rPr>
        <w:t>2</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X</w:t>
      </w:r>
      <w:r w:rsidRPr="00B47CAA">
        <w:rPr>
          <w:rFonts w:eastAsia="宋体" w:cs="Times New Roman"/>
          <w:color w:val="000000" w:themeColor="text1"/>
        </w:rPr>
        <w:t>、</w:t>
      </w:r>
      <w:r w:rsidRPr="00B47CAA">
        <w:rPr>
          <w:rFonts w:eastAsia="宋体" w:cs="Times New Roman"/>
          <w:color w:val="000000" w:themeColor="text1"/>
        </w:rPr>
        <w:t>HCl</w:t>
      </w:r>
      <w:r w:rsidRPr="00B47CAA">
        <w:rPr>
          <w:rFonts w:eastAsia="宋体" w:cs="Times New Roman"/>
          <w:color w:val="000000" w:themeColor="text1"/>
        </w:rPr>
        <w:t>、</w:t>
      </w:r>
      <w:r w:rsidRPr="00B47CAA">
        <w:rPr>
          <w:rFonts w:eastAsia="宋体" w:cs="Times New Roman"/>
          <w:color w:val="000000" w:themeColor="text1"/>
        </w:rPr>
        <w:t>HF</w:t>
      </w:r>
      <w:r w:rsidRPr="00B47CAA">
        <w:rPr>
          <w:rFonts w:eastAsia="宋体" w:cs="Times New Roman"/>
          <w:color w:val="000000" w:themeColor="text1"/>
        </w:rPr>
        <w:t>、汞</w:t>
      </w:r>
      <w:r w:rsidR="00270B17" w:rsidRPr="00B47CAA">
        <w:rPr>
          <w:rFonts w:eastAsia="宋体" w:cs="Times New Roman" w:hint="eastAsia"/>
          <w:color w:val="000000" w:themeColor="text1"/>
        </w:rPr>
        <w:t>、铊、镉、铅、砷、铍、铬、锡、锑、铜、钴、锰、镍、钒</w:t>
      </w:r>
      <w:r w:rsidRPr="00B47CAA">
        <w:rPr>
          <w:rFonts w:eastAsia="宋体" w:cs="Times New Roman"/>
          <w:color w:val="000000" w:themeColor="text1"/>
        </w:rPr>
        <w:t>及其化合物</w:t>
      </w:r>
      <w:r w:rsidR="00270B17" w:rsidRPr="00B47CAA">
        <w:rPr>
          <w:rFonts w:eastAsia="宋体" w:cs="Times New Roman" w:hint="eastAsia"/>
          <w:color w:val="000000" w:themeColor="text1"/>
        </w:rPr>
        <w:t>，</w:t>
      </w:r>
      <w:r w:rsidR="00270B17" w:rsidRPr="00B47CAA">
        <w:rPr>
          <w:rFonts w:eastAsia="宋体" w:cs="Times New Roman"/>
          <w:color w:val="000000" w:themeColor="text1"/>
        </w:rPr>
        <w:t>监测频次为每</w:t>
      </w:r>
      <w:r w:rsidR="00270B17" w:rsidRPr="00B47CAA">
        <w:rPr>
          <w:rFonts w:eastAsia="宋体" w:cs="Times New Roman" w:hint="eastAsia"/>
          <w:color w:val="000000" w:themeColor="text1"/>
        </w:rPr>
        <w:t>季度</w:t>
      </w:r>
      <w:r w:rsidR="00270B17" w:rsidRPr="00B47CAA">
        <w:rPr>
          <w:rFonts w:eastAsia="宋体" w:cs="Times New Roman"/>
          <w:color w:val="000000" w:themeColor="text1"/>
        </w:rPr>
        <w:t>监测一次</w:t>
      </w:r>
      <w:r w:rsidR="00270B17" w:rsidRPr="00B47CAA">
        <w:rPr>
          <w:rFonts w:eastAsia="宋体" w:cs="Times New Roman" w:hint="eastAsia"/>
          <w:color w:val="000000" w:themeColor="text1"/>
        </w:rPr>
        <w:t>，</w:t>
      </w:r>
      <w:r w:rsidRPr="00B47CAA">
        <w:rPr>
          <w:rFonts w:eastAsia="宋体" w:cs="Times New Roman"/>
          <w:color w:val="000000" w:themeColor="text1"/>
        </w:rPr>
        <w:t>二噁英</w:t>
      </w:r>
      <w:r w:rsidR="00270B17" w:rsidRPr="00B47CAA">
        <w:rPr>
          <w:rFonts w:eastAsia="宋体" w:cs="Times New Roman"/>
          <w:color w:val="000000" w:themeColor="text1"/>
        </w:rPr>
        <w:t>监测频次为年监测一次</w:t>
      </w:r>
      <w:r w:rsidR="00270B17" w:rsidRPr="00B47CAA">
        <w:rPr>
          <w:rFonts w:eastAsia="宋体" w:cs="Times New Roman" w:hint="eastAsia"/>
          <w:color w:val="000000" w:themeColor="text1"/>
        </w:rPr>
        <w:t>，</w:t>
      </w:r>
      <w:r w:rsidR="00270B17" w:rsidRPr="00B47CAA">
        <w:rPr>
          <w:rFonts w:eastAsia="宋体" w:cs="Times New Roman" w:hint="eastAsia"/>
          <w:color w:val="000000" w:themeColor="text1"/>
        </w:rPr>
        <w:t>2#</w:t>
      </w:r>
      <w:r w:rsidR="00270B17" w:rsidRPr="00B47CAA">
        <w:rPr>
          <w:rFonts w:eastAsia="宋体" w:cs="Times New Roman" w:hint="eastAsia"/>
          <w:color w:val="000000" w:themeColor="text1"/>
        </w:rPr>
        <w:t>排气筒和</w:t>
      </w:r>
      <w:r w:rsidR="00270B17" w:rsidRPr="00B47CAA">
        <w:rPr>
          <w:rFonts w:eastAsia="宋体" w:cs="Times New Roman" w:hint="eastAsia"/>
          <w:color w:val="000000" w:themeColor="text1"/>
        </w:rPr>
        <w:t>3#</w:t>
      </w:r>
      <w:r w:rsidR="00270B17" w:rsidRPr="00B47CAA">
        <w:rPr>
          <w:rFonts w:eastAsia="宋体" w:cs="Times New Roman" w:hint="eastAsia"/>
          <w:color w:val="000000" w:themeColor="text1"/>
        </w:rPr>
        <w:t>排气筒监测因子为</w:t>
      </w:r>
      <w:r w:rsidRPr="00B47CAA">
        <w:rPr>
          <w:rFonts w:eastAsia="宋体" w:cs="Times New Roman"/>
          <w:color w:val="000000" w:themeColor="text1"/>
        </w:rPr>
        <w:t>颗粒物，监测频次为每半年监测一次；环境空气质量监测因子为</w:t>
      </w:r>
      <w:r w:rsidRPr="00B47CAA">
        <w:rPr>
          <w:rFonts w:eastAsia="宋体" w:cs="Times New Roman"/>
          <w:color w:val="000000" w:themeColor="text1"/>
        </w:rPr>
        <w:t>TSP</w:t>
      </w:r>
      <w:r w:rsidRPr="00B47CAA">
        <w:rPr>
          <w:rFonts w:eastAsia="宋体" w:cs="Times New Roman"/>
          <w:color w:val="000000" w:themeColor="text1"/>
        </w:rPr>
        <w:t>、氯化氢、氟化物、砷，监测频次为每年监测一次；地下水在</w:t>
      </w:r>
      <w:r w:rsidR="00651330" w:rsidRPr="00B47CAA">
        <w:rPr>
          <w:rFonts w:eastAsia="宋体" w:cs="Times New Roman"/>
          <w:color w:val="000000" w:themeColor="text1"/>
        </w:rPr>
        <w:t>SK1</w:t>
      </w:r>
      <w:r w:rsidR="00651330" w:rsidRPr="00B47CAA">
        <w:rPr>
          <w:rFonts w:eastAsia="宋体" w:cs="Times New Roman"/>
          <w:color w:val="000000" w:themeColor="text1"/>
        </w:rPr>
        <w:t>、</w:t>
      </w:r>
      <w:r w:rsidR="00270B17" w:rsidRPr="00B47CAA">
        <w:rPr>
          <w:rFonts w:eastAsia="宋体" w:cs="Times New Roman"/>
          <w:color w:val="000000" w:themeColor="text1"/>
        </w:rPr>
        <w:t>SK</w:t>
      </w:r>
      <w:r w:rsidR="00270B17" w:rsidRPr="00B47CAA">
        <w:rPr>
          <w:rFonts w:eastAsia="宋体" w:cs="Times New Roman" w:hint="eastAsia"/>
          <w:color w:val="000000" w:themeColor="text1"/>
        </w:rPr>
        <w:t>4</w:t>
      </w:r>
      <w:r w:rsidR="00270B17" w:rsidRPr="00B47CAA">
        <w:rPr>
          <w:rFonts w:eastAsia="宋体" w:cs="Times New Roman" w:hint="eastAsia"/>
          <w:color w:val="000000" w:themeColor="text1"/>
        </w:rPr>
        <w:t>、</w:t>
      </w:r>
      <w:r w:rsidR="00651330" w:rsidRPr="00B47CAA">
        <w:rPr>
          <w:rFonts w:eastAsia="宋体" w:cs="Times New Roman"/>
          <w:color w:val="000000" w:themeColor="text1"/>
        </w:rPr>
        <w:t>SK5</w:t>
      </w:r>
      <w:r w:rsidRPr="00B47CAA">
        <w:rPr>
          <w:rFonts w:eastAsia="宋体" w:cs="Times New Roman"/>
          <w:color w:val="000000" w:themeColor="text1"/>
        </w:rPr>
        <w:t>水井每年监测一次，监测因子为</w:t>
      </w:r>
      <w:r w:rsidR="00651330" w:rsidRPr="00B47CAA">
        <w:rPr>
          <w:rFonts w:eastAsia="宋体" w:cs="Times New Roman"/>
          <w:color w:val="000000" w:themeColor="text1"/>
        </w:rPr>
        <w:t>pH</w:t>
      </w:r>
      <w:r w:rsidR="00651330" w:rsidRPr="00B47CAA">
        <w:rPr>
          <w:rFonts w:eastAsia="宋体" w:cs="Times New Roman"/>
          <w:color w:val="000000" w:themeColor="text1"/>
        </w:rPr>
        <w:t>值、耗氧量、挥发性酚类、氨氮、硝酸盐氮、亚硝酸盐氮、氯化物、硫酸盐、</w:t>
      </w:r>
      <w:r w:rsidR="00651330" w:rsidRPr="00B47CAA">
        <w:rPr>
          <w:rFonts w:eastAsia="宋体" w:cs="Times New Roman"/>
          <w:color w:val="000000" w:themeColor="text1"/>
        </w:rPr>
        <w:t>Ni</w:t>
      </w:r>
      <w:r w:rsidR="00651330" w:rsidRPr="00B47CAA">
        <w:rPr>
          <w:rFonts w:eastAsia="宋体" w:cs="Times New Roman"/>
          <w:color w:val="000000" w:themeColor="text1"/>
        </w:rPr>
        <w:t>、</w:t>
      </w:r>
      <w:r w:rsidR="00651330" w:rsidRPr="00B47CAA">
        <w:rPr>
          <w:rFonts w:eastAsia="宋体" w:cs="Times New Roman"/>
          <w:color w:val="000000" w:themeColor="text1"/>
        </w:rPr>
        <w:t>Co</w:t>
      </w:r>
      <w:r w:rsidR="00651330" w:rsidRPr="00B47CAA">
        <w:rPr>
          <w:rFonts w:eastAsia="宋体" w:cs="Times New Roman"/>
          <w:color w:val="000000" w:themeColor="text1"/>
        </w:rPr>
        <w:t>、</w:t>
      </w:r>
      <w:r w:rsidR="00651330" w:rsidRPr="00B47CAA">
        <w:rPr>
          <w:rFonts w:eastAsia="宋体" w:cs="Times New Roman"/>
          <w:color w:val="000000" w:themeColor="text1"/>
        </w:rPr>
        <w:t>Mn</w:t>
      </w:r>
      <w:r w:rsidR="00651330" w:rsidRPr="00B47CAA">
        <w:rPr>
          <w:rFonts w:eastAsia="宋体" w:cs="Times New Roman"/>
          <w:color w:val="000000" w:themeColor="text1"/>
        </w:rPr>
        <w:t>、</w:t>
      </w:r>
      <w:r w:rsidR="00651330" w:rsidRPr="00B47CAA">
        <w:rPr>
          <w:rFonts w:eastAsia="宋体" w:cs="Times New Roman"/>
          <w:color w:val="000000" w:themeColor="text1"/>
        </w:rPr>
        <w:t>Cu</w:t>
      </w:r>
      <w:r w:rsidR="00651330" w:rsidRPr="00B47CAA">
        <w:rPr>
          <w:rFonts w:eastAsia="宋体" w:cs="Times New Roman"/>
          <w:color w:val="000000" w:themeColor="text1"/>
        </w:rPr>
        <w:t>、总铬、</w:t>
      </w:r>
      <w:r w:rsidR="00651330" w:rsidRPr="00B47CAA">
        <w:rPr>
          <w:rFonts w:eastAsia="宋体" w:cs="Times New Roman"/>
          <w:color w:val="000000" w:themeColor="text1"/>
        </w:rPr>
        <w:t>Cd</w:t>
      </w:r>
      <w:r w:rsidR="00651330" w:rsidRPr="00B47CAA">
        <w:rPr>
          <w:rFonts w:eastAsia="宋体" w:cs="Times New Roman"/>
          <w:color w:val="000000" w:themeColor="text1"/>
        </w:rPr>
        <w:t>、</w:t>
      </w:r>
      <w:r w:rsidR="00651330" w:rsidRPr="00B47CAA">
        <w:rPr>
          <w:rFonts w:eastAsia="宋体" w:cs="Times New Roman"/>
          <w:color w:val="000000" w:themeColor="text1"/>
        </w:rPr>
        <w:t>Pb</w:t>
      </w:r>
      <w:r w:rsidR="00651330" w:rsidRPr="00B47CAA">
        <w:rPr>
          <w:rFonts w:eastAsia="宋体" w:cs="Times New Roman"/>
          <w:color w:val="000000" w:themeColor="text1"/>
        </w:rPr>
        <w:t>、</w:t>
      </w:r>
      <w:r w:rsidR="00651330" w:rsidRPr="00B47CAA">
        <w:rPr>
          <w:rFonts w:eastAsia="宋体" w:cs="Times New Roman"/>
          <w:color w:val="000000" w:themeColor="text1"/>
        </w:rPr>
        <w:t>As</w:t>
      </w:r>
      <w:r w:rsidR="00651330" w:rsidRPr="00B47CAA">
        <w:rPr>
          <w:rFonts w:eastAsia="宋体" w:cs="Times New Roman"/>
          <w:color w:val="000000" w:themeColor="text1"/>
        </w:rPr>
        <w:t>、</w:t>
      </w:r>
      <w:r w:rsidR="00651330" w:rsidRPr="00B47CAA">
        <w:rPr>
          <w:rFonts w:eastAsia="宋体" w:cs="Times New Roman"/>
          <w:color w:val="000000" w:themeColor="text1"/>
        </w:rPr>
        <w:t>Hg</w:t>
      </w:r>
      <w:r w:rsidRPr="00B47CAA">
        <w:rPr>
          <w:rFonts w:eastAsia="宋体" w:cs="Times New Roman"/>
          <w:color w:val="000000" w:themeColor="text1"/>
        </w:rPr>
        <w:t>；每季度在四周厂界监测噪声值，执行上述监测计划和环评提出的相应环境管理措施后，能关注企业排污动态，做好应急措施。</w:t>
      </w:r>
    </w:p>
    <w:p w:rsidR="00DE669D" w:rsidRPr="00B47CAA" w:rsidRDefault="00DE669D" w:rsidP="00DE669D">
      <w:pPr>
        <w:pStyle w:val="20"/>
        <w:rPr>
          <w:rFonts w:eastAsia="宋体" w:cs="Times New Roman"/>
          <w:color w:val="000000" w:themeColor="text1"/>
        </w:rPr>
      </w:pPr>
      <w:bookmarkStart w:id="160" w:name="_Toc2191648"/>
      <w:bookmarkStart w:id="161" w:name="_Toc17993210"/>
      <w:r w:rsidRPr="00B47CAA">
        <w:rPr>
          <w:rFonts w:eastAsia="宋体" w:cs="Times New Roman"/>
          <w:color w:val="000000" w:themeColor="text1"/>
        </w:rPr>
        <w:t>污染物排放总量</w:t>
      </w:r>
      <w:bookmarkEnd w:id="160"/>
      <w:bookmarkEnd w:id="161"/>
    </w:p>
    <w:p w:rsidR="00651330" w:rsidRPr="00B47CAA" w:rsidRDefault="00651330" w:rsidP="00651330">
      <w:pPr>
        <w:ind w:firstLine="480"/>
        <w:rPr>
          <w:rFonts w:eastAsia="宋体" w:cs="Times New Roman"/>
          <w:color w:val="000000" w:themeColor="text1"/>
        </w:rPr>
      </w:pPr>
      <w:r w:rsidRPr="00B47CAA">
        <w:rPr>
          <w:rFonts w:eastAsia="宋体" w:cs="Times New Roman"/>
          <w:color w:val="000000" w:themeColor="text1"/>
        </w:rPr>
        <w:t>本项目二氧化硫的排放量为</w:t>
      </w:r>
      <w:r w:rsidR="00CE2BBE" w:rsidRPr="00B47CAA">
        <w:rPr>
          <w:rFonts w:eastAsia="宋体" w:cs="Times New Roman" w:hint="eastAsia"/>
          <w:color w:val="000000" w:themeColor="text1"/>
        </w:rPr>
        <w:t>34.22</w:t>
      </w:r>
      <w:r w:rsidRPr="00B47CAA">
        <w:rPr>
          <w:rFonts w:eastAsia="宋体" w:cs="Times New Roman"/>
          <w:color w:val="000000" w:themeColor="text1"/>
        </w:rPr>
        <w:t>t/a</w:t>
      </w:r>
      <w:r w:rsidRPr="00B47CAA">
        <w:rPr>
          <w:rFonts w:eastAsia="宋体" w:cs="Times New Roman"/>
          <w:color w:val="000000" w:themeColor="text1"/>
        </w:rPr>
        <w:t>，氮氧化物的排放量为</w:t>
      </w:r>
      <w:r w:rsidR="00B754B9" w:rsidRPr="00B47CAA">
        <w:rPr>
          <w:rFonts w:eastAsia="宋体" w:cs="Times New Roman" w:hint="eastAsia"/>
          <w:color w:val="000000" w:themeColor="text1"/>
        </w:rPr>
        <w:t>90.684</w:t>
      </w:r>
      <w:r w:rsidRPr="00B47CAA">
        <w:rPr>
          <w:rFonts w:eastAsia="宋体" w:cs="Times New Roman"/>
          <w:color w:val="000000" w:themeColor="text1"/>
        </w:rPr>
        <w:t>t/a</w:t>
      </w:r>
      <w:r w:rsidRPr="00B47CAA">
        <w:rPr>
          <w:rFonts w:eastAsia="宋体" w:cs="Times New Roman"/>
          <w:color w:val="000000" w:themeColor="text1"/>
        </w:rPr>
        <w:t>，因此本项目的的总量控制指标</w:t>
      </w:r>
      <w:r w:rsidRPr="00B47CAA">
        <w:rPr>
          <w:rFonts w:eastAsia="宋体" w:cs="Times New Roman"/>
          <w:color w:val="000000" w:themeColor="text1"/>
        </w:rPr>
        <w:t>SO</w:t>
      </w:r>
      <w:r w:rsidRPr="00B47CAA">
        <w:rPr>
          <w:rFonts w:eastAsia="宋体" w:cs="Times New Roman"/>
          <w:color w:val="000000" w:themeColor="text1"/>
          <w:vertAlign w:val="subscript"/>
        </w:rPr>
        <w:t>2</w:t>
      </w:r>
      <w:r w:rsidR="00CE2BBE" w:rsidRPr="00B47CAA">
        <w:rPr>
          <w:rFonts w:eastAsia="宋体" w:cs="Times New Roman" w:hint="eastAsia"/>
          <w:color w:val="000000" w:themeColor="text1"/>
        </w:rPr>
        <w:t>34.22</w:t>
      </w:r>
      <w:r w:rsidRPr="00B47CAA">
        <w:rPr>
          <w:rFonts w:eastAsia="宋体" w:cs="Times New Roman"/>
          <w:color w:val="000000" w:themeColor="text1"/>
        </w:rPr>
        <w:t>t/a</w:t>
      </w:r>
      <w:r w:rsidRPr="00B47CAA">
        <w:rPr>
          <w:rFonts w:eastAsia="宋体" w:cs="Times New Roman"/>
          <w:color w:val="000000" w:themeColor="text1"/>
        </w:rPr>
        <w:t>、</w:t>
      </w:r>
      <w:r w:rsidRPr="00B47CAA">
        <w:rPr>
          <w:rFonts w:eastAsia="宋体" w:cs="Times New Roman"/>
          <w:color w:val="000000" w:themeColor="text1"/>
        </w:rPr>
        <w:t>NO</w:t>
      </w:r>
      <w:r w:rsidRPr="00B47CAA">
        <w:rPr>
          <w:rFonts w:eastAsia="宋体" w:cs="Times New Roman"/>
          <w:color w:val="000000" w:themeColor="text1"/>
          <w:vertAlign w:val="subscript"/>
        </w:rPr>
        <w:t>X</w:t>
      </w:r>
      <w:r w:rsidR="00B754B9" w:rsidRPr="00B47CAA">
        <w:rPr>
          <w:rFonts w:eastAsia="宋体" w:cs="Times New Roman" w:hint="eastAsia"/>
          <w:color w:val="000000" w:themeColor="text1"/>
        </w:rPr>
        <w:t xml:space="preserve"> 90.684</w:t>
      </w:r>
      <w:r w:rsidRPr="00B47CAA">
        <w:rPr>
          <w:rFonts w:eastAsia="宋体" w:cs="Times New Roman"/>
          <w:color w:val="000000" w:themeColor="text1"/>
        </w:rPr>
        <w:t>t/a</w:t>
      </w:r>
      <w:r w:rsidRPr="00B47CAA">
        <w:rPr>
          <w:rFonts w:eastAsia="宋体" w:cs="Times New Roman"/>
          <w:color w:val="000000" w:themeColor="text1"/>
        </w:rPr>
        <w:t>。</w:t>
      </w:r>
    </w:p>
    <w:p w:rsidR="00DE669D" w:rsidRPr="00B47CAA" w:rsidRDefault="00DE669D" w:rsidP="00DE669D">
      <w:pPr>
        <w:pStyle w:val="20"/>
        <w:rPr>
          <w:rFonts w:eastAsia="宋体" w:cs="Times New Roman"/>
          <w:color w:val="000000" w:themeColor="text1"/>
          <w:lang w:val="zh-CN"/>
        </w:rPr>
      </w:pPr>
      <w:bookmarkStart w:id="162" w:name="_Toc17993211"/>
      <w:r w:rsidRPr="00B47CAA">
        <w:rPr>
          <w:rFonts w:eastAsia="宋体" w:cs="Times New Roman"/>
          <w:color w:val="000000" w:themeColor="text1"/>
          <w:lang w:val="zh-CN"/>
        </w:rPr>
        <w:t>结论</w:t>
      </w:r>
      <w:bookmarkEnd w:id="162"/>
    </w:p>
    <w:p w:rsidR="00543AF8" w:rsidRPr="00B47CAA" w:rsidRDefault="00543AF8" w:rsidP="00543AF8">
      <w:pPr>
        <w:ind w:firstLine="480"/>
        <w:rPr>
          <w:rFonts w:eastAsia="宋体" w:cs="Times New Roman"/>
          <w:color w:val="000000" w:themeColor="text1"/>
        </w:rPr>
      </w:pPr>
      <w:r w:rsidRPr="00B47CAA">
        <w:rPr>
          <w:rFonts w:eastAsia="宋体" w:cs="Times New Roman"/>
          <w:color w:val="000000" w:themeColor="text1"/>
        </w:rPr>
        <w:t>本项目位于广西北部湾经济区玉林龙潭产业园中龙潭进口再生资源加工利用园区，用地符合当地规划，项目拟采取的污染防治措施技术成熟、可靠，能确保各类污染物稳定达标排放。虽然项目的建设和运营过程中不可避免会带来一些环境负面影响，但在采取各种污染防治措施情况下，不会导致区域环境质量降级，满足环境功能区划要求，环境风险影响属于可以接受水平。因此，只要建设单位认真落实本环评报告中提出的各项污染防治措施、环境风险防范措施以及环境管理措施等，严格执行环保</w:t>
      </w:r>
      <w:r w:rsidRPr="00B47CAA">
        <w:rPr>
          <w:rFonts w:eastAsia="宋体" w:cs="Times New Roman"/>
          <w:color w:val="000000" w:themeColor="text1"/>
        </w:rPr>
        <w:t>“</w:t>
      </w:r>
      <w:r w:rsidRPr="00B47CAA">
        <w:rPr>
          <w:rFonts w:eastAsia="宋体" w:cs="Times New Roman"/>
          <w:color w:val="000000" w:themeColor="text1"/>
        </w:rPr>
        <w:t>三同时</w:t>
      </w:r>
      <w:r w:rsidRPr="00B47CAA">
        <w:rPr>
          <w:rFonts w:eastAsia="宋体" w:cs="Times New Roman"/>
          <w:color w:val="000000" w:themeColor="text1"/>
        </w:rPr>
        <w:t>”</w:t>
      </w:r>
      <w:r w:rsidRPr="00B47CAA">
        <w:rPr>
          <w:rFonts w:eastAsia="宋体" w:cs="Times New Roman"/>
          <w:color w:val="000000" w:themeColor="text1"/>
        </w:rPr>
        <w:t>制度，从环境保护角度分析，项目建设是可行的。</w:t>
      </w:r>
    </w:p>
    <w:p w:rsidR="001C0897" w:rsidRPr="00B47CAA" w:rsidRDefault="001C0897" w:rsidP="00A7050D">
      <w:pPr>
        <w:ind w:firstLineChars="0" w:firstLine="0"/>
        <w:rPr>
          <w:rFonts w:eastAsia="宋体" w:cs="Times New Roman"/>
          <w:color w:val="000000" w:themeColor="text1"/>
          <w:lang w:val="zh-CN"/>
        </w:rPr>
      </w:pPr>
    </w:p>
    <w:sectPr w:rsidR="001C0897" w:rsidRPr="00B47CAA" w:rsidSect="00B52BCC">
      <w:headerReference w:type="default" r:id="rId111"/>
      <w:footerReference w:type="default" r:id="rId112"/>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3815" w:rsidRDefault="00623815" w:rsidP="00876F92">
      <w:pPr>
        <w:spacing w:line="240" w:lineRule="auto"/>
        <w:ind w:firstLine="480"/>
      </w:pPr>
      <w:r>
        <w:separator/>
      </w:r>
    </w:p>
  </w:endnote>
  <w:endnote w:type="continuationSeparator" w:id="1">
    <w:p w:rsidR="00623815" w:rsidRDefault="00623815" w:rsidP="00876F92">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仿宋_GB2312">
    <w:altName w:val="仿宋"/>
    <w:charset w:val="86"/>
    <w:family w:val="modern"/>
    <w:pitch w:val="default"/>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TimesNewRoman">
    <w:altName w:val="Times New Roman"/>
    <w:charset w:val="00"/>
    <w:family w:val="roman"/>
    <w:pitch w:val="default"/>
    <w:sig w:usb0="00000000"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E6C" w:rsidRDefault="00125E6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1806949"/>
      <w:docPartObj>
        <w:docPartGallery w:val="Page Numbers (Bottom of Page)"/>
        <w:docPartUnique/>
      </w:docPartObj>
    </w:sdtPr>
    <w:sdtContent>
      <w:p w:rsidR="00321144" w:rsidRDefault="00321144" w:rsidP="00B65DA8">
        <w:pPr>
          <w:pStyle w:val="a4"/>
          <w:pBdr>
            <w:top w:val="single" w:sz="4" w:space="1" w:color="auto"/>
          </w:pBdr>
        </w:pPr>
        <w:r w:rsidRPr="00A51BC4">
          <w:t>广西博环环境咨询服务有限公司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34</w:t>
        </w:r>
        <w: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E6C" w:rsidRDefault="00125E6C">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9188611"/>
      <w:docPartObj>
        <w:docPartGallery w:val="Page Numbers (Bottom of Page)"/>
        <w:docPartUnique/>
      </w:docPartObj>
    </w:sdtPr>
    <w:sdtContent>
      <w:p w:rsidR="00321144" w:rsidRDefault="00321144" w:rsidP="00B65DA8">
        <w:pPr>
          <w:pStyle w:val="a4"/>
          <w:pBdr>
            <w:top w:val="single" w:sz="4" w:space="1" w:color="auto"/>
          </w:pBdr>
        </w:pPr>
        <w:r w:rsidRPr="00A51BC4">
          <w:t>广西博环环境咨询服务有限公司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48</w:t>
        </w:r>
        <w: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1182480"/>
      <w:docPartObj>
        <w:docPartGallery w:val="Page Numbers (Bottom of Page)"/>
        <w:docPartUnique/>
      </w:docPartObj>
    </w:sdtPr>
    <w:sdtContent>
      <w:p w:rsidR="00321144" w:rsidRDefault="00321144" w:rsidP="00B65DA8">
        <w:pPr>
          <w:pStyle w:val="a4"/>
          <w:pBdr>
            <w:top w:val="single" w:sz="4" w:space="1" w:color="auto"/>
          </w:pBdr>
        </w:pPr>
        <w:r w:rsidRPr="00A51BC4">
          <w:t>广西博环环境咨询服务有限公司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49</w:t>
        </w:r>
        <w:r>
          <w:fldChar w:fldCharType="end"/>
        </w:r>
      </w:p>
    </w:sdtContent>
  </w:sdt>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982868"/>
      <w:docPartObj>
        <w:docPartGallery w:val="Page Numbers (Bottom of Page)"/>
        <w:docPartUnique/>
      </w:docPartObj>
    </w:sdtPr>
    <w:sdtContent>
      <w:p w:rsidR="00321144" w:rsidRDefault="00321144" w:rsidP="00B65DA8">
        <w:pPr>
          <w:pStyle w:val="a4"/>
          <w:pBdr>
            <w:top w:val="single" w:sz="4" w:space="1" w:color="auto"/>
          </w:pBdr>
        </w:pPr>
        <w:r w:rsidRPr="00A51BC4">
          <w:t>广西博环环境咨询服务有限公司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50</w:t>
        </w:r>
        <w:r>
          <w:fldChar w:fldCharType="end"/>
        </w:r>
      </w:p>
    </w:sdtContent>
  </w:sdt>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8110052"/>
      <w:docPartObj>
        <w:docPartGallery w:val="Page Numbers (Bottom of Page)"/>
        <w:docPartUnique/>
      </w:docPartObj>
    </w:sdtPr>
    <w:sdtContent>
      <w:p w:rsidR="00321144" w:rsidRDefault="00321144" w:rsidP="00B65DA8">
        <w:pPr>
          <w:pStyle w:val="a4"/>
          <w:pBdr>
            <w:top w:val="single" w:sz="4" w:space="1" w:color="auto"/>
          </w:pBdr>
        </w:pPr>
        <w:r>
          <w:t>广西博环环境咨询服务有限</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53</w:t>
        </w:r>
        <w:r>
          <w:fldChar w:fldCharType="end"/>
        </w:r>
      </w:p>
    </w:sdtContent>
  </w:sdt>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1645296"/>
      <w:docPartObj>
        <w:docPartGallery w:val="Page Numbers (Bottom of Page)"/>
        <w:docPartUnique/>
      </w:docPartObj>
    </w:sdtPr>
    <w:sdtContent>
      <w:p w:rsidR="00321144" w:rsidRDefault="00321144" w:rsidP="00B65DA8">
        <w:pPr>
          <w:pStyle w:val="a4"/>
          <w:pBdr>
            <w:top w:val="single" w:sz="4" w:space="1" w:color="auto"/>
          </w:pBdr>
        </w:pPr>
        <w:r>
          <w:t>广西博环环境咨询服务有限</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54</w:t>
        </w:r>
        <w:r>
          <w:fldChar w:fldCharType="end"/>
        </w:r>
      </w:p>
    </w:sdtContent>
  </w:sdt>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82415174"/>
      <w:docPartObj>
        <w:docPartGallery w:val="Page Numbers (Bottom of Page)"/>
        <w:docPartUnique/>
      </w:docPartObj>
    </w:sdtPr>
    <w:sdtContent>
      <w:p w:rsidR="00321144" w:rsidRDefault="00321144" w:rsidP="00B65DA8">
        <w:pPr>
          <w:pStyle w:val="a4"/>
          <w:pBdr>
            <w:top w:val="single" w:sz="4" w:space="1" w:color="auto"/>
          </w:pBdr>
        </w:pPr>
        <w:r>
          <w:t>广西博环环境咨询服务有限</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55</w:t>
        </w:r>
        <w:r>
          <w:fldChar w:fldCharType="end"/>
        </w:r>
      </w:p>
    </w:sdtContent>
  </w:sdt>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1636568"/>
      <w:docPartObj>
        <w:docPartGallery w:val="Page Numbers (Bottom of Page)"/>
        <w:docPartUnique/>
      </w:docPartObj>
    </w:sdtPr>
    <w:sdtContent>
      <w:p w:rsidR="00321144" w:rsidRDefault="00321144" w:rsidP="00B65DA8">
        <w:pPr>
          <w:pStyle w:val="a4"/>
          <w:pBdr>
            <w:top w:val="single" w:sz="4" w:space="1" w:color="auto"/>
          </w:pBdr>
        </w:pPr>
        <w:r>
          <w:t>广西博环环境咨询服务有限</w:t>
        </w:r>
        <w:r>
          <w:rPr>
            <w:rFonts w:eastAsiaTheme="minorEastAsia" w:hint="eastAsia"/>
          </w:rPr>
          <w:t>公司</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157</w:t>
        </w:r>
        <w:r>
          <w:fldChar w:fldCharType="end"/>
        </w:r>
      </w:p>
    </w:sdtContent>
  </w:sdt>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104802"/>
      <w:docPartObj>
        <w:docPartGallery w:val="Page Numbers (Bottom of Page)"/>
        <w:docPartUnique/>
      </w:docPartObj>
    </w:sdtPr>
    <w:sdtContent>
      <w:p w:rsidR="00321144" w:rsidRDefault="00321144" w:rsidP="00B65DA8">
        <w:pPr>
          <w:pStyle w:val="a4"/>
          <w:pBdr>
            <w:top w:val="single" w:sz="4" w:space="1" w:color="auto"/>
          </w:pBdr>
        </w:pPr>
        <w:r>
          <w:t>广西博环环境咨询服务有限</w:t>
        </w:r>
        <w:r>
          <w:rPr>
            <w:rFonts w:eastAsiaTheme="minorEastAsia" w:hint="eastAsia"/>
          </w:rPr>
          <w:t>公司</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206</w:t>
        </w:r>
        <w:r>
          <w:fldChar w:fldCharType="end"/>
        </w:r>
      </w:p>
    </w:sdtContent>
  </w:sdt>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2837861"/>
      <w:docPartObj>
        <w:docPartGallery w:val="Page Numbers (Bottom of Page)"/>
        <w:docPartUnique/>
      </w:docPartObj>
    </w:sdtPr>
    <w:sdtContent>
      <w:p w:rsidR="00321144" w:rsidRDefault="00321144" w:rsidP="00B65DA8">
        <w:pPr>
          <w:pStyle w:val="a4"/>
          <w:pBdr>
            <w:top w:val="single" w:sz="4" w:space="1" w:color="auto"/>
          </w:pBdr>
        </w:pPr>
        <w:r>
          <w:t>广西博环环境咨询服务有限</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208</w:t>
        </w:r>
        <w:r>
          <w:fldChar w:fldCharType="end"/>
        </w:r>
      </w:p>
    </w:sdtContent>
  </w:sdt>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7163952"/>
      <w:docPartObj>
        <w:docPartGallery w:val="Page Numbers (Bottom of Page)"/>
        <w:docPartUnique/>
      </w:docPartObj>
    </w:sdtPr>
    <w:sdtContent>
      <w:p w:rsidR="00321144" w:rsidRDefault="00321144" w:rsidP="00B65DA8">
        <w:pPr>
          <w:pStyle w:val="a4"/>
          <w:pBdr>
            <w:top w:val="single" w:sz="4" w:space="1" w:color="auto"/>
          </w:pBdr>
        </w:pPr>
        <w:r>
          <w:t>广西博环环境咨询服务有限</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211</w:t>
        </w:r>
        <w:r>
          <w:fldChar w:fldCharType="end"/>
        </w:r>
      </w:p>
    </w:sdtContent>
  </w:sdt>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3215922"/>
      <w:docPartObj>
        <w:docPartGallery w:val="Page Numbers (Bottom of Page)"/>
        <w:docPartUnique/>
      </w:docPartObj>
    </w:sdtPr>
    <w:sdtContent>
      <w:p w:rsidR="00321144" w:rsidRDefault="00321144" w:rsidP="003675E5">
        <w:pPr>
          <w:pStyle w:val="a4"/>
          <w:pBdr>
            <w:top w:val="single" w:sz="4" w:space="2" w:color="auto"/>
          </w:pBdr>
        </w:pPr>
        <w:r>
          <w:t>广西博环环境咨询服务有限</w:t>
        </w:r>
        <w:r w:rsidRPr="00A51BC4">
          <w:t xml:space="preserve"> 地址：</w:t>
        </w:r>
        <w:r>
          <w:t>广西南宁</w:t>
        </w:r>
        <w:r>
          <w:rPr>
            <w:rFonts w:hint="eastAsia"/>
          </w:rPr>
          <w:t>高新区</w:t>
        </w:r>
        <w:r>
          <w:t xml:space="preserve">科兴路12号 </w:t>
        </w:r>
        <w:r w:rsidRPr="00A51BC4">
          <w:t xml:space="preserve"> 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215</w:t>
        </w:r>
        <w:r>
          <w:fldChar w:fldCharType="end"/>
        </w:r>
      </w:p>
    </w:sdtContent>
  </w:sdt>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8730953"/>
      <w:docPartObj>
        <w:docPartGallery w:val="Page Numbers (Bottom of Page)"/>
        <w:docPartUnique/>
      </w:docPartObj>
    </w:sdtPr>
    <w:sdtContent>
      <w:p w:rsidR="00321144" w:rsidRDefault="00321144" w:rsidP="003675E5">
        <w:pPr>
          <w:pStyle w:val="a4"/>
          <w:pBdr>
            <w:top w:val="single" w:sz="4" w:space="2" w:color="auto"/>
          </w:pBdr>
        </w:pPr>
        <w:r>
          <w:t>广西博环环境咨询服务有限</w:t>
        </w:r>
        <w:r w:rsidRPr="00A51BC4">
          <w:t xml:space="preserve"> 地址：</w:t>
        </w:r>
        <w:r>
          <w:t>广西南宁</w:t>
        </w:r>
        <w:r>
          <w:rPr>
            <w:rFonts w:hint="eastAsia"/>
          </w:rPr>
          <w:t>高新区</w:t>
        </w:r>
        <w:r>
          <w:t xml:space="preserve">科兴路12号 </w:t>
        </w:r>
        <w:r w:rsidRPr="00A51BC4">
          <w:t>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217</w:t>
        </w:r>
        <w:r>
          <w:fldChar w:fldCharType="end"/>
        </w:r>
      </w:p>
    </w:sdtContent>
  </w:sdt>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9946852"/>
      <w:docPartObj>
        <w:docPartGallery w:val="Page Numbers (Bottom of Page)"/>
        <w:docPartUnique/>
      </w:docPartObj>
    </w:sdtPr>
    <w:sdtContent>
      <w:p w:rsidR="00321144" w:rsidRDefault="00321144" w:rsidP="003675E5">
        <w:pPr>
          <w:pStyle w:val="a4"/>
          <w:pBdr>
            <w:top w:val="single" w:sz="4" w:space="2" w:color="auto"/>
          </w:pBdr>
        </w:pPr>
        <w:r>
          <w:t>广西博环环境咨询服务有限</w:t>
        </w:r>
        <w:r>
          <w:rPr>
            <w:rFonts w:eastAsiaTheme="minorEastAsia" w:hint="eastAsia"/>
          </w:rPr>
          <w:t>公司</w:t>
        </w:r>
        <w:r w:rsidRPr="00A51BC4">
          <w:t xml:space="preserve"> 地址：</w:t>
        </w:r>
        <w:r>
          <w:t>广西南宁</w:t>
        </w:r>
        <w:r>
          <w:rPr>
            <w:rFonts w:hint="eastAsia"/>
          </w:rPr>
          <w:t>高新区</w:t>
        </w:r>
        <w:r>
          <w:t xml:space="preserve">科兴路12号 </w:t>
        </w:r>
        <w:r w:rsidRPr="00A51BC4">
          <w:t>电话：0771-5881118 邮编：</w:t>
        </w:r>
        <w:r>
          <w:t>530007</w:t>
        </w:r>
      </w:p>
      <w:p w:rsidR="00321144" w:rsidRDefault="00DB3316" w:rsidP="00B65DA8">
        <w:pPr>
          <w:pStyle w:val="a4"/>
          <w:ind w:firstLine="360"/>
          <w:jc w:val="center"/>
        </w:pPr>
        <w:r>
          <w:fldChar w:fldCharType="begin"/>
        </w:r>
        <w:r w:rsidR="00321144">
          <w:instrText xml:space="preserve"> PAGE    \* MERGEFORMAT </w:instrText>
        </w:r>
        <w:r>
          <w:fldChar w:fldCharType="separate"/>
        </w:r>
        <w:r w:rsidR="00D76A4C">
          <w:rPr>
            <w:noProof/>
          </w:rPr>
          <w:t>225</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3815" w:rsidRDefault="00623815" w:rsidP="00A0600D">
      <w:pPr>
        <w:spacing w:line="240" w:lineRule="auto"/>
        <w:ind w:firstLine="480"/>
      </w:pPr>
      <w:r>
        <w:separator/>
      </w:r>
    </w:p>
  </w:footnote>
  <w:footnote w:type="continuationSeparator" w:id="1">
    <w:p w:rsidR="00623815" w:rsidRDefault="00623815" w:rsidP="00876F92">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E6C" w:rsidRDefault="00125E6C" w:rsidP="00125E6C">
    <w:pPr>
      <w:pStyle w:val="a9"/>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E6C" w:rsidRDefault="00125E6C" w:rsidP="00125E6C">
    <w:pPr>
      <w:pStyle w:val="a9"/>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5E6C" w:rsidRDefault="00125E6C" w:rsidP="00125E6C">
    <w:pPr>
      <w:pStyle w:val="a9"/>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1总则</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2建设项目工程分析</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2建设项目工程分析</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2建设项目工程分析</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196380">
    <w:pPr>
      <w:pStyle w:val="a9"/>
      <w:pBdr>
        <w:bottom w:val="single" w:sz="6" w:space="0" w:color="auto"/>
      </w:pBdr>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2建设项目工程分析</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196380">
    <w:pPr>
      <w:pStyle w:val="a9"/>
      <w:pBdr>
        <w:bottom w:val="single" w:sz="6" w:space="0" w:color="auto"/>
      </w:pBdr>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2建设项目工程分析</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196380">
    <w:pPr>
      <w:pStyle w:val="a9"/>
      <w:pBdr>
        <w:bottom w:val="single" w:sz="6" w:space="0" w:color="auto"/>
      </w:pBdr>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2建设项目工程分析</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196380">
    <w:pPr>
      <w:pStyle w:val="a9"/>
      <w:pBdr>
        <w:bottom w:val="single" w:sz="6" w:space="0" w:color="auto"/>
      </w:pBdr>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2建设项目工程分析</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3环境现状调查与评价</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cs="Times New Roman" w:hint="eastAsia"/>
      </w:rPr>
      <w:t>4环境影响预测与评价</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786687" w:rsidRDefault="00321144" w:rsidP="00F672D1">
    <w:pPr>
      <w:pStyle w:val="a9"/>
      <w:ind w:firstLineChars="0" w:firstLine="0"/>
      <w:jc w:val="both"/>
      <w:rPr>
        <w:rFonts w:eastAsiaTheme="minorEastAsia"/>
      </w:rPr>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eastAsiaTheme="minorEastAsia" w:cs="Times New Roman" w:hint="eastAsia"/>
      </w:rPr>
      <w:t>5</w:t>
    </w:r>
    <w:r>
      <w:rPr>
        <w:rFonts w:eastAsiaTheme="minorEastAsia" w:cs="Times New Roman" w:hint="eastAsia"/>
      </w:rPr>
      <w:t>环境风险评价</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786687" w:rsidRDefault="00321144" w:rsidP="00F672D1">
    <w:pPr>
      <w:pStyle w:val="a9"/>
      <w:ind w:firstLineChars="0" w:firstLine="0"/>
      <w:jc w:val="both"/>
      <w:rPr>
        <w:rFonts w:eastAsiaTheme="minorEastAsia"/>
      </w:rPr>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eastAsiaTheme="minorEastAsia" w:cs="Times New Roman" w:hint="eastAsia"/>
      </w:rPr>
      <w:t>6</w:t>
    </w:r>
    <w:r>
      <w:rPr>
        <w:rFonts w:eastAsiaTheme="minorEastAsia" w:cs="Times New Roman" w:hint="eastAsia"/>
      </w:rPr>
      <w:t>环境保护措施及其可行性论证</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eastAsiaTheme="minorEastAsia" w:cs="Times New Roman" w:hint="eastAsia"/>
      </w:rPr>
      <w:t>7</w:t>
    </w:r>
    <w:r>
      <w:rPr>
        <w:rFonts w:cs="Times New Roman" w:hint="eastAsia"/>
      </w:rPr>
      <w:t>环境影响经济损益分析</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eastAsiaTheme="minorEastAsia" w:cs="Times New Roman" w:hint="eastAsia"/>
      </w:rPr>
      <w:t>8</w:t>
    </w:r>
    <w:r>
      <w:rPr>
        <w:rFonts w:cs="Times New Roman" w:hint="eastAsia"/>
      </w:rPr>
      <w:t>环境管理与监测计划</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eastAsiaTheme="minorEastAsia" w:cs="Times New Roman" w:hint="eastAsia"/>
      </w:rPr>
      <w:t>8</w:t>
    </w:r>
    <w:r>
      <w:rPr>
        <w:rFonts w:cs="Times New Roman" w:hint="eastAsia"/>
      </w:rPr>
      <w:t>环境管理与监测计划</w: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Default="00321144">
    <w:pPr>
      <w:pStyle w:val="a9"/>
      <w:ind w:firstLineChars="0" w:firstLine="0"/>
      <w:jc w:val="both"/>
    </w:pPr>
    <w:r>
      <w:rPr>
        <w:rFonts w:cs="Times New Roman" w:hint="eastAsia"/>
      </w:rPr>
      <w:t>广西银亿再生资源有限公司利用工业固废制新型建材项目</w:t>
    </w:r>
    <w:r>
      <w:rPr>
        <w:rFonts w:cs="Times New Roman"/>
      </w:rPr>
      <w:t>环境影响报告书</w:t>
    </w:r>
    <w:r>
      <w:rPr>
        <w:rFonts w:eastAsiaTheme="minorEastAsia" w:cs="Times New Roman" w:hint="eastAsia"/>
      </w:rPr>
      <w:t>8</w:t>
    </w:r>
    <w:r>
      <w:rPr>
        <w:rFonts w:cs="Times New Roman" w:hint="eastAsia"/>
      </w:rPr>
      <w:t>环境管理与监测计划</w: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Default="00321144">
    <w:pPr>
      <w:pStyle w:val="a9"/>
      <w:ind w:firstLineChars="0" w:firstLine="0"/>
      <w:jc w:val="both"/>
    </w:pPr>
    <w:r>
      <w:rPr>
        <w:rFonts w:cs="Times New Roman" w:hint="eastAsia"/>
      </w:rPr>
      <w:t>广西银亿再生资源有限公司利用工业固废制新型建材项目</w:t>
    </w:r>
    <w:r>
      <w:rPr>
        <w:rFonts w:cs="Times New Roman"/>
      </w:rPr>
      <w:t>环境影响报告书</w:t>
    </w:r>
    <w:r>
      <w:rPr>
        <w:rFonts w:eastAsiaTheme="minorEastAsia" w:cs="Times New Roman" w:hint="eastAsia"/>
      </w:rPr>
      <w:t>8</w:t>
    </w:r>
    <w:r>
      <w:rPr>
        <w:rFonts w:cs="Times New Roman" w:hint="eastAsia"/>
      </w:rPr>
      <w:t>环境管理与监测计划</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Default="00321144">
    <w:pPr>
      <w:pStyle w:val="a9"/>
      <w:ind w:firstLineChars="0" w:firstLine="0"/>
      <w:jc w:val="both"/>
    </w:pPr>
    <w:r>
      <w:rPr>
        <w:rFonts w:cs="Times New Roman" w:hint="eastAsia"/>
      </w:rPr>
      <w:t>广西银亿再生资源有限公司利用工业固废制新型建材项目</w:t>
    </w:r>
    <w:r>
      <w:rPr>
        <w:rFonts w:cs="Times New Roman"/>
      </w:rPr>
      <w:t>环境影响报告书</w:t>
    </w:r>
    <w:r>
      <w:rPr>
        <w:rFonts w:eastAsiaTheme="minorEastAsia" w:cs="Times New Roman" w:hint="eastAsia"/>
      </w:rPr>
      <w:t>8</w:t>
    </w:r>
    <w:r>
      <w:rPr>
        <w:rFonts w:cs="Times New Roman" w:hint="eastAsia"/>
      </w:rPr>
      <w:t>环境管理与监测计划</w: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Default="00321144">
    <w:pPr>
      <w:pStyle w:val="a9"/>
      <w:ind w:firstLineChars="0" w:firstLine="0"/>
      <w:jc w:val="both"/>
    </w:pPr>
    <w:r>
      <w:rPr>
        <w:rFonts w:cs="Times New Roman" w:hint="eastAsia"/>
      </w:rPr>
      <w:t>广西银亿再生资源有限公司利用工业固废制新型建材项目</w:t>
    </w:r>
    <w:r>
      <w:rPr>
        <w:rFonts w:cs="Times New Roman"/>
      </w:rPr>
      <w:t>环境影响报告书</w:t>
    </w:r>
    <w:r>
      <w:rPr>
        <w:rFonts w:eastAsiaTheme="minorEastAsia" w:cs="Times New Roman" w:hint="eastAsia"/>
      </w:rPr>
      <w:t>8</w:t>
    </w:r>
    <w:r>
      <w:rPr>
        <w:rFonts w:cs="Times New Roman" w:hint="eastAsia"/>
      </w:rPr>
      <w:t>环境管理与监测计划</w: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144" w:rsidRPr="00F672D1" w:rsidRDefault="00321144" w:rsidP="00F672D1">
    <w:pPr>
      <w:pStyle w:val="a9"/>
      <w:ind w:firstLineChars="0" w:firstLine="0"/>
      <w:jc w:val="both"/>
    </w:pPr>
    <w:r>
      <w:rPr>
        <w:rFonts w:cs="Times New Roman" w:hint="eastAsia"/>
      </w:rPr>
      <w:t>广西银亿再生资源有限公司利用工业固废制新型建材</w:t>
    </w:r>
    <w:r w:rsidRPr="00F672D1">
      <w:rPr>
        <w:rFonts w:cs="Times New Roman" w:hint="eastAsia"/>
      </w:rPr>
      <w:t>项目</w:t>
    </w:r>
    <w:r w:rsidRPr="009440B9">
      <w:rPr>
        <w:rFonts w:cs="Times New Roman"/>
      </w:rPr>
      <w:t>环境影响报告书</w:t>
    </w:r>
    <w:r>
      <w:rPr>
        <w:rFonts w:eastAsiaTheme="minorEastAsia" w:cs="Times New Roman" w:hint="eastAsia"/>
      </w:rPr>
      <w:t>9</w:t>
    </w:r>
    <w:r>
      <w:rPr>
        <w:rFonts w:cs="Times New Roman" w:hint="eastAsia"/>
      </w:rPr>
      <w:t>环境影响评价结论</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C7356"/>
    <w:multiLevelType w:val="hybridMultilevel"/>
    <w:tmpl w:val="0F209836"/>
    <w:lvl w:ilvl="0" w:tplc="97A8B24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1EC600F"/>
    <w:multiLevelType w:val="hybridMultilevel"/>
    <w:tmpl w:val="67967078"/>
    <w:lvl w:ilvl="0" w:tplc="5150FB2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0A69143A"/>
    <w:multiLevelType w:val="multilevel"/>
    <w:tmpl w:val="AA2CECB8"/>
    <w:lvl w:ilvl="0">
      <w:start w:val="1"/>
      <w:numFmt w:val="decimal"/>
      <w:lvlText w:val="%1"/>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2551" w:hanging="850"/>
      </w:pPr>
      <w:rPr>
        <w:rFonts w:hint="eastAsia"/>
      </w:rPr>
    </w:lvl>
    <w:lvl w:ilvl="5">
      <w:start w:val="1"/>
      <w:numFmt w:val="decimal"/>
      <w:lvlRestart w:val="2"/>
      <w:lvlText w:val="表%1.%2-%6"/>
      <w:lvlJc w:val="center"/>
      <w:pPr>
        <w:ind w:left="0" w:firstLine="0"/>
      </w:pPr>
      <w:rPr>
        <w:rFonts w:hint="eastAsia"/>
      </w:rPr>
    </w:lvl>
    <w:lvl w:ilvl="6">
      <w:start w:val="1"/>
      <w:numFmt w:val="decimal"/>
      <w:lvlRestart w:val="2"/>
      <w:lvlText w:val="图%1.%2-%7"/>
      <w:lvlJc w:val="center"/>
      <w:pPr>
        <w:ind w:left="0" w:firstLine="0"/>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0AE06ED1"/>
    <w:multiLevelType w:val="hybridMultilevel"/>
    <w:tmpl w:val="D8888B04"/>
    <w:lvl w:ilvl="0" w:tplc="49E8A198">
      <w:start w:val="4"/>
      <w:numFmt w:val="bullet"/>
      <w:lvlText w:val="·"/>
      <w:lvlJc w:val="left"/>
      <w:pPr>
        <w:ind w:left="840" w:hanging="360"/>
      </w:pPr>
      <w:rPr>
        <w:rFonts w:ascii="宋体" w:eastAsia="宋体" w:hAnsi="宋体" w:cstheme="minorBidi" w:hint="eastAsia"/>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nsid w:val="15383856"/>
    <w:multiLevelType w:val="multilevel"/>
    <w:tmpl w:val="15383856"/>
    <w:lvl w:ilvl="0">
      <w:start w:val="1"/>
      <w:numFmt w:val="decimal"/>
      <w:lvlText w:val="%1"/>
      <w:lvlJc w:val="left"/>
      <w:pPr>
        <w:ind w:left="0" w:firstLine="0"/>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0" w:firstLine="0"/>
      </w:pPr>
      <w:rPr>
        <w:b w:val="0"/>
        <w:bCs w:val="0"/>
        <w:i w:val="0"/>
        <w:iCs w:val="0"/>
        <w:caps w:val="0"/>
        <w:smallCaps w:val="0"/>
        <w:strike w:val="0"/>
        <w:dstrike w:val="0"/>
        <w:outline w:val="0"/>
        <w:shadow w:val="0"/>
        <w:emboss w:val="0"/>
        <w:imprint w:val="0"/>
        <w:vanish w:val="0"/>
        <w:spacing w:val="0"/>
        <w:position w:val="0"/>
        <w:u w:val="none"/>
        <w:vertAlign w:val="baseline"/>
      </w:rPr>
    </w:lvl>
    <w:lvl w:ilvl="3">
      <w:start w:val="1"/>
      <w:numFmt w:val="decimal"/>
      <w:lvlText w:val="%1.%2.%3.%4"/>
      <w:lvlJc w:val="left"/>
      <w:pPr>
        <w:ind w:left="0" w:firstLine="0"/>
      </w:pPr>
      <w:rPr>
        <w:rFonts w:hint="eastAsia"/>
      </w:rPr>
    </w:lvl>
    <w:lvl w:ilvl="4">
      <w:start w:val="1"/>
      <w:numFmt w:val="decimal"/>
      <w:lvlRestart w:val="2"/>
      <w:lvlText w:val="表%1.%2-%5"/>
      <w:lvlJc w:val="left"/>
      <w:pPr>
        <w:ind w:left="3119" w:firstLine="0"/>
      </w:pPr>
      <w:rPr>
        <w:rFonts w:hint="eastAsia"/>
        <w:color w:val="auto"/>
        <w:sz w:val="21"/>
        <w:szCs w:val="21"/>
      </w:rPr>
    </w:lvl>
    <w:lvl w:ilvl="5">
      <w:start w:val="1"/>
      <w:numFmt w:val="decimal"/>
      <w:lvlRestart w:val="2"/>
      <w:lvlText w:val="表%1.%2-%6"/>
      <w:lvlJc w:val="left"/>
      <w:pPr>
        <w:ind w:left="0" w:firstLine="0"/>
      </w:pPr>
      <w:rPr>
        <w:b/>
        <w:bCs w:val="0"/>
        <w:i w:val="0"/>
        <w:iCs w:val="0"/>
        <w:caps w:val="0"/>
        <w:smallCaps w:val="0"/>
        <w:strike w:val="0"/>
        <w:dstrike w:val="0"/>
        <w:outline w:val="0"/>
        <w:shadow w:val="0"/>
        <w:emboss w:val="0"/>
        <w:imprint w:val="0"/>
        <w:vanish w:val="0"/>
        <w:spacing w:val="0"/>
        <w:position w:val="0"/>
        <w:u w:val="none"/>
        <w:vertAlign w:val="baseline"/>
        <w:lang w:val="en-US"/>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1965662A"/>
    <w:multiLevelType w:val="hybridMultilevel"/>
    <w:tmpl w:val="BF8C00C0"/>
    <w:lvl w:ilvl="0" w:tplc="AF725CA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1D3073C1"/>
    <w:multiLevelType w:val="hybridMultilevel"/>
    <w:tmpl w:val="A26CAF78"/>
    <w:lvl w:ilvl="0" w:tplc="06649FA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4992EED"/>
    <w:multiLevelType w:val="hybridMultilevel"/>
    <w:tmpl w:val="9BE644A4"/>
    <w:lvl w:ilvl="0" w:tplc="D892EF1C">
      <w:start w:val="1"/>
      <w:numFmt w:val="decimalEnclosedCircle"/>
      <w:lvlText w:val="%1"/>
      <w:lvlJc w:val="left"/>
      <w:pPr>
        <w:ind w:left="840" w:hanging="360"/>
      </w:pPr>
      <w:rPr>
        <w:rFonts w:asciiTheme="minorEastAsia" w:hAnsiTheme="minorEastAsia"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5DE61C0"/>
    <w:multiLevelType w:val="multilevel"/>
    <w:tmpl w:val="25DE61C0"/>
    <w:lvl w:ilvl="0">
      <w:start w:val="1"/>
      <w:numFmt w:val="decimal"/>
      <w:suff w:val="space"/>
      <w:lvlText w:val="%1"/>
      <w:lvlJc w:val="left"/>
      <w:pPr>
        <w:tabs>
          <w:tab w:val="left" w:pos="420"/>
        </w:tabs>
        <w:ind w:left="0" w:firstLine="0"/>
      </w:pPr>
      <w:rPr>
        <w:rFonts w:ascii="Times New Roman" w:eastAsia="宋体" w:hAnsi="Times New Roman" w:cs="Times New Roman" w:hint="default"/>
      </w:rPr>
    </w:lvl>
    <w:lvl w:ilvl="1">
      <w:start w:val="1"/>
      <w:numFmt w:val="decimal"/>
      <w:suff w:val="space"/>
      <w:lvlText w:val="%1.%2"/>
      <w:lvlJc w:val="left"/>
      <w:pPr>
        <w:tabs>
          <w:tab w:val="left" w:pos="0"/>
        </w:tabs>
        <w:ind w:left="0" w:firstLine="0"/>
      </w:pPr>
      <w:rPr>
        <w:rFonts w:ascii="Times New Roman" w:eastAsia="宋体" w:hAnsi="Times New Roman" w:cs="Times New Roman" w:hint="default"/>
        <w:sz w:val="30"/>
        <w:szCs w:val="30"/>
      </w:rPr>
    </w:lvl>
    <w:lvl w:ilvl="2">
      <w:start w:val="1"/>
      <w:numFmt w:val="decimal"/>
      <w:suff w:val="space"/>
      <w:lvlText w:val="%1.%2.%3"/>
      <w:lvlJc w:val="left"/>
      <w:pPr>
        <w:tabs>
          <w:tab w:val="left" w:pos="0"/>
        </w:tabs>
        <w:ind w:left="0" w:firstLine="0"/>
      </w:pPr>
      <w:rPr>
        <w:rFonts w:ascii="Times New Roman" w:eastAsia="宋体" w:hAnsi="Times New Roman" w:cs="Times New Roman" w:hint="default"/>
        <w:sz w:val="28"/>
        <w:szCs w:val="28"/>
      </w:rPr>
    </w:lvl>
    <w:lvl w:ilvl="3">
      <w:start w:val="1"/>
      <w:numFmt w:val="decimal"/>
      <w:suff w:val="space"/>
      <w:lvlText w:val="%1.%2.%3.%4"/>
      <w:lvlJc w:val="left"/>
      <w:pPr>
        <w:tabs>
          <w:tab w:val="left" w:pos="0"/>
        </w:tabs>
        <w:ind w:left="142" w:hanging="142"/>
      </w:pPr>
      <w:rPr>
        <w:rFonts w:ascii="Times New Roman" w:eastAsia="宋体" w:hAnsi="Times New Roman" w:cs="Times New Roman" w:hint="default"/>
        <w:sz w:val="24"/>
        <w:szCs w:val="24"/>
      </w:rPr>
    </w:lvl>
    <w:lvl w:ilvl="4">
      <w:start w:val="1"/>
      <w:numFmt w:val="decimal"/>
      <w:lvlRestart w:val="2"/>
      <w:suff w:val="space"/>
      <w:lvlText w:val="表%1.%2-%5 "/>
      <w:lvlJc w:val="left"/>
      <w:pPr>
        <w:tabs>
          <w:tab w:val="left" w:pos="2410"/>
        </w:tabs>
        <w:ind w:left="2410" w:firstLine="0"/>
      </w:pPr>
      <w:rPr>
        <w:rFonts w:ascii="Times New Roman" w:eastAsia="Times New Roman" w:hAnsi="Times New Roman" w:cs="Times New Roman" w:hint="default"/>
      </w:rPr>
    </w:lvl>
    <w:lvl w:ilvl="5">
      <w:start w:val="1"/>
      <w:numFmt w:val="decimal"/>
      <w:lvlRestart w:val="2"/>
      <w:suff w:val="space"/>
      <w:lvlText w:val="图%1.%2-%6 "/>
      <w:lvlJc w:val="left"/>
      <w:pPr>
        <w:tabs>
          <w:tab w:val="left" w:pos="0"/>
        </w:tabs>
        <w:ind w:left="0" w:firstLine="0"/>
      </w:pPr>
      <w:rPr>
        <w:rFonts w:ascii="Times New Roman" w:eastAsia="Times New Roman" w:hAnsi="Times New Roman" w:cs="Times New Roman" w:hint="default"/>
        <w:b/>
        <w:sz w:val="21"/>
      </w:rPr>
    </w:lvl>
    <w:lvl w:ilvl="6">
      <w:start w:val="1"/>
      <w:numFmt w:val="none"/>
      <w:lvlRestart w:val="0"/>
      <w:suff w:val="nothing"/>
      <w:lvlText w:val=""/>
      <w:lvlJc w:val="left"/>
      <w:pPr>
        <w:tabs>
          <w:tab w:val="left" w:pos="0"/>
        </w:tabs>
        <w:ind w:left="0" w:firstLine="0"/>
      </w:pPr>
      <w:rPr>
        <w:rFonts w:ascii="宋体" w:eastAsia="宋体" w:hAnsi="宋体" w:cs="宋体" w:hint="eastAsia"/>
      </w:r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9">
    <w:nsid w:val="29350CDA"/>
    <w:multiLevelType w:val="hybridMultilevel"/>
    <w:tmpl w:val="DB1C3FDA"/>
    <w:lvl w:ilvl="0" w:tplc="6D98D43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AAE0478"/>
    <w:multiLevelType w:val="hybridMultilevel"/>
    <w:tmpl w:val="7EA027FE"/>
    <w:lvl w:ilvl="0" w:tplc="E15AF4A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C586F41"/>
    <w:multiLevelType w:val="hybridMultilevel"/>
    <w:tmpl w:val="5AB2CE98"/>
    <w:lvl w:ilvl="0" w:tplc="19C6392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BE5A39"/>
    <w:multiLevelType w:val="hybridMultilevel"/>
    <w:tmpl w:val="8EA4C446"/>
    <w:lvl w:ilvl="0" w:tplc="DFF2059C">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F174111"/>
    <w:multiLevelType w:val="hybridMultilevel"/>
    <w:tmpl w:val="10224D22"/>
    <w:lvl w:ilvl="0" w:tplc="C972ADC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7F44F95"/>
    <w:multiLevelType w:val="hybridMultilevel"/>
    <w:tmpl w:val="95F8DB0C"/>
    <w:lvl w:ilvl="0" w:tplc="2128705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38DA3F1A"/>
    <w:multiLevelType w:val="hybridMultilevel"/>
    <w:tmpl w:val="892E4B56"/>
    <w:lvl w:ilvl="0" w:tplc="8FD69B9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40BE709D"/>
    <w:multiLevelType w:val="multilevel"/>
    <w:tmpl w:val="DB4EEBAC"/>
    <w:lvl w:ilvl="0">
      <w:start w:val="1"/>
      <w:numFmt w:val="decimal"/>
      <w:lvlText w:val="%1"/>
      <w:lvlJc w:val="left"/>
      <w:pPr>
        <w:ind w:left="0" w:firstLine="0"/>
      </w:pPr>
      <w:rPr>
        <w:rFonts w:ascii="Times New Roman" w:hAnsi="Times New Roman" w:cs="Times New Roman" w:hint="eastAsia"/>
        <w:i w:val="0"/>
        <w:iCs w:val="0"/>
        <w:caps w:val="0"/>
        <w:smallCaps w:val="0"/>
        <w:strike w:val="0"/>
        <w:dstrike w:val="0"/>
        <w:outline w:val="0"/>
        <w:shadow w:val="0"/>
        <w:emboss w:val="0"/>
        <w:imprint w:val="0"/>
        <w:vanish w:val="0"/>
        <w:spacing w:val="0"/>
        <w:position w:val="0"/>
        <w:u w:val="none"/>
        <w:effect w:val="none"/>
        <w:vertAlign w:val="baseline"/>
        <w:em w:val="none"/>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none"/>
      <w:lvlRestart w:val="2"/>
      <w:lvlText w:val="表%1.%2-%4"/>
      <w:lvlJc w:val="left"/>
      <w:pPr>
        <w:ind w:left="0" w:firstLine="0"/>
      </w:pPr>
      <w:rPr>
        <w:rFonts w:ascii="Times New Roman" w:hAnsi="Times New Roman" w:cs="Times New Roman" w:hint="eastAsia"/>
        <w:i w:val="0"/>
        <w:iCs w:val="0"/>
        <w:caps w:val="0"/>
        <w:smallCaps w:val="0"/>
        <w:strike w:val="0"/>
        <w:dstrike w:val="0"/>
        <w:outline w:val="0"/>
        <w:shadow w:val="0"/>
        <w:emboss w:val="0"/>
        <w:imprint w:val="0"/>
        <w:vanish w:val="0"/>
        <w:spacing w:val="0"/>
        <w:position w:val="0"/>
        <w:u w:val="none"/>
        <w:effect w:val="none"/>
        <w:vertAlign w:val="baseline"/>
        <w:em w:val="none"/>
      </w:rPr>
    </w:lvl>
    <w:lvl w:ilvl="5">
      <w:start w:val="1"/>
      <w:numFmt w:val="decimal"/>
      <w:lvlRestart w:val="2"/>
      <w:lvlText w:val="%1%6"/>
      <w:lvlJc w:val="left"/>
      <w:pPr>
        <w:ind w:left="0" w:firstLine="0"/>
      </w:pPr>
      <w:rPr>
        <w:rFonts w:ascii="Times New Roman" w:hAnsi="Times New Roman" w:cs="Times New Roman" w:hint="default"/>
        <w:b/>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effect w:val="none"/>
        <w:vertAlign w:val="baseline"/>
        <w:em w:val="none"/>
      </w:rPr>
    </w:lvl>
    <w:lvl w:ilvl="6">
      <w:start w:val="1"/>
      <w:numFmt w:val="decimal"/>
      <w:lvlRestart w:val="2"/>
      <w:lvlText w:val="图%1.%2-%7"/>
      <w:lvlJc w:val="left"/>
      <w:pPr>
        <w:ind w:left="0" w:firstLine="0"/>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41E23997"/>
    <w:multiLevelType w:val="hybridMultilevel"/>
    <w:tmpl w:val="FD1CE73E"/>
    <w:lvl w:ilvl="0" w:tplc="5F1E71FA">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499E75BA"/>
    <w:multiLevelType w:val="multilevel"/>
    <w:tmpl w:val="499E75BA"/>
    <w:lvl w:ilvl="0">
      <w:start w:val="1"/>
      <w:numFmt w:val="decimalEnclosedCircle"/>
      <w:lvlText w:val="%1"/>
      <w:lvlJc w:val="left"/>
      <w:pPr>
        <w:ind w:left="840" w:hanging="360"/>
      </w:pPr>
      <w:rPr>
        <w:rFonts w:ascii="宋体" w:hAnsi="宋体" w:cs="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nsid w:val="4A6E12B8"/>
    <w:multiLevelType w:val="multilevel"/>
    <w:tmpl w:val="4A6E12B8"/>
    <w:lvl w:ilvl="0">
      <w:start w:val="1"/>
      <w:numFmt w:val="decimalEnclosedCircle"/>
      <w:lvlText w:val="%1"/>
      <w:lvlJc w:val="left"/>
      <w:pPr>
        <w:ind w:left="842" w:hanging="360"/>
      </w:pPr>
      <w:rPr>
        <w:rFonts w:ascii="宋体" w:hAnsi="宋体" w:cs="宋体"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0">
    <w:nsid w:val="58C00C63"/>
    <w:multiLevelType w:val="hybridMultilevel"/>
    <w:tmpl w:val="CF162E9C"/>
    <w:lvl w:ilvl="0" w:tplc="50623BC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58F61F62"/>
    <w:multiLevelType w:val="multilevel"/>
    <w:tmpl w:val="58F61F62"/>
    <w:lvl w:ilvl="0">
      <w:start w:val="1"/>
      <w:numFmt w:val="decimal"/>
      <w:pStyle w:val="2"/>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rPr>
        <w:b/>
        <w:i w:val="0"/>
        <w:sz w:val="24"/>
      </w:rPr>
    </w:lvl>
    <w:lvl w:ilvl="3">
      <w:start w:val="1"/>
      <w:numFmt w:val="decimal"/>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none"/>
      <w:lvlText w:val="A)"/>
      <w:lvlJc w:val="left"/>
      <w:pPr>
        <w:tabs>
          <w:tab w:val="left" w:pos="454"/>
        </w:tabs>
        <w:ind w:left="680" w:hanging="680"/>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22">
    <w:nsid w:val="5C7D42F6"/>
    <w:multiLevelType w:val="multilevel"/>
    <w:tmpl w:val="5C7D42F6"/>
    <w:lvl w:ilvl="0">
      <w:start w:val="1"/>
      <w:numFmt w:val="decimal"/>
      <w:suff w:val="space"/>
      <w:lvlText w:val="%1"/>
      <w:lvlJc w:val="left"/>
      <w:pPr>
        <w:tabs>
          <w:tab w:val="left" w:pos="420"/>
        </w:tabs>
        <w:ind w:left="0" w:firstLine="0"/>
      </w:pPr>
      <w:rPr>
        <w:rFonts w:ascii="Times New Roman" w:eastAsia="宋体" w:hAnsi="Times New Roman" w:cs="Times New Roman" w:hint="default"/>
      </w:rPr>
    </w:lvl>
    <w:lvl w:ilvl="1">
      <w:start w:val="1"/>
      <w:numFmt w:val="decimal"/>
      <w:suff w:val="space"/>
      <w:lvlText w:val="%1.%2"/>
      <w:lvlJc w:val="left"/>
      <w:pPr>
        <w:tabs>
          <w:tab w:val="left" w:pos="0"/>
        </w:tabs>
        <w:ind w:left="0" w:firstLine="0"/>
      </w:pPr>
      <w:rPr>
        <w:rFonts w:ascii="Times New Roman" w:eastAsia="宋体" w:hAnsi="Times New Roman" w:cs="Times New Roman" w:hint="default"/>
        <w:sz w:val="30"/>
        <w:szCs w:val="30"/>
      </w:rPr>
    </w:lvl>
    <w:lvl w:ilvl="2">
      <w:start w:val="1"/>
      <w:numFmt w:val="decimal"/>
      <w:suff w:val="space"/>
      <w:lvlText w:val="%1.%2.%3"/>
      <w:lvlJc w:val="left"/>
      <w:pPr>
        <w:tabs>
          <w:tab w:val="left" w:pos="0"/>
        </w:tabs>
        <w:ind w:left="0" w:firstLine="0"/>
      </w:pPr>
      <w:rPr>
        <w:rFonts w:ascii="Times New Roman" w:eastAsia="宋体" w:hAnsi="Times New Roman" w:cs="Times New Roman" w:hint="default"/>
        <w:sz w:val="28"/>
        <w:szCs w:val="28"/>
      </w:rPr>
    </w:lvl>
    <w:lvl w:ilvl="3">
      <w:start w:val="1"/>
      <w:numFmt w:val="decimal"/>
      <w:suff w:val="space"/>
      <w:lvlText w:val="%1.%2.%3.%4"/>
      <w:lvlJc w:val="left"/>
      <w:pPr>
        <w:tabs>
          <w:tab w:val="left" w:pos="0"/>
        </w:tabs>
        <w:ind w:left="142" w:hanging="142"/>
      </w:pPr>
      <w:rPr>
        <w:rFonts w:ascii="Times New Roman" w:eastAsia="宋体" w:hAnsi="Times New Roman" w:cs="Times New Roman" w:hint="default"/>
        <w:sz w:val="24"/>
        <w:szCs w:val="24"/>
      </w:rPr>
    </w:lvl>
    <w:lvl w:ilvl="4">
      <w:start w:val="1"/>
      <w:numFmt w:val="decimal"/>
      <w:lvlRestart w:val="2"/>
      <w:suff w:val="space"/>
      <w:lvlText w:val="表%1.%2-%5 "/>
      <w:lvlJc w:val="left"/>
      <w:pPr>
        <w:tabs>
          <w:tab w:val="left" w:pos="2410"/>
        </w:tabs>
        <w:ind w:left="2410" w:firstLine="0"/>
      </w:pPr>
      <w:rPr>
        <w:rFonts w:ascii="Times New Roman" w:eastAsia="Times New Roman" w:hAnsi="Times New Roman" w:cs="Times New Roman" w:hint="default"/>
      </w:rPr>
    </w:lvl>
    <w:lvl w:ilvl="5">
      <w:start w:val="1"/>
      <w:numFmt w:val="decimal"/>
      <w:lvlRestart w:val="2"/>
      <w:suff w:val="space"/>
      <w:lvlText w:val="图%1.%2-%6 "/>
      <w:lvlJc w:val="left"/>
      <w:pPr>
        <w:tabs>
          <w:tab w:val="left" w:pos="0"/>
        </w:tabs>
        <w:ind w:left="0" w:firstLine="0"/>
      </w:pPr>
      <w:rPr>
        <w:rFonts w:ascii="Times New Roman" w:eastAsia="Times New Roman" w:hAnsi="Times New Roman" w:cs="Times New Roman" w:hint="default"/>
        <w:b/>
        <w:sz w:val="21"/>
      </w:rPr>
    </w:lvl>
    <w:lvl w:ilvl="6">
      <w:start w:val="1"/>
      <w:numFmt w:val="none"/>
      <w:lvlRestart w:val="0"/>
      <w:suff w:val="nothing"/>
      <w:lvlText w:val=""/>
      <w:lvlJc w:val="left"/>
      <w:pPr>
        <w:tabs>
          <w:tab w:val="left" w:pos="0"/>
        </w:tabs>
        <w:ind w:left="0" w:firstLine="0"/>
      </w:pPr>
      <w:rPr>
        <w:rFonts w:ascii="宋体" w:eastAsia="宋体" w:hAnsi="宋体" w:cs="宋体" w:hint="eastAsia"/>
      </w:r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23">
    <w:nsid w:val="5E2163FC"/>
    <w:multiLevelType w:val="hybridMultilevel"/>
    <w:tmpl w:val="B546EAC2"/>
    <w:lvl w:ilvl="0" w:tplc="BBAC4ED4">
      <w:start w:val="1"/>
      <w:numFmt w:val="decimalEnclosedCircle"/>
      <w:lvlText w:val="%1"/>
      <w:lvlJc w:val="left"/>
      <w:pPr>
        <w:ind w:left="840" w:hanging="360"/>
      </w:pPr>
      <w:rPr>
        <w:rFonts w:asciiTheme="minorEastAsia" w:hAnsiTheme="minorEastAsia"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610E1329"/>
    <w:multiLevelType w:val="hybridMultilevel"/>
    <w:tmpl w:val="8828CF8E"/>
    <w:lvl w:ilvl="0" w:tplc="04663D7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D57647F"/>
    <w:multiLevelType w:val="multilevel"/>
    <w:tmpl w:val="6D57647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75BE3BD4"/>
    <w:multiLevelType w:val="multilevel"/>
    <w:tmpl w:val="EFECEFD2"/>
    <w:lvl w:ilvl="0">
      <w:start w:val="1"/>
      <w:numFmt w:val="decimal"/>
      <w:pStyle w:val="1"/>
      <w:lvlText w:val="%1"/>
      <w:lvlJc w:val="left"/>
      <w:pPr>
        <w:ind w:left="0" w:firstLine="0"/>
      </w:pPr>
      <w:rPr>
        <w:rFonts w:hint="eastAsia"/>
      </w:rPr>
    </w:lvl>
    <w:lvl w:ilvl="1">
      <w:start w:val="1"/>
      <w:numFmt w:val="decimal"/>
      <w:pStyle w:val="20"/>
      <w:lvlText w:val="%1.%2"/>
      <w:lvlJc w:val="left"/>
      <w:pPr>
        <w:ind w:left="0" w:firstLine="0"/>
      </w:pPr>
      <w:rPr>
        <w:rFonts w:hint="eastAsia"/>
      </w:rPr>
    </w:lvl>
    <w:lvl w:ilvl="2">
      <w:start w:val="1"/>
      <w:numFmt w:val="decimal"/>
      <w:pStyle w:val="3"/>
      <w:lvlText w:val="%1.%2.%3"/>
      <w:lvlJc w:val="left"/>
      <w:pPr>
        <w:ind w:left="851" w:firstLine="0"/>
      </w:pPr>
      <w:rPr>
        <w:rFonts w:hint="eastAsia"/>
      </w:rPr>
    </w:lvl>
    <w:lvl w:ilvl="3">
      <w:start w:val="1"/>
      <w:numFmt w:val="decimal"/>
      <w:pStyle w:val="4"/>
      <w:lvlText w:val="%1.%2.%3.%4"/>
      <w:lvlJc w:val="left"/>
      <w:pPr>
        <w:ind w:left="0" w:firstLine="0"/>
      </w:pPr>
      <w:rPr>
        <w:rFonts w:hint="eastAsia"/>
      </w:rPr>
    </w:lvl>
    <w:lvl w:ilvl="4">
      <w:start w:val="1"/>
      <w:numFmt w:val="decimal"/>
      <w:lvlText w:val="%1.%2.%3.%4.%5"/>
      <w:lvlJc w:val="left"/>
      <w:pPr>
        <w:ind w:left="2551" w:hanging="850"/>
      </w:pPr>
      <w:rPr>
        <w:rFonts w:hint="eastAsia"/>
      </w:rPr>
    </w:lvl>
    <w:lvl w:ilvl="5">
      <w:start w:val="1"/>
      <w:numFmt w:val="decimal"/>
      <w:lvlRestart w:val="2"/>
      <w:pStyle w:val="6"/>
      <w:lvlText w:val="表%1.%2-%6"/>
      <w:lvlJc w:val="center"/>
      <w:pPr>
        <w:ind w:left="2410" w:firstLine="0"/>
      </w:pPr>
      <w:rPr>
        <w:rFonts w:hint="eastAsia"/>
      </w:rPr>
    </w:lvl>
    <w:lvl w:ilvl="6">
      <w:start w:val="1"/>
      <w:numFmt w:val="decimal"/>
      <w:lvlRestart w:val="2"/>
      <w:pStyle w:val="7"/>
      <w:lvlText w:val="图%1.%2-%7"/>
      <w:lvlJc w:val="center"/>
      <w:pPr>
        <w:ind w:left="0" w:firstLine="0"/>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6"/>
  </w:num>
  <w:num w:numId="2">
    <w:abstractNumId w:val="2"/>
  </w:num>
  <w:num w:numId="3">
    <w:abstractNumId w:val="2"/>
  </w:num>
  <w:num w:numId="4">
    <w:abstractNumId w:val="26"/>
  </w:num>
  <w:num w:numId="5">
    <w:abstractNumId w:val="26"/>
  </w:num>
  <w:num w:numId="6">
    <w:abstractNumId w:val="26"/>
  </w:num>
  <w:num w:numId="7">
    <w:abstractNumId w:val="26"/>
  </w:num>
  <w:num w:numId="8">
    <w:abstractNumId w:val="26"/>
  </w:num>
  <w:num w:numId="9">
    <w:abstractNumId w:val="26"/>
  </w:num>
  <w:num w:numId="10">
    <w:abstractNumId w:val="19"/>
  </w:num>
  <w:num w:numId="11">
    <w:abstractNumId w:val="18"/>
  </w:num>
  <w:num w:numId="12">
    <w:abstractNumId w:val="3"/>
  </w:num>
  <w:num w:numId="13">
    <w:abstractNumId w:val="25"/>
  </w:num>
  <w:num w:numId="14">
    <w:abstractNumId w:val="21"/>
  </w:num>
  <w:num w:numId="15">
    <w:abstractNumId w:val="8"/>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num>
  <w:num w:numId="18">
    <w:abstractNumId w:val="24"/>
  </w:num>
  <w:num w:numId="19">
    <w:abstractNumId w:val="10"/>
  </w:num>
  <w:num w:numId="20">
    <w:abstractNumId w:val="6"/>
  </w:num>
  <w:num w:numId="21">
    <w:abstractNumId w:val="5"/>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7"/>
  </w:num>
  <w:num w:numId="25">
    <w:abstractNumId w:val="23"/>
  </w:num>
  <w:num w:numId="26">
    <w:abstractNumId w:val="9"/>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4"/>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num>
  <w:num w:numId="32">
    <w:abstractNumId w:val="11"/>
  </w:num>
  <w:num w:numId="33">
    <w:abstractNumId w:val="17"/>
  </w:num>
  <w:num w:numId="34">
    <w:abstractNumId w:val="1"/>
  </w:num>
  <w:num w:numId="35">
    <w:abstractNumId w:val="13"/>
  </w:num>
  <w:num w:numId="3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20"/>
  <w:drawingGridVerticalSpacing w:val="163"/>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4E5E"/>
    <w:rsid w:val="00000838"/>
    <w:rsid w:val="00000AA1"/>
    <w:rsid w:val="0000171C"/>
    <w:rsid w:val="000019BC"/>
    <w:rsid w:val="00002266"/>
    <w:rsid w:val="00002EE5"/>
    <w:rsid w:val="00003E3A"/>
    <w:rsid w:val="000048D9"/>
    <w:rsid w:val="000049B0"/>
    <w:rsid w:val="0000512B"/>
    <w:rsid w:val="000059A2"/>
    <w:rsid w:val="00005C73"/>
    <w:rsid w:val="00006261"/>
    <w:rsid w:val="00006D78"/>
    <w:rsid w:val="00006F0C"/>
    <w:rsid w:val="000070EE"/>
    <w:rsid w:val="000072C4"/>
    <w:rsid w:val="000074E1"/>
    <w:rsid w:val="000077B8"/>
    <w:rsid w:val="00007961"/>
    <w:rsid w:val="000079EE"/>
    <w:rsid w:val="00007A96"/>
    <w:rsid w:val="00007D9C"/>
    <w:rsid w:val="00010C36"/>
    <w:rsid w:val="00011493"/>
    <w:rsid w:val="00011726"/>
    <w:rsid w:val="00011AE0"/>
    <w:rsid w:val="00012CE1"/>
    <w:rsid w:val="0001314D"/>
    <w:rsid w:val="00013192"/>
    <w:rsid w:val="000140E7"/>
    <w:rsid w:val="00014E2D"/>
    <w:rsid w:val="00015169"/>
    <w:rsid w:val="00015313"/>
    <w:rsid w:val="00015DCB"/>
    <w:rsid w:val="000172BD"/>
    <w:rsid w:val="0001733A"/>
    <w:rsid w:val="000200AE"/>
    <w:rsid w:val="00020AF7"/>
    <w:rsid w:val="000212B2"/>
    <w:rsid w:val="00021D89"/>
    <w:rsid w:val="00023CF7"/>
    <w:rsid w:val="00024188"/>
    <w:rsid w:val="0002450D"/>
    <w:rsid w:val="00024646"/>
    <w:rsid w:val="00025754"/>
    <w:rsid w:val="00025DDF"/>
    <w:rsid w:val="000262B6"/>
    <w:rsid w:val="00027A4B"/>
    <w:rsid w:val="00027F8D"/>
    <w:rsid w:val="00031026"/>
    <w:rsid w:val="00031290"/>
    <w:rsid w:val="00031AC0"/>
    <w:rsid w:val="00031CC8"/>
    <w:rsid w:val="00032942"/>
    <w:rsid w:val="000332C7"/>
    <w:rsid w:val="00033840"/>
    <w:rsid w:val="00034125"/>
    <w:rsid w:val="00034B05"/>
    <w:rsid w:val="00034ED3"/>
    <w:rsid w:val="00035183"/>
    <w:rsid w:val="000353A6"/>
    <w:rsid w:val="000353B4"/>
    <w:rsid w:val="0003566B"/>
    <w:rsid w:val="0003593D"/>
    <w:rsid w:val="00035FCB"/>
    <w:rsid w:val="00036811"/>
    <w:rsid w:val="00036C70"/>
    <w:rsid w:val="000374D2"/>
    <w:rsid w:val="00037F7D"/>
    <w:rsid w:val="000402F1"/>
    <w:rsid w:val="0004141D"/>
    <w:rsid w:val="00041628"/>
    <w:rsid w:val="00041EA3"/>
    <w:rsid w:val="00042626"/>
    <w:rsid w:val="0004296F"/>
    <w:rsid w:val="00043C09"/>
    <w:rsid w:val="00044079"/>
    <w:rsid w:val="00046477"/>
    <w:rsid w:val="00046758"/>
    <w:rsid w:val="00046862"/>
    <w:rsid w:val="00046C81"/>
    <w:rsid w:val="000475F3"/>
    <w:rsid w:val="000476B7"/>
    <w:rsid w:val="00047F16"/>
    <w:rsid w:val="00050115"/>
    <w:rsid w:val="00050AE4"/>
    <w:rsid w:val="00050EBD"/>
    <w:rsid w:val="00051E09"/>
    <w:rsid w:val="0005207F"/>
    <w:rsid w:val="00052A29"/>
    <w:rsid w:val="0005307F"/>
    <w:rsid w:val="000539A2"/>
    <w:rsid w:val="00053A80"/>
    <w:rsid w:val="00053CDD"/>
    <w:rsid w:val="00054718"/>
    <w:rsid w:val="00056277"/>
    <w:rsid w:val="00056C33"/>
    <w:rsid w:val="00057171"/>
    <w:rsid w:val="00057337"/>
    <w:rsid w:val="00057E20"/>
    <w:rsid w:val="00060854"/>
    <w:rsid w:val="00060BEC"/>
    <w:rsid w:val="00060D91"/>
    <w:rsid w:val="00061A9B"/>
    <w:rsid w:val="0006221D"/>
    <w:rsid w:val="000624D5"/>
    <w:rsid w:val="0006272A"/>
    <w:rsid w:val="00062EEF"/>
    <w:rsid w:val="00063874"/>
    <w:rsid w:val="00063C6A"/>
    <w:rsid w:val="00064BED"/>
    <w:rsid w:val="00065934"/>
    <w:rsid w:val="00066016"/>
    <w:rsid w:val="00066CE7"/>
    <w:rsid w:val="00066D3A"/>
    <w:rsid w:val="00067FEA"/>
    <w:rsid w:val="0007154A"/>
    <w:rsid w:val="000717AA"/>
    <w:rsid w:val="00071990"/>
    <w:rsid w:val="00072F69"/>
    <w:rsid w:val="0007371E"/>
    <w:rsid w:val="00073BFD"/>
    <w:rsid w:val="000743C0"/>
    <w:rsid w:val="000746D6"/>
    <w:rsid w:val="0007495F"/>
    <w:rsid w:val="00075722"/>
    <w:rsid w:val="000758B4"/>
    <w:rsid w:val="00077EF1"/>
    <w:rsid w:val="00080211"/>
    <w:rsid w:val="00080291"/>
    <w:rsid w:val="000823E2"/>
    <w:rsid w:val="00082A05"/>
    <w:rsid w:val="00083528"/>
    <w:rsid w:val="0008419E"/>
    <w:rsid w:val="00084500"/>
    <w:rsid w:val="0008521C"/>
    <w:rsid w:val="000862F1"/>
    <w:rsid w:val="00086631"/>
    <w:rsid w:val="00086938"/>
    <w:rsid w:val="00086BC7"/>
    <w:rsid w:val="00086FD3"/>
    <w:rsid w:val="000874AE"/>
    <w:rsid w:val="0008794A"/>
    <w:rsid w:val="00090162"/>
    <w:rsid w:val="00090FE2"/>
    <w:rsid w:val="00091465"/>
    <w:rsid w:val="00091AEF"/>
    <w:rsid w:val="0009233E"/>
    <w:rsid w:val="00092387"/>
    <w:rsid w:val="00092625"/>
    <w:rsid w:val="00092664"/>
    <w:rsid w:val="00093A76"/>
    <w:rsid w:val="0009437F"/>
    <w:rsid w:val="00094634"/>
    <w:rsid w:val="000947C0"/>
    <w:rsid w:val="0009486C"/>
    <w:rsid w:val="00094C63"/>
    <w:rsid w:val="00094F8B"/>
    <w:rsid w:val="00095361"/>
    <w:rsid w:val="0009567D"/>
    <w:rsid w:val="0009583E"/>
    <w:rsid w:val="00095A57"/>
    <w:rsid w:val="00096254"/>
    <w:rsid w:val="00096B46"/>
    <w:rsid w:val="00096FFD"/>
    <w:rsid w:val="0009706C"/>
    <w:rsid w:val="00097BB0"/>
    <w:rsid w:val="00097BF9"/>
    <w:rsid w:val="000A0D57"/>
    <w:rsid w:val="000A17A4"/>
    <w:rsid w:val="000A3843"/>
    <w:rsid w:val="000A50DA"/>
    <w:rsid w:val="000A513E"/>
    <w:rsid w:val="000A5661"/>
    <w:rsid w:val="000A592B"/>
    <w:rsid w:val="000A6698"/>
    <w:rsid w:val="000A6A33"/>
    <w:rsid w:val="000A6EC1"/>
    <w:rsid w:val="000A6FEC"/>
    <w:rsid w:val="000A7845"/>
    <w:rsid w:val="000A78C2"/>
    <w:rsid w:val="000B02AE"/>
    <w:rsid w:val="000B11FA"/>
    <w:rsid w:val="000B1847"/>
    <w:rsid w:val="000B1F29"/>
    <w:rsid w:val="000B206C"/>
    <w:rsid w:val="000B20B1"/>
    <w:rsid w:val="000B227E"/>
    <w:rsid w:val="000B2F55"/>
    <w:rsid w:val="000B30AC"/>
    <w:rsid w:val="000B4C68"/>
    <w:rsid w:val="000B4ED2"/>
    <w:rsid w:val="000B53FB"/>
    <w:rsid w:val="000B5412"/>
    <w:rsid w:val="000B56D7"/>
    <w:rsid w:val="000B5B8B"/>
    <w:rsid w:val="000B6092"/>
    <w:rsid w:val="000B7766"/>
    <w:rsid w:val="000C0BD9"/>
    <w:rsid w:val="000C0ECC"/>
    <w:rsid w:val="000C1363"/>
    <w:rsid w:val="000C157E"/>
    <w:rsid w:val="000C22E1"/>
    <w:rsid w:val="000C247D"/>
    <w:rsid w:val="000C2F42"/>
    <w:rsid w:val="000C3339"/>
    <w:rsid w:val="000C4195"/>
    <w:rsid w:val="000C5428"/>
    <w:rsid w:val="000C559A"/>
    <w:rsid w:val="000C5A27"/>
    <w:rsid w:val="000C63FA"/>
    <w:rsid w:val="000C7868"/>
    <w:rsid w:val="000D029D"/>
    <w:rsid w:val="000D0CB9"/>
    <w:rsid w:val="000D19ED"/>
    <w:rsid w:val="000D29BE"/>
    <w:rsid w:val="000D29EE"/>
    <w:rsid w:val="000D2FCA"/>
    <w:rsid w:val="000D495B"/>
    <w:rsid w:val="000D4BFC"/>
    <w:rsid w:val="000D579B"/>
    <w:rsid w:val="000D5832"/>
    <w:rsid w:val="000D6420"/>
    <w:rsid w:val="000D6B34"/>
    <w:rsid w:val="000D76F4"/>
    <w:rsid w:val="000E01B5"/>
    <w:rsid w:val="000E06C9"/>
    <w:rsid w:val="000E0C42"/>
    <w:rsid w:val="000E2E06"/>
    <w:rsid w:val="000E3115"/>
    <w:rsid w:val="000E35FE"/>
    <w:rsid w:val="000E3CD2"/>
    <w:rsid w:val="000E3F30"/>
    <w:rsid w:val="000E41EF"/>
    <w:rsid w:val="000E49EC"/>
    <w:rsid w:val="000E4CBA"/>
    <w:rsid w:val="000E5060"/>
    <w:rsid w:val="000E53CB"/>
    <w:rsid w:val="000E5A11"/>
    <w:rsid w:val="000E5A88"/>
    <w:rsid w:val="000E5BA3"/>
    <w:rsid w:val="000E7643"/>
    <w:rsid w:val="000F00A3"/>
    <w:rsid w:val="000F0A5C"/>
    <w:rsid w:val="000F0D60"/>
    <w:rsid w:val="000F1447"/>
    <w:rsid w:val="000F1CF2"/>
    <w:rsid w:val="000F1DD3"/>
    <w:rsid w:val="000F23CC"/>
    <w:rsid w:val="000F256D"/>
    <w:rsid w:val="000F264B"/>
    <w:rsid w:val="000F277C"/>
    <w:rsid w:val="000F36E7"/>
    <w:rsid w:val="000F4715"/>
    <w:rsid w:val="000F4B24"/>
    <w:rsid w:val="000F5F06"/>
    <w:rsid w:val="000F62E9"/>
    <w:rsid w:val="000F6349"/>
    <w:rsid w:val="000F64C9"/>
    <w:rsid w:val="000F658B"/>
    <w:rsid w:val="000F6E8F"/>
    <w:rsid w:val="000F76BE"/>
    <w:rsid w:val="000F7B54"/>
    <w:rsid w:val="00100C9A"/>
    <w:rsid w:val="001015CC"/>
    <w:rsid w:val="00101A42"/>
    <w:rsid w:val="00102C38"/>
    <w:rsid w:val="00103496"/>
    <w:rsid w:val="001038A5"/>
    <w:rsid w:val="00103E66"/>
    <w:rsid w:val="00103E7F"/>
    <w:rsid w:val="001054B0"/>
    <w:rsid w:val="00105EB3"/>
    <w:rsid w:val="001065FD"/>
    <w:rsid w:val="00106ABE"/>
    <w:rsid w:val="0010717A"/>
    <w:rsid w:val="001072B2"/>
    <w:rsid w:val="001072C0"/>
    <w:rsid w:val="00107580"/>
    <w:rsid w:val="00107888"/>
    <w:rsid w:val="00110F06"/>
    <w:rsid w:val="00110FB5"/>
    <w:rsid w:val="00111435"/>
    <w:rsid w:val="001119F2"/>
    <w:rsid w:val="00111FDB"/>
    <w:rsid w:val="00113117"/>
    <w:rsid w:val="0011328E"/>
    <w:rsid w:val="00113A92"/>
    <w:rsid w:val="00114730"/>
    <w:rsid w:val="001149A7"/>
    <w:rsid w:val="00115657"/>
    <w:rsid w:val="00116A75"/>
    <w:rsid w:val="00116B7E"/>
    <w:rsid w:val="001173AC"/>
    <w:rsid w:val="00117AF1"/>
    <w:rsid w:val="00120753"/>
    <w:rsid w:val="0012103B"/>
    <w:rsid w:val="00122488"/>
    <w:rsid w:val="00122FDE"/>
    <w:rsid w:val="00123349"/>
    <w:rsid w:val="0012375B"/>
    <w:rsid w:val="001248D7"/>
    <w:rsid w:val="00124DED"/>
    <w:rsid w:val="00124F7D"/>
    <w:rsid w:val="00125E6C"/>
    <w:rsid w:val="00126D9E"/>
    <w:rsid w:val="00131C1A"/>
    <w:rsid w:val="00132B87"/>
    <w:rsid w:val="00132EB7"/>
    <w:rsid w:val="001342D5"/>
    <w:rsid w:val="0013491F"/>
    <w:rsid w:val="00134B5C"/>
    <w:rsid w:val="00134C9A"/>
    <w:rsid w:val="00134E98"/>
    <w:rsid w:val="00134F72"/>
    <w:rsid w:val="001350D7"/>
    <w:rsid w:val="00135401"/>
    <w:rsid w:val="00135669"/>
    <w:rsid w:val="001357FD"/>
    <w:rsid w:val="0013594F"/>
    <w:rsid w:val="00136C9C"/>
    <w:rsid w:val="00137264"/>
    <w:rsid w:val="0013734B"/>
    <w:rsid w:val="00137683"/>
    <w:rsid w:val="001409E8"/>
    <w:rsid w:val="0014142C"/>
    <w:rsid w:val="0014172E"/>
    <w:rsid w:val="001417F9"/>
    <w:rsid w:val="00141853"/>
    <w:rsid w:val="00141A8F"/>
    <w:rsid w:val="00141AE6"/>
    <w:rsid w:val="00141B12"/>
    <w:rsid w:val="0014261D"/>
    <w:rsid w:val="0014266F"/>
    <w:rsid w:val="00142C07"/>
    <w:rsid w:val="001436FE"/>
    <w:rsid w:val="0014379F"/>
    <w:rsid w:val="00143EB6"/>
    <w:rsid w:val="00144285"/>
    <w:rsid w:val="00144892"/>
    <w:rsid w:val="00144AB3"/>
    <w:rsid w:val="0014538B"/>
    <w:rsid w:val="001473DC"/>
    <w:rsid w:val="001475F5"/>
    <w:rsid w:val="00150346"/>
    <w:rsid w:val="00150481"/>
    <w:rsid w:val="00150BA3"/>
    <w:rsid w:val="00151FE3"/>
    <w:rsid w:val="001523DC"/>
    <w:rsid w:val="001524CA"/>
    <w:rsid w:val="00152A34"/>
    <w:rsid w:val="00152C62"/>
    <w:rsid w:val="001532A2"/>
    <w:rsid w:val="00153AE5"/>
    <w:rsid w:val="00153DF6"/>
    <w:rsid w:val="00154BF3"/>
    <w:rsid w:val="00154CF5"/>
    <w:rsid w:val="00155478"/>
    <w:rsid w:val="001559A9"/>
    <w:rsid w:val="00156C06"/>
    <w:rsid w:val="00156EA2"/>
    <w:rsid w:val="0015756E"/>
    <w:rsid w:val="001601F2"/>
    <w:rsid w:val="00161714"/>
    <w:rsid w:val="00161FE5"/>
    <w:rsid w:val="001621A6"/>
    <w:rsid w:val="00162AFF"/>
    <w:rsid w:val="00162BF4"/>
    <w:rsid w:val="001643DB"/>
    <w:rsid w:val="00164546"/>
    <w:rsid w:val="00164616"/>
    <w:rsid w:val="00164DAB"/>
    <w:rsid w:val="00165A1C"/>
    <w:rsid w:val="00167091"/>
    <w:rsid w:val="00167092"/>
    <w:rsid w:val="001679B2"/>
    <w:rsid w:val="00167C3A"/>
    <w:rsid w:val="00167CE9"/>
    <w:rsid w:val="0017041C"/>
    <w:rsid w:val="001706A9"/>
    <w:rsid w:val="00170AF2"/>
    <w:rsid w:val="00171603"/>
    <w:rsid w:val="00171EE7"/>
    <w:rsid w:val="001726DB"/>
    <w:rsid w:val="00172AF3"/>
    <w:rsid w:val="00172AF6"/>
    <w:rsid w:val="00172C66"/>
    <w:rsid w:val="00173874"/>
    <w:rsid w:val="001743BF"/>
    <w:rsid w:val="001747D2"/>
    <w:rsid w:val="001747EE"/>
    <w:rsid w:val="00175076"/>
    <w:rsid w:val="00175586"/>
    <w:rsid w:val="00175960"/>
    <w:rsid w:val="00176932"/>
    <w:rsid w:val="00176B8F"/>
    <w:rsid w:val="00177732"/>
    <w:rsid w:val="00177B72"/>
    <w:rsid w:val="00180E95"/>
    <w:rsid w:val="00182984"/>
    <w:rsid w:val="00182DA1"/>
    <w:rsid w:val="001834F0"/>
    <w:rsid w:val="00183909"/>
    <w:rsid w:val="00183ADE"/>
    <w:rsid w:val="00184899"/>
    <w:rsid w:val="0018498D"/>
    <w:rsid w:val="00185138"/>
    <w:rsid w:val="00185B3E"/>
    <w:rsid w:val="00185E51"/>
    <w:rsid w:val="00185F85"/>
    <w:rsid w:val="00186273"/>
    <w:rsid w:val="00186E73"/>
    <w:rsid w:val="00187091"/>
    <w:rsid w:val="0019104F"/>
    <w:rsid w:val="0019186D"/>
    <w:rsid w:val="001931D9"/>
    <w:rsid w:val="001934E4"/>
    <w:rsid w:val="0019359E"/>
    <w:rsid w:val="00193747"/>
    <w:rsid w:val="001937F6"/>
    <w:rsid w:val="00193B8F"/>
    <w:rsid w:val="0019427C"/>
    <w:rsid w:val="00194614"/>
    <w:rsid w:val="00194A14"/>
    <w:rsid w:val="001950B6"/>
    <w:rsid w:val="001957BE"/>
    <w:rsid w:val="00196303"/>
    <w:rsid w:val="00196380"/>
    <w:rsid w:val="0019656F"/>
    <w:rsid w:val="00196613"/>
    <w:rsid w:val="001966D3"/>
    <w:rsid w:val="0019670C"/>
    <w:rsid w:val="0019715E"/>
    <w:rsid w:val="00197222"/>
    <w:rsid w:val="001972CF"/>
    <w:rsid w:val="001973CD"/>
    <w:rsid w:val="00197565"/>
    <w:rsid w:val="001975F2"/>
    <w:rsid w:val="00197B71"/>
    <w:rsid w:val="00197E8F"/>
    <w:rsid w:val="001A017F"/>
    <w:rsid w:val="001A0364"/>
    <w:rsid w:val="001A0883"/>
    <w:rsid w:val="001A0B6D"/>
    <w:rsid w:val="001A1289"/>
    <w:rsid w:val="001A1E6E"/>
    <w:rsid w:val="001A1FBF"/>
    <w:rsid w:val="001A273F"/>
    <w:rsid w:val="001A282A"/>
    <w:rsid w:val="001A2DFB"/>
    <w:rsid w:val="001A30AB"/>
    <w:rsid w:val="001A3172"/>
    <w:rsid w:val="001A36A7"/>
    <w:rsid w:val="001A415A"/>
    <w:rsid w:val="001A4481"/>
    <w:rsid w:val="001A62ED"/>
    <w:rsid w:val="001A6807"/>
    <w:rsid w:val="001A6DBD"/>
    <w:rsid w:val="001A6FF2"/>
    <w:rsid w:val="001A74EA"/>
    <w:rsid w:val="001A7DC4"/>
    <w:rsid w:val="001A7E37"/>
    <w:rsid w:val="001B0E0E"/>
    <w:rsid w:val="001B17DE"/>
    <w:rsid w:val="001B20A5"/>
    <w:rsid w:val="001B252D"/>
    <w:rsid w:val="001B2702"/>
    <w:rsid w:val="001B2707"/>
    <w:rsid w:val="001B2BE2"/>
    <w:rsid w:val="001B3332"/>
    <w:rsid w:val="001B3E33"/>
    <w:rsid w:val="001B4152"/>
    <w:rsid w:val="001B41C9"/>
    <w:rsid w:val="001B5552"/>
    <w:rsid w:val="001B59DB"/>
    <w:rsid w:val="001B611A"/>
    <w:rsid w:val="001B690A"/>
    <w:rsid w:val="001B6BDE"/>
    <w:rsid w:val="001B6CC9"/>
    <w:rsid w:val="001B74E3"/>
    <w:rsid w:val="001B7BAF"/>
    <w:rsid w:val="001B7E25"/>
    <w:rsid w:val="001C03F0"/>
    <w:rsid w:val="001C044D"/>
    <w:rsid w:val="001C05EB"/>
    <w:rsid w:val="001C0897"/>
    <w:rsid w:val="001C0B7E"/>
    <w:rsid w:val="001C0E36"/>
    <w:rsid w:val="001C156E"/>
    <w:rsid w:val="001C23F4"/>
    <w:rsid w:val="001C2C6F"/>
    <w:rsid w:val="001C34C6"/>
    <w:rsid w:val="001C367D"/>
    <w:rsid w:val="001C3CA6"/>
    <w:rsid w:val="001C4396"/>
    <w:rsid w:val="001C4E62"/>
    <w:rsid w:val="001C5238"/>
    <w:rsid w:val="001C57EB"/>
    <w:rsid w:val="001C637F"/>
    <w:rsid w:val="001C6E96"/>
    <w:rsid w:val="001D10DD"/>
    <w:rsid w:val="001D1549"/>
    <w:rsid w:val="001D180E"/>
    <w:rsid w:val="001D2F1E"/>
    <w:rsid w:val="001D35D2"/>
    <w:rsid w:val="001D36EB"/>
    <w:rsid w:val="001D3F37"/>
    <w:rsid w:val="001D430C"/>
    <w:rsid w:val="001D4315"/>
    <w:rsid w:val="001D4EB3"/>
    <w:rsid w:val="001D533B"/>
    <w:rsid w:val="001D57EE"/>
    <w:rsid w:val="001D62C0"/>
    <w:rsid w:val="001D699F"/>
    <w:rsid w:val="001D6DD0"/>
    <w:rsid w:val="001E039B"/>
    <w:rsid w:val="001E0411"/>
    <w:rsid w:val="001E0650"/>
    <w:rsid w:val="001E073A"/>
    <w:rsid w:val="001E1440"/>
    <w:rsid w:val="001E1DDC"/>
    <w:rsid w:val="001E2B07"/>
    <w:rsid w:val="001E325D"/>
    <w:rsid w:val="001E3536"/>
    <w:rsid w:val="001E3761"/>
    <w:rsid w:val="001E4DE6"/>
    <w:rsid w:val="001E4F2C"/>
    <w:rsid w:val="001E5091"/>
    <w:rsid w:val="001E51D6"/>
    <w:rsid w:val="001E53B6"/>
    <w:rsid w:val="001E58C9"/>
    <w:rsid w:val="001E6550"/>
    <w:rsid w:val="001E6DFD"/>
    <w:rsid w:val="001E70E8"/>
    <w:rsid w:val="001E711A"/>
    <w:rsid w:val="001E767A"/>
    <w:rsid w:val="001E76A0"/>
    <w:rsid w:val="001F00D5"/>
    <w:rsid w:val="001F118B"/>
    <w:rsid w:val="001F197C"/>
    <w:rsid w:val="001F1C25"/>
    <w:rsid w:val="001F2176"/>
    <w:rsid w:val="001F379C"/>
    <w:rsid w:val="001F419D"/>
    <w:rsid w:val="001F4368"/>
    <w:rsid w:val="001F5AAB"/>
    <w:rsid w:val="001F5B6F"/>
    <w:rsid w:val="001F6488"/>
    <w:rsid w:val="001F697D"/>
    <w:rsid w:val="001F6AC8"/>
    <w:rsid w:val="001F7C89"/>
    <w:rsid w:val="001F7E79"/>
    <w:rsid w:val="001F7EAB"/>
    <w:rsid w:val="00200390"/>
    <w:rsid w:val="002004F0"/>
    <w:rsid w:val="0020092B"/>
    <w:rsid w:val="00200D11"/>
    <w:rsid w:val="0020121A"/>
    <w:rsid w:val="00201AAE"/>
    <w:rsid w:val="00201E1A"/>
    <w:rsid w:val="0020255B"/>
    <w:rsid w:val="0020271F"/>
    <w:rsid w:val="00202D60"/>
    <w:rsid w:val="002043B2"/>
    <w:rsid w:val="00204FCA"/>
    <w:rsid w:val="002052D4"/>
    <w:rsid w:val="002068F0"/>
    <w:rsid w:val="00206A95"/>
    <w:rsid w:val="002072E7"/>
    <w:rsid w:val="00207604"/>
    <w:rsid w:val="002078A4"/>
    <w:rsid w:val="00207C57"/>
    <w:rsid w:val="00210206"/>
    <w:rsid w:val="0021151D"/>
    <w:rsid w:val="00211AB0"/>
    <w:rsid w:val="002120C7"/>
    <w:rsid w:val="002127E2"/>
    <w:rsid w:val="002129FE"/>
    <w:rsid w:val="00212AC3"/>
    <w:rsid w:val="00214473"/>
    <w:rsid w:val="00214540"/>
    <w:rsid w:val="00214637"/>
    <w:rsid w:val="0021464E"/>
    <w:rsid w:val="00214E07"/>
    <w:rsid w:val="00215374"/>
    <w:rsid w:val="00217948"/>
    <w:rsid w:val="00217ACD"/>
    <w:rsid w:val="00217D9B"/>
    <w:rsid w:val="00220CF8"/>
    <w:rsid w:val="00221D24"/>
    <w:rsid w:val="00221F03"/>
    <w:rsid w:val="00222241"/>
    <w:rsid w:val="002224CA"/>
    <w:rsid w:val="00222E4E"/>
    <w:rsid w:val="00222F53"/>
    <w:rsid w:val="002234BD"/>
    <w:rsid w:val="00224239"/>
    <w:rsid w:val="0022546F"/>
    <w:rsid w:val="0022616E"/>
    <w:rsid w:val="00226616"/>
    <w:rsid w:val="0022671A"/>
    <w:rsid w:val="00226B23"/>
    <w:rsid w:val="002275B1"/>
    <w:rsid w:val="00227EE1"/>
    <w:rsid w:val="00230563"/>
    <w:rsid w:val="0023078C"/>
    <w:rsid w:val="0023188C"/>
    <w:rsid w:val="002334AF"/>
    <w:rsid w:val="00234A12"/>
    <w:rsid w:val="00235300"/>
    <w:rsid w:val="0023568F"/>
    <w:rsid w:val="00236F08"/>
    <w:rsid w:val="002370E2"/>
    <w:rsid w:val="002375C4"/>
    <w:rsid w:val="00237771"/>
    <w:rsid w:val="00237CE8"/>
    <w:rsid w:val="00237F96"/>
    <w:rsid w:val="00240F67"/>
    <w:rsid w:val="002419A1"/>
    <w:rsid w:val="00241A58"/>
    <w:rsid w:val="00242236"/>
    <w:rsid w:val="00242317"/>
    <w:rsid w:val="0024275A"/>
    <w:rsid w:val="0024280D"/>
    <w:rsid w:val="00242B66"/>
    <w:rsid w:val="00243368"/>
    <w:rsid w:val="002433DC"/>
    <w:rsid w:val="00243764"/>
    <w:rsid w:val="002438A5"/>
    <w:rsid w:val="00244386"/>
    <w:rsid w:val="0024442A"/>
    <w:rsid w:val="002444CF"/>
    <w:rsid w:val="002449DB"/>
    <w:rsid w:val="0024566A"/>
    <w:rsid w:val="00246295"/>
    <w:rsid w:val="002468DE"/>
    <w:rsid w:val="002468E8"/>
    <w:rsid w:val="00246FE2"/>
    <w:rsid w:val="00250078"/>
    <w:rsid w:val="00251ED6"/>
    <w:rsid w:val="00252EAE"/>
    <w:rsid w:val="00253145"/>
    <w:rsid w:val="00253B33"/>
    <w:rsid w:val="00254017"/>
    <w:rsid w:val="0025457C"/>
    <w:rsid w:val="00255091"/>
    <w:rsid w:val="002551FB"/>
    <w:rsid w:val="00255286"/>
    <w:rsid w:val="0025585D"/>
    <w:rsid w:val="0025596D"/>
    <w:rsid w:val="00255AD2"/>
    <w:rsid w:val="002560A2"/>
    <w:rsid w:val="002578BC"/>
    <w:rsid w:val="00257E64"/>
    <w:rsid w:val="00257F54"/>
    <w:rsid w:val="00260524"/>
    <w:rsid w:val="00260BFD"/>
    <w:rsid w:val="00260C6C"/>
    <w:rsid w:val="00261C16"/>
    <w:rsid w:val="00261CF6"/>
    <w:rsid w:val="002620A4"/>
    <w:rsid w:val="002620FB"/>
    <w:rsid w:val="0026224E"/>
    <w:rsid w:val="002633A9"/>
    <w:rsid w:val="0026344C"/>
    <w:rsid w:val="00263522"/>
    <w:rsid w:val="00263DBD"/>
    <w:rsid w:val="002644E0"/>
    <w:rsid w:val="002646C6"/>
    <w:rsid w:val="00264BD6"/>
    <w:rsid w:val="00265862"/>
    <w:rsid w:val="002662AA"/>
    <w:rsid w:val="00266ACF"/>
    <w:rsid w:val="002677A6"/>
    <w:rsid w:val="00267A16"/>
    <w:rsid w:val="00267E00"/>
    <w:rsid w:val="00267E86"/>
    <w:rsid w:val="00270B17"/>
    <w:rsid w:val="00270E06"/>
    <w:rsid w:val="00271092"/>
    <w:rsid w:val="00271551"/>
    <w:rsid w:val="002718FB"/>
    <w:rsid w:val="0027272E"/>
    <w:rsid w:val="00272AA9"/>
    <w:rsid w:val="00272D62"/>
    <w:rsid w:val="00273A22"/>
    <w:rsid w:val="00275803"/>
    <w:rsid w:val="00275EE1"/>
    <w:rsid w:val="0027668D"/>
    <w:rsid w:val="0027781F"/>
    <w:rsid w:val="0028073C"/>
    <w:rsid w:val="00280EF6"/>
    <w:rsid w:val="00280FF1"/>
    <w:rsid w:val="00281E7F"/>
    <w:rsid w:val="00282ABF"/>
    <w:rsid w:val="00283810"/>
    <w:rsid w:val="0028389B"/>
    <w:rsid w:val="002845C8"/>
    <w:rsid w:val="0028503A"/>
    <w:rsid w:val="00285A08"/>
    <w:rsid w:val="00286416"/>
    <w:rsid w:val="0028645A"/>
    <w:rsid w:val="00286570"/>
    <w:rsid w:val="00286A27"/>
    <w:rsid w:val="00286A58"/>
    <w:rsid w:val="00286DEC"/>
    <w:rsid w:val="00287E2A"/>
    <w:rsid w:val="0029089C"/>
    <w:rsid w:val="00291AEC"/>
    <w:rsid w:val="002920D3"/>
    <w:rsid w:val="0029292B"/>
    <w:rsid w:val="00292AC5"/>
    <w:rsid w:val="00292F79"/>
    <w:rsid w:val="002937A1"/>
    <w:rsid w:val="0029387C"/>
    <w:rsid w:val="00293FAA"/>
    <w:rsid w:val="0029453D"/>
    <w:rsid w:val="00294A82"/>
    <w:rsid w:val="00294FC0"/>
    <w:rsid w:val="00295A3F"/>
    <w:rsid w:val="00296AC8"/>
    <w:rsid w:val="002A059E"/>
    <w:rsid w:val="002A0928"/>
    <w:rsid w:val="002A0CE3"/>
    <w:rsid w:val="002A2544"/>
    <w:rsid w:val="002A2A2B"/>
    <w:rsid w:val="002A3051"/>
    <w:rsid w:val="002A33D1"/>
    <w:rsid w:val="002A3D2D"/>
    <w:rsid w:val="002A45A3"/>
    <w:rsid w:val="002A47B1"/>
    <w:rsid w:val="002A4FCE"/>
    <w:rsid w:val="002A543F"/>
    <w:rsid w:val="002A5911"/>
    <w:rsid w:val="002A5DC5"/>
    <w:rsid w:val="002A5E54"/>
    <w:rsid w:val="002A6C7A"/>
    <w:rsid w:val="002A6D29"/>
    <w:rsid w:val="002A75AA"/>
    <w:rsid w:val="002A75F7"/>
    <w:rsid w:val="002A7607"/>
    <w:rsid w:val="002A7935"/>
    <w:rsid w:val="002B004D"/>
    <w:rsid w:val="002B005B"/>
    <w:rsid w:val="002B0333"/>
    <w:rsid w:val="002B0405"/>
    <w:rsid w:val="002B068F"/>
    <w:rsid w:val="002B073B"/>
    <w:rsid w:val="002B0792"/>
    <w:rsid w:val="002B0D7F"/>
    <w:rsid w:val="002B103E"/>
    <w:rsid w:val="002B1D70"/>
    <w:rsid w:val="002B3807"/>
    <w:rsid w:val="002B3A00"/>
    <w:rsid w:val="002B3A56"/>
    <w:rsid w:val="002B415E"/>
    <w:rsid w:val="002B458F"/>
    <w:rsid w:val="002B49E2"/>
    <w:rsid w:val="002B5987"/>
    <w:rsid w:val="002B5EC5"/>
    <w:rsid w:val="002B6183"/>
    <w:rsid w:val="002B6376"/>
    <w:rsid w:val="002B65C5"/>
    <w:rsid w:val="002B6634"/>
    <w:rsid w:val="002B6AB3"/>
    <w:rsid w:val="002B7CAD"/>
    <w:rsid w:val="002C036D"/>
    <w:rsid w:val="002C11F1"/>
    <w:rsid w:val="002C164F"/>
    <w:rsid w:val="002C20B2"/>
    <w:rsid w:val="002C249C"/>
    <w:rsid w:val="002C3622"/>
    <w:rsid w:val="002C3D00"/>
    <w:rsid w:val="002C5ACD"/>
    <w:rsid w:val="002C6221"/>
    <w:rsid w:val="002D0E7C"/>
    <w:rsid w:val="002D1300"/>
    <w:rsid w:val="002D1393"/>
    <w:rsid w:val="002D23D8"/>
    <w:rsid w:val="002D40CD"/>
    <w:rsid w:val="002D4528"/>
    <w:rsid w:val="002D4770"/>
    <w:rsid w:val="002D5646"/>
    <w:rsid w:val="002D5BF7"/>
    <w:rsid w:val="002D5F11"/>
    <w:rsid w:val="002D65B3"/>
    <w:rsid w:val="002D6928"/>
    <w:rsid w:val="002E01D0"/>
    <w:rsid w:val="002E04B4"/>
    <w:rsid w:val="002E1EA4"/>
    <w:rsid w:val="002E21F1"/>
    <w:rsid w:val="002E2540"/>
    <w:rsid w:val="002E293A"/>
    <w:rsid w:val="002E2DCF"/>
    <w:rsid w:val="002E3A49"/>
    <w:rsid w:val="002E3BB5"/>
    <w:rsid w:val="002E41A9"/>
    <w:rsid w:val="002E4275"/>
    <w:rsid w:val="002E4576"/>
    <w:rsid w:val="002E4614"/>
    <w:rsid w:val="002E4E42"/>
    <w:rsid w:val="002E549E"/>
    <w:rsid w:val="002E560C"/>
    <w:rsid w:val="002F0236"/>
    <w:rsid w:val="002F0FAD"/>
    <w:rsid w:val="002F1188"/>
    <w:rsid w:val="002F16F0"/>
    <w:rsid w:val="002F21BB"/>
    <w:rsid w:val="002F35B1"/>
    <w:rsid w:val="002F3816"/>
    <w:rsid w:val="002F3CD9"/>
    <w:rsid w:val="002F3D2C"/>
    <w:rsid w:val="002F49B7"/>
    <w:rsid w:val="002F4E18"/>
    <w:rsid w:val="002F5693"/>
    <w:rsid w:val="002F56B5"/>
    <w:rsid w:val="002F61B0"/>
    <w:rsid w:val="002F649C"/>
    <w:rsid w:val="002F6DD4"/>
    <w:rsid w:val="002F7607"/>
    <w:rsid w:val="002F7B00"/>
    <w:rsid w:val="002F7DD6"/>
    <w:rsid w:val="0030064A"/>
    <w:rsid w:val="00300814"/>
    <w:rsid w:val="00301548"/>
    <w:rsid w:val="00301C2C"/>
    <w:rsid w:val="00301DED"/>
    <w:rsid w:val="00301F3E"/>
    <w:rsid w:val="00302479"/>
    <w:rsid w:val="00302E27"/>
    <w:rsid w:val="00303754"/>
    <w:rsid w:val="003039A2"/>
    <w:rsid w:val="003039EB"/>
    <w:rsid w:val="00304745"/>
    <w:rsid w:val="00305176"/>
    <w:rsid w:val="00305B7D"/>
    <w:rsid w:val="00306577"/>
    <w:rsid w:val="00306D77"/>
    <w:rsid w:val="0030722F"/>
    <w:rsid w:val="00311061"/>
    <w:rsid w:val="0031119C"/>
    <w:rsid w:val="00311B0B"/>
    <w:rsid w:val="00312A71"/>
    <w:rsid w:val="00314594"/>
    <w:rsid w:val="0031484A"/>
    <w:rsid w:val="00314CEE"/>
    <w:rsid w:val="003154CA"/>
    <w:rsid w:val="00315A15"/>
    <w:rsid w:val="0031604C"/>
    <w:rsid w:val="003164AE"/>
    <w:rsid w:val="00316617"/>
    <w:rsid w:val="00316C67"/>
    <w:rsid w:val="00317416"/>
    <w:rsid w:val="003174E1"/>
    <w:rsid w:val="003178BE"/>
    <w:rsid w:val="00320077"/>
    <w:rsid w:val="00320803"/>
    <w:rsid w:val="00320A96"/>
    <w:rsid w:val="00320C0E"/>
    <w:rsid w:val="00320F58"/>
    <w:rsid w:val="00321144"/>
    <w:rsid w:val="00321483"/>
    <w:rsid w:val="003229F5"/>
    <w:rsid w:val="00322C22"/>
    <w:rsid w:val="0032374C"/>
    <w:rsid w:val="00324017"/>
    <w:rsid w:val="003241E0"/>
    <w:rsid w:val="003243CA"/>
    <w:rsid w:val="003243D6"/>
    <w:rsid w:val="0032447B"/>
    <w:rsid w:val="00324CC6"/>
    <w:rsid w:val="003252BA"/>
    <w:rsid w:val="0032684C"/>
    <w:rsid w:val="00326BD2"/>
    <w:rsid w:val="003310AA"/>
    <w:rsid w:val="00331A7E"/>
    <w:rsid w:val="00332A2B"/>
    <w:rsid w:val="00333036"/>
    <w:rsid w:val="0033410F"/>
    <w:rsid w:val="0033464C"/>
    <w:rsid w:val="00334EEA"/>
    <w:rsid w:val="00335070"/>
    <w:rsid w:val="00335D7E"/>
    <w:rsid w:val="00337032"/>
    <w:rsid w:val="003371DF"/>
    <w:rsid w:val="00337677"/>
    <w:rsid w:val="0033779D"/>
    <w:rsid w:val="00337ABE"/>
    <w:rsid w:val="00337E38"/>
    <w:rsid w:val="003402AA"/>
    <w:rsid w:val="003410A6"/>
    <w:rsid w:val="00341F6D"/>
    <w:rsid w:val="0034388D"/>
    <w:rsid w:val="00343CC8"/>
    <w:rsid w:val="00345099"/>
    <w:rsid w:val="003458C5"/>
    <w:rsid w:val="00345B66"/>
    <w:rsid w:val="00345C0F"/>
    <w:rsid w:val="00345EC2"/>
    <w:rsid w:val="00346012"/>
    <w:rsid w:val="00346331"/>
    <w:rsid w:val="00346393"/>
    <w:rsid w:val="00346665"/>
    <w:rsid w:val="00347573"/>
    <w:rsid w:val="00350752"/>
    <w:rsid w:val="00350C44"/>
    <w:rsid w:val="00350FEE"/>
    <w:rsid w:val="003513FE"/>
    <w:rsid w:val="0035199E"/>
    <w:rsid w:val="003519DE"/>
    <w:rsid w:val="0035229A"/>
    <w:rsid w:val="00352BCE"/>
    <w:rsid w:val="00352F7D"/>
    <w:rsid w:val="003534CD"/>
    <w:rsid w:val="00353B38"/>
    <w:rsid w:val="003544F9"/>
    <w:rsid w:val="00354E06"/>
    <w:rsid w:val="00355244"/>
    <w:rsid w:val="00355361"/>
    <w:rsid w:val="00355ABB"/>
    <w:rsid w:val="0035686A"/>
    <w:rsid w:val="003568CA"/>
    <w:rsid w:val="00356EB2"/>
    <w:rsid w:val="003576CF"/>
    <w:rsid w:val="00357B24"/>
    <w:rsid w:val="00357F55"/>
    <w:rsid w:val="00357F98"/>
    <w:rsid w:val="00360154"/>
    <w:rsid w:val="00360946"/>
    <w:rsid w:val="00361CAA"/>
    <w:rsid w:val="00361F51"/>
    <w:rsid w:val="0036213D"/>
    <w:rsid w:val="00362215"/>
    <w:rsid w:val="00362C7B"/>
    <w:rsid w:val="00364369"/>
    <w:rsid w:val="003644FC"/>
    <w:rsid w:val="00364C6A"/>
    <w:rsid w:val="00365109"/>
    <w:rsid w:val="003657EF"/>
    <w:rsid w:val="00366861"/>
    <w:rsid w:val="00366D06"/>
    <w:rsid w:val="003675E5"/>
    <w:rsid w:val="00367CE4"/>
    <w:rsid w:val="00370302"/>
    <w:rsid w:val="0037161F"/>
    <w:rsid w:val="00371735"/>
    <w:rsid w:val="00371BAF"/>
    <w:rsid w:val="003729A1"/>
    <w:rsid w:val="00372A5E"/>
    <w:rsid w:val="00372CF0"/>
    <w:rsid w:val="00372EBC"/>
    <w:rsid w:val="00373DFA"/>
    <w:rsid w:val="0037512F"/>
    <w:rsid w:val="00375AD6"/>
    <w:rsid w:val="00376A28"/>
    <w:rsid w:val="00376E00"/>
    <w:rsid w:val="00377711"/>
    <w:rsid w:val="00377A2C"/>
    <w:rsid w:val="00380297"/>
    <w:rsid w:val="00380301"/>
    <w:rsid w:val="003804CB"/>
    <w:rsid w:val="00380E53"/>
    <w:rsid w:val="00380EE3"/>
    <w:rsid w:val="003812E2"/>
    <w:rsid w:val="003815BF"/>
    <w:rsid w:val="0038185E"/>
    <w:rsid w:val="00383F6F"/>
    <w:rsid w:val="003841BA"/>
    <w:rsid w:val="00384437"/>
    <w:rsid w:val="003847E2"/>
    <w:rsid w:val="00384904"/>
    <w:rsid w:val="00384933"/>
    <w:rsid w:val="0038515C"/>
    <w:rsid w:val="00385392"/>
    <w:rsid w:val="003856FE"/>
    <w:rsid w:val="00385D93"/>
    <w:rsid w:val="00385FAD"/>
    <w:rsid w:val="00386470"/>
    <w:rsid w:val="0038650A"/>
    <w:rsid w:val="00386FF0"/>
    <w:rsid w:val="0038724E"/>
    <w:rsid w:val="00387259"/>
    <w:rsid w:val="003874EE"/>
    <w:rsid w:val="003874FB"/>
    <w:rsid w:val="00390417"/>
    <w:rsid w:val="003916C0"/>
    <w:rsid w:val="0039226B"/>
    <w:rsid w:val="0039268A"/>
    <w:rsid w:val="003928E3"/>
    <w:rsid w:val="00392EE2"/>
    <w:rsid w:val="00393140"/>
    <w:rsid w:val="0039432B"/>
    <w:rsid w:val="0039477D"/>
    <w:rsid w:val="00395663"/>
    <w:rsid w:val="0039612A"/>
    <w:rsid w:val="0039687E"/>
    <w:rsid w:val="00396AA1"/>
    <w:rsid w:val="00397125"/>
    <w:rsid w:val="003A037E"/>
    <w:rsid w:val="003A068A"/>
    <w:rsid w:val="003A191A"/>
    <w:rsid w:val="003A3D55"/>
    <w:rsid w:val="003A4144"/>
    <w:rsid w:val="003A43EE"/>
    <w:rsid w:val="003A4415"/>
    <w:rsid w:val="003A4C67"/>
    <w:rsid w:val="003A50F4"/>
    <w:rsid w:val="003A578A"/>
    <w:rsid w:val="003A5C63"/>
    <w:rsid w:val="003A6622"/>
    <w:rsid w:val="003A700A"/>
    <w:rsid w:val="003A7173"/>
    <w:rsid w:val="003A7174"/>
    <w:rsid w:val="003A72D2"/>
    <w:rsid w:val="003A74D2"/>
    <w:rsid w:val="003A7876"/>
    <w:rsid w:val="003B090C"/>
    <w:rsid w:val="003B0A1B"/>
    <w:rsid w:val="003B2842"/>
    <w:rsid w:val="003B3DDC"/>
    <w:rsid w:val="003B41D0"/>
    <w:rsid w:val="003B432C"/>
    <w:rsid w:val="003B4F82"/>
    <w:rsid w:val="003B4F9F"/>
    <w:rsid w:val="003B51B7"/>
    <w:rsid w:val="003B5419"/>
    <w:rsid w:val="003B5901"/>
    <w:rsid w:val="003B5DC0"/>
    <w:rsid w:val="003B5E47"/>
    <w:rsid w:val="003B62E3"/>
    <w:rsid w:val="003B66F0"/>
    <w:rsid w:val="003B67A2"/>
    <w:rsid w:val="003C0BBF"/>
    <w:rsid w:val="003C0D04"/>
    <w:rsid w:val="003C0DF5"/>
    <w:rsid w:val="003C0FAA"/>
    <w:rsid w:val="003C1FEF"/>
    <w:rsid w:val="003C2405"/>
    <w:rsid w:val="003C3969"/>
    <w:rsid w:val="003C44E9"/>
    <w:rsid w:val="003C5207"/>
    <w:rsid w:val="003C6756"/>
    <w:rsid w:val="003C67EA"/>
    <w:rsid w:val="003C6EA2"/>
    <w:rsid w:val="003C75DA"/>
    <w:rsid w:val="003C7DCC"/>
    <w:rsid w:val="003C7E33"/>
    <w:rsid w:val="003D0308"/>
    <w:rsid w:val="003D0914"/>
    <w:rsid w:val="003D0946"/>
    <w:rsid w:val="003D0E22"/>
    <w:rsid w:val="003D11AD"/>
    <w:rsid w:val="003D1BF0"/>
    <w:rsid w:val="003D2983"/>
    <w:rsid w:val="003D2BEA"/>
    <w:rsid w:val="003D35C3"/>
    <w:rsid w:val="003D36F9"/>
    <w:rsid w:val="003D4362"/>
    <w:rsid w:val="003D4991"/>
    <w:rsid w:val="003D675A"/>
    <w:rsid w:val="003E0BEE"/>
    <w:rsid w:val="003E0D79"/>
    <w:rsid w:val="003E262B"/>
    <w:rsid w:val="003E2735"/>
    <w:rsid w:val="003E2B7F"/>
    <w:rsid w:val="003E3363"/>
    <w:rsid w:val="003E39A8"/>
    <w:rsid w:val="003E4E4C"/>
    <w:rsid w:val="003E5147"/>
    <w:rsid w:val="003E5B80"/>
    <w:rsid w:val="003E5B87"/>
    <w:rsid w:val="003E5F97"/>
    <w:rsid w:val="003E6771"/>
    <w:rsid w:val="003E67CB"/>
    <w:rsid w:val="003E7451"/>
    <w:rsid w:val="003E7C13"/>
    <w:rsid w:val="003F0223"/>
    <w:rsid w:val="003F0B24"/>
    <w:rsid w:val="003F0DFF"/>
    <w:rsid w:val="003F1329"/>
    <w:rsid w:val="003F2857"/>
    <w:rsid w:val="003F28D5"/>
    <w:rsid w:val="003F2954"/>
    <w:rsid w:val="003F3C15"/>
    <w:rsid w:val="003F44AB"/>
    <w:rsid w:val="003F44B0"/>
    <w:rsid w:val="003F5B7A"/>
    <w:rsid w:val="003F5D06"/>
    <w:rsid w:val="003F6763"/>
    <w:rsid w:val="003F6B65"/>
    <w:rsid w:val="003F6F4B"/>
    <w:rsid w:val="003F72D8"/>
    <w:rsid w:val="003F72F9"/>
    <w:rsid w:val="003F7D9C"/>
    <w:rsid w:val="0040011A"/>
    <w:rsid w:val="0040052E"/>
    <w:rsid w:val="0040057D"/>
    <w:rsid w:val="004005AE"/>
    <w:rsid w:val="0040358D"/>
    <w:rsid w:val="004037AC"/>
    <w:rsid w:val="00403D9E"/>
    <w:rsid w:val="0040429D"/>
    <w:rsid w:val="004045E0"/>
    <w:rsid w:val="00404609"/>
    <w:rsid w:val="00404649"/>
    <w:rsid w:val="004052C6"/>
    <w:rsid w:val="00405859"/>
    <w:rsid w:val="004060F6"/>
    <w:rsid w:val="00406497"/>
    <w:rsid w:val="004066B2"/>
    <w:rsid w:val="004074C9"/>
    <w:rsid w:val="00407B80"/>
    <w:rsid w:val="00407EC7"/>
    <w:rsid w:val="004107FF"/>
    <w:rsid w:val="0041089D"/>
    <w:rsid w:val="00410F87"/>
    <w:rsid w:val="004120E9"/>
    <w:rsid w:val="004123BD"/>
    <w:rsid w:val="00413A9C"/>
    <w:rsid w:val="004146AC"/>
    <w:rsid w:val="00414A81"/>
    <w:rsid w:val="00414B73"/>
    <w:rsid w:val="0041512F"/>
    <w:rsid w:val="004152DF"/>
    <w:rsid w:val="00415582"/>
    <w:rsid w:val="004162D9"/>
    <w:rsid w:val="00416B4E"/>
    <w:rsid w:val="00416E22"/>
    <w:rsid w:val="004171CC"/>
    <w:rsid w:val="0041781B"/>
    <w:rsid w:val="0042064B"/>
    <w:rsid w:val="0042082D"/>
    <w:rsid w:val="0042089D"/>
    <w:rsid w:val="004214A9"/>
    <w:rsid w:val="004215A5"/>
    <w:rsid w:val="00422D4E"/>
    <w:rsid w:val="00423CE5"/>
    <w:rsid w:val="00424153"/>
    <w:rsid w:val="00424BED"/>
    <w:rsid w:val="00425DDA"/>
    <w:rsid w:val="0042606E"/>
    <w:rsid w:val="004261B6"/>
    <w:rsid w:val="00426B3F"/>
    <w:rsid w:val="00426C43"/>
    <w:rsid w:val="004307C5"/>
    <w:rsid w:val="004312DA"/>
    <w:rsid w:val="00431576"/>
    <w:rsid w:val="00432310"/>
    <w:rsid w:val="0043299F"/>
    <w:rsid w:val="004330CD"/>
    <w:rsid w:val="00433971"/>
    <w:rsid w:val="00433ADA"/>
    <w:rsid w:val="00433F6A"/>
    <w:rsid w:val="0043546A"/>
    <w:rsid w:val="0043550B"/>
    <w:rsid w:val="00435725"/>
    <w:rsid w:val="004357B2"/>
    <w:rsid w:val="00435FE2"/>
    <w:rsid w:val="0043662B"/>
    <w:rsid w:val="00436654"/>
    <w:rsid w:val="00436BC0"/>
    <w:rsid w:val="004372EA"/>
    <w:rsid w:val="00437326"/>
    <w:rsid w:val="0044018D"/>
    <w:rsid w:val="0044077F"/>
    <w:rsid w:val="00440FCC"/>
    <w:rsid w:val="004415AD"/>
    <w:rsid w:val="00442097"/>
    <w:rsid w:val="004420A5"/>
    <w:rsid w:val="004434E1"/>
    <w:rsid w:val="00443F36"/>
    <w:rsid w:val="00444A8C"/>
    <w:rsid w:val="00445077"/>
    <w:rsid w:val="0044535D"/>
    <w:rsid w:val="00445EB6"/>
    <w:rsid w:val="0044644A"/>
    <w:rsid w:val="00446D39"/>
    <w:rsid w:val="00446FC8"/>
    <w:rsid w:val="004479D8"/>
    <w:rsid w:val="00450923"/>
    <w:rsid w:val="004511D2"/>
    <w:rsid w:val="00451625"/>
    <w:rsid w:val="00451747"/>
    <w:rsid w:val="00452978"/>
    <w:rsid w:val="00452A3C"/>
    <w:rsid w:val="0045332C"/>
    <w:rsid w:val="00454947"/>
    <w:rsid w:val="0045534B"/>
    <w:rsid w:val="00455C20"/>
    <w:rsid w:val="0045612A"/>
    <w:rsid w:val="00457255"/>
    <w:rsid w:val="0046001E"/>
    <w:rsid w:val="004601D9"/>
    <w:rsid w:val="004604C9"/>
    <w:rsid w:val="004606DB"/>
    <w:rsid w:val="00460A96"/>
    <w:rsid w:val="00460B6F"/>
    <w:rsid w:val="004612C6"/>
    <w:rsid w:val="004617F6"/>
    <w:rsid w:val="00461ADF"/>
    <w:rsid w:val="00461C5D"/>
    <w:rsid w:val="00462619"/>
    <w:rsid w:val="00462F1C"/>
    <w:rsid w:val="00463442"/>
    <w:rsid w:val="004638FB"/>
    <w:rsid w:val="00463BF8"/>
    <w:rsid w:val="00463D4F"/>
    <w:rsid w:val="00464B7D"/>
    <w:rsid w:val="00464E89"/>
    <w:rsid w:val="004652D0"/>
    <w:rsid w:val="004664F0"/>
    <w:rsid w:val="00467053"/>
    <w:rsid w:val="00467243"/>
    <w:rsid w:val="004678BA"/>
    <w:rsid w:val="00470325"/>
    <w:rsid w:val="00470B63"/>
    <w:rsid w:val="00471108"/>
    <w:rsid w:val="004717C1"/>
    <w:rsid w:val="00471D65"/>
    <w:rsid w:val="00472789"/>
    <w:rsid w:val="0047320A"/>
    <w:rsid w:val="004747FD"/>
    <w:rsid w:val="00476491"/>
    <w:rsid w:val="004766A6"/>
    <w:rsid w:val="00476D2C"/>
    <w:rsid w:val="00476F90"/>
    <w:rsid w:val="00477A1D"/>
    <w:rsid w:val="00477B26"/>
    <w:rsid w:val="00477D60"/>
    <w:rsid w:val="00477DB6"/>
    <w:rsid w:val="0048058E"/>
    <w:rsid w:val="00480A90"/>
    <w:rsid w:val="00480D1D"/>
    <w:rsid w:val="0048116A"/>
    <w:rsid w:val="0048171B"/>
    <w:rsid w:val="00481726"/>
    <w:rsid w:val="00481D7D"/>
    <w:rsid w:val="0048228F"/>
    <w:rsid w:val="004827CC"/>
    <w:rsid w:val="004828F1"/>
    <w:rsid w:val="0048337B"/>
    <w:rsid w:val="00483ACD"/>
    <w:rsid w:val="00483F07"/>
    <w:rsid w:val="00484219"/>
    <w:rsid w:val="00484CFA"/>
    <w:rsid w:val="00485C58"/>
    <w:rsid w:val="00485CCE"/>
    <w:rsid w:val="00486DEB"/>
    <w:rsid w:val="00486E06"/>
    <w:rsid w:val="004901C6"/>
    <w:rsid w:val="00490DA1"/>
    <w:rsid w:val="00492B7B"/>
    <w:rsid w:val="0049403D"/>
    <w:rsid w:val="00494368"/>
    <w:rsid w:val="0049520D"/>
    <w:rsid w:val="00495917"/>
    <w:rsid w:val="00495B83"/>
    <w:rsid w:val="00495C21"/>
    <w:rsid w:val="00495E38"/>
    <w:rsid w:val="004963D6"/>
    <w:rsid w:val="00496891"/>
    <w:rsid w:val="00496A71"/>
    <w:rsid w:val="00497140"/>
    <w:rsid w:val="00497768"/>
    <w:rsid w:val="0049784F"/>
    <w:rsid w:val="004979BF"/>
    <w:rsid w:val="004A0505"/>
    <w:rsid w:val="004A059E"/>
    <w:rsid w:val="004A09F7"/>
    <w:rsid w:val="004A0CF6"/>
    <w:rsid w:val="004A1086"/>
    <w:rsid w:val="004A18C0"/>
    <w:rsid w:val="004A2906"/>
    <w:rsid w:val="004A313A"/>
    <w:rsid w:val="004A3D3E"/>
    <w:rsid w:val="004A5697"/>
    <w:rsid w:val="004A6934"/>
    <w:rsid w:val="004A6E32"/>
    <w:rsid w:val="004A7033"/>
    <w:rsid w:val="004A7267"/>
    <w:rsid w:val="004A7D7C"/>
    <w:rsid w:val="004B0B07"/>
    <w:rsid w:val="004B1C3B"/>
    <w:rsid w:val="004B1E25"/>
    <w:rsid w:val="004B1F7F"/>
    <w:rsid w:val="004B1FEB"/>
    <w:rsid w:val="004B27D6"/>
    <w:rsid w:val="004B295F"/>
    <w:rsid w:val="004B33A7"/>
    <w:rsid w:val="004B3C62"/>
    <w:rsid w:val="004B4201"/>
    <w:rsid w:val="004B4625"/>
    <w:rsid w:val="004B48B9"/>
    <w:rsid w:val="004B4926"/>
    <w:rsid w:val="004B5B8C"/>
    <w:rsid w:val="004B5DE2"/>
    <w:rsid w:val="004B633A"/>
    <w:rsid w:val="004B6989"/>
    <w:rsid w:val="004B73D8"/>
    <w:rsid w:val="004B76C4"/>
    <w:rsid w:val="004C0645"/>
    <w:rsid w:val="004C0B73"/>
    <w:rsid w:val="004C0EAB"/>
    <w:rsid w:val="004C1E83"/>
    <w:rsid w:val="004C2000"/>
    <w:rsid w:val="004C30E0"/>
    <w:rsid w:val="004C4271"/>
    <w:rsid w:val="004C47A3"/>
    <w:rsid w:val="004C77C7"/>
    <w:rsid w:val="004D0A3D"/>
    <w:rsid w:val="004D0BE1"/>
    <w:rsid w:val="004D0F64"/>
    <w:rsid w:val="004D1399"/>
    <w:rsid w:val="004D1760"/>
    <w:rsid w:val="004D182F"/>
    <w:rsid w:val="004D26A6"/>
    <w:rsid w:val="004D2876"/>
    <w:rsid w:val="004D2E47"/>
    <w:rsid w:val="004D3B1A"/>
    <w:rsid w:val="004D3F9C"/>
    <w:rsid w:val="004D4470"/>
    <w:rsid w:val="004D46B6"/>
    <w:rsid w:val="004D46EE"/>
    <w:rsid w:val="004D498A"/>
    <w:rsid w:val="004D4BEF"/>
    <w:rsid w:val="004D5547"/>
    <w:rsid w:val="004D567B"/>
    <w:rsid w:val="004D5890"/>
    <w:rsid w:val="004D5C6C"/>
    <w:rsid w:val="004D5FA3"/>
    <w:rsid w:val="004D71BF"/>
    <w:rsid w:val="004D721D"/>
    <w:rsid w:val="004D7554"/>
    <w:rsid w:val="004D7557"/>
    <w:rsid w:val="004D77E9"/>
    <w:rsid w:val="004E0050"/>
    <w:rsid w:val="004E0619"/>
    <w:rsid w:val="004E06AF"/>
    <w:rsid w:val="004E0775"/>
    <w:rsid w:val="004E0863"/>
    <w:rsid w:val="004E0DB6"/>
    <w:rsid w:val="004E231F"/>
    <w:rsid w:val="004E3E02"/>
    <w:rsid w:val="004E6100"/>
    <w:rsid w:val="004E642F"/>
    <w:rsid w:val="004E6433"/>
    <w:rsid w:val="004E7317"/>
    <w:rsid w:val="004E77D7"/>
    <w:rsid w:val="004F0D4A"/>
    <w:rsid w:val="004F0E62"/>
    <w:rsid w:val="004F12C3"/>
    <w:rsid w:val="004F1CC7"/>
    <w:rsid w:val="004F20F8"/>
    <w:rsid w:val="004F2851"/>
    <w:rsid w:val="004F303E"/>
    <w:rsid w:val="004F330F"/>
    <w:rsid w:val="004F3AFB"/>
    <w:rsid w:val="004F3BAE"/>
    <w:rsid w:val="004F438F"/>
    <w:rsid w:val="004F5814"/>
    <w:rsid w:val="004F6838"/>
    <w:rsid w:val="004F6A8F"/>
    <w:rsid w:val="004F6BE2"/>
    <w:rsid w:val="004F75ED"/>
    <w:rsid w:val="004F7AB8"/>
    <w:rsid w:val="004F7B69"/>
    <w:rsid w:val="005003FF"/>
    <w:rsid w:val="00500ACB"/>
    <w:rsid w:val="00500C9C"/>
    <w:rsid w:val="00501846"/>
    <w:rsid w:val="0050282C"/>
    <w:rsid w:val="005036CE"/>
    <w:rsid w:val="005036E1"/>
    <w:rsid w:val="00503DAE"/>
    <w:rsid w:val="00503E48"/>
    <w:rsid w:val="005040AF"/>
    <w:rsid w:val="00504B83"/>
    <w:rsid w:val="00504DD4"/>
    <w:rsid w:val="00505A5B"/>
    <w:rsid w:val="00505E63"/>
    <w:rsid w:val="00506F71"/>
    <w:rsid w:val="005070BD"/>
    <w:rsid w:val="005077B5"/>
    <w:rsid w:val="00511047"/>
    <w:rsid w:val="005113A9"/>
    <w:rsid w:val="00511E23"/>
    <w:rsid w:val="00512194"/>
    <w:rsid w:val="005126DC"/>
    <w:rsid w:val="005126EA"/>
    <w:rsid w:val="00513180"/>
    <w:rsid w:val="00513347"/>
    <w:rsid w:val="00513354"/>
    <w:rsid w:val="00513527"/>
    <w:rsid w:val="00513D5A"/>
    <w:rsid w:val="00514503"/>
    <w:rsid w:val="005146F4"/>
    <w:rsid w:val="005148A7"/>
    <w:rsid w:val="00514CE8"/>
    <w:rsid w:val="00514FE3"/>
    <w:rsid w:val="00515828"/>
    <w:rsid w:val="005159CA"/>
    <w:rsid w:val="00516631"/>
    <w:rsid w:val="00516E26"/>
    <w:rsid w:val="005175E9"/>
    <w:rsid w:val="00517C07"/>
    <w:rsid w:val="00517F33"/>
    <w:rsid w:val="00521754"/>
    <w:rsid w:val="00521F50"/>
    <w:rsid w:val="00522171"/>
    <w:rsid w:val="005228B0"/>
    <w:rsid w:val="00522972"/>
    <w:rsid w:val="00523532"/>
    <w:rsid w:val="005236C9"/>
    <w:rsid w:val="00525134"/>
    <w:rsid w:val="0052520C"/>
    <w:rsid w:val="00525815"/>
    <w:rsid w:val="00525C15"/>
    <w:rsid w:val="00525DF8"/>
    <w:rsid w:val="00525EB7"/>
    <w:rsid w:val="005263E7"/>
    <w:rsid w:val="0052646D"/>
    <w:rsid w:val="00526B9E"/>
    <w:rsid w:val="005273BD"/>
    <w:rsid w:val="005307E2"/>
    <w:rsid w:val="00530A21"/>
    <w:rsid w:val="00531C6C"/>
    <w:rsid w:val="005322CC"/>
    <w:rsid w:val="00532DFD"/>
    <w:rsid w:val="0053309E"/>
    <w:rsid w:val="005334C6"/>
    <w:rsid w:val="00533718"/>
    <w:rsid w:val="00533F02"/>
    <w:rsid w:val="0053420A"/>
    <w:rsid w:val="005343B9"/>
    <w:rsid w:val="0053462F"/>
    <w:rsid w:val="00534A1C"/>
    <w:rsid w:val="00535C5B"/>
    <w:rsid w:val="0053676A"/>
    <w:rsid w:val="00537017"/>
    <w:rsid w:val="005370E9"/>
    <w:rsid w:val="00537602"/>
    <w:rsid w:val="005377E7"/>
    <w:rsid w:val="00537BF8"/>
    <w:rsid w:val="0054017C"/>
    <w:rsid w:val="0054182C"/>
    <w:rsid w:val="00541ADA"/>
    <w:rsid w:val="005427D7"/>
    <w:rsid w:val="0054298B"/>
    <w:rsid w:val="00542C76"/>
    <w:rsid w:val="00543209"/>
    <w:rsid w:val="0054365C"/>
    <w:rsid w:val="0054396C"/>
    <w:rsid w:val="00543AF8"/>
    <w:rsid w:val="00543E0E"/>
    <w:rsid w:val="005440CC"/>
    <w:rsid w:val="005447A8"/>
    <w:rsid w:val="00545A6A"/>
    <w:rsid w:val="00545E15"/>
    <w:rsid w:val="00546024"/>
    <w:rsid w:val="00546526"/>
    <w:rsid w:val="00547FB1"/>
    <w:rsid w:val="00550CC4"/>
    <w:rsid w:val="005519B4"/>
    <w:rsid w:val="0055252F"/>
    <w:rsid w:val="00552540"/>
    <w:rsid w:val="005526B5"/>
    <w:rsid w:val="00553077"/>
    <w:rsid w:val="00553274"/>
    <w:rsid w:val="00553804"/>
    <w:rsid w:val="0055415C"/>
    <w:rsid w:val="005547FA"/>
    <w:rsid w:val="00555825"/>
    <w:rsid w:val="005566E7"/>
    <w:rsid w:val="005569C9"/>
    <w:rsid w:val="00556EF7"/>
    <w:rsid w:val="005572C2"/>
    <w:rsid w:val="00557318"/>
    <w:rsid w:val="00557739"/>
    <w:rsid w:val="0056002E"/>
    <w:rsid w:val="0056082B"/>
    <w:rsid w:val="00560B1F"/>
    <w:rsid w:val="00560F87"/>
    <w:rsid w:val="00561C7F"/>
    <w:rsid w:val="00561F79"/>
    <w:rsid w:val="00562D7F"/>
    <w:rsid w:val="00562D99"/>
    <w:rsid w:val="0056340D"/>
    <w:rsid w:val="00563B5E"/>
    <w:rsid w:val="00563CED"/>
    <w:rsid w:val="00564279"/>
    <w:rsid w:val="005642AB"/>
    <w:rsid w:val="00564567"/>
    <w:rsid w:val="00565293"/>
    <w:rsid w:val="0056538F"/>
    <w:rsid w:val="005656B5"/>
    <w:rsid w:val="00566F1B"/>
    <w:rsid w:val="00567412"/>
    <w:rsid w:val="00567D0F"/>
    <w:rsid w:val="00567E37"/>
    <w:rsid w:val="00567E49"/>
    <w:rsid w:val="005701A6"/>
    <w:rsid w:val="0057068C"/>
    <w:rsid w:val="00570829"/>
    <w:rsid w:val="00571A31"/>
    <w:rsid w:val="00572200"/>
    <w:rsid w:val="005729DF"/>
    <w:rsid w:val="00572F8B"/>
    <w:rsid w:val="00573A8A"/>
    <w:rsid w:val="005751FB"/>
    <w:rsid w:val="00575B83"/>
    <w:rsid w:val="00575DA5"/>
    <w:rsid w:val="0057674D"/>
    <w:rsid w:val="00576A8D"/>
    <w:rsid w:val="00576B8C"/>
    <w:rsid w:val="00576DCA"/>
    <w:rsid w:val="00580533"/>
    <w:rsid w:val="0058078D"/>
    <w:rsid w:val="00580B18"/>
    <w:rsid w:val="0058159F"/>
    <w:rsid w:val="00581E5F"/>
    <w:rsid w:val="00581E64"/>
    <w:rsid w:val="00581E97"/>
    <w:rsid w:val="00582A43"/>
    <w:rsid w:val="005833A8"/>
    <w:rsid w:val="00583914"/>
    <w:rsid w:val="005839B2"/>
    <w:rsid w:val="00583EA2"/>
    <w:rsid w:val="00585D28"/>
    <w:rsid w:val="005868ED"/>
    <w:rsid w:val="00586ACB"/>
    <w:rsid w:val="00586B0E"/>
    <w:rsid w:val="0058738D"/>
    <w:rsid w:val="00587670"/>
    <w:rsid w:val="00587E1D"/>
    <w:rsid w:val="0059013A"/>
    <w:rsid w:val="005906CF"/>
    <w:rsid w:val="00590913"/>
    <w:rsid w:val="0059098D"/>
    <w:rsid w:val="005909D0"/>
    <w:rsid w:val="00590B9D"/>
    <w:rsid w:val="005917BA"/>
    <w:rsid w:val="00591B88"/>
    <w:rsid w:val="00591BFE"/>
    <w:rsid w:val="00591E39"/>
    <w:rsid w:val="005921F9"/>
    <w:rsid w:val="00592908"/>
    <w:rsid w:val="005948F1"/>
    <w:rsid w:val="00596750"/>
    <w:rsid w:val="00596859"/>
    <w:rsid w:val="00597728"/>
    <w:rsid w:val="005A0505"/>
    <w:rsid w:val="005A11A6"/>
    <w:rsid w:val="005A14AB"/>
    <w:rsid w:val="005A19EF"/>
    <w:rsid w:val="005A2A08"/>
    <w:rsid w:val="005A391C"/>
    <w:rsid w:val="005A3D87"/>
    <w:rsid w:val="005A49CE"/>
    <w:rsid w:val="005A53F0"/>
    <w:rsid w:val="005A5E94"/>
    <w:rsid w:val="005A6418"/>
    <w:rsid w:val="005A6537"/>
    <w:rsid w:val="005A6600"/>
    <w:rsid w:val="005A6E4C"/>
    <w:rsid w:val="005A6F81"/>
    <w:rsid w:val="005A71BC"/>
    <w:rsid w:val="005A74B7"/>
    <w:rsid w:val="005B05D9"/>
    <w:rsid w:val="005B0A18"/>
    <w:rsid w:val="005B152F"/>
    <w:rsid w:val="005B1DE8"/>
    <w:rsid w:val="005B2375"/>
    <w:rsid w:val="005B2D25"/>
    <w:rsid w:val="005B35BF"/>
    <w:rsid w:val="005B3C4B"/>
    <w:rsid w:val="005B3E66"/>
    <w:rsid w:val="005B4435"/>
    <w:rsid w:val="005B46EF"/>
    <w:rsid w:val="005B5C3B"/>
    <w:rsid w:val="005B5F82"/>
    <w:rsid w:val="005B677E"/>
    <w:rsid w:val="005B695F"/>
    <w:rsid w:val="005B6BB6"/>
    <w:rsid w:val="005B7319"/>
    <w:rsid w:val="005B76EE"/>
    <w:rsid w:val="005B7DA4"/>
    <w:rsid w:val="005C02ED"/>
    <w:rsid w:val="005C04FC"/>
    <w:rsid w:val="005C06A9"/>
    <w:rsid w:val="005C0D31"/>
    <w:rsid w:val="005C0E6D"/>
    <w:rsid w:val="005C11C1"/>
    <w:rsid w:val="005C151B"/>
    <w:rsid w:val="005C166E"/>
    <w:rsid w:val="005C17E4"/>
    <w:rsid w:val="005C1DB9"/>
    <w:rsid w:val="005C2F2A"/>
    <w:rsid w:val="005C3826"/>
    <w:rsid w:val="005C383A"/>
    <w:rsid w:val="005C433B"/>
    <w:rsid w:val="005C4466"/>
    <w:rsid w:val="005C469A"/>
    <w:rsid w:val="005C491A"/>
    <w:rsid w:val="005C4F53"/>
    <w:rsid w:val="005C5032"/>
    <w:rsid w:val="005C5168"/>
    <w:rsid w:val="005C5EEE"/>
    <w:rsid w:val="005C6B5B"/>
    <w:rsid w:val="005D0208"/>
    <w:rsid w:val="005D0487"/>
    <w:rsid w:val="005D04C9"/>
    <w:rsid w:val="005D06C7"/>
    <w:rsid w:val="005D0C68"/>
    <w:rsid w:val="005D1622"/>
    <w:rsid w:val="005D1F5D"/>
    <w:rsid w:val="005D237F"/>
    <w:rsid w:val="005D2FEC"/>
    <w:rsid w:val="005D32DF"/>
    <w:rsid w:val="005D3979"/>
    <w:rsid w:val="005D3FEB"/>
    <w:rsid w:val="005D417D"/>
    <w:rsid w:val="005D4E78"/>
    <w:rsid w:val="005D5EBD"/>
    <w:rsid w:val="005D74D3"/>
    <w:rsid w:val="005D7EAA"/>
    <w:rsid w:val="005D7F34"/>
    <w:rsid w:val="005E058A"/>
    <w:rsid w:val="005E0650"/>
    <w:rsid w:val="005E080D"/>
    <w:rsid w:val="005E08D6"/>
    <w:rsid w:val="005E0A3A"/>
    <w:rsid w:val="005E0B08"/>
    <w:rsid w:val="005E11AE"/>
    <w:rsid w:val="005E1B90"/>
    <w:rsid w:val="005E2DEB"/>
    <w:rsid w:val="005E2F3E"/>
    <w:rsid w:val="005E2FE8"/>
    <w:rsid w:val="005E30DC"/>
    <w:rsid w:val="005E32CA"/>
    <w:rsid w:val="005E38A4"/>
    <w:rsid w:val="005E3A34"/>
    <w:rsid w:val="005E53F1"/>
    <w:rsid w:val="005E6868"/>
    <w:rsid w:val="005E6C77"/>
    <w:rsid w:val="005E7203"/>
    <w:rsid w:val="005E72D5"/>
    <w:rsid w:val="005E7401"/>
    <w:rsid w:val="005E7E69"/>
    <w:rsid w:val="005F0948"/>
    <w:rsid w:val="005F127A"/>
    <w:rsid w:val="005F3168"/>
    <w:rsid w:val="005F326F"/>
    <w:rsid w:val="005F34D2"/>
    <w:rsid w:val="005F3689"/>
    <w:rsid w:val="005F3703"/>
    <w:rsid w:val="005F43CD"/>
    <w:rsid w:val="005F4F25"/>
    <w:rsid w:val="005F51EC"/>
    <w:rsid w:val="005F59EE"/>
    <w:rsid w:val="005F5DF6"/>
    <w:rsid w:val="005F69A4"/>
    <w:rsid w:val="005F6B8D"/>
    <w:rsid w:val="005F6C8A"/>
    <w:rsid w:val="005F6CBC"/>
    <w:rsid w:val="005F6F24"/>
    <w:rsid w:val="005F7100"/>
    <w:rsid w:val="005F72C8"/>
    <w:rsid w:val="005F7807"/>
    <w:rsid w:val="005F785F"/>
    <w:rsid w:val="005F7C17"/>
    <w:rsid w:val="005F7DF0"/>
    <w:rsid w:val="00600E50"/>
    <w:rsid w:val="00601A9E"/>
    <w:rsid w:val="00602359"/>
    <w:rsid w:val="006023A4"/>
    <w:rsid w:val="006028B5"/>
    <w:rsid w:val="00602F19"/>
    <w:rsid w:val="006034C7"/>
    <w:rsid w:val="00603591"/>
    <w:rsid w:val="00603BA4"/>
    <w:rsid w:val="006040C1"/>
    <w:rsid w:val="006043FF"/>
    <w:rsid w:val="006050CC"/>
    <w:rsid w:val="00605C1A"/>
    <w:rsid w:val="00605DE1"/>
    <w:rsid w:val="0060628E"/>
    <w:rsid w:val="00606968"/>
    <w:rsid w:val="00607B83"/>
    <w:rsid w:val="006103ED"/>
    <w:rsid w:val="006108A9"/>
    <w:rsid w:val="006109AF"/>
    <w:rsid w:val="00610B8B"/>
    <w:rsid w:val="0061102C"/>
    <w:rsid w:val="0061139D"/>
    <w:rsid w:val="0061166E"/>
    <w:rsid w:val="006133BA"/>
    <w:rsid w:val="00613755"/>
    <w:rsid w:val="0061383D"/>
    <w:rsid w:val="006149CD"/>
    <w:rsid w:val="00614C36"/>
    <w:rsid w:val="006152BB"/>
    <w:rsid w:val="00615C85"/>
    <w:rsid w:val="006160F8"/>
    <w:rsid w:val="00616798"/>
    <w:rsid w:val="006167E4"/>
    <w:rsid w:val="00617AA5"/>
    <w:rsid w:val="00617B82"/>
    <w:rsid w:val="00617EC2"/>
    <w:rsid w:val="00620189"/>
    <w:rsid w:val="00620778"/>
    <w:rsid w:val="00622E4B"/>
    <w:rsid w:val="00622E69"/>
    <w:rsid w:val="00622EEC"/>
    <w:rsid w:val="00623810"/>
    <w:rsid w:val="00623815"/>
    <w:rsid w:val="00623A6E"/>
    <w:rsid w:val="00624882"/>
    <w:rsid w:val="00624A1A"/>
    <w:rsid w:val="00624B7E"/>
    <w:rsid w:val="006255C7"/>
    <w:rsid w:val="00626A06"/>
    <w:rsid w:val="00627329"/>
    <w:rsid w:val="00630227"/>
    <w:rsid w:val="006306B6"/>
    <w:rsid w:val="00631017"/>
    <w:rsid w:val="00631681"/>
    <w:rsid w:val="0063247F"/>
    <w:rsid w:val="0063271F"/>
    <w:rsid w:val="006332F3"/>
    <w:rsid w:val="00634B3D"/>
    <w:rsid w:val="00634DAA"/>
    <w:rsid w:val="006351A5"/>
    <w:rsid w:val="006354B4"/>
    <w:rsid w:val="00635D41"/>
    <w:rsid w:val="00636ED9"/>
    <w:rsid w:val="00637000"/>
    <w:rsid w:val="00637D6B"/>
    <w:rsid w:val="00637E6C"/>
    <w:rsid w:val="00640D41"/>
    <w:rsid w:val="006410DF"/>
    <w:rsid w:val="00641808"/>
    <w:rsid w:val="0064215F"/>
    <w:rsid w:val="00642C55"/>
    <w:rsid w:val="00642DCD"/>
    <w:rsid w:val="006434ED"/>
    <w:rsid w:val="00643652"/>
    <w:rsid w:val="00645EB0"/>
    <w:rsid w:val="00646365"/>
    <w:rsid w:val="00646474"/>
    <w:rsid w:val="00646629"/>
    <w:rsid w:val="00646C1B"/>
    <w:rsid w:val="0064749A"/>
    <w:rsid w:val="00647716"/>
    <w:rsid w:val="00647EB2"/>
    <w:rsid w:val="00650034"/>
    <w:rsid w:val="006509A9"/>
    <w:rsid w:val="00650C9A"/>
    <w:rsid w:val="006511F3"/>
    <w:rsid w:val="00651330"/>
    <w:rsid w:val="0065173E"/>
    <w:rsid w:val="006521DB"/>
    <w:rsid w:val="00652890"/>
    <w:rsid w:val="006528E4"/>
    <w:rsid w:val="00652A93"/>
    <w:rsid w:val="00652AA6"/>
    <w:rsid w:val="006535C5"/>
    <w:rsid w:val="00653A97"/>
    <w:rsid w:val="00653AD7"/>
    <w:rsid w:val="0065470F"/>
    <w:rsid w:val="00654CEF"/>
    <w:rsid w:val="006559A1"/>
    <w:rsid w:val="00655CC9"/>
    <w:rsid w:val="00655D5A"/>
    <w:rsid w:val="006562B3"/>
    <w:rsid w:val="006565E8"/>
    <w:rsid w:val="00656ED9"/>
    <w:rsid w:val="006578A2"/>
    <w:rsid w:val="00657A1F"/>
    <w:rsid w:val="00657A25"/>
    <w:rsid w:val="00657B09"/>
    <w:rsid w:val="006607ED"/>
    <w:rsid w:val="00660F3B"/>
    <w:rsid w:val="006617E8"/>
    <w:rsid w:val="00661B03"/>
    <w:rsid w:val="00661CBB"/>
    <w:rsid w:val="00661E33"/>
    <w:rsid w:val="00662F04"/>
    <w:rsid w:val="00663707"/>
    <w:rsid w:val="006639EE"/>
    <w:rsid w:val="00663FA9"/>
    <w:rsid w:val="00664050"/>
    <w:rsid w:val="00664343"/>
    <w:rsid w:val="00664387"/>
    <w:rsid w:val="00664751"/>
    <w:rsid w:val="00664DB1"/>
    <w:rsid w:val="00664ED2"/>
    <w:rsid w:val="006661E0"/>
    <w:rsid w:val="00666C27"/>
    <w:rsid w:val="00666EC1"/>
    <w:rsid w:val="00666F9A"/>
    <w:rsid w:val="006677D7"/>
    <w:rsid w:val="00667937"/>
    <w:rsid w:val="00667FA9"/>
    <w:rsid w:val="00670C28"/>
    <w:rsid w:val="00670F37"/>
    <w:rsid w:val="00670F65"/>
    <w:rsid w:val="0067167A"/>
    <w:rsid w:val="00671F93"/>
    <w:rsid w:val="006725C2"/>
    <w:rsid w:val="00672CBF"/>
    <w:rsid w:val="00672EE3"/>
    <w:rsid w:val="00673607"/>
    <w:rsid w:val="00673A56"/>
    <w:rsid w:val="0067435E"/>
    <w:rsid w:val="00674D32"/>
    <w:rsid w:val="00675029"/>
    <w:rsid w:val="00675825"/>
    <w:rsid w:val="0067625D"/>
    <w:rsid w:val="00676767"/>
    <w:rsid w:val="00676860"/>
    <w:rsid w:val="00677229"/>
    <w:rsid w:val="00680AAB"/>
    <w:rsid w:val="00680ECC"/>
    <w:rsid w:val="00681189"/>
    <w:rsid w:val="00682323"/>
    <w:rsid w:val="006827C2"/>
    <w:rsid w:val="00683F5D"/>
    <w:rsid w:val="0068455F"/>
    <w:rsid w:val="0068476F"/>
    <w:rsid w:val="00684A8F"/>
    <w:rsid w:val="006856EC"/>
    <w:rsid w:val="00685DAC"/>
    <w:rsid w:val="006862C2"/>
    <w:rsid w:val="00687607"/>
    <w:rsid w:val="006904EF"/>
    <w:rsid w:val="006906AF"/>
    <w:rsid w:val="00691722"/>
    <w:rsid w:val="00691EEE"/>
    <w:rsid w:val="00693C25"/>
    <w:rsid w:val="00694224"/>
    <w:rsid w:val="006942A9"/>
    <w:rsid w:val="0069602C"/>
    <w:rsid w:val="0069607B"/>
    <w:rsid w:val="00696195"/>
    <w:rsid w:val="00696686"/>
    <w:rsid w:val="006966E7"/>
    <w:rsid w:val="00696E83"/>
    <w:rsid w:val="006A00A5"/>
    <w:rsid w:val="006A00D5"/>
    <w:rsid w:val="006A17F5"/>
    <w:rsid w:val="006A2055"/>
    <w:rsid w:val="006A20DA"/>
    <w:rsid w:val="006A2751"/>
    <w:rsid w:val="006A2829"/>
    <w:rsid w:val="006A2EAF"/>
    <w:rsid w:val="006A3165"/>
    <w:rsid w:val="006A379F"/>
    <w:rsid w:val="006A442E"/>
    <w:rsid w:val="006A4D45"/>
    <w:rsid w:val="006A4F1E"/>
    <w:rsid w:val="006A4FF4"/>
    <w:rsid w:val="006A66B6"/>
    <w:rsid w:val="006A6A7F"/>
    <w:rsid w:val="006A6E35"/>
    <w:rsid w:val="006A70ED"/>
    <w:rsid w:val="006A7541"/>
    <w:rsid w:val="006A7E98"/>
    <w:rsid w:val="006B194D"/>
    <w:rsid w:val="006B1AD4"/>
    <w:rsid w:val="006B1C73"/>
    <w:rsid w:val="006B1D59"/>
    <w:rsid w:val="006B1E4B"/>
    <w:rsid w:val="006B2966"/>
    <w:rsid w:val="006B2BBF"/>
    <w:rsid w:val="006B31B5"/>
    <w:rsid w:val="006B377D"/>
    <w:rsid w:val="006B3D46"/>
    <w:rsid w:val="006B4507"/>
    <w:rsid w:val="006B4EEC"/>
    <w:rsid w:val="006B55CA"/>
    <w:rsid w:val="006B5992"/>
    <w:rsid w:val="006B62D4"/>
    <w:rsid w:val="006B6998"/>
    <w:rsid w:val="006C12DD"/>
    <w:rsid w:val="006C1425"/>
    <w:rsid w:val="006C1BFA"/>
    <w:rsid w:val="006C1F56"/>
    <w:rsid w:val="006C214D"/>
    <w:rsid w:val="006C2196"/>
    <w:rsid w:val="006C298B"/>
    <w:rsid w:val="006C2B7A"/>
    <w:rsid w:val="006C2FD1"/>
    <w:rsid w:val="006C3AC4"/>
    <w:rsid w:val="006C4903"/>
    <w:rsid w:val="006C4908"/>
    <w:rsid w:val="006C4F35"/>
    <w:rsid w:val="006C4F67"/>
    <w:rsid w:val="006C5300"/>
    <w:rsid w:val="006C5F18"/>
    <w:rsid w:val="006C65CB"/>
    <w:rsid w:val="006C6A40"/>
    <w:rsid w:val="006C6B58"/>
    <w:rsid w:val="006C6D8E"/>
    <w:rsid w:val="006C6F10"/>
    <w:rsid w:val="006C72B9"/>
    <w:rsid w:val="006C75ED"/>
    <w:rsid w:val="006C7DF1"/>
    <w:rsid w:val="006D02C6"/>
    <w:rsid w:val="006D03BA"/>
    <w:rsid w:val="006D03ED"/>
    <w:rsid w:val="006D0425"/>
    <w:rsid w:val="006D04A6"/>
    <w:rsid w:val="006D06AC"/>
    <w:rsid w:val="006D07E2"/>
    <w:rsid w:val="006D0E73"/>
    <w:rsid w:val="006D24B8"/>
    <w:rsid w:val="006D2AFA"/>
    <w:rsid w:val="006D2F09"/>
    <w:rsid w:val="006D4612"/>
    <w:rsid w:val="006D47D1"/>
    <w:rsid w:val="006D4D2A"/>
    <w:rsid w:val="006D4D63"/>
    <w:rsid w:val="006D504A"/>
    <w:rsid w:val="006D53F6"/>
    <w:rsid w:val="006D6FBA"/>
    <w:rsid w:val="006D729E"/>
    <w:rsid w:val="006E0984"/>
    <w:rsid w:val="006E2404"/>
    <w:rsid w:val="006E284B"/>
    <w:rsid w:val="006E2B1C"/>
    <w:rsid w:val="006E2DD6"/>
    <w:rsid w:val="006E3059"/>
    <w:rsid w:val="006E30D8"/>
    <w:rsid w:val="006E3D2D"/>
    <w:rsid w:val="006E40B4"/>
    <w:rsid w:val="006E41F5"/>
    <w:rsid w:val="006E4410"/>
    <w:rsid w:val="006E44D7"/>
    <w:rsid w:val="006E47F5"/>
    <w:rsid w:val="006E48C6"/>
    <w:rsid w:val="006E4DC6"/>
    <w:rsid w:val="006E566B"/>
    <w:rsid w:val="006E58D4"/>
    <w:rsid w:val="006E617B"/>
    <w:rsid w:val="006E61A3"/>
    <w:rsid w:val="006E65DA"/>
    <w:rsid w:val="006E69A9"/>
    <w:rsid w:val="006E6CC8"/>
    <w:rsid w:val="006E6D4A"/>
    <w:rsid w:val="006E7311"/>
    <w:rsid w:val="006E74D4"/>
    <w:rsid w:val="006E7EDC"/>
    <w:rsid w:val="006F03E1"/>
    <w:rsid w:val="006F049C"/>
    <w:rsid w:val="006F0B78"/>
    <w:rsid w:val="006F1304"/>
    <w:rsid w:val="006F17FA"/>
    <w:rsid w:val="006F1DE4"/>
    <w:rsid w:val="006F200D"/>
    <w:rsid w:val="006F2166"/>
    <w:rsid w:val="006F22A6"/>
    <w:rsid w:val="006F30A1"/>
    <w:rsid w:val="006F3354"/>
    <w:rsid w:val="006F38D7"/>
    <w:rsid w:val="006F667D"/>
    <w:rsid w:val="006F7BD8"/>
    <w:rsid w:val="00700580"/>
    <w:rsid w:val="00700CD8"/>
    <w:rsid w:val="00700CE5"/>
    <w:rsid w:val="00701DB0"/>
    <w:rsid w:val="007021A6"/>
    <w:rsid w:val="00702942"/>
    <w:rsid w:val="0070299E"/>
    <w:rsid w:val="00704681"/>
    <w:rsid w:val="00705934"/>
    <w:rsid w:val="00705A00"/>
    <w:rsid w:val="0070644D"/>
    <w:rsid w:val="0070680B"/>
    <w:rsid w:val="007100A8"/>
    <w:rsid w:val="007100C5"/>
    <w:rsid w:val="007101E1"/>
    <w:rsid w:val="0071025D"/>
    <w:rsid w:val="007102B7"/>
    <w:rsid w:val="0071110A"/>
    <w:rsid w:val="0071114B"/>
    <w:rsid w:val="00712A57"/>
    <w:rsid w:val="00712B1B"/>
    <w:rsid w:val="00712CD7"/>
    <w:rsid w:val="0071322A"/>
    <w:rsid w:val="00713255"/>
    <w:rsid w:val="00713333"/>
    <w:rsid w:val="00713429"/>
    <w:rsid w:val="0071411E"/>
    <w:rsid w:val="00714233"/>
    <w:rsid w:val="007142F2"/>
    <w:rsid w:val="007147CA"/>
    <w:rsid w:val="00714BBD"/>
    <w:rsid w:val="007150FD"/>
    <w:rsid w:val="00715E47"/>
    <w:rsid w:val="0071788E"/>
    <w:rsid w:val="00717C0E"/>
    <w:rsid w:val="007201B0"/>
    <w:rsid w:val="0072156D"/>
    <w:rsid w:val="00721B3D"/>
    <w:rsid w:val="00721D47"/>
    <w:rsid w:val="00722BAB"/>
    <w:rsid w:val="00723F16"/>
    <w:rsid w:val="00723FE5"/>
    <w:rsid w:val="007242ED"/>
    <w:rsid w:val="007245FC"/>
    <w:rsid w:val="00724C9F"/>
    <w:rsid w:val="007254F3"/>
    <w:rsid w:val="00727450"/>
    <w:rsid w:val="00727ACB"/>
    <w:rsid w:val="007302AE"/>
    <w:rsid w:val="00731E76"/>
    <w:rsid w:val="00732509"/>
    <w:rsid w:val="007326DE"/>
    <w:rsid w:val="00732EE1"/>
    <w:rsid w:val="00733727"/>
    <w:rsid w:val="00734463"/>
    <w:rsid w:val="007345C3"/>
    <w:rsid w:val="00734B7A"/>
    <w:rsid w:val="00734D97"/>
    <w:rsid w:val="00734E02"/>
    <w:rsid w:val="0073531E"/>
    <w:rsid w:val="007353A4"/>
    <w:rsid w:val="0073595F"/>
    <w:rsid w:val="00736AE0"/>
    <w:rsid w:val="00737AE7"/>
    <w:rsid w:val="00737B2F"/>
    <w:rsid w:val="00737EA9"/>
    <w:rsid w:val="00737F2A"/>
    <w:rsid w:val="007405C4"/>
    <w:rsid w:val="0074106C"/>
    <w:rsid w:val="00743387"/>
    <w:rsid w:val="0074342A"/>
    <w:rsid w:val="007439E3"/>
    <w:rsid w:val="00743DE2"/>
    <w:rsid w:val="00744065"/>
    <w:rsid w:val="007440BD"/>
    <w:rsid w:val="00744191"/>
    <w:rsid w:val="00744484"/>
    <w:rsid w:val="00744B89"/>
    <w:rsid w:val="00745251"/>
    <w:rsid w:val="0074607B"/>
    <w:rsid w:val="007463D6"/>
    <w:rsid w:val="007463F0"/>
    <w:rsid w:val="00746544"/>
    <w:rsid w:val="0074689A"/>
    <w:rsid w:val="007477AD"/>
    <w:rsid w:val="0074788F"/>
    <w:rsid w:val="00747D07"/>
    <w:rsid w:val="00750014"/>
    <w:rsid w:val="00750078"/>
    <w:rsid w:val="007503B2"/>
    <w:rsid w:val="00750664"/>
    <w:rsid w:val="00750B73"/>
    <w:rsid w:val="00750E64"/>
    <w:rsid w:val="00751219"/>
    <w:rsid w:val="00751390"/>
    <w:rsid w:val="007518FD"/>
    <w:rsid w:val="007519A1"/>
    <w:rsid w:val="00752C3C"/>
    <w:rsid w:val="00752F1D"/>
    <w:rsid w:val="00753B68"/>
    <w:rsid w:val="0075442A"/>
    <w:rsid w:val="00754638"/>
    <w:rsid w:val="00754A82"/>
    <w:rsid w:val="00754E70"/>
    <w:rsid w:val="00755691"/>
    <w:rsid w:val="00755C61"/>
    <w:rsid w:val="00755C90"/>
    <w:rsid w:val="007563C8"/>
    <w:rsid w:val="00757225"/>
    <w:rsid w:val="00757BD8"/>
    <w:rsid w:val="00760173"/>
    <w:rsid w:val="0076039C"/>
    <w:rsid w:val="0076170B"/>
    <w:rsid w:val="0076235F"/>
    <w:rsid w:val="00762B69"/>
    <w:rsid w:val="00762CDE"/>
    <w:rsid w:val="00762EC1"/>
    <w:rsid w:val="007634D1"/>
    <w:rsid w:val="00763907"/>
    <w:rsid w:val="00763B5E"/>
    <w:rsid w:val="00763C09"/>
    <w:rsid w:val="00764AA5"/>
    <w:rsid w:val="00765231"/>
    <w:rsid w:val="007655AF"/>
    <w:rsid w:val="00765DC2"/>
    <w:rsid w:val="00766432"/>
    <w:rsid w:val="007671EF"/>
    <w:rsid w:val="00767D01"/>
    <w:rsid w:val="00770394"/>
    <w:rsid w:val="00771AB5"/>
    <w:rsid w:val="00772954"/>
    <w:rsid w:val="0077318C"/>
    <w:rsid w:val="00774923"/>
    <w:rsid w:val="00774A70"/>
    <w:rsid w:val="00775D62"/>
    <w:rsid w:val="00775E4C"/>
    <w:rsid w:val="00776797"/>
    <w:rsid w:val="00776CF4"/>
    <w:rsid w:val="007771A3"/>
    <w:rsid w:val="00777DCE"/>
    <w:rsid w:val="0078015E"/>
    <w:rsid w:val="00780218"/>
    <w:rsid w:val="00780805"/>
    <w:rsid w:val="0078086E"/>
    <w:rsid w:val="00780A78"/>
    <w:rsid w:val="00780D2A"/>
    <w:rsid w:val="0078153F"/>
    <w:rsid w:val="00781937"/>
    <w:rsid w:val="00781B96"/>
    <w:rsid w:val="00781E04"/>
    <w:rsid w:val="00782B77"/>
    <w:rsid w:val="0078342C"/>
    <w:rsid w:val="00784320"/>
    <w:rsid w:val="0078558A"/>
    <w:rsid w:val="00785C4C"/>
    <w:rsid w:val="0078644D"/>
    <w:rsid w:val="00786687"/>
    <w:rsid w:val="0079001F"/>
    <w:rsid w:val="00790647"/>
    <w:rsid w:val="00790AFA"/>
    <w:rsid w:val="00790EC3"/>
    <w:rsid w:val="00791300"/>
    <w:rsid w:val="0079153E"/>
    <w:rsid w:val="007923C3"/>
    <w:rsid w:val="007929A1"/>
    <w:rsid w:val="00793E50"/>
    <w:rsid w:val="00794983"/>
    <w:rsid w:val="007960BD"/>
    <w:rsid w:val="00796329"/>
    <w:rsid w:val="00797196"/>
    <w:rsid w:val="007977F7"/>
    <w:rsid w:val="00797FB9"/>
    <w:rsid w:val="007A0614"/>
    <w:rsid w:val="007A07BC"/>
    <w:rsid w:val="007A0D83"/>
    <w:rsid w:val="007A0E59"/>
    <w:rsid w:val="007A174B"/>
    <w:rsid w:val="007A472B"/>
    <w:rsid w:val="007A484C"/>
    <w:rsid w:val="007A516B"/>
    <w:rsid w:val="007A56C4"/>
    <w:rsid w:val="007A5F2B"/>
    <w:rsid w:val="007A6006"/>
    <w:rsid w:val="007A6916"/>
    <w:rsid w:val="007A6AC6"/>
    <w:rsid w:val="007A6FDB"/>
    <w:rsid w:val="007A7488"/>
    <w:rsid w:val="007A7A3B"/>
    <w:rsid w:val="007B0B4B"/>
    <w:rsid w:val="007B1BCD"/>
    <w:rsid w:val="007B221E"/>
    <w:rsid w:val="007B2F96"/>
    <w:rsid w:val="007B3B7C"/>
    <w:rsid w:val="007B426A"/>
    <w:rsid w:val="007B48D9"/>
    <w:rsid w:val="007B5D6C"/>
    <w:rsid w:val="007B5E87"/>
    <w:rsid w:val="007B6097"/>
    <w:rsid w:val="007C0311"/>
    <w:rsid w:val="007C0B77"/>
    <w:rsid w:val="007C0DAD"/>
    <w:rsid w:val="007C1408"/>
    <w:rsid w:val="007C1A1A"/>
    <w:rsid w:val="007C1D15"/>
    <w:rsid w:val="007C21BB"/>
    <w:rsid w:val="007C26C4"/>
    <w:rsid w:val="007C27EC"/>
    <w:rsid w:val="007C2BA1"/>
    <w:rsid w:val="007C3310"/>
    <w:rsid w:val="007C47FB"/>
    <w:rsid w:val="007C48AC"/>
    <w:rsid w:val="007C4918"/>
    <w:rsid w:val="007C4DA9"/>
    <w:rsid w:val="007C4F5A"/>
    <w:rsid w:val="007C5EE2"/>
    <w:rsid w:val="007C6025"/>
    <w:rsid w:val="007C639A"/>
    <w:rsid w:val="007C70BC"/>
    <w:rsid w:val="007C7547"/>
    <w:rsid w:val="007C7852"/>
    <w:rsid w:val="007C7DA6"/>
    <w:rsid w:val="007D0420"/>
    <w:rsid w:val="007D0C66"/>
    <w:rsid w:val="007D1F93"/>
    <w:rsid w:val="007D2156"/>
    <w:rsid w:val="007D2D59"/>
    <w:rsid w:val="007D34C2"/>
    <w:rsid w:val="007D3585"/>
    <w:rsid w:val="007D44CD"/>
    <w:rsid w:val="007D4941"/>
    <w:rsid w:val="007D56D2"/>
    <w:rsid w:val="007D5773"/>
    <w:rsid w:val="007D6501"/>
    <w:rsid w:val="007D6AF3"/>
    <w:rsid w:val="007D753D"/>
    <w:rsid w:val="007D7DE4"/>
    <w:rsid w:val="007E039D"/>
    <w:rsid w:val="007E059C"/>
    <w:rsid w:val="007E104A"/>
    <w:rsid w:val="007E127B"/>
    <w:rsid w:val="007E146B"/>
    <w:rsid w:val="007E18B4"/>
    <w:rsid w:val="007E1A3B"/>
    <w:rsid w:val="007E1C19"/>
    <w:rsid w:val="007E1C90"/>
    <w:rsid w:val="007E2920"/>
    <w:rsid w:val="007E2F29"/>
    <w:rsid w:val="007E3C2A"/>
    <w:rsid w:val="007E414E"/>
    <w:rsid w:val="007E4911"/>
    <w:rsid w:val="007E4B71"/>
    <w:rsid w:val="007E4D17"/>
    <w:rsid w:val="007E56C2"/>
    <w:rsid w:val="007E5F6B"/>
    <w:rsid w:val="007E75B4"/>
    <w:rsid w:val="007F14BE"/>
    <w:rsid w:val="007F161B"/>
    <w:rsid w:val="007F1EFC"/>
    <w:rsid w:val="007F2099"/>
    <w:rsid w:val="007F2210"/>
    <w:rsid w:val="007F230F"/>
    <w:rsid w:val="007F2380"/>
    <w:rsid w:val="007F2B4F"/>
    <w:rsid w:val="007F2FE0"/>
    <w:rsid w:val="007F4D99"/>
    <w:rsid w:val="007F50BE"/>
    <w:rsid w:val="007F5443"/>
    <w:rsid w:val="007F555C"/>
    <w:rsid w:val="007F561B"/>
    <w:rsid w:val="007F5AB5"/>
    <w:rsid w:val="007F6321"/>
    <w:rsid w:val="007F696C"/>
    <w:rsid w:val="007F7A92"/>
    <w:rsid w:val="007F7C48"/>
    <w:rsid w:val="008002A2"/>
    <w:rsid w:val="008006D0"/>
    <w:rsid w:val="00800D53"/>
    <w:rsid w:val="00800FC1"/>
    <w:rsid w:val="008018B9"/>
    <w:rsid w:val="00802184"/>
    <w:rsid w:val="008024C7"/>
    <w:rsid w:val="00803906"/>
    <w:rsid w:val="00803BEE"/>
    <w:rsid w:val="00803F3A"/>
    <w:rsid w:val="0080408D"/>
    <w:rsid w:val="008044C3"/>
    <w:rsid w:val="00804D92"/>
    <w:rsid w:val="008057F2"/>
    <w:rsid w:val="0080645C"/>
    <w:rsid w:val="00806599"/>
    <w:rsid w:val="00806D72"/>
    <w:rsid w:val="00806FD6"/>
    <w:rsid w:val="008070A0"/>
    <w:rsid w:val="0081050D"/>
    <w:rsid w:val="008105E5"/>
    <w:rsid w:val="00811D40"/>
    <w:rsid w:val="00811D4C"/>
    <w:rsid w:val="008149E8"/>
    <w:rsid w:val="00816704"/>
    <w:rsid w:val="00816A29"/>
    <w:rsid w:val="0081758E"/>
    <w:rsid w:val="0081792A"/>
    <w:rsid w:val="00817A52"/>
    <w:rsid w:val="00817C7A"/>
    <w:rsid w:val="00817F79"/>
    <w:rsid w:val="008206EC"/>
    <w:rsid w:val="00821C40"/>
    <w:rsid w:val="00822CA7"/>
    <w:rsid w:val="00824A21"/>
    <w:rsid w:val="00825BD1"/>
    <w:rsid w:val="00827288"/>
    <w:rsid w:val="008274C4"/>
    <w:rsid w:val="00827CF0"/>
    <w:rsid w:val="00827F0D"/>
    <w:rsid w:val="00830B1B"/>
    <w:rsid w:val="008319BC"/>
    <w:rsid w:val="00833258"/>
    <w:rsid w:val="00833D34"/>
    <w:rsid w:val="00833D67"/>
    <w:rsid w:val="0083493D"/>
    <w:rsid w:val="008349CB"/>
    <w:rsid w:val="00834BFA"/>
    <w:rsid w:val="00834C5E"/>
    <w:rsid w:val="00834E71"/>
    <w:rsid w:val="00835D98"/>
    <w:rsid w:val="00836AD1"/>
    <w:rsid w:val="00837CFA"/>
    <w:rsid w:val="00840627"/>
    <w:rsid w:val="00840AE6"/>
    <w:rsid w:val="008414E6"/>
    <w:rsid w:val="00841577"/>
    <w:rsid w:val="00841628"/>
    <w:rsid w:val="008427E9"/>
    <w:rsid w:val="00842F3E"/>
    <w:rsid w:val="008438BD"/>
    <w:rsid w:val="00843FCB"/>
    <w:rsid w:val="008440CB"/>
    <w:rsid w:val="0084458F"/>
    <w:rsid w:val="00846741"/>
    <w:rsid w:val="00846B61"/>
    <w:rsid w:val="00846C9F"/>
    <w:rsid w:val="00846DCF"/>
    <w:rsid w:val="0084711B"/>
    <w:rsid w:val="00852402"/>
    <w:rsid w:val="00852A7D"/>
    <w:rsid w:val="008539DF"/>
    <w:rsid w:val="008546C8"/>
    <w:rsid w:val="00855238"/>
    <w:rsid w:val="008553F1"/>
    <w:rsid w:val="00855BC5"/>
    <w:rsid w:val="00855C52"/>
    <w:rsid w:val="00856736"/>
    <w:rsid w:val="00856A27"/>
    <w:rsid w:val="00856BEC"/>
    <w:rsid w:val="00857E6B"/>
    <w:rsid w:val="00857EB7"/>
    <w:rsid w:val="00860FC0"/>
    <w:rsid w:val="00861253"/>
    <w:rsid w:val="00862423"/>
    <w:rsid w:val="0086253D"/>
    <w:rsid w:val="00862720"/>
    <w:rsid w:val="00863349"/>
    <w:rsid w:val="0086351A"/>
    <w:rsid w:val="00863D30"/>
    <w:rsid w:val="00864D6E"/>
    <w:rsid w:val="00864EAE"/>
    <w:rsid w:val="0086577C"/>
    <w:rsid w:val="00865AEE"/>
    <w:rsid w:val="00867A64"/>
    <w:rsid w:val="008700A1"/>
    <w:rsid w:val="00870335"/>
    <w:rsid w:val="00870A8A"/>
    <w:rsid w:val="00870C1D"/>
    <w:rsid w:val="00871000"/>
    <w:rsid w:val="0087117F"/>
    <w:rsid w:val="00871F0E"/>
    <w:rsid w:val="008721A2"/>
    <w:rsid w:val="0087265E"/>
    <w:rsid w:val="0087267C"/>
    <w:rsid w:val="00872FB2"/>
    <w:rsid w:val="00872FBF"/>
    <w:rsid w:val="0087396C"/>
    <w:rsid w:val="00874931"/>
    <w:rsid w:val="008754CC"/>
    <w:rsid w:val="0087558C"/>
    <w:rsid w:val="008766FF"/>
    <w:rsid w:val="00876F92"/>
    <w:rsid w:val="00877249"/>
    <w:rsid w:val="008772AD"/>
    <w:rsid w:val="008800BB"/>
    <w:rsid w:val="008802DD"/>
    <w:rsid w:val="008807B8"/>
    <w:rsid w:val="0088136B"/>
    <w:rsid w:val="00881720"/>
    <w:rsid w:val="0088230A"/>
    <w:rsid w:val="0088230E"/>
    <w:rsid w:val="00882B6E"/>
    <w:rsid w:val="008830D7"/>
    <w:rsid w:val="008834E5"/>
    <w:rsid w:val="00883FA8"/>
    <w:rsid w:val="00884485"/>
    <w:rsid w:val="008848A8"/>
    <w:rsid w:val="00885436"/>
    <w:rsid w:val="008855B5"/>
    <w:rsid w:val="00885684"/>
    <w:rsid w:val="00885B3C"/>
    <w:rsid w:val="00885CD9"/>
    <w:rsid w:val="00885FA2"/>
    <w:rsid w:val="0088650C"/>
    <w:rsid w:val="00886D52"/>
    <w:rsid w:val="00886D74"/>
    <w:rsid w:val="008872D3"/>
    <w:rsid w:val="00887A94"/>
    <w:rsid w:val="00890562"/>
    <w:rsid w:val="00890B7A"/>
    <w:rsid w:val="00891650"/>
    <w:rsid w:val="00891D19"/>
    <w:rsid w:val="00891E76"/>
    <w:rsid w:val="008921C7"/>
    <w:rsid w:val="00892294"/>
    <w:rsid w:val="0089231D"/>
    <w:rsid w:val="0089237B"/>
    <w:rsid w:val="00892730"/>
    <w:rsid w:val="00892B4B"/>
    <w:rsid w:val="00893031"/>
    <w:rsid w:val="008931E0"/>
    <w:rsid w:val="0089397F"/>
    <w:rsid w:val="00893C98"/>
    <w:rsid w:val="00894AEC"/>
    <w:rsid w:val="008957A2"/>
    <w:rsid w:val="00895835"/>
    <w:rsid w:val="00895F12"/>
    <w:rsid w:val="00896354"/>
    <w:rsid w:val="00896CE7"/>
    <w:rsid w:val="00896D13"/>
    <w:rsid w:val="00897773"/>
    <w:rsid w:val="00897B7D"/>
    <w:rsid w:val="00897F2C"/>
    <w:rsid w:val="008A001F"/>
    <w:rsid w:val="008A00FC"/>
    <w:rsid w:val="008A04A6"/>
    <w:rsid w:val="008A1BB2"/>
    <w:rsid w:val="008A1D89"/>
    <w:rsid w:val="008A2810"/>
    <w:rsid w:val="008A296B"/>
    <w:rsid w:val="008A2A61"/>
    <w:rsid w:val="008A2D67"/>
    <w:rsid w:val="008A32D8"/>
    <w:rsid w:val="008A39EF"/>
    <w:rsid w:val="008A3CBC"/>
    <w:rsid w:val="008A3E8F"/>
    <w:rsid w:val="008A4663"/>
    <w:rsid w:val="008A49CF"/>
    <w:rsid w:val="008A4BF5"/>
    <w:rsid w:val="008A5228"/>
    <w:rsid w:val="008A5B83"/>
    <w:rsid w:val="008A5BFD"/>
    <w:rsid w:val="008A5C66"/>
    <w:rsid w:val="008A5C7C"/>
    <w:rsid w:val="008A634C"/>
    <w:rsid w:val="008A7096"/>
    <w:rsid w:val="008A7778"/>
    <w:rsid w:val="008A7AB6"/>
    <w:rsid w:val="008A7BB9"/>
    <w:rsid w:val="008B01D3"/>
    <w:rsid w:val="008B04B9"/>
    <w:rsid w:val="008B104D"/>
    <w:rsid w:val="008B1308"/>
    <w:rsid w:val="008B2661"/>
    <w:rsid w:val="008B2C25"/>
    <w:rsid w:val="008B3428"/>
    <w:rsid w:val="008B3603"/>
    <w:rsid w:val="008B3C06"/>
    <w:rsid w:val="008B3C5F"/>
    <w:rsid w:val="008B3F9D"/>
    <w:rsid w:val="008B410D"/>
    <w:rsid w:val="008B432F"/>
    <w:rsid w:val="008B4A74"/>
    <w:rsid w:val="008B5103"/>
    <w:rsid w:val="008B584B"/>
    <w:rsid w:val="008B58A6"/>
    <w:rsid w:val="008B59B7"/>
    <w:rsid w:val="008B61CF"/>
    <w:rsid w:val="008B641D"/>
    <w:rsid w:val="008B6519"/>
    <w:rsid w:val="008B6674"/>
    <w:rsid w:val="008B6B3E"/>
    <w:rsid w:val="008B7B80"/>
    <w:rsid w:val="008C0030"/>
    <w:rsid w:val="008C0532"/>
    <w:rsid w:val="008C1DBE"/>
    <w:rsid w:val="008C25BC"/>
    <w:rsid w:val="008C295E"/>
    <w:rsid w:val="008C4099"/>
    <w:rsid w:val="008C42BE"/>
    <w:rsid w:val="008C44AD"/>
    <w:rsid w:val="008C4DAE"/>
    <w:rsid w:val="008C532F"/>
    <w:rsid w:val="008C5391"/>
    <w:rsid w:val="008C58AD"/>
    <w:rsid w:val="008C61B4"/>
    <w:rsid w:val="008C721C"/>
    <w:rsid w:val="008C743B"/>
    <w:rsid w:val="008C7F00"/>
    <w:rsid w:val="008D05BB"/>
    <w:rsid w:val="008D0FBA"/>
    <w:rsid w:val="008D2CC3"/>
    <w:rsid w:val="008D2D91"/>
    <w:rsid w:val="008D371F"/>
    <w:rsid w:val="008D3AAA"/>
    <w:rsid w:val="008D4AED"/>
    <w:rsid w:val="008D4C6D"/>
    <w:rsid w:val="008D4D71"/>
    <w:rsid w:val="008D4E36"/>
    <w:rsid w:val="008D5042"/>
    <w:rsid w:val="008D509B"/>
    <w:rsid w:val="008D66D6"/>
    <w:rsid w:val="008D6E57"/>
    <w:rsid w:val="008D6E74"/>
    <w:rsid w:val="008D77E7"/>
    <w:rsid w:val="008D7D24"/>
    <w:rsid w:val="008D7DF4"/>
    <w:rsid w:val="008D7E5A"/>
    <w:rsid w:val="008E002C"/>
    <w:rsid w:val="008E03FD"/>
    <w:rsid w:val="008E18A4"/>
    <w:rsid w:val="008E26B9"/>
    <w:rsid w:val="008E2E5E"/>
    <w:rsid w:val="008E38E4"/>
    <w:rsid w:val="008E3C27"/>
    <w:rsid w:val="008E4E9F"/>
    <w:rsid w:val="008E541F"/>
    <w:rsid w:val="008E5912"/>
    <w:rsid w:val="008E671D"/>
    <w:rsid w:val="008E6B68"/>
    <w:rsid w:val="008E6C41"/>
    <w:rsid w:val="008E7322"/>
    <w:rsid w:val="008F1118"/>
    <w:rsid w:val="008F1A07"/>
    <w:rsid w:val="008F1D5B"/>
    <w:rsid w:val="008F1D92"/>
    <w:rsid w:val="008F1D97"/>
    <w:rsid w:val="008F2801"/>
    <w:rsid w:val="008F36D0"/>
    <w:rsid w:val="008F3F6C"/>
    <w:rsid w:val="008F3FBA"/>
    <w:rsid w:val="008F4397"/>
    <w:rsid w:val="008F4786"/>
    <w:rsid w:val="008F4947"/>
    <w:rsid w:val="008F556E"/>
    <w:rsid w:val="008F56B1"/>
    <w:rsid w:val="008F5738"/>
    <w:rsid w:val="008F6461"/>
    <w:rsid w:val="008F70BE"/>
    <w:rsid w:val="008F76DB"/>
    <w:rsid w:val="008F78CF"/>
    <w:rsid w:val="008F78E6"/>
    <w:rsid w:val="008F7E0F"/>
    <w:rsid w:val="009008A6"/>
    <w:rsid w:val="009008A9"/>
    <w:rsid w:val="009017AE"/>
    <w:rsid w:val="009020F1"/>
    <w:rsid w:val="00902604"/>
    <w:rsid w:val="00902D18"/>
    <w:rsid w:val="00902F32"/>
    <w:rsid w:val="009040E0"/>
    <w:rsid w:val="00904B1C"/>
    <w:rsid w:val="00904C88"/>
    <w:rsid w:val="009050BA"/>
    <w:rsid w:val="009050F2"/>
    <w:rsid w:val="00906768"/>
    <w:rsid w:val="00906841"/>
    <w:rsid w:val="00907726"/>
    <w:rsid w:val="00907DFB"/>
    <w:rsid w:val="009109EA"/>
    <w:rsid w:val="00910AFB"/>
    <w:rsid w:val="009110BD"/>
    <w:rsid w:val="00911225"/>
    <w:rsid w:val="00911545"/>
    <w:rsid w:val="0091156E"/>
    <w:rsid w:val="009120B1"/>
    <w:rsid w:val="009124B9"/>
    <w:rsid w:val="009127C3"/>
    <w:rsid w:val="00912893"/>
    <w:rsid w:val="0091298B"/>
    <w:rsid w:val="009136FE"/>
    <w:rsid w:val="009137A7"/>
    <w:rsid w:val="00913A6E"/>
    <w:rsid w:val="00913C95"/>
    <w:rsid w:val="00913D1D"/>
    <w:rsid w:val="00914077"/>
    <w:rsid w:val="0091416C"/>
    <w:rsid w:val="009148DA"/>
    <w:rsid w:val="00914986"/>
    <w:rsid w:val="00915A1E"/>
    <w:rsid w:val="00915F73"/>
    <w:rsid w:val="009171A1"/>
    <w:rsid w:val="00917986"/>
    <w:rsid w:val="00920BB4"/>
    <w:rsid w:val="00921354"/>
    <w:rsid w:val="009213FC"/>
    <w:rsid w:val="00921780"/>
    <w:rsid w:val="00921EFB"/>
    <w:rsid w:val="009227A7"/>
    <w:rsid w:val="00922EFF"/>
    <w:rsid w:val="00923F7B"/>
    <w:rsid w:val="009254FF"/>
    <w:rsid w:val="0092571C"/>
    <w:rsid w:val="009257DB"/>
    <w:rsid w:val="0092603C"/>
    <w:rsid w:val="00926456"/>
    <w:rsid w:val="00926D7D"/>
    <w:rsid w:val="00927AE7"/>
    <w:rsid w:val="009317DC"/>
    <w:rsid w:val="0093207C"/>
    <w:rsid w:val="00932412"/>
    <w:rsid w:val="0093389B"/>
    <w:rsid w:val="00934E83"/>
    <w:rsid w:val="00935694"/>
    <w:rsid w:val="00935DE3"/>
    <w:rsid w:val="00935E33"/>
    <w:rsid w:val="0093603F"/>
    <w:rsid w:val="00936136"/>
    <w:rsid w:val="00936312"/>
    <w:rsid w:val="009376B7"/>
    <w:rsid w:val="009379C6"/>
    <w:rsid w:val="00940CCB"/>
    <w:rsid w:val="00941373"/>
    <w:rsid w:val="00941F73"/>
    <w:rsid w:val="00942B1F"/>
    <w:rsid w:val="00942B61"/>
    <w:rsid w:val="009436DB"/>
    <w:rsid w:val="0094407C"/>
    <w:rsid w:val="009441E3"/>
    <w:rsid w:val="00944CA2"/>
    <w:rsid w:val="00946098"/>
    <w:rsid w:val="00946CBF"/>
    <w:rsid w:val="00947109"/>
    <w:rsid w:val="0094784B"/>
    <w:rsid w:val="009502ED"/>
    <w:rsid w:val="00951C4B"/>
    <w:rsid w:val="00952009"/>
    <w:rsid w:val="00952881"/>
    <w:rsid w:val="00952C01"/>
    <w:rsid w:val="00952D0E"/>
    <w:rsid w:val="0095317A"/>
    <w:rsid w:val="00953C79"/>
    <w:rsid w:val="00954032"/>
    <w:rsid w:val="00954BC1"/>
    <w:rsid w:val="00954C7A"/>
    <w:rsid w:val="00954DA3"/>
    <w:rsid w:val="00955261"/>
    <w:rsid w:val="00955270"/>
    <w:rsid w:val="00955BD9"/>
    <w:rsid w:val="0095673D"/>
    <w:rsid w:val="00956A53"/>
    <w:rsid w:val="009578C1"/>
    <w:rsid w:val="00957D02"/>
    <w:rsid w:val="0096057D"/>
    <w:rsid w:val="0096082F"/>
    <w:rsid w:val="009618F9"/>
    <w:rsid w:val="00961ECC"/>
    <w:rsid w:val="00963042"/>
    <w:rsid w:val="0096351E"/>
    <w:rsid w:val="009635F0"/>
    <w:rsid w:val="009638A8"/>
    <w:rsid w:val="009638D3"/>
    <w:rsid w:val="00963AE5"/>
    <w:rsid w:val="00963CE8"/>
    <w:rsid w:val="009645B0"/>
    <w:rsid w:val="00965613"/>
    <w:rsid w:val="00965AA5"/>
    <w:rsid w:val="00965B6C"/>
    <w:rsid w:val="00965F1E"/>
    <w:rsid w:val="00966746"/>
    <w:rsid w:val="00966C20"/>
    <w:rsid w:val="00966C22"/>
    <w:rsid w:val="009672F5"/>
    <w:rsid w:val="00971B75"/>
    <w:rsid w:val="00973D57"/>
    <w:rsid w:val="00973EB4"/>
    <w:rsid w:val="00973F8B"/>
    <w:rsid w:val="009740EB"/>
    <w:rsid w:val="009749A0"/>
    <w:rsid w:val="00974A6C"/>
    <w:rsid w:val="00975D1D"/>
    <w:rsid w:val="009765CE"/>
    <w:rsid w:val="0097751F"/>
    <w:rsid w:val="009806F3"/>
    <w:rsid w:val="009806FB"/>
    <w:rsid w:val="00980B4E"/>
    <w:rsid w:val="00980CC8"/>
    <w:rsid w:val="009816D5"/>
    <w:rsid w:val="00981C49"/>
    <w:rsid w:val="009826F8"/>
    <w:rsid w:val="00982D28"/>
    <w:rsid w:val="009851D7"/>
    <w:rsid w:val="009859BC"/>
    <w:rsid w:val="0098674E"/>
    <w:rsid w:val="009868AA"/>
    <w:rsid w:val="00986D3D"/>
    <w:rsid w:val="009879A9"/>
    <w:rsid w:val="00987A5C"/>
    <w:rsid w:val="00987AC6"/>
    <w:rsid w:val="009902C2"/>
    <w:rsid w:val="00990742"/>
    <w:rsid w:val="009909A4"/>
    <w:rsid w:val="00991436"/>
    <w:rsid w:val="009915E1"/>
    <w:rsid w:val="00991F4A"/>
    <w:rsid w:val="0099206E"/>
    <w:rsid w:val="0099243B"/>
    <w:rsid w:val="0099288D"/>
    <w:rsid w:val="00992E55"/>
    <w:rsid w:val="00992EE3"/>
    <w:rsid w:val="0099305D"/>
    <w:rsid w:val="009930D5"/>
    <w:rsid w:val="0099465A"/>
    <w:rsid w:val="00994808"/>
    <w:rsid w:val="00994B27"/>
    <w:rsid w:val="00994C4B"/>
    <w:rsid w:val="00994FAD"/>
    <w:rsid w:val="0099504D"/>
    <w:rsid w:val="009955B0"/>
    <w:rsid w:val="00996439"/>
    <w:rsid w:val="00996884"/>
    <w:rsid w:val="00996970"/>
    <w:rsid w:val="009976F5"/>
    <w:rsid w:val="00997D70"/>
    <w:rsid w:val="00997D87"/>
    <w:rsid w:val="009A01DB"/>
    <w:rsid w:val="009A0436"/>
    <w:rsid w:val="009A0542"/>
    <w:rsid w:val="009A05B9"/>
    <w:rsid w:val="009A0E1F"/>
    <w:rsid w:val="009A0FA7"/>
    <w:rsid w:val="009A1031"/>
    <w:rsid w:val="009A1084"/>
    <w:rsid w:val="009A14DE"/>
    <w:rsid w:val="009A165F"/>
    <w:rsid w:val="009A1978"/>
    <w:rsid w:val="009A1FC8"/>
    <w:rsid w:val="009A2D2F"/>
    <w:rsid w:val="009A304A"/>
    <w:rsid w:val="009A3591"/>
    <w:rsid w:val="009A369F"/>
    <w:rsid w:val="009A4C04"/>
    <w:rsid w:val="009A4DC7"/>
    <w:rsid w:val="009A5C4D"/>
    <w:rsid w:val="009A6CB9"/>
    <w:rsid w:val="009A747C"/>
    <w:rsid w:val="009A7EB5"/>
    <w:rsid w:val="009B0811"/>
    <w:rsid w:val="009B0A1C"/>
    <w:rsid w:val="009B12BD"/>
    <w:rsid w:val="009B188C"/>
    <w:rsid w:val="009B1896"/>
    <w:rsid w:val="009B1FCC"/>
    <w:rsid w:val="009B2622"/>
    <w:rsid w:val="009B2DDD"/>
    <w:rsid w:val="009B362B"/>
    <w:rsid w:val="009B3CD0"/>
    <w:rsid w:val="009B4169"/>
    <w:rsid w:val="009B447B"/>
    <w:rsid w:val="009B4EB9"/>
    <w:rsid w:val="009B5E99"/>
    <w:rsid w:val="009B609E"/>
    <w:rsid w:val="009B6554"/>
    <w:rsid w:val="009B659E"/>
    <w:rsid w:val="009B69E3"/>
    <w:rsid w:val="009B7251"/>
    <w:rsid w:val="009B73F9"/>
    <w:rsid w:val="009C01F4"/>
    <w:rsid w:val="009C0E57"/>
    <w:rsid w:val="009C18E1"/>
    <w:rsid w:val="009C270B"/>
    <w:rsid w:val="009C27DF"/>
    <w:rsid w:val="009C29BB"/>
    <w:rsid w:val="009C2D03"/>
    <w:rsid w:val="009C3472"/>
    <w:rsid w:val="009C3ACB"/>
    <w:rsid w:val="009C6D68"/>
    <w:rsid w:val="009D160C"/>
    <w:rsid w:val="009D1ADA"/>
    <w:rsid w:val="009D2E37"/>
    <w:rsid w:val="009D3A70"/>
    <w:rsid w:val="009D3C9E"/>
    <w:rsid w:val="009D44F6"/>
    <w:rsid w:val="009D48A2"/>
    <w:rsid w:val="009D64F8"/>
    <w:rsid w:val="009D7338"/>
    <w:rsid w:val="009E0608"/>
    <w:rsid w:val="009E0EDC"/>
    <w:rsid w:val="009E21CF"/>
    <w:rsid w:val="009E238B"/>
    <w:rsid w:val="009E29DB"/>
    <w:rsid w:val="009E3180"/>
    <w:rsid w:val="009E491A"/>
    <w:rsid w:val="009E4F8F"/>
    <w:rsid w:val="009E50A3"/>
    <w:rsid w:val="009E6181"/>
    <w:rsid w:val="009E702E"/>
    <w:rsid w:val="009E7213"/>
    <w:rsid w:val="009E7219"/>
    <w:rsid w:val="009F056B"/>
    <w:rsid w:val="009F08CF"/>
    <w:rsid w:val="009F129A"/>
    <w:rsid w:val="009F1331"/>
    <w:rsid w:val="009F3908"/>
    <w:rsid w:val="009F3A29"/>
    <w:rsid w:val="009F3DBB"/>
    <w:rsid w:val="009F4406"/>
    <w:rsid w:val="009F4B28"/>
    <w:rsid w:val="009F4E6B"/>
    <w:rsid w:val="009F50D9"/>
    <w:rsid w:val="009F5781"/>
    <w:rsid w:val="009F58B2"/>
    <w:rsid w:val="009F69C2"/>
    <w:rsid w:val="009F73A5"/>
    <w:rsid w:val="009F73B7"/>
    <w:rsid w:val="009F7C63"/>
    <w:rsid w:val="00A000FF"/>
    <w:rsid w:val="00A00122"/>
    <w:rsid w:val="00A00248"/>
    <w:rsid w:val="00A006AA"/>
    <w:rsid w:val="00A00A09"/>
    <w:rsid w:val="00A01324"/>
    <w:rsid w:val="00A01C43"/>
    <w:rsid w:val="00A0270D"/>
    <w:rsid w:val="00A02B47"/>
    <w:rsid w:val="00A02C2A"/>
    <w:rsid w:val="00A02E75"/>
    <w:rsid w:val="00A032F1"/>
    <w:rsid w:val="00A03A28"/>
    <w:rsid w:val="00A03C05"/>
    <w:rsid w:val="00A03FCE"/>
    <w:rsid w:val="00A04AD9"/>
    <w:rsid w:val="00A0538F"/>
    <w:rsid w:val="00A05D01"/>
    <w:rsid w:val="00A05FC8"/>
    <w:rsid w:val="00A0600D"/>
    <w:rsid w:val="00A060CD"/>
    <w:rsid w:val="00A061CF"/>
    <w:rsid w:val="00A06341"/>
    <w:rsid w:val="00A0697F"/>
    <w:rsid w:val="00A06F05"/>
    <w:rsid w:val="00A07CA8"/>
    <w:rsid w:val="00A07F60"/>
    <w:rsid w:val="00A100BF"/>
    <w:rsid w:val="00A101B3"/>
    <w:rsid w:val="00A1119A"/>
    <w:rsid w:val="00A1146E"/>
    <w:rsid w:val="00A1197F"/>
    <w:rsid w:val="00A131D9"/>
    <w:rsid w:val="00A13772"/>
    <w:rsid w:val="00A13B72"/>
    <w:rsid w:val="00A13D4A"/>
    <w:rsid w:val="00A14541"/>
    <w:rsid w:val="00A15469"/>
    <w:rsid w:val="00A159D5"/>
    <w:rsid w:val="00A15AB1"/>
    <w:rsid w:val="00A15C1E"/>
    <w:rsid w:val="00A16081"/>
    <w:rsid w:val="00A171D2"/>
    <w:rsid w:val="00A176F7"/>
    <w:rsid w:val="00A17D73"/>
    <w:rsid w:val="00A20081"/>
    <w:rsid w:val="00A2013F"/>
    <w:rsid w:val="00A20BD6"/>
    <w:rsid w:val="00A21990"/>
    <w:rsid w:val="00A21B47"/>
    <w:rsid w:val="00A2284B"/>
    <w:rsid w:val="00A23260"/>
    <w:rsid w:val="00A23AB4"/>
    <w:rsid w:val="00A23CA1"/>
    <w:rsid w:val="00A24036"/>
    <w:rsid w:val="00A25807"/>
    <w:rsid w:val="00A260C4"/>
    <w:rsid w:val="00A26746"/>
    <w:rsid w:val="00A26A63"/>
    <w:rsid w:val="00A275E8"/>
    <w:rsid w:val="00A27FCF"/>
    <w:rsid w:val="00A3164B"/>
    <w:rsid w:val="00A32104"/>
    <w:rsid w:val="00A32307"/>
    <w:rsid w:val="00A3233D"/>
    <w:rsid w:val="00A329C3"/>
    <w:rsid w:val="00A34059"/>
    <w:rsid w:val="00A34DBC"/>
    <w:rsid w:val="00A35A1F"/>
    <w:rsid w:val="00A4033C"/>
    <w:rsid w:val="00A40BC9"/>
    <w:rsid w:val="00A4138A"/>
    <w:rsid w:val="00A4139A"/>
    <w:rsid w:val="00A41C1F"/>
    <w:rsid w:val="00A4278E"/>
    <w:rsid w:val="00A42D65"/>
    <w:rsid w:val="00A433A2"/>
    <w:rsid w:val="00A4345D"/>
    <w:rsid w:val="00A43A0A"/>
    <w:rsid w:val="00A43F2E"/>
    <w:rsid w:val="00A448A3"/>
    <w:rsid w:val="00A4490B"/>
    <w:rsid w:val="00A44E97"/>
    <w:rsid w:val="00A450CF"/>
    <w:rsid w:val="00A4571D"/>
    <w:rsid w:val="00A4632D"/>
    <w:rsid w:val="00A469D7"/>
    <w:rsid w:val="00A46A44"/>
    <w:rsid w:val="00A46C7B"/>
    <w:rsid w:val="00A47AE6"/>
    <w:rsid w:val="00A47E4B"/>
    <w:rsid w:val="00A5086C"/>
    <w:rsid w:val="00A50B27"/>
    <w:rsid w:val="00A50F67"/>
    <w:rsid w:val="00A520BD"/>
    <w:rsid w:val="00A5248F"/>
    <w:rsid w:val="00A527E9"/>
    <w:rsid w:val="00A5284E"/>
    <w:rsid w:val="00A52CE7"/>
    <w:rsid w:val="00A53C5F"/>
    <w:rsid w:val="00A54A45"/>
    <w:rsid w:val="00A54A75"/>
    <w:rsid w:val="00A54B76"/>
    <w:rsid w:val="00A54F2B"/>
    <w:rsid w:val="00A54FB5"/>
    <w:rsid w:val="00A550BF"/>
    <w:rsid w:val="00A55946"/>
    <w:rsid w:val="00A55AE5"/>
    <w:rsid w:val="00A566BF"/>
    <w:rsid w:val="00A56805"/>
    <w:rsid w:val="00A56BCC"/>
    <w:rsid w:val="00A574DB"/>
    <w:rsid w:val="00A60C7A"/>
    <w:rsid w:val="00A60D71"/>
    <w:rsid w:val="00A61616"/>
    <w:rsid w:val="00A624F0"/>
    <w:rsid w:val="00A62515"/>
    <w:rsid w:val="00A62BFE"/>
    <w:rsid w:val="00A62C58"/>
    <w:rsid w:val="00A62E54"/>
    <w:rsid w:val="00A63E52"/>
    <w:rsid w:val="00A65049"/>
    <w:rsid w:val="00A65120"/>
    <w:rsid w:val="00A653CC"/>
    <w:rsid w:val="00A6596D"/>
    <w:rsid w:val="00A66911"/>
    <w:rsid w:val="00A669FE"/>
    <w:rsid w:val="00A70122"/>
    <w:rsid w:val="00A7050D"/>
    <w:rsid w:val="00A70E5E"/>
    <w:rsid w:val="00A726E4"/>
    <w:rsid w:val="00A72F61"/>
    <w:rsid w:val="00A73D48"/>
    <w:rsid w:val="00A73EF2"/>
    <w:rsid w:val="00A7413E"/>
    <w:rsid w:val="00A74B58"/>
    <w:rsid w:val="00A74D1A"/>
    <w:rsid w:val="00A7568F"/>
    <w:rsid w:val="00A76AA3"/>
    <w:rsid w:val="00A76E69"/>
    <w:rsid w:val="00A7717F"/>
    <w:rsid w:val="00A80B92"/>
    <w:rsid w:val="00A815AA"/>
    <w:rsid w:val="00A81B9F"/>
    <w:rsid w:val="00A81CE8"/>
    <w:rsid w:val="00A824CB"/>
    <w:rsid w:val="00A82761"/>
    <w:rsid w:val="00A83D77"/>
    <w:rsid w:val="00A84083"/>
    <w:rsid w:val="00A8474F"/>
    <w:rsid w:val="00A85401"/>
    <w:rsid w:val="00A858A8"/>
    <w:rsid w:val="00A85FC3"/>
    <w:rsid w:val="00A865C5"/>
    <w:rsid w:val="00A86606"/>
    <w:rsid w:val="00A86ABE"/>
    <w:rsid w:val="00A873C0"/>
    <w:rsid w:val="00A87A98"/>
    <w:rsid w:val="00A9037A"/>
    <w:rsid w:val="00A90B38"/>
    <w:rsid w:val="00A91032"/>
    <w:rsid w:val="00A910F7"/>
    <w:rsid w:val="00A923A7"/>
    <w:rsid w:val="00A9244B"/>
    <w:rsid w:val="00A92812"/>
    <w:rsid w:val="00A939A0"/>
    <w:rsid w:val="00A93AC5"/>
    <w:rsid w:val="00A94B19"/>
    <w:rsid w:val="00A95DFD"/>
    <w:rsid w:val="00A96192"/>
    <w:rsid w:val="00A96456"/>
    <w:rsid w:val="00A965D0"/>
    <w:rsid w:val="00A967B8"/>
    <w:rsid w:val="00A972F9"/>
    <w:rsid w:val="00A97342"/>
    <w:rsid w:val="00A97384"/>
    <w:rsid w:val="00A97643"/>
    <w:rsid w:val="00A97735"/>
    <w:rsid w:val="00A97EB1"/>
    <w:rsid w:val="00A97FAD"/>
    <w:rsid w:val="00AA02D4"/>
    <w:rsid w:val="00AA1F9B"/>
    <w:rsid w:val="00AA28AC"/>
    <w:rsid w:val="00AA28F0"/>
    <w:rsid w:val="00AA29F0"/>
    <w:rsid w:val="00AA2CC9"/>
    <w:rsid w:val="00AA3E4E"/>
    <w:rsid w:val="00AA48CE"/>
    <w:rsid w:val="00AA4AAD"/>
    <w:rsid w:val="00AA581F"/>
    <w:rsid w:val="00AA5BD0"/>
    <w:rsid w:val="00AA5C42"/>
    <w:rsid w:val="00AA6050"/>
    <w:rsid w:val="00AA7BD2"/>
    <w:rsid w:val="00AA7E62"/>
    <w:rsid w:val="00AB03E6"/>
    <w:rsid w:val="00AB093B"/>
    <w:rsid w:val="00AB1F80"/>
    <w:rsid w:val="00AB2093"/>
    <w:rsid w:val="00AB21AE"/>
    <w:rsid w:val="00AB2321"/>
    <w:rsid w:val="00AB2FE9"/>
    <w:rsid w:val="00AB308A"/>
    <w:rsid w:val="00AB3C4B"/>
    <w:rsid w:val="00AB452F"/>
    <w:rsid w:val="00AB4EE9"/>
    <w:rsid w:val="00AB5022"/>
    <w:rsid w:val="00AB546B"/>
    <w:rsid w:val="00AB62C2"/>
    <w:rsid w:val="00AB6B3F"/>
    <w:rsid w:val="00AB7EE0"/>
    <w:rsid w:val="00AC0028"/>
    <w:rsid w:val="00AC0A47"/>
    <w:rsid w:val="00AC0E70"/>
    <w:rsid w:val="00AC21B3"/>
    <w:rsid w:val="00AC239C"/>
    <w:rsid w:val="00AC2D8F"/>
    <w:rsid w:val="00AC341B"/>
    <w:rsid w:val="00AC45C3"/>
    <w:rsid w:val="00AC46D6"/>
    <w:rsid w:val="00AC4D52"/>
    <w:rsid w:val="00AC539E"/>
    <w:rsid w:val="00AC574E"/>
    <w:rsid w:val="00AC5E2B"/>
    <w:rsid w:val="00AC6A2A"/>
    <w:rsid w:val="00AC753A"/>
    <w:rsid w:val="00AC78B1"/>
    <w:rsid w:val="00AD0D21"/>
    <w:rsid w:val="00AD12F2"/>
    <w:rsid w:val="00AD1496"/>
    <w:rsid w:val="00AD1898"/>
    <w:rsid w:val="00AD1F42"/>
    <w:rsid w:val="00AD23DE"/>
    <w:rsid w:val="00AD27FC"/>
    <w:rsid w:val="00AD2A45"/>
    <w:rsid w:val="00AD3768"/>
    <w:rsid w:val="00AD3A05"/>
    <w:rsid w:val="00AD3E43"/>
    <w:rsid w:val="00AD40CB"/>
    <w:rsid w:val="00AD5A23"/>
    <w:rsid w:val="00AD5AB6"/>
    <w:rsid w:val="00AD5B3C"/>
    <w:rsid w:val="00AD5DF1"/>
    <w:rsid w:val="00AD6086"/>
    <w:rsid w:val="00AD6531"/>
    <w:rsid w:val="00AD6A96"/>
    <w:rsid w:val="00AD7558"/>
    <w:rsid w:val="00AD799E"/>
    <w:rsid w:val="00AE0149"/>
    <w:rsid w:val="00AE02EB"/>
    <w:rsid w:val="00AE0C10"/>
    <w:rsid w:val="00AE10DC"/>
    <w:rsid w:val="00AE14E0"/>
    <w:rsid w:val="00AE2385"/>
    <w:rsid w:val="00AE23C9"/>
    <w:rsid w:val="00AE2E8D"/>
    <w:rsid w:val="00AE333C"/>
    <w:rsid w:val="00AE335B"/>
    <w:rsid w:val="00AE37B5"/>
    <w:rsid w:val="00AE37D7"/>
    <w:rsid w:val="00AE4C39"/>
    <w:rsid w:val="00AE5026"/>
    <w:rsid w:val="00AE5481"/>
    <w:rsid w:val="00AE54EB"/>
    <w:rsid w:val="00AE5570"/>
    <w:rsid w:val="00AE59F1"/>
    <w:rsid w:val="00AE5CEA"/>
    <w:rsid w:val="00AE6BBF"/>
    <w:rsid w:val="00AE6FED"/>
    <w:rsid w:val="00AF1CE0"/>
    <w:rsid w:val="00AF1DF7"/>
    <w:rsid w:val="00AF235B"/>
    <w:rsid w:val="00AF36C1"/>
    <w:rsid w:val="00AF3C82"/>
    <w:rsid w:val="00AF3DB9"/>
    <w:rsid w:val="00AF4045"/>
    <w:rsid w:val="00AF438C"/>
    <w:rsid w:val="00AF5257"/>
    <w:rsid w:val="00AF52A6"/>
    <w:rsid w:val="00AF5B78"/>
    <w:rsid w:val="00AF5D33"/>
    <w:rsid w:val="00AF605C"/>
    <w:rsid w:val="00AF68F0"/>
    <w:rsid w:val="00AF6CE6"/>
    <w:rsid w:val="00AF6E2C"/>
    <w:rsid w:val="00AF78DA"/>
    <w:rsid w:val="00B004EA"/>
    <w:rsid w:val="00B00B40"/>
    <w:rsid w:val="00B00BB1"/>
    <w:rsid w:val="00B020C7"/>
    <w:rsid w:val="00B02A19"/>
    <w:rsid w:val="00B03271"/>
    <w:rsid w:val="00B034CA"/>
    <w:rsid w:val="00B03759"/>
    <w:rsid w:val="00B03779"/>
    <w:rsid w:val="00B03D57"/>
    <w:rsid w:val="00B04AE3"/>
    <w:rsid w:val="00B04AEE"/>
    <w:rsid w:val="00B057E0"/>
    <w:rsid w:val="00B05AA0"/>
    <w:rsid w:val="00B05DAB"/>
    <w:rsid w:val="00B06604"/>
    <w:rsid w:val="00B0684D"/>
    <w:rsid w:val="00B06EC2"/>
    <w:rsid w:val="00B07390"/>
    <w:rsid w:val="00B07474"/>
    <w:rsid w:val="00B07945"/>
    <w:rsid w:val="00B104A3"/>
    <w:rsid w:val="00B10B25"/>
    <w:rsid w:val="00B10EB2"/>
    <w:rsid w:val="00B11186"/>
    <w:rsid w:val="00B12299"/>
    <w:rsid w:val="00B1281E"/>
    <w:rsid w:val="00B12A2D"/>
    <w:rsid w:val="00B1337C"/>
    <w:rsid w:val="00B13680"/>
    <w:rsid w:val="00B13AE0"/>
    <w:rsid w:val="00B14391"/>
    <w:rsid w:val="00B14620"/>
    <w:rsid w:val="00B148E1"/>
    <w:rsid w:val="00B14C0A"/>
    <w:rsid w:val="00B14E72"/>
    <w:rsid w:val="00B156D4"/>
    <w:rsid w:val="00B16055"/>
    <w:rsid w:val="00B16601"/>
    <w:rsid w:val="00B16901"/>
    <w:rsid w:val="00B1785B"/>
    <w:rsid w:val="00B1792C"/>
    <w:rsid w:val="00B20416"/>
    <w:rsid w:val="00B209DE"/>
    <w:rsid w:val="00B20A65"/>
    <w:rsid w:val="00B20DE3"/>
    <w:rsid w:val="00B21225"/>
    <w:rsid w:val="00B21AB6"/>
    <w:rsid w:val="00B21C74"/>
    <w:rsid w:val="00B22227"/>
    <w:rsid w:val="00B229D5"/>
    <w:rsid w:val="00B22B32"/>
    <w:rsid w:val="00B22BF1"/>
    <w:rsid w:val="00B22EEA"/>
    <w:rsid w:val="00B2381C"/>
    <w:rsid w:val="00B2386C"/>
    <w:rsid w:val="00B24FCF"/>
    <w:rsid w:val="00B259CC"/>
    <w:rsid w:val="00B25B11"/>
    <w:rsid w:val="00B25BDD"/>
    <w:rsid w:val="00B25F5C"/>
    <w:rsid w:val="00B2713A"/>
    <w:rsid w:val="00B27243"/>
    <w:rsid w:val="00B273A0"/>
    <w:rsid w:val="00B274CC"/>
    <w:rsid w:val="00B27D77"/>
    <w:rsid w:val="00B27F24"/>
    <w:rsid w:val="00B30A58"/>
    <w:rsid w:val="00B30A9B"/>
    <w:rsid w:val="00B30E29"/>
    <w:rsid w:val="00B30FD8"/>
    <w:rsid w:val="00B31271"/>
    <w:rsid w:val="00B31EEC"/>
    <w:rsid w:val="00B32BA3"/>
    <w:rsid w:val="00B33474"/>
    <w:rsid w:val="00B3362E"/>
    <w:rsid w:val="00B336B6"/>
    <w:rsid w:val="00B33CD1"/>
    <w:rsid w:val="00B33F6D"/>
    <w:rsid w:val="00B3517D"/>
    <w:rsid w:val="00B35875"/>
    <w:rsid w:val="00B3600D"/>
    <w:rsid w:val="00B36124"/>
    <w:rsid w:val="00B3693D"/>
    <w:rsid w:val="00B36D47"/>
    <w:rsid w:val="00B36E9A"/>
    <w:rsid w:val="00B370A9"/>
    <w:rsid w:val="00B37398"/>
    <w:rsid w:val="00B376CF"/>
    <w:rsid w:val="00B40C36"/>
    <w:rsid w:val="00B40CC5"/>
    <w:rsid w:val="00B40F31"/>
    <w:rsid w:val="00B40F5E"/>
    <w:rsid w:val="00B41DE3"/>
    <w:rsid w:val="00B421B1"/>
    <w:rsid w:val="00B43BCD"/>
    <w:rsid w:val="00B449D4"/>
    <w:rsid w:val="00B44A0A"/>
    <w:rsid w:val="00B451A1"/>
    <w:rsid w:val="00B45A42"/>
    <w:rsid w:val="00B45F27"/>
    <w:rsid w:val="00B468F9"/>
    <w:rsid w:val="00B46AD1"/>
    <w:rsid w:val="00B46FDD"/>
    <w:rsid w:val="00B47417"/>
    <w:rsid w:val="00B47998"/>
    <w:rsid w:val="00B47CAA"/>
    <w:rsid w:val="00B5078A"/>
    <w:rsid w:val="00B509CC"/>
    <w:rsid w:val="00B51009"/>
    <w:rsid w:val="00B5225C"/>
    <w:rsid w:val="00B52BCC"/>
    <w:rsid w:val="00B542FB"/>
    <w:rsid w:val="00B5435C"/>
    <w:rsid w:val="00B54A34"/>
    <w:rsid w:val="00B54BB6"/>
    <w:rsid w:val="00B559FA"/>
    <w:rsid w:val="00B55CD1"/>
    <w:rsid w:val="00B55D03"/>
    <w:rsid w:val="00B571A9"/>
    <w:rsid w:val="00B57315"/>
    <w:rsid w:val="00B57F35"/>
    <w:rsid w:val="00B60753"/>
    <w:rsid w:val="00B60983"/>
    <w:rsid w:val="00B614AF"/>
    <w:rsid w:val="00B61F39"/>
    <w:rsid w:val="00B62FB8"/>
    <w:rsid w:val="00B633D6"/>
    <w:rsid w:val="00B63CE2"/>
    <w:rsid w:val="00B65DA8"/>
    <w:rsid w:val="00B66CE1"/>
    <w:rsid w:val="00B671DE"/>
    <w:rsid w:val="00B6721E"/>
    <w:rsid w:val="00B6725C"/>
    <w:rsid w:val="00B67DDF"/>
    <w:rsid w:val="00B70398"/>
    <w:rsid w:val="00B71FF1"/>
    <w:rsid w:val="00B734FE"/>
    <w:rsid w:val="00B74329"/>
    <w:rsid w:val="00B74CBC"/>
    <w:rsid w:val="00B75114"/>
    <w:rsid w:val="00B754B9"/>
    <w:rsid w:val="00B75D64"/>
    <w:rsid w:val="00B75FCD"/>
    <w:rsid w:val="00B772AE"/>
    <w:rsid w:val="00B77E6A"/>
    <w:rsid w:val="00B8061D"/>
    <w:rsid w:val="00B811A7"/>
    <w:rsid w:val="00B815D0"/>
    <w:rsid w:val="00B81AE1"/>
    <w:rsid w:val="00B81B7B"/>
    <w:rsid w:val="00B83758"/>
    <w:rsid w:val="00B83DBA"/>
    <w:rsid w:val="00B84B5E"/>
    <w:rsid w:val="00B84BAB"/>
    <w:rsid w:val="00B85348"/>
    <w:rsid w:val="00B86DE4"/>
    <w:rsid w:val="00B87473"/>
    <w:rsid w:val="00B904CF"/>
    <w:rsid w:val="00B9170A"/>
    <w:rsid w:val="00B918E5"/>
    <w:rsid w:val="00B9454D"/>
    <w:rsid w:val="00B94BB0"/>
    <w:rsid w:val="00B96115"/>
    <w:rsid w:val="00B96637"/>
    <w:rsid w:val="00B96B05"/>
    <w:rsid w:val="00B96DC9"/>
    <w:rsid w:val="00B971CE"/>
    <w:rsid w:val="00BA020B"/>
    <w:rsid w:val="00BA0308"/>
    <w:rsid w:val="00BA0419"/>
    <w:rsid w:val="00BA0B12"/>
    <w:rsid w:val="00BA0D56"/>
    <w:rsid w:val="00BA14BD"/>
    <w:rsid w:val="00BA39A2"/>
    <w:rsid w:val="00BA518B"/>
    <w:rsid w:val="00BA599D"/>
    <w:rsid w:val="00BA5B49"/>
    <w:rsid w:val="00BA66A3"/>
    <w:rsid w:val="00BA6814"/>
    <w:rsid w:val="00BA6920"/>
    <w:rsid w:val="00BA6BD0"/>
    <w:rsid w:val="00BA6BDD"/>
    <w:rsid w:val="00BA6CEA"/>
    <w:rsid w:val="00BA715C"/>
    <w:rsid w:val="00BA749E"/>
    <w:rsid w:val="00BA75F9"/>
    <w:rsid w:val="00BA7842"/>
    <w:rsid w:val="00BA7B08"/>
    <w:rsid w:val="00BA7DED"/>
    <w:rsid w:val="00BA7F22"/>
    <w:rsid w:val="00BB066D"/>
    <w:rsid w:val="00BB0766"/>
    <w:rsid w:val="00BB0BDC"/>
    <w:rsid w:val="00BB14F2"/>
    <w:rsid w:val="00BB2733"/>
    <w:rsid w:val="00BB2B3A"/>
    <w:rsid w:val="00BB2B46"/>
    <w:rsid w:val="00BB348C"/>
    <w:rsid w:val="00BB36A9"/>
    <w:rsid w:val="00BB3F88"/>
    <w:rsid w:val="00BB4085"/>
    <w:rsid w:val="00BB4485"/>
    <w:rsid w:val="00BB5D06"/>
    <w:rsid w:val="00BB5DEC"/>
    <w:rsid w:val="00BB6255"/>
    <w:rsid w:val="00BB6790"/>
    <w:rsid w:val="00BB6A63"/>
    <w:rsid w:val="00BB6F5C"/>
    <w:rsid w:val="00BB758C"/>
    <w:rsid w:val="00BB7A30"/>
    <w:rsid w:val="00BC0744"/>
    <w:rsid w:val="00BC0947"/>
    <w:rsid w:val="00BC130B"/>
    <w:rsid w:val="00BC13E1"/>
    <w:rsid w:val="00BC17AB"/>
    <w:rsid w:val="00BC1957"/>
    <w:rsid w:val="00BC1CAF"/>
    <w:rsid w:val="00BC2094"/>
    <w:rsid w:val="00BC349C"/>
    <w:rsid w:val="00BC4FF9"/>
    <w:rsid w:val="00BC5023"/>
    <w:rsid w:val="00BC578F"/>
    <w:rsid w:val="00BC5835"/>
    <w:rsid w:val="00BC5EDB"/>
    <w:rsid w:val="00BC7080"/>
    <w:rsid w:val="00BC7ED8"/>
    <w:rsid w:val="00BD17AD"/>
    <w:rsid w:val="00BD20A7"/>
    <w:rsid w:val="00BD20FE"/>
    <w:rsid w:val="00BD2608"/>
    <w:rsid w:val="00BD27E3"/>
    <w:rsid w:val="00BD3174"/>
    <w:rsid w:val="00BD3196"/>
    <w:rsid w:val="00BD3251"/>
    <w:rsid w:val="00BD349C"/>
    <w:rsid w:val="00BD3E30"/>
    <w:rsid w:val="00BD4FDC"/>
    <w:rsid w:val="00BD52D5"/>
    <w:rsid w:val="00BD5478"/>
    <w:rsid w:val="00BD566C"/>
    <w:rsid w:val="00BD599D"/>
    <w:rsid w:val="00BD6105"/>
    <w:rsid w:val="00BD6FA6"/>
    <w:rsid w:val="00BD7054"/>
    <w:rsid w:val="00BD721E"/>
    <w:rsid w:val="00BD7310"/>
    <w:rsid w:val="00BD7BE6"/>
    <w:rsid w:val="00BD7E87"/>
    <w:rsid w:val="00BE0AF2"/>
    <w:rsid w:val="00BE0BDA"/>
    <w:rsid w:val="00BE104E"/>
    <w:rsid w:val="00BE18AD"/>
    <w:rsid w:val="00BE2191"/>
    <w:rsid w:val="00BE28D2"/>
    <w:rsid w:val="00BE2992"/>
    <w:rsid w:val="00BE2E06"/>
    <w:rsid w:val="00BE3035"/>
    <w:rsid w:val="00BE3187"/>
    <w:rsid w:val="00BE3854"/>
    <w:rsid w:val="00BE3C4F"/>
    <w:rsid w:val="00BE4102"/>
    <w:rsid w:val="00BE6E07"/>
    <w:rsid w:val="00BE77A0"/>
    <w:rsid w:val="00BE7B08"/>
    <w:rsid w:val="00BE7DDF"/>
    <w:rsid w:val="00BE7EC5"/>
    <w:rsid w:val="00BF01B4"/>
    <w:rsid w:val="00BF0845"/>
    <w:rsid w:val="00BF127E"/>
    <w:rsid w:val="00BF1390"/>
    <w:rsid w:val="00BF19AC"/>
    <w:rsid w:val="00BF1D2B"/>
    <w:rsid w:val="00BF1E48"/>
    <w:rsid w:val="00BF2295"/>
    <w:rsid w:val="00BF45BB"/>
    <w:rsid w:val="00BF4741"/>
    <w:rsid w:val="00BF5540"/>
    <w:rsid w:val="00BF5B8E"/>
    <w:rsid w:val="00BF5F39"/>
    <w:rsid w:val="00BF66A0"/>
    <w:rsid w:val="00BF66F2"/>
    <w:rsid w:val="00BF70B8"/>
    <w:rsid w:val="00BF7B7F"/>
    <w:rsid w:val="00C001B8"/>
    <w:rsid w:val="00C00BDE"/>
    <w:rsid w:val="00C01B7B"/>
    <w:rsid w:val="00C01CD4"/>
    <w:rsid w:val="00C02C26"/>
    <w:rsid w:val="00C03BA0"/>
    <w:rsid w:val="00C03EE9"/>
    <w:rsid w:val="00C03F02"/>
    <w:rsid w:val="00C052F4"/>
    <w:rsid w:val="00C0558C"/>
    <w:rsid w:val="00C05667"/>
    <w:rsid w:val="00C06330"/>
    <w:rsid w:val="00C06550"/>
    <w:rsid w:val="00C0715B"/>
    <w:rsid w:val="00C07340"/>
    <w:rsid w:val="00C073BF"/>
    <w:rsid w:val="00C102C0"/>
    <w:rsid w:val="00C10348"/>
    <w:rsid w:val="00C106E8"/>
    <w:rsid w:val="00C10824"/>
    <w:rsid w:val="00C10840"/>
    <w:rsid w:val="00C10AAA"/>
    <w:rsid w:val="00C10BB4"/>
    <w:rsid w:val="00C113FA"/>
    <w:rsid w:val="00C115DE"/>
    <w:rsid w:val="00C1337A"/>
    <w:rsid w:val="00C1349C"/>
    <w:rsid w:val="00C13737"/>
    <w:rsid w:val="00C13836"/>
    <w:rsid w:val="00C13A1E"/>
    <w:rsid w:val="00C156AB"/>
    <w:rsid w:val="00C15DB0"/>
    <w:rsid w:val="00C15DEF"/>
    <w:rsid w:val="00C15FDC"/>
    <w:rsid w:val="00C16FD6"/>
    <w:rsid w:val="00C174CB"/>
    <w:rsid w:val="00C1789C"/>
    <w:rsid w:val="00C179AF"/>
    <w:rsid w:val="00C179D9"/>
    <w:rsid w:val="00C202B1"/>
    <w:rsid w:val="00C2124D"/>
    <w:rsid w:val="00C212E3"/>
    <w:rsid w:val="00C21D14"/>
    <w:rsid w:val="00C21FB9"/>
    <w:rsid w:val="00C23D09"/>
    <w:rsid w:val="00C24B6D"/>
    <w:rsid w:val="00C24DDF"/>
    <w:rsid w:val="00C2536C"/>
    <w:rsid w:val="00C2567C"/>
    <w:rsid w:val="00C25C23"/>
    <w:rsid w:val="00C25CDE"/>
    <w:rsid w:val="00C2652A"/>
    <w:rsid w:val="00C26871"/>
    <w:rsid w:val="00C26C86"/>
    <w:rsid w:val="00C26EBC"/>
    <w:rsid w:val="00C270F4"/>
    <w:rsid w:val="00C301DC"/>
    <w:rsid w:val="00C30BE5"/>
    <w:rsid w:val="00C3146D"/>
    <w:rsid w:val="00C31984"/>
    <w:rsid w:val="00C31D75"/>
    <w:rsid w:val="00C32B9A"/>
    <w:rsid w:val="00C32D9F"/>
    <w:rsid w:val="00C32E5B"/>
    <w:rsid w:val="00C33133"/>
    <w:rsid w:val="00C3350A"/>
    <w:rsid w:val="00C3370C"/>
    <w:rsid w:val="00C34846"/>
    <w:rsid w:val="00C34D3F"/>
    <w:rsid w:val="00C352F4"/>
    <w:rsid w:val="00C355C7"/>
    <w:rsid w:val="00C360FF"/>
    <w:rsid w:val="00C362DE"/>
    <w:rsid w:val="00C36F59"/>
    <w:rsid w:val="00C37160"/>
    <w:rsid w:val="00C37435"/>
    <w:rsid w:val="00C37B9F"/>
    <w:rsid w:val="00C37D5A"/>
    <w:rsid w:val="00C404D1"/>
    <w:rsid w:val="00C407A4"/>
    <w:rsid w:val="00C409A5"/>
    <w:rsid w:val="00C41425"/>
    <w:rsid w:val="00C41694"/>
    <w:rsid w:val="00C419F3"/>
    <w:rsid w:val="00C435DC"/>
    <w:rsid w:val="00C438F6"/>
    <w:rsid w:val="00C4396F"/>
    <w:rsid w:val="00C43A3B"/>
    <w:rsid w:val="00C43B40"/>
    <w:rsid w:val="00C442F3"/>
    <w:rsid w:val="00C44A69"/>
    <w:rsid w:val="00C44DFC"/>
    <w:rsid w:val="00C45B9D"/>
    <w:rsid w:val="00C45BF4"/>
    <w:rsid w:val="00C4600B"/>
    <w:rsid w:val="00C4641C"/>
    <w:rsid w:val="00C46FC3"/>
    <w:rsid w:val="00C476BE"/>
    <w:rsid w:val="00C4788F"/>
    <w:rsid w:val="00C501CA"/>
    <w:rsid w:val="00C5092E"/>
    <w:rsid w:val="00C50AB3"/>
    <w:rsid w:val="00C51236"/>
    <w:rsid w:val="00C5131F"/>
    <w:rsid w:val="00C52A92"/>
    <w:rsid w:val="00C52EE3"/>
    <w:rsid w:val="00C52F1E"/>
    <w:rsid w:val="00C52F78"/>
    <w:rsid w:val="00C531AF"/>
    <w:rsid w:val="00C532E2"/>
    <w:rsid w:val="00C537F7"/>
    <w:rsid w:val="00C5399F"/>
    <w:rsid w:val="00C54B4E"/>
    <w:rsid w:val="00C552F7"/>
    <w:rsid w:val="00C5588E"/>
    <w:rsid w:val="00C56877"/>
    <w:rsid w:val="00C5783E"/>
    <w:rsid w:val="00C57EFD"/>
    <w:rsid w:val="00C60161"/>
    <w:rsid w:val="00C61131"/>
    <w:rsid w:val="00C61763"/>
    <w:rsid w:val="00C62064"/>
    <w:rsid w:val="00C62AA0"/>
    <w:rsid w:val="00C62B14"/>
    <w:rsid w:val="00C6357D"/>
    <w:rsid w:val="00C637A1"/>
    <w:rsid w:val="00C644B2"/>
    <w:rsid w:val="00C64631"/>
    <w:rsid w:val="00C6534D"/>
    <w:rsid w:val="00C656DF"/>
    <w:rsid w:val="00C657C5"/>
    <w:rsid w:val="00C65E7A"/>
    <w:rsid w:val="00C663B9"/>
    <w:rsid w:val="00C66524"/>
    <w:rsid w:val="00C66EA4"/>
    <w:rsid w:val="00C67017"/>
    <w:rsid w:val="00C67E96"/>
    <w:rsid w:val="00C67F1B"/>
    <w:rsid w:val="00C7033F"/>
    <w:rsid w:val="00C70400"/>
    <w:rsid w:val="00C711E5"/>
    <w:rsid w:val="00C723B1"/>
    <w:rsid w:val="00C72CFF"/>
    <w:rsid w:val="00C735DD"/>
    <w:rsid w:val="00C738A0"/>
    <w:rsid w:val="00C73AC2"/>
    <w:rsid w:val="00C73C4F"/>
    <w:rsid w:val="00C74395"/>
    <w:rsid w:val="00C74816"/>
    <w:rsid w:val="00C74906"/>
    <w:rsid w:val="00C7551A"/>
    <w:rsid w:val="00C75885"/>
    <w:rsid w:val="00C758B2"/>
    <w:rsid w:val="00C75E24"/>
    <w:rsid w:val="00C765C9"/>
    <w:rsid w:val="00C76618"/>
    <w:rsid w:val="00C8110F"/>
    <w:rsid w:val="00C8115F"/>
    <w:rsid w:val="00C81500"/>
    <w:rsid w:val="00C82BC1"/>
    <w:rsid w:val="00C82FCA"/>
    <w:rsid w:val="00C83555"/>
    <w:rsid w:val="00C837BB"/>
    <w:rsid w:val="00C84A50"/>
    <w:rsid w:val="00C854EC"/>
    <w:rsid w:val="00C86168"/>
    <w:rsid w:val="00C8616F"/>
    <w:rsid w:val="00C86900"/>
    <w:rsid w:val="00C87137"/>
    <w:rsid w:val="00C87280"/>
    <w:rsid w:val="00C87620"/>
    <w:rsid w:val="00C87BBE"/>
    <w:rsid w:val="00C905CB"/>
    <w:rsid w:val="00C90C5B"/>
    <w:rsid w:val="00C91852"/>
    <w:rsid w:val="00C923A4"/>
    <w:rsid w:val="00C924B4"/>
    <w:rsid w:val="00C926C2"/>
    <w:rsid w:val="00C93611"/>
    <w:rsid w:val="00C937AB"/>
    <w:rsid w:val="00C93A58"/>
    <w:rsid w:val="00C956C3"/>
    <w:rsid w:val="00C95815"/>
    <w:rsid w:val="00C95A3D"/>
    <w:rsid w:val="00C95DB4"/>
    <w:rsid w:val="00C966F8"/>
    <w:rsid w:val="00C967BC"/>
    <w:rsid w:val="00C97603"/>
    <w:rsid w:val="00C97F9F"/>
    <w:rsid w:val="00CA0F0C"/>
    <w:rsid w:val="00CA196E"/>
    <w:rsid w:val="00CA1FD0"/>
    <w:rsid w:val="00CA2CB5"/>
    <w:rsid w:val="00CA36AD"/>
    <w:rsid w:val="00CA442D"/>
    <w:rsid w:val="00CA4B8D"/>
    <w:rsid w:val="00CA4B97"/>
    <w:rsid w:val="00CA4C32"/>
    <w:rsid w:val="00CA4E45"/>
    <w:rsid w:val="00CA547A"/>
    <w:rsid w:val="00CB0056"/>
    <w:rsid w:val="00CB169C"/>
    <w:rsid w:val="00CB183E"/>
    <w:rsid w:val="00CB1FFB"/>
    <w:rsid w:val="00CB226E"/>
    <w:rsid w:val="00CB29B2"/>
    <w:rsid w:val="00CB355F"/>
    <w:rsid w:val="00CB371C"/>
    <w:rsid w:val="00CB3D8F"/>
    <w:rsid w:val="00CB42B8"/>
    <w:rsid w:val="00CB44C0"/>
    <w:rsid w:val="00CB54A9"/>
    <w:rsid w:val="00CB5B3C"/>
    <w:rsid w:val="00CB60F6"/>
    <w:rsid w:val="00CB66BF"/>
    <w:rsid w:val="00CB69C5"/>
    <w:rsid w:val="00CB713A"/>
    <w:rsid w:val="00CB7171"/>
    <w:rsid w:val="00CB71F8"/>
    <w:rsid w:val="00CC0D7C"/>
    <w:rsid w:val="00CC0D9E"/>
    <w:rsid w:val="00CC1628"/>
    <w:rsid w:val="00CC1632"/>
    <w:rsid w:val="00CC24F1"/>
    <w:rsid w:val="00CC2927"/>
    <w:rsid w:val="00CC37AF"/>
    <w:rsid w:val="00CC475A"/>
    <w:rsid w:val="00CC4C3B"/>
    <w:rsid w:val="00CC5669"/>
    <w:rsid w:val="00CC58B1"/>
    <w:rsid w:val="00CC5994"/>
    <w:rsid w:val="00CC6672"/>
    <w:rsid w:val="00CC6CB9"/>
    <w:rsid w:val="00CC6E0D"/>
    <w:rsid w:val="00CC7572"/>
    <w:rsid w:val="00CC7EDB"/>
    <w:rsid w:val="00CC7EFD"/>
    <w:rsid w:val="00CD0118"/>
    <w:rsid w:val="00CD0575"/>
    <w:rsid w:val="00CD0684"/>
    <w:rsid w:val="00CD0745"/>
    <w:rsid w:val="00CD0E5D"/>
    <w:rsid w:val="00CD14CF"/>
    <w:rsid w:val="00CD1D85"/>
    <w:rsid w:val="00CD42D5"/>
    <w:rsid w:val="00CD50DB"/>
    <w:rsid w:val="00CD7BF6"/>
    <w:rsid w:val="00CE09F9"/>
    <w:rsid w:val="00CE1412"/>
    <w:rsid w:val="00CE2097"/>
    <w:rsid w:val="00CE229F"/>
    <w:rsid w:val="00CE2BBE"/>
    <w:rsid w:val="00CE3FBE"/>
    <w:rsid w:val="00CE4676"/>
    <w:rsid w:val="00CE4A8E"/>
    <w:rsid w:val="00CE4D7A"/>
    <w:rsid w:val="00CE5306"/>
    <w:rsid w:val="00CE5ECD"/>
    <w:rsid w:val="00CE687E"/>
    <w:rsid w:val="00CE6A02"/>
    <w:rsid w:val="00CE6F94"/>
    <w:rsid w:val="00CE7090"/>
    <w:rsid w:val="00CE73AD"/>
    <w:rsid w:val="00CE7616"/>
    <w:rsid w:val="00CE78CF"/>
    <w:rsid w:val="00CF1D2C"/>
    <w:rsid w:val="00CF1E23"/>
    <w:rsid w:val="00CF2001"/>
    <w:rsid w:val="00CF3575"/>
    <w:rsid w:val="00CF3610"/>
    <w:rsid w:val="00CF3781"/>
    <w:rsid w:val="00CF39F7"/>
    <w:rsid w:val="00CF46EA"/>
    <w:rsid w:val="00CF479E"/>
    <w:rsid w:val="00CF47F2"/>
    <w:rsid w:val="00CF4B68"/>
    <w:rsid w:val="00CF4B6D"/>
    <w:rsid w:val="00CF5077"/>
    <w:rsid w:val="00CF6920"/>
    <w:rsid w:val="00CF6B63"/>
    <w:rsid w:val="00CF708A"/>
    <w:rsid w:val="00CF77EA"/>
    <w:rsid w:val="00CF7FE4"/>
    <w:rsid w:val="00D00695"/>
    <w:rsid w:val="00D010F1"/>
    <w:rsid w:val="00D01268"/>
    <w:rsid w:val="00D0160F"/>
    <w:rsid w:val="00D018B3"/>
    <w:rsid w:val="00D01EB0"/>
    <w:rsid w:val="00D01EF7"/>
    <w:rsid w:val="00D01FEE"/>
    <w:rsid w:val="00D024D5"/>
    <w:rsid w:val="00D0338D"/>
    <w:rsid w:val="00D04A49"/>
    <w:rsid w:val="00D050DE"/>
    <w:rsid w:val="00D05418"/>
    <w:rsid w:val="00D05979"/>
    <w:rsid w:val="00D06D33"/>
    <w:rsid w:val="00D074C4"/>
    <w:rsid w:val="00D106AD"/>
    <w:rsid w:val="00D1102C"/>
    <w:rsid w:val="00D11CE3"/>
    <w:rsid w:val="00D14201"/>
    <w:rsid w:val="00D14BCD"/>
    <w:rsid w:val="00D14CE0"/>
    <w:rsid w:val="00D14E66"/>
    <w:rsid w:val="00D150F2"/>
    <w:rsid w:val="00D15CFF"/>
    <w:rsid w:val="00D15FBA"/>
    <w:rsid w:val="00D1616D"/>
    <w:rsid w:val="00D16806"/>
    <w:rsid w:val="00D1689B"/>
    <w:rsid w:val="00D175D3"/>
    <w:rsid w:val="00D17C2E"/>
    <w:rsid w:val="00D17CFE"/>
    <w:rsid w:val="00D20277"/>
    <w:rsid w:val="00D20E73"/>
    <w:rsid w:val="00D2127E"/>
    <w:rsid w:val="00D21575"/>
    <w:rsid w:val="00D21A42"/>
    <w:rsid w:val="00D21AD4"/>
    <w:rsid w:val="00D21F6A"/>
    <w:rsid w:val="00D21F80"/>
    <w:rsid w:val="00D223C1"/>
    <w:rsid w:val="00D2289E"/>
    <w:rsid w:val="00D2299B"/>
    <w:rsid w:val="00D229EB"/>
    <w:rsid w:val="00D22CAA"/>
    <w:rsid w:val="00D236DA"/>
    <w:rsid w:val="00D240D5"/>
    <w:rsid w:val="00D24814"/>
    <w:rsid w:val="00D24915"/>
    <w:rsid w:val="00D24D14"/>
    <w:rsid w:val="00D24F66"/>
    <w:rsid w:val="00D25424"/>
    <w:rsid w:val="00D25FB1"/>
    <w:rsid w:val="00D2616A"/>
    <w:rsid w:val="00D265E8"/>
    <w:rsid w:val="00D266B9"/>
    <w:rsid w:val="00D27FC0"/>
    <w:rsid w:val="00D32085"/>
    <w:rsid w:val="00D3454A"/>
    <w:rsid w:val="00D34953"/>
    <w:rsid w:val="00D354D3"/>
    <w:rsid w:val="00D35629"/>
    <w:rsid w:val="00D35744"/>
    <w:rsid w:val="00D3634B"/>
    <w:rsid w:val="00D36579"/>
    <w:rsid w:val="00D36795"/>
    <w:rsid w:val="00D36DD0"/>
    <w:rsid w:val="00D37669"/>
    <w:rsid w:val="00D401B8"/>
    <w:rsid w:val="00D40629"/>
    <w:rsid w:val="00D40A4E"/>
    <w:rsid w:val="00D41201"/>
    <w:rsid w:val="00D42099"/>
    <w:rsid w:val="00D4290C"/>
    <w:rsid w:val="00D43475"/>
    <w:rsid w:val="00D43922"/>
    <w:rsid w:val="00D43BBC"/>
    <w:rsid w:val="00D446B4"/>
    <w:rsid w:val="00D44802"/>
    <w:rsid w:val="00D45884"/>
    <w:rsid w:val="00D46172"/>
    <w:rsid w:val="00D471EE"/>
    <w:rsid w:val="00D473B2"/>
    <w:rsid w:val="00D4790B"/>
    <w:rsid w:val="00D47D26"/>
    <w:rsid w:val="00D51287"/>
    <w:rsid w:val="00D51BCA"/>
    <w:rsid w:val="00D52018"/>
    <w:rsid w:val="00D5217E"/>
    <w:rsid w:val="00D5298C"/>
    <w:rsid w:val="00D52A1B"/>
    <w:rsid w:val="00D53632"/>
    <w:rsid w:val="00D536B3"/>
    <w:rsid w:val="00D536C6"/>
    <w:rsid w:val="00D53E9B"/>
    <w:rsid w:val="00D5415F"/>
    <w:rsid w:val="00D547F3"/>
    <w:rsid w:val="00D5519A"/>
    <w:rsid w:val="00D56A9D"/>
    <w:rsid w:val="00D56C0D"/>
    <w:rsid w:val="00D571D6"/>
    <w:rsid w:val="00D57C97"/>
    <w:rsid w:val="00D60217"/>
    <w:rsid w:val="00D603E9"/>
    <w:rsid w:val="00D60551"/>
    <w:rsid w:val="00D612B8"/>
    <w:rsid w:val="00D61360"/>
    <w:rsid w:val="00D615E8"/>
    <w:rsid w:val="00D61739"/>
    <w:rsid w:val="00D61835"/>
    <w:rsid w:val="00D61986"/>
    <w:rsid w:val="00D61A72"/>
    <w:rsid w:val="00D62433"/>
    <w:rsid w:val="00D63DC8"/>
    <w:rsid w:val="00D6439D"/>
    <w:rsid w:val="00D64972"/>
    <w:rsid w:val="00D651F3"/>
    <w:rsid w:val="00D66221"/>
    <w:rsid w:val="00D6653C"/>
    <w:rsid w:val="00D6676A"/>
    <w:rsid w:val="00D66E9C"/>
    <w:rsid w:val="00D66EA2"/>
    <w:rsid w:val="00D6755D"/>
    <w:rsid w:val="00D700C6"/>
    <w:rsid w:val="00D70438"/>
    <w:rsid w:val="00D711A3"/>
    <w:rsid w:val="00D7170D"/>
    <w:rsid w:val="00D720C5"/>
    <w:rsid w:val="00D727B2"/>
    <w:rsid w:val="00D7314A"/>
    <w:rsid w:val="00D73383"/>
    <w:rsid w:val="00D73BD7"/>
    <w:rsid w:val="00D74251"/>
    <w:rsid w:val="00D743C2"/>
    <w:rsid w:val="00D744FC"/>
    <w:rsid w:val="00D75E6F"/>
    <w:rsid w:val="00D766E2"/>
    <w:rsid w:val="00D76A4C"/>
    <w:rsid w:val="00D76AE2"/>
    <w:rsid w:val="00D77466"/>
    <w:rsid w:val="00D77680"/>
    <w:rsid w:val="00D77EAB"/>
    <w:rsid w:val="00D80841"/>
    <w:rsid w:val="00D80DCC"/>
    <w:rsid w:val="00D81DAC"/>
    <w:rsid w:val="00D81E33"/>
    <w:rsid w:val="00D82B23"/>
    <w:rsid w:val="00D83189"/>
    <w:rsid w:val="00D83447"/>
    <w:rsid w:val="00D83878"/>
    <w:rsid w:val="00D8434B"/>
    <w:rsid w:val="00D84E92"/>
    <w:rsid w:val="00D86379"/>
    <w:rsid w:val="00D863ED"/>
    <w:rsid w:val="00D87881"/>
    <w:rsid w:val="00D910BD"/>
    <w:rsid w:val="00D923D5"/>
    <w:rsid w:val="00D93110"/>
    <w:rsid w:val="00D938CE"/>
    <w:rsid w:val="00D9412D"/>
    <w:rsid w:val="00D94AF6"/>
    <w:rsid w:val="00D94C75"/>
    <w:rsid w:val="00D94ED3"/>
    <w:rsid w:val="00D95117"/>
    <w:rsid w:val="00D955E7"/>
    <w:rsid w:val="00D963F2"/>
    <w:rsid w:val="00D9690B"/>
    <w:rsid w:val="00D97327"/>
    <w:rsid w:val="00DA0230"/>
    <w:rsid w:val="00DA0C78"/>
    <w:rsid w:val="00DA17A3"/>
    <w:rsid w:val="00DA1F60"/>
    <w:rsid w:val="00DA2542"/>
    <w:rsid w:val="00DA272B"/>
    <w:rsid w:val="00DA2FC3"/>
    <w:rsid w:val="00DA3280"/>
    <w:rsid w:val="00DA511B"/>
    <w:rsid w:val="00DA54D7"/>
    <w:rsid w:val="00DA58FC"/>
    <w:rsid w:val="00DA5DDA"/>
    <w:rsid w:val="00DA6146"/>
    <w:rsid w:val="00DA6596"/>
    <w:rsid w:val="00DA6B55"/>
    <w:rsid w:val="00DA72E2"/>
    <w:rsid w:val="00DA7546"/>
    <w:rsid w:val="00DA7AFB"/>
    <w:rsid w:val="00DB040F"/>
    <w:rsid w:val="00DB0A6A"/>
    <w:rsid w:val="00DB0C50"/>
    <w:rsid w:val="00DB0D5C"/>
    <w:rsid w:val="00DB1915"/>
    <w:rsid w:val="00DB197F"/>
    <w:rsid w:val="00DB1ACB"/>
    <w:rsid w:val="00DB1D66"/>
    <w:rsid w:val="00DB1EEF"/>
    <w:rsid w:val="00DB1FDB"/>
    <w:rsid w:val="00DB2781"/>
    <w:rsid w:val="00DB29E7"/>
    <w:rsid w:val="00DB2BAC"/>
    <w:rsid w:val="00DB3316"/>
    <w:rsid w:val="00DB3F5E"/>
    <w:rsid w:val="00DB4A52"/>
    <w:rsid w:val="00DB4CBB"/>
    <w:rsid w:val="00DB4CD2"/>
    <w:rsid w:val="00DB5055"/>
    <w:rsid w:val="00DB541C"/>
    <w:rsid w:val="00DB55A6"/>
    <w:rsid w:val="00DB5618"/>
    <w:rsid w:val="00DB5F3B"/>
    <w:rsid w:val="00DB7227"/>
    <w:rsid w:val="00DC0402"/>
    <w:rsid w:val="00DC0760"/>
    <w:rsid w:val="00DC0940"/>
    <w:rsid w:val="00DC0C7B"/>
    <w:rsid w:val="00DC11E8"/>
    <w:rsid w:val="00DC16F6"/>
    <w:rsid w:val="00DC1945"/>
    <w:rsid w:val="00DC22F3"/>
    <w:rsid w:val="00DC25F7"/>
    <w:rsid w:val="00DC2B2B"/>
    <w:rsid w:val="00DC2D2B"/>
    <w:rsid w:val="00DC2E5C"/>
    <w:rsid w:val="00DC3310"/>
    <w:rsid w:val="00DC3C09"/>
    <w:rsid w:val="00DC4CA0"/>
    <w:rsid w:val="00DC5132"/>
    <w:rsid w:val="00DC5209"/>
    <w:rsid w:val="00DC5EC5"/>
    <w:rsid w:val="00DC64B6"/>
    <w:rsid w:val="00DC668E"/>
    <w:rsid w:val="00DC75A3"/>
    <w:rsid w:val="00DC7EC1"/>
    <w:rsid w:val="00DD0561"/>
    <w:rsid w:val="00DD0861"/>
    <w:rsid w:val="00DD0CEA"/>
    <w:rsid w:val="00DD14D4"/>
    <w:rsid w:val="00DD1719"/>
    <w:rsid w:val="00DD20AD"/>
    <w:rsid w:val="00DD2412"/>
    <w:rsid w:val="00DD2694"/>
    <w:rsid w:val="00DD2705"/>
    <w:rsid w:val="00DD28C0"/>
    <w:rsid w:val="00DD2ED4"/>
    <w:rsid w:val="00DD2F7B"/>
    <w:rsid w:val="00DD329F"/>
    <w:rsid w:val="00DD531F"/>
    <w:rsid w:val="00DD6A5A"/>
    <w:rsid w:val="00DD6AA7"/>
    <w:rsid w:val="00DD76E6"/>
    <w:rsid w:val="00DE0448"/>
    <w:rsid w:val="00DE11FB"/>
    <w:rsid w:val="00DE13C7"/>
    <w:rsid w:val="00DE18B2"/>
    <w:rsid w:val="00DE1968"/>
    <w:rsid w:val="00DE2C09"/>
    <w:rsid w:val="00DE35DA"/>
    <w:rsid w:val="00DE3F9E"/>
    <w:rsid w:val="00DE4401"/>
    <w:rsid w:val="00DE458D"/>
    <w:rsid w:val="00DE5209"/>
    <w:rsid w:val="00DE58E8"/>
    <w:rsid w:val="00DE594B"/>
    <w:rsid w:val="00DE6352"/>
    <w:rsid w:val="00DE63D9"/>
    <w:rsid w:val="00DE65AA"/>
    <w:rsid w:val="00DE669D"/>
    <w:rsid w:val="00DE730E"/>
    <w:rsid w:val="00DE7A1F"/>
    <w:rsid w:val="00DE7D83"/>
    <w:rsid w:val="00DF00AC"/>
    <w:rsid w:val="00DF0149"/>
    <w:rsid w:val="00DF023C"/>
    <w:rsid w:val="00DF0729"/>
    <w:rsid w:val="00DF1094"/>
    <w:rsid w:val="00DF1294"/>
    <w:rsid w:val="00DF207A"/>
    <w:rsid w:val="00DF2347"/>
    <w:rsid w:val="00DF3649"/>
    <w:rsid w:val="00DF39B5"/>
    <w:rsid w:val="00DF40AE"/>
    <w:rsid w:val="00DF45EF"/>
    <w:rsid w:val="00DF56C1"/>
    <w:rsid w:val="00DF5A6A"/>
    <w:rsid w:val="00DF6A7F"/>
    <w:rsid w:val="00DF70AB"/>
    <w:rsid w:val="00DF7179"/>
    <w:rsid w:val="00DF75A2"/>
    <w:rsid w:val="00DF76AE"/>
    <w:rsid w:val="00E00CB9"/>
    <w:rsid w:val="00E023B1"/>
    <w:rsid w:val="00E03391"/>
    <w:rsid w:val="00E041D9"/>
    <w:rsid w:val="00E04552"/>
    <w:rsid w:val="00E04737"/>
    <w:rsid w:val="00E0602F"/>
    <w:rsid w:val="00E061A4"/>
    <w:rsid w:val="00E0640E"/>
    <w:rsid w:val="00E065B3"/>
    <w:rsid w:val="00E06F41"/>
    <w:rsid w:val="00E07208"/>
    <w:rsid w:val="00E0776D"/>
    <w:rsid w:val="00E100CF"/>
    <w:rsid w:val="00E10348"/>
    <w:rsid w:val="00E1339A"/>
    <w:rsid w:val="00E13634"/>
    <w:rsid w:val="00E139CA"/>
    <w:rsid w:val="00E141CD"/>
    <w:rsid w:val="00E14645"/>
    <w:rsid w:val="00E148C3"/>
    <w:rsid w:val="00E1497D"/>
    <w:rsid w:val="00E151E8"/>
    <w:rsid w:val="00E153DC"/>
    <w:rsid w:val="00E16661"/>
    <w:rsid w:val="00E16FE6"/>
    <w:rsid w:val="00E17158"/>
    <w:rsid w:val="00E212D0"/>
    <w:rsid w:val="00E21EA3"/>
    <w:rsid w:val="00E22599"/>
    <w:rsid w:val="00E22DF6"/>
    <w:rsid w:val="00E23613"/>
    <w:rsid w:val="00E23E10"/>
    <w:rsid w:val="00E2425C"/>
    <w:rsid w:val="00E24A11"/>
    <w:rsid w:val="00E264CC"/>
    <w:rsid w:val="00E26CD4"/>
    <w:rsid w:val="00E31D92"/>
    <w:rsid w:val="00E32D5F"/>
    <w:rsid w:val="00E338ED"/>
    <w:rsid w:val="00E342A0"/>
    <w:rsid w:val="00E342CF"/>
    <w:rsid w:val="00E35EC8"/>
    <w:rsid w:val="00E36316"/>
    <w:rsid w:val="00E36AA7"/>
    <w:rsid w:val="00E36D57"/>
    <w:rsid w:val="00E373A7"/>
    <w:rsid w:val="00E3774C"/>
    <w:rsid w:val="00E37EC3"/>
    <w:rsid w:val="00E40169"/>
    <w:rsid w:val="00E40639"/>
    <w:rsid w:val="00E41676"/>
    <w:rsid w:val="00E4177A"/>
    <w:rsid w:val="00E41D00"/>
    <w:rsid w:val="00E42523"/>
    <w:rsid w:val="00E4253C"/>
    <w:rsid w:val="00E42F82"/>
    <w:rsid w:val="00E44AA6"/>
    <w:rsid w:val="00E44C33"/>
    <w:rsid w:val="00E44D9D"/>
    <w:rsid w:val="00E45AC1"/>
    <w:rsid w:val="00E46446"/>
    <w:rsid w:val="00E46802"/>
    <w:rsid w:val="00E471B6"/>
    <w:rsid w:val="00E473AD"/>
    <w:rsid w:val="00E476E1"/>
    <w:rsid w:val="00E47B36"/>
    <w:rsid w:val="00E47C98"/>
    <w:rsid w:val="00E50649"/>
    <w:rsid w:val="00E509F6"/>
    <w:rsid w:val="00E517A2"/>
    <w:rsid w:val="00E51A3A"/>
    <w:rsid w:val="00E51CD5"/>
    <w:rsid w:val="00E51FED"/>
    <w:rsid w:val="00E5230E"/>
    <w:rsid w:val="00E54861"/>
    <w:rsid w:val="00E548F6"/>
    <w:rsid w:val="00E549C2"/>
    <w:rsid w:val="00E54D20"/>
    <w:rsid w:val="00E54D63"/>
    <w:rsid w:val="00E552E3"/>
    <w:rsid w:val="00E55C7A"/>
    <w:rsid w:val="00E566FE"/>
    <w:rsid w:val="00E56B22"/>
    <w:rsid w:val="00E56CB4"/>
    <w:rsid w:val="00E57A42"/>
    <w:rsid w:val="00E57E9D"/>
    <w:rsid w:val="00E60326"/>
    <w:rsid w:val="00E611AC"/>
    <w:rsid w:val="00E61794"/>
    <w:rsid w:val="00E61C3C"/>
    <w:rsid w:val="00E61FD0"/>
    <w:rsid w:val="00E621F6"/>
    <w:rsid w:val="00E62402"/>
    <w:rsid w:val="00E625C5"/>
    <w:rsid w:val="00E62A2A"/>
    <w:rsid w:val="00E62C28"/>
    <w:rsid w:val="00E62F0F"/>
    <w:rsid w:val="00E635F3"/>
    <w:rsid w:val="00E63CD4"/>
    <w:rsid w:val="00E6405E"/>
    <w:rsid w:val="00E64A9F"/>
    <w:rsid w:val="00E64D6C"/>
    <w:rsid w:val="00E64D8C"/>
    <w:rsid w:val="00E64E5E"/>
    <w:rsid w:val="00E652A0"/>
    <w:rsid w:val="00E652BF"/>
    <w:rsid w:val="00E652F6"/>
    <w:rsid w:val="00E678B4"/>
    <w:rsid w:val="00E71547"/>
    <w:rsid w:val="00E724E1"/>
    <w:rsid w:val="00E7365F"/>
    <w:rsid w:val="00E73B45"/>
    <w:rsid w:val="00E73BE1"/>
    <w:rsid w:val="00E747CB"/>
    <w:rsid w:val="00E74A4C"/>
    <w:rsid w:val="00E74D47"/>
    <w:rsid w:val="00E75B4D"/>
    <w:rsid w:val="00E76054"/>
    <w:rsid w:val="00E760A7"/>
    <w:rsid w:val="00E770CC"/>
    <w:rsid w:val="00E774FE"/>
    <w:rsid w:val="00E77C56"/>
    <w:rsid w:val="00E809C7"/>
    <w:rsid w:val="00E8130B"/>
    <w:rsid w:val="00E8299F"/>
    <w:rsid w:val="00E82F2E"/>
    <w:rsid w:val="00E8377C"/>
    <w:rsid w:val="00E83BAE"/>
    <w:rsid w:val="00E84FDF"/>
    <w:rsid w:val="00E850D9"/>
    <w:rsid w:val="00E8551A"/>
    <w:rsid w:val="00E85650"/>
    <w:rsid w:val="00E857B3"/>
    <w:rsid w:val="00E86224"/>
    <w:rsid w:val="00E91024"/>
    <w:rsid w:val="00E91A17"/>
    <w:rsid w:val="00E91C86"/>
    <w:rsid w:val="00E91F9E"/>
    <w:rsid w:val="00E92426"/>
    <w:rsid w:val="00E93A5F"/>
    <w:rsid w:val="00E93B72"/>
    <w:rsid w:val="00E9427E"/>
    <w:rsid w:val="00E94533"/>
    <w:rsid w:val="00E950D1"/>
    <w:rsid w:val="00E95C2B"/>
    <w:rsid w:val="00E96963"/>
    <w:rsid w:val="00E9716D"/>
    <w:rsid w:val="00E97BD2"/>
    <w:rsid w:val="00E97BDE"/>
    <w:rsid w:val="00EA1DE4"/>
    <w:rsid w:val="00EA26BF"/>
    <w:rsid w:val="00EA34A9"/>
    <w:rsid w:val="00EA3895"/>
    <w:rsid w:val="00EA3A8C"/>
    <w:rsid w:val="00EA4939"/>
    <w:rsid w:val="00EA575B"/>
    <w:rsid w:val="00EA5ED3"/>
    <w:rsid w:val="00EA6433"/>
    <w:rsid w:val="00EA66CB"/>
    <w:rsid w:val="00EA680C"/>
    <w:rsid w:val="00EA6AA7"/>
    <w:rsid w:val="00EA6C78"/>
    <w:rsid w:val="00EA72D4"/>
    <w:rsid w:val="00EA7963"/>
    <w:rsid w:val="00EB0234"/>
    <w:rsid w:val="00EB0DFE"/>
    <w:rsid w:val="00EB0E72"/>
    <w:rsid w:val="00EB0EF4"/>
    <w:rsid w:val="00EB14B0"/>
    <w:rsid w:val="00EB16B5"/>
    <w:rsid w:val="00EB1742"/>
    <w:rsid w:val="00EB1A36"/>
    <w:rsid w:val="00EB1DD5"/>
    <w:rsid w:val="00EB2E1F"/>
    <w:rsid w:val="00EB2FE1"/>
    <w:rsid w:val="00EB3903"/>
    <w:rsid w:val="00EB39EF"/>
    <w:rsid w:val="00EB3EF9"/>
    <w:rsid w:val="00EB4407"/>
    <w:rsid w:val="00EB4989"/>
    <w:rsid w:val="00EB4A0F"/>
    <w:rsid w:val="00EB5592"/>
    <w:rsid w:val="00EB5826"/>
    <w:rsid w:val="00EB5EF4"/>
    <w:rsid w:val="00EB64C4"/>
    <w:rsid w:val="00EB66F5"/>
    <w:rsid w:val="00EB72FC"/>
    <w:rsid w:val="00EB7373"/>
    <w:rsid w:val="00EB7665"/>
    <w:rsid w:val="00EB794B"/>
    <w:rsid w:val="00EB7980"/>
    <w:rsid w:val="00EB79DC"/>
    <w:rsid w:val="00EC0B80"/>
    <w:rsid w:val="00EC0BE4"/>
    <w:rsid w:val="00EC1201"/>
    <w:rsid w:val="00EC1349"/>
    <w:rsid w:val="00EC1CFD"/>
    <w:rsid w:val="00EC2CD4"/>
    <w:rsid w:val="00EC32D2"/>
    <w:rsid w:val="00EC3D58"/>
    <w:rsid w:val="00EC43EE"/>
    <w:rsid w:val="00EC48DD"/>
    <w:rsid w:val="00EC4D82"/>
    <w:rsid w:val="00EC5479"/>
    <w:rsid w:val="00EC572C"/>
    <w:rsid w:val="00EC5939"/>
    <w:rsid w:val="00EC621C"/>
    <w:rsid w:val="00EC6736"/>
    <w:rsid w:val="00EC677B"/>
    <w:rsid w:val="00EC6B6A"/>
    <w:rsid w:val="00ED0B19"/>
    <w:rsid w:val="00ED0EB2"/>
    <w:rsid w:val="00ED14BC"/>
    <w:rsid w:val="00ED1580"/>
    <w:rsid w:val="00ED1A38"/>
    <w:rsid w:val="00ED2834"/>
    <w:rsid w:val="00ED2D13"/>
    <w:rsid w:val="00ED2F14"/>
    <w:rsid w:val="00ED3F9C"/>
    <w:rsid w:val="00ED42AC"/>
    <w:rsid w:val="00ED4CF5"/>
    <w:rsid w:val="00ED5529"/>
    <w:rsid w:val="00ED59A5"/>
    <w:rsid w:val="00ED6395"/>
    <w:rsid w:val="00ED7076"/>
    <w:rsid w:val="00ED75F1"/>
    <w:rsid w:val="00ED76FE"/>
    <w:rsid w:val="00EE00F1"/>
    <w:rsid w:val="00EE0794"/>
    <w:rsid w:val="00EE16B5"/>
    <w:rsid w:val="00EE24D5"/>
    <w:rsid w:val="00EE2CF9"/>
    <w:rsid w:val="00EE2EE3"/>
    <w:rsid w:val="00EE3665"/>
    <w:rsid w:val="00EE3C05"/>
    <w:rsid w:val="00EE4677"/>
    <w:rsid w:val="00EE5D74"/>
    <w:rsid w:val="00EE6ACA"/>
    <w:rsid w:val="00EE6ACE"/>
    <w:rsid w:val="00EE6BC2"/>
    <w:rsid w:val="00EE6BF5"/>
    <w:rsid w:val="00EE732E"/>
    <w:rsid w:val="00EE7910"/>
    <w:rsid w:val="00EF027F"/>
    <w:rsid w:val="00EF1CB1"/>
    <w:rsid w:val="00EF1E4C"/>
    <w:rsid w:val="00EF23BA"/>
    <w:rsid w:val="00EF276A"/>
    <w:rsid w:val="00EF2871"/>
    <w:rsid w:val="00EF2A96"/>
    <w:rsid w:val="00EF30F2"/>
    <w:rsid w:val="00EF3219"/>
    <w:rsid w:val="00EF3244"/>
    <w:rsid w:val="00EF3359"/>
    <w:rsid w:val="00EF34B0"/>
    <w:rsid w:val="00EF3668"/>
    <w:rsid w:val="00EF3CCA"/>
    <w:rsid w:val="00EF47BC"/>
    <w:rsid w:val="00EF4DFC"/>
    <w:rsid w:val="00EF4F9B"/>
    <w:rsid w:val="00EF55BB"/>
    <w:rsid w:val="00EF5941"/>
    <w:rsid w:val="00EF5985"/>
    <w:rsid w:val="00EF5DB7"/>
    <w:rsid w:val="00EF5DBE"/>
    <w:rsid w:val="00EF635E"/>
    <w:rsid w:val="00EF69AC"/>
    <w:rsid w:val="00EF7627"/>
    <w:rsid w:val="00EF7994"/>
    <w:rsid w:val="00EF7BC1"/>
    <w:rsid w:val="00F0137A"/>
    <w:rsid w:val="00F01915"/>
    <w:rsid w:val="00F029A1"/>
    <w:rsid w:val="00F02D93"/>
    <w:rsid w:val="00F02DC8"/>
    <w:rsid w:val="00F02DD8"/>
    <w:rsid w:val="00F02EB4"/>
    <w:rsid w:val="00F035DA"/>
    <w:rsid w:val="00F05AA9"/>
    <w:rsid w:val="00F06C36"/>
    <w:rsid w:val="00F07A9A"/>
    <w:rsid w:val="00F07DE2"/>
    <w:rsid w:val="00F07FC9"/>
    <w:rsid w:val="00F10085"/>
    <w:rsid w:val="00F101CC"/>
    <w:rsid w:val="00F103DC"/>
    <w:rsid w:val="00F109BB"/>
    <w:rsid w:val="00F10D72"/>
    <w:rsid w:val="00F10E13"/>
    <w:rsid w:val="00F114E3"/>
    <w:rsid w:val="00F120E1"/>
    <w:rsid w:val="00F122FA"/>
    <w:rsid w:val="00F123F4"/>
    <w:rsid w:val="00F12D65"/>
    <w:rsid w:val="00F130E7"/>
    <w:rsid w:val="00F133FE"/>
    <w:rsid w:val="00F13CFF"/>
    <w:rsid w:val="00F1473B"/>
    <w:rsid w:val="00F15158"/>
    <w:rsid w:val="00F158A1"/>
    <w:rsid w:val="00F15E1F"/>
    <w:rsid w:val="00F161FD"/>
    <w:rsid w:val="00F173C7"/>
    <w:rsid w:val="00F200C8"/>
    <w:rsid w:val="00F20D29"/>
    <w:rsid w:val="00F20D64"/>
    <w:rsid w:val="00F20D9E"/>
    <w:rsid w:val="00F217CB"/>
    <w:rsid w:val="00F21B15"/>
    <w:rsid w:val="00F21C0A"/>
    <w:rsid w:val="00F22631"/>
    <w:rsid w:val="00F2265B"/>
    <w:rsid w:val="00F2266F"/>
    <w:rsid w:val="00F2295C"/>
    <w:rsid w:val="00F229DE"/>
    <w:rsid w:val="00F2322B"/>
    <w:rsid w:val="00F236AC"/>
    <w:rsid w:val="00F23AEF"/>
    <w:rsid w:val="00F23EE3"/>
    <w:rsid w:val="00F2438D"/>
    <w:rsid w:val="00F24F9D"/>
    <w:rsid w:val="00F25172"/>
    <w:rsid w:val="00F25752"/>
    <w:rsid w:val="00F25799"/>
    <w:rsid w:val="00F25D12"/>
    <w:rsid w:val="00F25E2A"/>
    <w:rsid w:val="00F261DA"/>
    <w:rsid w:val="00F2683F"/>
    <w:rsid w:val="00F26914"/>
    <w:rsid w:val="00F30643"/>
    <w:rsid w:val="00F3085F"/>
    <w:rsid w:val="00F315C9"/>
    <w:rsid w:val="00F3181E"/>
    <w:rsid w:val="00F3184C"/>
    <w:rsid w:val="00F3237A"/>
    <w:rsid w:val="00F3327E"/>
    <w:rsid w:val="00F333CD"/>
    <w:rsid w:val="00F33625"/>
    <w:rsid w:val="00F3372B"/>
    <w:rsid w:val="00F33AEF"/>
    <w:rsid w:val="00F34428"/>
    <w:rsid w:val="00F345D3"/>
    <w:rsid w:val="00F354AC"/>
    <w:rsid w:val="00F36185"/>
    <w:rsid w:val="00F361F6"/>
    <w:rsid w:val="00F36CA2"/>
    <w:rsid w:val="00F371CE"/>
    <w:rsid w:val="00F37626"/>
    <w:rsid w:val="00F4052E"/>
    <w:rsid w:val="00F408AC"/>
    <w:rsid w:val="00F40E08"/>
    <w:rsid w:val="00F40F0D"/>
    <w:rsid w:val="00F41B0C"/>
    <w:rsid w:val="00F42598"/>
    <w:rsid w:val="00F426F5"/>
    <w:rsid w:val="00F427BE"/>
    <w:rsid w:val="00F445A9"/>
    <w:rsid w:val="00F445E1"/>
    <w:rsid w:val="00F4492C"/>
    <w:rsid w:val="00F44EEE"/>
    <w:rsid w:val="00F4521B"/>
    <w:rsid w:val="00F459E0"/>
    <w:rsid w:val="00F45C1B"/>
    <w:rsid w:val="00F462A5"/>
    <w:rsid w:val="00F46948"/>
    <w:rsid w:val="00F47442"/>
    <w:rsid w:val="00F476FE"/>
    <w:rsid w:val="00F47F12"/>
    <w:rsid w:val="00F50767"/>
    <w:rsid w:val="00F511E2"/>
    <w:rsid w:val="00F51370"/>
    <w:rsid w:val="00F5139A"/>
    <w:rsid w:val="00F523D9"/>
    <w:rsid w:val="00F528CB"/>
    <w:rsid w:val="00F52F9F"/>
    <w:rsid w:val="00F53119"/>
    <w:rsid w:val="00F5400A"/>
    <w:rsid w:val="00F54E7B"/>
    <w:rsid w:val="00F554AD"/>
    <w:rsid w:val="00F56311"/>
    <w:rsid w:val="00F568AC"/>
    <w:rsid w:val="00F56ADE"/>
    <w:rsid w:val="00F576AB"/>
    <w:rsid w:val="00F57937"/>
    <w:rsid w:val="00F57B51"/>
    <w:rsid w:val="00F60550"/>
    <w:rsid w:val="00F6059A"/>
    <w:rsid w:val="00F60B1A"/>
    <w:rsid w:val="00F60DEF"/>
    <w:rsid w:val="00F62FBF"/>
    <w:rsid w:val="00F6314A"/>
    <w:rsid w:val="00F63927"/>
    <w:rsid w:val="00F64378"/>
    <w:rsid w:val="00F646B3"/>
    <w:rsid w:val="00F64A4A"/>
    <w:rsid w:val="00F64CFF"/>
    <w:rsid w:val="00F65300"/>
    <w:rsid w:val="00F65E3C"/>
    <w:rsid w:val="00F66058"/>
    <w:rsid w:val="00F6717C"/>
    <w:rsid w:val="00F671EE"/>
    <w:rsid w:val="00F672D1"/>
    <w:rsid w:val="00F67D75"/>
    <w:rsid w:val="00F70232"/>
    <w:rsid w:val="00F70601"/>
    <w:rsid w:val="00F70E9B"/>
    <w:rsid w:val="00F70FE0"/>
    <w:rsid w:val="00F712DA"/>
    <w:rsid w:val="00F7131E"/>
    <w:rsid w:val="00F7186B"/>
    <w:rsid w:val="00F71B4C"/>
    <w:rsid w:val="00F720E3"/>
    <w:rsid w:val="00F7367D"/>
    <w:rsid w:val="00F739FB"/>
    <w:rsid w:val="00F73E74"/>
    <w:rsid w:val="00F75235"/>
    <w:rsid w:val="00F754A9"/>
    <w:rsid w:val="00F77650"/>
    <w:rsid w:val="00F778C1"/>
    <w:rsid w:val="00F80945"/>
    <w:rsid w:val="00F80DAC"/>
    <w:rsid w:val="00F810FA"/>
    <w:rsid w:val="00F81BEC"/>
    <w:rsid w:val="00F83432"/>
    <w:rsid w:val="00F83EA8"/>
    <w:rsid w:val="00F840EB"/>
    <w:rsid w:val="00F8424D"/>
    <w:rsid w:val="00F8433E"/>
    <w:rsid w:val="00F84371"/>
    <w:rsid w:val="00F85952"/>
    <w:rsid w:val="00F85D27"/>
    <w:rsid w:val="00F86045"/>
    <w:rsid w:val="00F86B95"/>
    <w:rsid w:val="00F86BF9"/>
    <w:rsid w:val="00F86E91"/>
    <w:rsid w:val="00F87094"/>
    <w:rsid w:val="00F907E0"/>
    <w:rsid w:val="00F90D37"/>
    <w:rsid w:val="00F91E50"/>
    <w:rsid w:val="00F941BA"/>
    <w:rsid w:val="00F951FC"/>
    <w:rsid w:val="00F95391"/>
    <w:rsid w:val="00F954FB"/>
    <w:rsid w:val="00F957BA"/>
    <w:rsid w:val="00F957C0"/>
    <w:rsid w:val="00F957F1"/>
    <w:rsid w:val="00F95995"/>
    <w:rsid w:val="00F96CA8"/>
    <w:rsid w:val="00F9787C"/>
    <w:rsid w:val="00F97EF0"/>
    <w:rsid w:val="00FA0C5A"/>
    <w:rsid w:val="00FA1920"/>
    <w:rsid w:val="00FA1B52"/>
    <w:rsid w:val="00FA29ED"/>
    <w:rsid w:val="00FA2E6E"/>
    <w:rsid w:val="00FA45FE"/>
    <w:rsid w:val="00FA4EC8"/>
    <w:rsid w:val="00FA610B"/>
    <w:rsid w:val="00FA695D"/>
    <w:rsid w:val="00FA6BE7"/>
    <w:rsid w:val="00FA6FAC"/>
    <w:rsid w:val="00FA7027"/>
    <w:rsid w:val="00FA7473"/>
    <w:rsid w:val="00FB0021"/>
    <w:rsid w:val="00FB00B8"/>
    <w:rsid w:val="00FB02ED"/>
    <w:rsid w:val="00FB1595"/>
    <w:rsid w:val="00FB1970"/>
    <w:rsid w:val="00FB1CDB"/>
    <w:rsid w:val="00FB21F1"/>
    <w:rsid w:val="00FB2446"/>
    <w:rsid w:val="00FB337F"/>
    <w:rsid w:val="00FB378A"/>
    <w:rsid w:val="00FB3ADB"/>
    <w:rsid w:val="00FB4664"/>
    <w:rsid w:val="00FB5025"/>
    <w:rsid w:val="00FB5675"/>
    <w:rsid w:val="00FB6402"/>
    <w:rsid w:val="00FB6729"/>
    <w:rsid w:val="00FB6E8B"/>
    <w:rsid w:val="00FB7FF0"/>
    <w:rsid w:val="00FC0025"/>
    <w:rsid w:val="00FC0318"/>
    <w:rsid w:val="00FC0566"/>
    <w:rsid w:val="00FC0A27"/>
    <w:rsid w:val="00FC1427"/>
    <w:rsid w:val="00FC1AB7"/>
    <w:rsid w:val="00FC1BFB"/>
    <w:rsid w:val="00FC2E17"/>
    <w:rsid w:val="00FC42CA"/>
    <w:rsid w:val="00FC439D"/>
    <w:rsid w:val="00FC584E"/>
    <w:rsid w:val="00FC5981"/>
    <w:rsid w:val="00FC60A3"/>
    <w:rsid w:val="00FC6713"/>
    <w:rsid w:val="00FC6937"/>
    <w:rsid w:val="00FC6B64"/>
    <w:rsid w:val="00FC6CB4"/>
    <w:rsid w:val="00FC6E4E"/>
    <w:rsid w:val="00FC73A1"/>
    <w:rsid w:val="00FC76BB"/>
    <w:rsid w:val="00FC79C2"/>
    <w:rsid w:val="00FC7F02"/>
    <w:rsid w:val="00FD0A0D"/>
    <w:rsid w:val="00FD11A1"/>
    <w:rsid w:val="00FD1327"/>
    <w:rsid w:val="00FD1498"/>
    <w:rsid w:val="00FD22A1"/>
    <w:rsid w:val="00FD2C57"/>
    <w:rsid w:val="00FD2D7C"/>
    <w:rsid w:val="00FD3935"/>
    <w:rsid w:val="00FD3C25"/>
    <w:rsid w:val="00FD481B"/>
    <w:rsid w:val="00FD48EB"/>
    <w:rsid w:val="00FD55FC"/>
    <w:rsid w:val="00FD5C9D"/>
    <w:rsid w:val="00FD5D45"/>
    <w:rsid w:val="00FD5D73"/>
    <w:rsid w:val="00FD635A"/>
    <w:rsid w:val="00FD68F4"/>
    <w:rsid w:val="00FD781C"/>
    <w:rsid w:val="00FD789F"/>
    <w:rsid w:val="00FE0753"/>
    <w:rsid w:val="00FE087D"/>
    <w:rsid w:val="00FE0994"/>
    <w:rsid w:val="00FE0DA6"/>
    <w:rsid w:val="00FE175D"/>
    <w:rsid w:val="00FE1948"/>
    <w:rsid w:val="00FE2699"/>
    <w:rsid w:val="00FE3486"/>
    <w:rsid w:val="00FE40BA"/>
    <w:rsid w:val="00FE59B6"/>
    <w:rsid w:val="00FE5F94"/>
    <w:rsid w:val="00FE68DC"/>
    <w:rsid w:val="00FE6A58"/>
    <w:rsid w:val="00FE72CD"/>
    <w:rsid w:val="00FF016A"/>
    <w:rsid w:val="00FF01D2"/>
    <w:rsid w:val="00FF0338"/>
    <w:rsid w:val="00FF1517"/>
    <w:rsid w:val="00FF153A"/>
    <w:rsid w:val="00FF2726"/>
    <w:rsid w:val="00FF2B43"/>
    <w:rsid w:val="00FF2FA3"/>
    <w:rsid w:val="00FF309D"/>
    <w:rsid w:val="00FF38FC"/>
    <w:rsid w:val="00FF39B1"/>
    <w:rsid w:val="00FF3BF1"/>
    <w:rsid w:val="00FF46AA"/>
    <w:rsid w:val="00FF4AE0"/>
    <w:rsid w:val="00FF5CAC"/>
    <w:rsid w:val="00FF65C8"/>
    <w:rsid w:val="00FF73F0"/>
    <w:rsid w:val="00FF7C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5"/>
    <o:shapelayout v:ext="edit">
      <o:idmap v:ext="edit" data="1"/>
      <o:rules v:ext="edit">
        <o:r id="V:Rule3" type="connector" idref="#AutoShape 2"/>
        <o:r id="V:Rule4" type="connector" idref="#AutoShape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header" w:uiPriority="0"/>
    <w:lsdException w:name="foot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Subtitle" w:semiHidden="0" w:uiPriority="11" w:unhideWhenUsed="0"/>
    <w:lsdException w:name="Body Text First Indent" w:uiPriority="0"/>
    <w:lsdException w:name="Body Text 2" w:qFormat="1"/>
    <w:lsdException w:name="Body Text Indent 2" w:uiPriority="0"/>
    <w:lsdException w:name="Hyperlink" w:qFormat="1"/>
    <w:lsdException w:name="Strong" w:semiHidden="0" w:uiPriority="22" w:unhideWhenUsed="0" w:qFormat="1"/>
    <w:lsdException w:name="Emphasis" w:semiHidden="0" w:uiPriority="20" w:unhideWhenUsed="0" w:qFormat="1"/>
    <w:lsdException w:name="Plain Text" w:qFormat="1"/>
    <w:lsdException w:name="Normal (Web)" w:qFormat="1"/>
    <w:lsdException w:name="annotation subject" w:qFormat="1"/>
    <w:lsdException w:name="Balloon Text" w:qFormat="1"/>
    <w:lsdException w:name="Table Grid" w:semiHidden="0" w:unhideWhenUsed="0" w:qFormat="1"/>
    <w:lsdException w:name="Placeholder Text" w:unhideWhenUsed="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AFF"/>
    <w:pPr>
      <w:widowControl w:val="0"/>
      <w:spacing w:line="360" w:lineRule="auto"/>
      <w:ind w:firstLineChars="200" w:firstLine="200"/>
    </w:pPr>
    <w:rPr>
      <w:rFonts w:ascii="Times New Roman" w:eastAsia="Times New Roman" w:hAnsi="Times New Roman"/>
      <w:sz w:val="24"/>
    </w:rPr>
  </w:style>
  <w:style w:type="paragraph" w:styleId="1">
    <w:name w:val="heading 1"/>
    <w:basedOn w:val="a"/>
    <w:next w:val="a"/>
    <w:link w:val="1Char"/>
    <w:uiPriority w:val="9"/>
    <w:qFormat/>
    <w:rsid w:val="0039687E"/>
    <w:pPr>
      <w:keepNext/>
      <w:keepLines/>
      <w:numPr>
        <w:numId w:val="4"/>
      </w:numPr>
      <w:ind w:firstLineChars="0"/>
      <w:outlineLvl w:val="0"/>
    </w:pPr>
    <w:rPr>
      <w:b/>
      <w:bCs/>
      <w:kern w:val="44"/>
      <w:sz w:val="32"/>
      <w:szCs w:val="44"/>
    </w:rPr>
  </w:style>
  <w:style w:type="paragraph" w:styleId="20">
    <w:name w:val="heading 2"/>
    <w:basedOn w:val="a"/>
    <w:next w:val="a"/>
    <w:link w:val="2Char"/>
    <w:uiPriority w:val="9"/>
    <w:unhideWhenUsed/>
    <w:qFormat/>
    <w:rsid w:val="0039687E"/>
    <w:pPr>
      <w:keepNext/>
      <w:keepLines/>
      <w:numPr>
        <w:ilvl w:val="1"/>
        <w:numId w:val="4"/>
      </w:numPr>
      <w:ind w:firstLineChars="0"/>
      <w:outlineLvl w:val="1"/>
    </w:pPr>
    <w:rPr>
      <w:rFonts w:cstheme="majorBidi"/>
      <w:b/>
      <w:bCs/>
      <w:sz w:val="30"/>
      <w:szCs w:val="32"/>
    </w:rPr>
  </w:style>
  <w:style w:type="paragraph" w:styleId="3">
    <w:name w:val="heading 3"/>
    <w:basedOn w:val="a"/>
    <w:next w:val="a"/>
    <w:link w:val="3Char"/>
    <w:uiPriority w:val="9"/>
    <w:unhideWhenUsed/>
    <w:qFormat/>
    <w:rsid w:val="0039687E"/>
    <w:pPr>
      <w:keepNext/>
      <w:keepLines/>
      <w:numPr>
        <w:ilvl w:val="2"/>
        <w:numId w:val="4"/>
      </w:numPr>
      <w:ind w:left="0" w:firstLineChars="0"/>
      <w:outlineLvl w:val="2"/>
    </w:pPr>
    <w:rPr>
      <w:b/>
      <w:bCs/>
      <w:sz w:val="28"/>
      <w:szCs w:val="32"/>
    </w:rPr>
  </w:style>
  <w:style w:type="paragraph" w:styleId="4">
    <w:name w:val="heading 4"/>
    <w:basedOn w:val="a"/>
    <w:next w:val="a"/>
    <w:link w:val="4Char"/>
    <w:uiPriority w:val="9"/>
    <w:unhideWhenUsed/>
    <w:qFormat/>
    <w:rsid w:val="0039687E"/>
    <w:pPr>
      <w:keepNext/>
      <w:keepLines/>
      <w:numPr>
        <w:ilvl w:val="3"/>
        <w:numId w:val="4"/>
      </w:numPr>
      <w:ind w:firstLineChars="0"/>
      <w:outlineLvl w:val="3"/>
    </w:pPr>
    <w:rPr>
      <w:rFonts w:cstheme="majorBidi"/>
      <w:b/>
      <w:bCs/>
      <w:szCs w:val="28"/>
    </w:rPr>
  </w:style>
  <w:style w:type="paragraph" w:styleId="5">
    <w:name w:val="heading 5"/>
    <w:basedOn w:val="a"/>
    <w:next w:val="a"/>
    <w:link w:val="5Char"/>
    <w:autoRedefine/>
    <w:rsid w:val="00EF5DB7"/>
    <w:pPr>
      <w:keepNext/>
      <w:keepLines/>
      <w:tabs>
        <w:tab w:val="left" w:pos="1008"/>
      </w:tabs>
      <w:jc w:val="center"/>
      <w:outlineLvl w:val="4"/>
    </w:pPr>
    <w:rPr>
      <w:rFonts w:cs="Times New Roman"/>
      <w:b/>
      <w:bCs/>
      <w:szCs w:val="28"/>
    </w:rPr>
  </w:style>
  <w:style w:type="paragraph" w:styleId="6">
    <w:name w:val="heading 6"/>
    <w:basedOn w:val="a"/>
    <w:next w:val="a"/>
    <w:link w:val="6Char"/>
    <w:uiPriority w:val="9"/>
    <w:unhideWhenUsed/>
    <w:qFormat/>
    <w:rsid w:val="00B00B40"/>
    <w:pPr>
      <w:keepNext/>
      <w:keepLines/>
      <w:numPr>
        <w:ilvl w:val="5"/>
        <w:numId w:val="4"/>
      </w:numPr>
      <w:ind w:left="0" w:firstLineChars="0"/>
      <w:jc w:val="center"/>
      <w:outlineLvl w:val="5"/>
    </w:pPr>
    <w:rPr>
      <w:rFonts w:cstheme="majorBidi"/>
      <w:b/>
      <w:bCs/>
      <w:sz w:val="21"/>
      <w:szCs w:val="24"/>
    </w:rPr>
  </w:style>
  <w:style w:type="paragraph" w:styleId="7">
    <w:name w:val="heading 7"/>
    <w:basedOn w:val="a"/>
    <w:next w:val="a"/>
    <w:link w:val="7Char"/>
    <w:uiPriority w:val="9"/>
    <w:unhideWhenUsed/>
    <w:qFormat/>
    <w:rsid w:val="00DC3C09"/>
    <w:pPr>
      <w:keepNext/>
      <w:keepLines/>
      <w:numPr>
        <w:ilvl w:val="6"/>
        <w:numId w:val="4"/>
      </w:numPr>
      <w:ind w:firstLineChars="0"/>
      <w:jc w:val="center"/>
      <w:outlineLvl w:val="6"/>
    </w:pPr>
    <w:rPr>
      <w:b/>
      <w:bCs/>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9687E"/>
    <w:rPr>
      <w:rFonts w:ascii="Times New Roman" w:eastAsia="Times New Roman" w:hAnsi="Times New Roman"/>
      <w:b/>
      <w:bCs/>
      <w:kern w:val="44"/>
      <w:sz w:val="32"/>
      <w:szCs w:val="44"/>
    </w:rPr>
  </w:style>
  <w:style w:type="character" w:customStyle="1" w:styleId="2Char">
    <w:name w:val="标题 2 Char"/>
    <w:basedOn w:val="a0"/>
    <w:link w:val="20"/>
    <w:uiPriority w:val="9"/>
    <w:qFormat/>
    <w:rsid w:val="0039687E"/>
    <w:rPr>
      <w:rFonts w:ascii="Times New Roman" w:eastAsia="Times New Roman" w:hAnsi="Times New Roman" w:cstheme="majorBidi"/>
      <w:b/>
      <w:bCs/>
      <w:sz w:val="30"/>
      <w:szCs w:val="32"/>
    </w:rPr>
  </w:style>
  <w:style w:type="character" w:customStyle="1" w:styleId="3Char">
    <w:name w:val="标题 3 Char"/>
    <w:basedOn w:val="a0"/>
    <w:link w:val="3"/>
    <w:uiPriority w:val="9"/>
    <w:qFormat/>
    <w:rsid w:val="0039687E"/>
    <w:rPr>
      <w:rFonts w:ascii="Times New Roman" w:eastAsia="Times New Roman" w:hAnsi="Times New Roman"/>
      <w:b/>
      <w:bCs/>
      <w:sz w:val="28"/>
      <w:szCs w:val="32"/>
    </w:rPr>
  </w:style>
  <w:style w:type="character" w:customStyle="1" w:styleId="4Char">
    <w:name w:val="标题 4 Char"/>
    <w:basedOn w:val="a0"/>
    <w:link w:val="4"/>
    <w:qFormat/>
    <w:rsid w:val="0039687E"/>
    <w:rPr>
      <w:rFonts w:ascii="Times New Roman" w:eastAsia="Times New Roman" w:hAnsi="Times New Roman" w:cstheme="majorBidi"/>
      <w:b/>
      <w:bCs/>
      <w:sz w:val="24"/>
      <w:szCs w:val="28"/>
    </w:rPr>
  </w:style>
  <w:style w:type="character" w:customStyle="1" w:styleId="5Char">
    <w:name w:val="标题 5 Char"/>
    <w:basedOn w:val="a0"/>
    <w:link w:val="5"/>
    <w:qFormat/>
    <w:rsid w:val="00EF5DB7"/>
    <w:rPr>
      <w:rFonts w:ascii="Times New Roman" w:eastAsia="宋体" w:hAnsi="Times New Roman" w:cs="Times New Roman"/>
      <w:b/>
      <w:bCs/>
      <w:szCs w:val="28"/>
    </w:rPr>
  </w:style>
  <w:style w:type="character" w:customStyle="1" w:styleId="6Char">
    <w:name w:val="标题 6 Char"/>
    <w:basedOn w:val="a0"/>
    <w:link w:val="6"/>
    <w:uiPriority w:val="9"/>
    <w:qFormat/>
    <w:rsid w:val="00B00B40"/>
    <w:rPr>
      <w:rFonts w:ascii="Times New Roman" w:eastAsia="宋体" w:hAnsi="Times New Roman" w:cstheme="majorBidi"/>
      <w:b/>
      <w:bCs/>
      <w:szCs w:val="24"/>
    </w:rPr>
  </w:style>
  <w:style w:type="character" w:customStyle="1" w:styleId="7Char">
    <w:name w:val="标题 7 Char"/>
    <w:basedOn w:val="a0"/>
    <w:link w:val="7"/>
    <w:uiPriority w:val="9"/>
    <w:qFormat/>
    <w:rsid w:val="00DC3C09"/>
    <w:rPr>
      <w:rFonts w:ascii="Times New Roman" w:eastAsia="宋体" w:hAnsi="Times New Roman"/>
      <w:b/>
      <w:bCs/>
      <w:szCs w:val="24"/>
    </w:rPr>
  </w:style>
  <w:style w:type="character" w:styleId="a3">
    <w:name w:val="page number"/>
    <w:aliases w:val="PN"/>
    <w:basedOn w:val="a0"/>
    <w:rsid w:val="00E13634"/>
  </w:style>
  <w:style w:type="character" w:customStyle="1" w:styleId="Char">
    <w:name w:val="页脚 Char"/>
    <w:aliases w:val="123YJ Char,Footer-Even Char,fo Char,footer odd Char,odd Char,footer Final Char,Footer1 Char,a页脚 Char,右 Char Char Char,Footer11 Char,Footer12 Char,Footer13 Char,Footer14 Char,Footer111 Char,Footer121 Char,Footer131 Char,Footer15 Char,F Char"/>
    <w:link w:val="a4"/>
    <w:uiPriority w:val="99"/>
    <w:qFormat/>
    <w:rsid w:val="00E13634"/>
    <w:rPr>
      <w:rFonts w:eastAsia="宋体"/>
      <w:sz w:val="18"/>
      <w:szCs w:val="18"/>
    </w:rPr>
  </w:style>
  <w:style w:type="paragraph" w:styleId="a4">
    <w:name w:val="footer"/>
    <w:aliases w:val="123YJ,Footer-Even,fo,footer odd,odd,footer Final,Footer1,a页脚,右 Char Char,Footer11,Footer12,Footer13,Footer14,Footer111,Footer121,Footer131,Footer15,Footer16,Footer17,Footer112,Footer122,Footer132,Footer141,Footer151,Footer18,Footer113,Footer123,F,页脚3"/>
    <w:basedOn w:val="a"/>
    <w:link w:val="Char"/>
    <w:uiPriority w:val="99"/>
    <w:qFormat/>
    <w:rsid w:val="00E13634"/>
    <w:pPr>
      <w:tabs>
        <w:tab w:val="center" w:pos="4153"/>
        <w:tab w:val="right" w:pos="8306"/>
      </w:tabs>
      <w:snapToGrid w:val="0"/>
      <w:spacing w:line="240" w:lineRule="auto"/>
      <w:ind w:firstLineChars="0" w:firstLine="0"/>
    </w:pPr>
    <w:rPr>
      <w:sz w:val="18"/>
      <w:szCs w:val="18"/>
    </w:rPr>
  </w:style>
  <w:style w:type="character" w:customStyle="1" w:styleId="2Char1">
    <w:name w:val="正文文本 2 Char1"/>
    <w:aliases w:val="正文文字 2 Char"/>
    <w:link w:val="21"/>
    <w:uiPriority w:val="99"/>
    <w:qFormat/>
    <w:rsid w:val="00E13634"/>
    <w:rPr>
      <w:rFonts w:eastAsia="宋体"/>
      <w:szCs w:val="24"/>
    </w:rPr>
  </w:style>
  <w:style w:type="paragraph" w:styleId="21">
    <w:name w:val="Body Text 2"/>
    <w:aliases w:val="正文文字 2"/>
    <w:basedOn w:val="a"/>
    <w:link w:val="2Char1"/>
    <w:uiPriority w:val="99"/>
    <w:qFormat/>
    <w:rsid w:val="00E13634"/>
    <w:pPr>
      <w:spacing w:after="120" w:line="480" w:lineRule="auto"/>
      <w:ind w:firstLineChars="0" w:firstLine="0"/>
    </w:pPr>
    <w:rPr>
      <w:szCs w:val="24"/>
    </w:rPr>
  </w:style>
  <w:style w:type="character" w:customStyle="1" w:styleId="2Char0">
    <w:name w:val="正文文本 2 Char"/>
    <w:basedOn w:val="a0"/>
    <w:uiPriority w:val="99"/>
    <w:semiHidden/>
    <w:rsid w:val="00E13634"/>
  </w:style>
  <w:style w:type="character" w:customStyle="1" w:styleId="Char1">
    <w:name w:val="页脚 Char1"/>
    <w:basedOn w:val="a0"/>
    <w:uiPriority w:val="99"/>
    <w:semiHidden/>
    <w:rsid w:val="00E13634"/>
    <w:rPr>
      <w:sz w:val="18"/>
      <w:szCs w:val="18"/>
    </w:rPr>
  </w:style>
  <w:style w:type="paragraph" w:styleId="a5">
    <w:name w:val="Balloon Text"/>
    <w:basedOn w:val="a"/>
    <w:link w:val="Char0"/>
    <w:uiPriority w:val="99"/>
    <w:semiHidden/>
    <w:unhideWhenUsed/>
    <w:qFormat/>
    <w:rsid w:val="00E13634"/>
    <w:pPr>
      <w:spacing w:line="240" w:lineRule="auto"/>
    </w:pPr>
    <w:rPr>
      <w:sz w:val="18"/>
      <w:szCs w:val="18"/>
    </w:rPr>
  </w:style>
  <w:style w:type="character" w:customStyle="1" w:styleId="Char0">
    <w:name w:val="批注框文本 Char"/>
    <w:basedOn w:val="a0"/>
    <w:link w:val="a5"/>
    <w:uiPriority w:val="99"/>
    <w:semiHidden/>
    <w:qFormat/>
    <w:rsid w:val="00E13634"/>
    <w:rPr>
      <w:sz w:val="18"/>
      <w:szCs w:val="18"/>
    </w:rPr>
  </w:style>
  <w:style w:type="character" w:customStyle="1" w:styleId="Char10">
    <w:name w:val="纯文本 Char1"/>
    <w:aliases w:val="Plain Text Char,普通文字 Char Char1,普通文字 Char Char Char Char1,普通文字 Char Char Char Char Char Char Char Char Char1,普通文字 Char Char Char Char Char Char Char Char1,普通文字 Char Char Char1,孙普文字 Char,普通文字 Char1,普通文字 Char Char Char Char Char,纯文本1 Char"/>
    <w:link w:val="a6"/>
    <w:uiPriority w:val="99"/>
    <w:qFormat/>
    <w:rsid w:val="00876F92"/>
    <w:rPr>
      <w:rFonts w:ascii="宋体" w:eastAsia="宋体" w:hAnsi="Courier New"/>
      <w:sz w:val="28"/>
    </w:rPr>
  </w:style>
  <w:style w:type="paragraph" w:styleId="a6">
    <w:name w:val="Plain Text"/>
    <w:aliases w:val="Plain Text,普通文字 Char,普通文字 Char Char Char,普通文字 Char Char Char Char Char Char Char Char,普通文字 Char Char Char Char Char Char Char,普通文字 Char Char,孙普文字,普通文字,普通文字 Char Char Char Char,普通文字 Char Char Char Char Char Char Char Char Char,纯文本1,普通文字1, Char1,Char1"/>
    <w:basedOn w:val="a"/>
    <w:link w:val="Char10"/>
    <w:uiPriority w:val="99"/>
    <w:qFormat/>
    <w:rsid w:val="00876F92"/>
    <w:pPr>
      <w:spacing w:line="240" w:lineRule="auto"/>
      <w:ind w:firstLineChars="0" w:firstLine="0"/>
    </w:pPr>
    <w:rPr>
      <w:rFonts w:ascii="宋体" w:hAnsi="Courier New"/>
      <w:sz w:val="28"/>
    </w:rPr>
  </w:style>
  <w:style w:type="character" w:customStyle="1" w:styleId="Char2">
    <w:name w:val="纯文本 Char"/>
    <w:basedOn w:val="a0"/>
    <w:uiPriority w:val="99"/>
    <w:semiHidden/>
    <w:rsid w:val="00876F92"/>
    <w:rPr>
      <w:rFonts w:ascii="宋体" w:eastAsia="宋体" w:hAnsi="Courier New" w:cs="Courier New"/>
      <w:szCs w:val="21"/>
    </w:rPr>
  </w:style>
  <w:style w:type="character" w:customStyle="1" w:styleId="Char3">
    <w:name w:val="正文报告书 Char"/>
    <w:link w:val="a7"/>
    <w:qFormat/>
    <w:rsid w:val="00876F92"/>
    <w:rPr>
      <w:rFonts w:ascii="Times New Roman" w:eastAsia="宋体" w:hAnsi="Times New Roman"/>
      <w:sz w:val="24"/>
      <w:szCs w:val="24"/>
    </w:rPr>
  </w:style>
  <w:style w:type="paragraph" w:customStyle="1" w:styleId="a7">
    <w:name w:val="正文报告书"/>
    <w:basedOn w:val="a"/>
    <w:link w:val="Char3"/>
    <w:qFormat/>
    <w:rsid w:val="00876F92"/>
    <w:pPr>
      <w:topLinePunct/>
      <w:ind w:firstLine="480"/>
    </w:pPr>
    <w:rPr>
      <w:szCs w:val="24"/>
    </w:rPr>
  </w:style>
  <w:style w:type="character" w:styleId="a8">
    <w:name w:val="Hyperlink"/>
    <w:uiPriority w:val="99"/>
    <w:qFormat/>
    <w:rsid w:val="00876F92"/>
    <w:rPr>
      <w:color w:val="0000FF"/>
      <w:u w:val="single"/>
    </w:rPr>
  </w:style>
  <w:style w:type="paragraph" w:styleId="10">
    <w:name w:val="toc 1"/>
    <w:basedOn w:val="a"/>
    <w:next w:val="a"/>
    <w:uiPriority w:val="39"/>
    <w:qFormat/>
    <w:rsid w:val="00876F92"/>
    <w:pPr>
      <w:tabs>
        <w:tab w:val="left" w:pos="840"/>
        <w:tab w:val="right" w:leader="dot" w:pos="9016"/>
      </w:tabs>
      <w:spacing w:before="120" w:after="120" w:line="240" w:lineRule="auto"/>
      <w:ind w:firstLineChars="0" w:firstLine="0"/>
    </w:pPr>
    <w:rPr>
      <w:rFonts w:cs="Times New Roman"/>
      <w:b/>
      <w:bCs/>
      <w:caps/>
      <w:szCs w:val="20"/>
    </w:rPr>
  </w:style>
  <w:style w:type="paragraph" w:styleId="22">
    <w:name w:val="toc 2"/>
    <w:basedOn w:val="a"/>
    <w:next w:val="a"/>
    <w:uiPriority w:val="39"/>
    <w:qFormat/>
    <w:rsid w:val="00876F92"/>
    <w:pPr>
      <w:tabs>
        <w:tab w:val="left" w:pos="840"/>
        <w:tab w:val="right" w:leader="dot" w:pos="9060"/>
      </w:tabs>
      <w:adjustRightInd w:val="0"/>
      <w:snapToGrid w:val="0"/>
      <w:spacing w:line="400" w:lineRule="exact"/>
      <w:ind w:left="210" w:firstLineChars="0" w:firstLine="0"/>
    </w:pPr>
    <w:rPr>
      <w:rFonts w:cs="Times New Roman"/>
      <w:smallCaps/>
      <w:szCs w:val="24"/>
    </w:rPr>
  </w:style>
  <w:style w:type="paragraph" w:styleId="a9">
    <w:name w:val="header"/>
    <w:aliases w:val="a页眉,g,页眉zxl,页眉1,页眉2,even,奇数页眉,h,页眉，DHCC 公司页眉,ITTHEADER,h4,页眉，DHCC 公司页眉1,ITTHEADER1,页眉，DHCC 公司页眉2,ITTHEADER2,h6,页眉，DHCC 公司页眉3,ITTHEADER3,h7,页眉，DHCC 公司页眉4,ITTHEADER4,页眉11,页眉21,页眉12,页眉22,页眉13,页眉23,页眉14,页眉24,页眉111,页眉211,页眉121,页眉221,页眉131,页眉231,页眉15,页眉25"/>
    <w:basedOn w:val="a"/>
    <w:link w:val="Char4"/>
    <w:unhideWhenUsed/>
    <w:rsid w:val="00B65DA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4">
    <w:name w:val="页眉 Char"/>
    <w:aliases w:val="a页眉 Char,g Char,页眉zxl Char,页眉1 Char,页眉2 Char,even Char,奇数页眉 Char,h Char,页眉，DHCC 公司页眉 Char,ITTHEADER Char,h4 Char,页眉，DHCC 公司页眉1 Char,ITTHEADER1 Char,页眉，DHCC 公司页眉2 Char,ITTHEADER2 Char,h6 Char,页眉，DHCC 公司页眉3 Char,ITTHEADER3 Char,h7 Char,页眉11 Char"/>
    <w:basedOn w:val="a0"/>
    <w:link w:val="a9"/>
    <w:qFormat/>
    <w:rsid w:val="00B65DA8"/>
    <w:rPr>
      <w:rFonts w:ascii="Times New Roman" w:eastAsia="宋体" w:hAnsi="Times New Roman"/>
      <w:sz w:val="18"/>
      <w:szCs w:val="18"/>
    </w:rPr>
  </w:style>
  <w:style w:type="table" w:styleId="aa">
    <w:name w:val="Table Grid"/>
    <w:aliases w:val="网格型-中对齐,专业网格,网格型!,(环评报告表）,网格型刘,网格型-无边竖线,lily 表格,三线表,表格虚线,灰度表格,网格型c,黄桥表,网格型（pxg）,huibian_表格,网格型模版,ly,ly网格型5,网格列表,网格型杨,杨,A_GZ网格型"/>
    <w:basedOn w:val="a1"/>
    <w:uiPriority w:val="99"/>
    <w:qFormat/>
    <w:rsid w:val="00737E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5">
    <w:name w:val="表格 Char"/>
    <w:aliases w:val="正文2 Char,四号 Char1,段1 Char1,Body Text(ch) Char1,缩进 Char1,ALT+Z Char1,正文标准 Char1,首行缩进 Char1,标题4 Char Char,正文缩进1 Char,正文（首行缩进两字） Char Char Char Char Char Char Char Char Char Char Char Char Char Char Char1 Cha,图形文字 Char,ÕýÎÄ1 Char,正文无缩进 Char1,bt Cha"/>
    <w:link w:val="ab"/>
    <w:qFormat/>
    <w:rsid w:val="00346665"/>
    <w:rPr>
      <w:szCs w:val="21"/>
    </w:rPr>
  </w:style>
  <w:style w:type="paragraph" w:customStyle="1" w:styleId="ab">
    <w:name w:val="表格"/>
    <w:aliases w:val="No Spacing,无间隔1,无间隔11,图文"/>
    <w:basedOn w:val="a"/>
    <w:link w:val="Char5"/>
    <w:rsid w:val="00346665"/>
    <w:pPr>
      <w:autoSpaceDE w:val="0"/>
      <w:autoSpaceDN w:val="0"/>
      <w:adjustRightInd w:val="0"/>
      <w:spacing w:line="240" w:lineRule="auto"/>
      <w:ind w:firstLineChars="0" w:firstLine="0"/>
      <w:jc w:val="center"/>
    </w:pPr>
    <w:rPr>
      <w:rFonts w:asciiTheme="minorHAnsi" w:eastAsiaTheme="minorEastAsia" w:hAnsiTheme="minorHAnsi"/>
      <w:sz w:val="21"/>
      <w:szCs w:val="21"/>
    </w:rPr>
  </w:style>
  <w:style w:type="character" w:styleId="ac">
    <w:name w:val="annotation reference"/>
    <w:basedOn w:val="a0"/>
    <w:uiPriority w:val="99"/>
    <w:unhideWhenUsed/>
    <w:qFormat/>
    <w:rsid w:val="008D0FBA"/>
    <w:rPr>
      <w:sz w:val="21"/>
      <w:szCs w:val="21"/>
    </w:rPr>
  </w:style>
  <w:style w:type="paragraph" w:styleId="ad">
    <w:name w:val="annotation text"/>
    <w:basedOn w:val="a"/>
    <w:link w:val="Char6"/>
    <w:uiPriority w:val="99"/>
    <w:unhideWhenUsed/>
    <w:qFormat/>
    <w:rsid w:val="008D0FBA"/>
  </w:style>
  <w:style w:type="character" w:customStyle="1" w:styleId="Char6">
    <w:name w:val="批注文字 Char"/>
    <w:basedOn w:val="a0"/>
    <w:link w:val="ad"/>
    <w:uiPriority w:val="99"/>
    <w:qFormat/>
    <w:rsid w:val="008D0FBA"/>
    <w:rPr>
      <w:rFonts w:ascii="Times New Roman" w:eastAsia="宋体" w:hAnsi="Times New Roman"/>
      <w:sz w:val="24"/>
    </w:rPr>
  </w:style>
  <w:style w:type="paragraph" w:styleId="ae">
    <w:name w:val="annotation subject"/>
    <w:basedOn w:val="ad"/>
    <w:next w:val="ad"/>
    <w:link w:val="Char7"/>
    <w:uiPriority w:val="99"/>
    <w:semiHidden/>
    <w:unhideWhenUsed/>
    <w:qFormat/>
    <w:rsid w:val="0053676A"/>
    <w:rPr>
      <w:b/>
      <w:bCs/>
    </w:rPr>
  </w:style>
  <w:style w:type="character" w:customStyle="1" w:styleId="Char7">
    <w:name w:val="批注主题 Char"/>
    <w:basedOn w:val="Char6"/>
    <w:link w:val="ae"/>
    <w:uiPriority w:val="99"/>
    <w:semiHidden/>
    <w:qFormat/>
    <w:rsid w:val="0053676A"/>
    <w:rPr>
      <w:rFonts w:ascii="Times New Roman" w:eastAsia="宋体" w:hAnsi="Times New Roman"/>
      <w:b/>
      <w:bCs/>
      <w:sz w:val="24"/>
    </w:rPr>
  </w:style>
  <w:style w:type="character" w:customStyle="1" w:styleId="2Char2">
    <w:name w:val="正文文本缩进 2 Char"/>
    <w:link w:val="23"/>
    <w:qFormat/>
    <w:rsid w:val="00B52BCC"/>
    <w:rPr>
      <w:szCs w:val="24"/>
    </w:rPr>
  </w:style>
  <w:style w:type="paragraph" w:styleId="23">
    <w:name w:val="Body Text Indent 2"/>
    <w:basedOn w:val="a"/>
    <w:link w:val="2Char2"/>
    <w:rsid w:val="00B52BCC"/>
    <w:pPr>
      <w:spacing w:after="120" w:line="480" w:lineRule="auto"/>
      <w:ind w:leftChars="200" w:left="420" w:firstLineChars="0" w:firstLine="0"/>
    </w:pPr>
    <w:rPr>
      <w:rFonts w:asciiTheme="minorHAnsi" w:eastAsiaTheme="minorEastAsia" w:hAnsiTheme="minorHAnsi"/>
      <w:sz w:val="21"/>
      <w:szCs w:val="24"/>
    </w:rPr>
  </w:style>
  <w:style w:type="character" w:customStyle="1" w:styleId="2Char10">
    <w:name w:val="正文文本缩进 2 Char1"/>
    <w:basedOn w:val="a0"/>
    <w:uiPriority w:val="99"/>
    <w:semiHidden/>
    <w:qFormat/>
    <w:rsid w:val="00B52BCC"/>
    <w:rPr>
      <w:rFonts w:ascii="Times New Roman" w:eastAsia="宋体" w:hAnsi="Times New Roman"/>
      <w:sz w:val="24"/>
    </w:rPr>
  </w:style>
  <w:style w:type="paragraph" w:customStyle="1" w:styleId="af">
    <w:name w:val="君邦正文"/>
    <w:link w:val="Char20"/>
    <w:rsid w:val="00052A29"/>
    <w:pPr>
      <w:spacing w:after="60" w:line="360" w:lineRule="auto"/>
      <w:ind w:firstLineChars="200" w:firstLine="480"/>
      <w:jc w:val="both"/>
    </w:pPr>
    <w:rPr>
      <w:rFonts w:ascii="Times New Roman" w:eastAsia="宋体" w:hAnsi="Times New Roman" w:cs="Times New Roman"/>
      <w:bCs/>
      <w:snapToGrid w:val="0"/>
      <w:kern w:val="0"/>
      <w:sz w:val="24"/>
      <w:szCs w:val="20"/>
    </w:rPr>
  </w:style>
  <w:style w:type="character" w:customStyle="1" w:styleId="Char20">
    <w:name w:val="君邦正文 Char2"/>
    <w:basedOn w:val="a0"/>
    <w:link w:val="af"/>
    <w:qFormat/>
    <w:rsid w:val="00052A29"/>
    <w:rPr>
      <w:rFonts w:ascii="Times New Roman" w:eastAsia="宋体" w:hAnsi="Times New Roman" w:cs="Times New Roman"/>
      <w:bCs/>
      <w:snapToGrid w:val="0"/>
      <w:kern w:val="0"/>
      <w:sz w:val="24"/>
      <w:szCs w:val="20"/>
    </w:rPr>
  </w:style>
  <w:style w:type="character" w:styleId="af0">
    <w:name w:val="Placeholder Text"/>
    <w:basedOn w:val="a0"/>
    <w:uiPriority w:val="99"/>
    <w:semiHidden/>
    <w:qFormat/>
    <w:rsid w:val="00300814"/>
    <w:rPr>
      <w:color w:val="808080"/>
    </w:rPr>
  </w:style>
  <w:style w:type="paragraph" w:styleId="af1">
    <w:name w:val="Normal Indent"/>
    <w:aliases w:val="正文（首行缩进两字） Char Char Char Char Char Char,正文缩进 Char,表格标题,s4 Char,s4,标题4,表正文,正文非缩进,正文不缩进,正文2,首行缩进两字,文本条款,正文（首行缩进两字） Char,正文（首行缩进两字） Char Char Char,正文（首行缩进两字） Char Char Char Char,特点,正文缩进1,正文（首行缩进两字） Char Char Char Char Char,正文缩进 Char1 Char,表后文,文本,ÕýÎÄ"/>
    <w:basedOn w:val="a"/>
    <w:link w:val="Char11"/>
    <w:rsid w:val="00432310"/>
    <w:pPr>
      <w:adjustRightInd w:val="0"/>
      <w:spacing w:line="312" w:lineRule="atLeast"/>
      <w:ind w:firstLineChars="0" w:firstLine="420"/>
      <w:textAlignment w:val="baseline"/>
    </w:pPr>
    <w:rPr>
      <w:rFonts w:cs="Times New Roman"/>
      <w:kern w:val="0"/>
      <w:sz w:val="28"/>
      <w:szCs w:val="20"/>
    </w:rPr>
  </w:style>
  <w:style w:type="character" w:customStyle="1" w:styleId="Char11">
    <w:name w:val="正文缩进 Char1"/>
    <w:aliases w:val="正文（首行缩进两字） Char Char Char Char Char Char Char,正文缩进 Char Char,表格标题 Char,s4 Char Char,s4 Char1,标题4 Char,表正文 Char,正文非缩进 Char,正文不缩进 Char,正文2 Char1,首行缩进两字 Char,文本条款 Char,正文（首行缩进两字） Char Char,正文（首行缩进两字） Char Char Char Char1,特点 Char,正文缩进1 Char1"/>
    <w:link w:val="af1"/>
    <w:rsid w:val="00B22EEA"/>
    <w:rPr>
      <w:rFonts w:ascii="Times New Roman" w:eastAsia="宋体" w:hAnsi="Times New Roman" w:cs="Times New Roman"/>
      <w:kern w:val="0"/>
      <w:sz w:val="28"/>
      <w:szCs w:val="20"/>
    </w:rPr>
  </w:style>
  <w:style w:type="paragraph" w:customStyle="1" w:styleId="af2">
    <w:name w:val="报告正文"/>
    <w:basedOn w:val="a"/>
    <w:link w:val="Char8"/>
    <w:rsid w:val="008D4D71"/>
    <w:pPr>
      <w:tabs>
        <w:tab w:val="left" w:pos="0"/>
      </w:tabs>
    </w:pPr>
    <w:rPr>
      <w:rFonts w:cs="Times New Roman"/>
      <w:color w:val="000000"/>
      <w:szCs w:val="24"/>
    </w:rPr>
  </w:style>
  <w:style w:type="character" w:customStyle="1" w:styleId="Char8">
    <w:name w:val="报告正文 Char"/>
    <w:basedOn w:val="a0"/>
    <w:link w:val="af2"/>
    <w:qFormat/>
    <w:rsid w:val="008D4D71"/>
    <w:rPr>
      <w:rFonts w:ascii="Times New Roman" w:eastAsia="宋体" w:hAnsi="Times New Roman" w:cs="Times New Roman"/>
      <w:color w:val="000000"/>
      <w:sz w:val="24"/>
      <w:szCs w:val="24"/>
    </w:rPr>
  </w:style>
  <w:style w:type="character" w:customStyle="1" w:styleId="CharCharChar">
    <w:name w:val="表格文字 Char Char Char"/>
    <w:link w:val="af3"/>
    <w:qFormat/>
    <w:rsid w:val="003402AA"/>
    <w:rPr>
      <w:snapToGrid w:val="0"/>
      <w:sz w:val="24"/>
      <w:szCs w:val="24"/>
    </w:rPr>
  </w:style>
  <w:style w:type="paragraph" w:customStyle="1" w:styleId="af3">
    <w:name w:val="表格文字"/>
    <w:basedOn w:val="a"/>
    <w:link w:val="CharCharChar"/>
    <w:rsid w:val="003402AA"/>
    <w:pPr>
      <w:spacing w:line="240" w:lineRule="auto"/>
      <w:ind w:firstLineChars="0" w:firstLine="0"/>
      <w:jc w:val="center"/>
    </w:pPr>
    <w:rPr>
      <w:rFonts w:asciiTheme="minorHAnsi" w:eastAsiaTheme="minorEastAsia" w:hAnsiTheme="minorHAnsi"/>
      <w:snapToGrid w:val="0"/>
      <w:szCs w:val="24"/>
    </w:rPr>
  </w:style>
  <w:style w:type="character" w:customStyle="1" w:styleId="Char9">
    <w:name w:val="表头 Char"/>
    <w:link w:val="af4"/>
    <w:qFormat/>
    <w:rsid w:val="002B103E"/>
    <w:rPr>
      <w:b/>
      <w:szCs w:val="21"/>
    </w:rPr>
  </w:style>
  <w:style w:type="paragraph" w:customStyle="1" w:styleId="af4">
    <w:name w:val="表头"/>
    <w:basedOn w:val="a"/>
    <w:link w:val="Char9"/>
    <w:rsid w:val="002B103E"/>
    <w:pPr>
      <w:autoSpaceDE w:val="0"/>
      <w:autoSpaceDN w:val="0"/>
      <w:adjustRightInd w:val="0"/>
      <w:ind w:firstLineChars="0" w:firstLine="0"/>
      <w:jc w:val="center"/>
    </w:pPr>
    <w:rPr>
      <w:rFonts w:asciiTheme="minorHAnsi" w:eastAsiaTheme="minorEastAsia" w:hAnsiTheme="minorHAnsi"/>
      <w:b/>
      <w:sz w:val="21"/>
      <w:szCs w:val="21"/>
    </w:rPr>
  </w:style>
  <w:style w:type="paragraph" w:customStyle="1" w:styleId="TableParagraph">
    <w:name w:val="Table Paragraph"/>
    <w:basedOn w:val="a"/>
    <w:uiPriority w:val="1"/>
    <w:rsid w:val="005C3826"/>
    <w:pPr>
      <w:autoSpaceDE w:val="0"/>
      <w:autoSpaceDN w:val="0"/>
      <w:adjustRightInd w:val="0"/>
      <w:spacing w:line="240" w:lineRule="auto"/>
      <w:ind w:firstLineChars="0" w:firstLine="0"/>
    </w:pPr>
    <w:rPr>
      <w:rFonts w:cs="Times New Roman"/>
      <w:kern w:val="0"/>
      <w:szCs w:val="24"/>
    </w:rPr>
  </w:style>
  <w:style w:type="paragraph" w:customStyle="1" w:styleId="152">
    <w:name w:val="样式 样式 行距: 1.5 倍行距 + 首行缩进:  2 字符"/>
    <w:basedOn w:val="a"/>
    <w:link w:val="152Char"/>
    <w:rsid w:val="00007D9C"/>
    <w:pPr>
      <w:adjustRightInd w:val="0"/>
      <w:snapToGrid w:val="0"/>
      <w:ind w:firstLine="480"/>
    </w:pPr>
    <w:rPr>
      <w:rFonts w:ascii="宋体" w:hAnsi="宋体" w:cs="宋体"/>
      <w:szCs w:val="24"/>
    </w:rPr>
  </w:style>
  <w:style w:type="character" w:customStyle="1" w:styleId="152Char">
    <w:name w:val="样式 样式 行距: 1.5 倍行距 + 首行缩进:  2 字符 Char"/>
    <w:link w:val="152"/>
    <w:qFormat/>
    <w:locked/>
    <w:rsid w:val="00007D9C"/>
    <w:rPr>
      <w:rFonts w:ascii="宋体" w:eastAsia="宋体" w:hAnsi="宋体" w:cs="宋体"/>
      <w:sz w:val="24"/>
      <w:szCs w:val="24"/>
    </w:rPr>
  </w:style>
  <w:style w:type="paragraph" w:customStyle="1" w:styleId="Default">
    <w:name w:val="Default"/>
    <w:rsid w:val="00007D9C"/>
    <w:pPr>
      <w:widowControl w:val="0"/>
      <w:autoSpaceDE w:val="0"/>
      <w:autoSpaceDN w:val="0"/>
      <w:adjustRightInd w:val="0"/>
    </w:pPr>
    <w:rPr>
      <w:rFonts w:ascii="宋体" w:eastAsia="宋体" w:hAnsi="Times New Roman" w:cs="宋体"/>
      <w:color w:val="000000"/>
      <w:kern w:val="0"/>
      <w:sz w:val="24"/>
      <w:szCs w:val="24"/>
    </w:rPr>
  </w:style>
  <w:style w:type="character" w:customStyle="1" w:styleId="Chara">
    <w:name w:val="正文小四 Char"/>
    <w:link w:val="af5"/>
    <w:qFormat/>
    <w:locked/>
    <w:rsid w:val="00175076"/>
    <w:rPr>
      <w:sz w:val="24"/>
      <w:szCs w:val="24"/>
    </w:rPr>
  </w:style>
  <w:style w:type="paragraph" w:customStyle="1" w:styleId="af5">
    <w:name w:val="正文小四"/>
    <w:link w:val="Chara"/>
    <w:rsid w:val="00175076"/>
    <w:pPr>
      <w:spacing w:line="360" w:lineRule="auto"/>
      <w:ind w:firstLineChars="200" w:firstLine="200"/>
    </w:pPr>
    <w:rPr>
      <w:sz w:val="24"/>
      <w:szCs w:val="24"/>
    </w:rPr>
  </w:style>
  <w:style w:type="paragraph" w:customStyle="1" w:styleId="af6">
    <w:name w:val="表格居中"/>
    <w:basedOn w:val="a"/>
    <w:rsid w:val="00175076"/>
    <w:pPr>
      <w:autoSpaceDE w:val="0"/>
      <w:autoSpaceDN w:val="0"/>
      <w:adjustRightInd w:val="0"/>
      <w:spacing w:line="0" w:lineRule="atLeast"/>
      <w:ind w:firstLineChars="0" w:firstLine="0"/>
      <w:jc w:val="center"/>
    </w:pPr>
    <w:rPr>
      <w:rFonts w:ascii="宋体" w:hAnsi="宋体" w:cs="Times New Roman"/>
      <w:kern w:val="0"/>
      <w:sz w:val="21"/>
      <w:szCs w:val="21"/>
    </w:rPr>
  </w:style>
  <w:style w:type="paragraph" w:customStyle="1" w:styleId="11">
    <w:name w:val="正文文本1"/>
    <w:basedOn w:val="a"/>
    <w:rsid w:val="00DC3C09"/>
    <w:pPr>
      <w:spacing w:after="120" w:line="240" w:lineRule="auto"/>
      <w:ind w:firstLineChars="0" w:firstLine="0"/>
    </w:pPr>
    <w:rPr>
      <w:rFonts w:cs="Times New Roman"/>
      <w:szCs w:val="20"/>
    </w:rPr>
  </w:style>
  <w:style w:type="paragraph" w:customStyle="1" w:styleId="210">
    <w:name w:val="标题 21"/>
    <w:basedOn w:val="a"/>
    <w:next w:val="a"/>
    <w:rsid w:val="00DC3C09"/>
    <w:pPr>
      <w:keepNext/>
      <w:keepLines/>
      <w:spacing w:before="260" w:after="260" w:line="416" w:lineRule="auto"/>
      <w:ind w:firstLineChars="0" w:firstLine="0"/>
      <w:outlineLvl w:val="1"/>
    </w:pPr>
    <w:rPr>
      <w:rFonts w:ascii="Arial" w:eastAsia="黑体" w:hAnsi="Arial" w:cs="Times New Roman" w:hint="eastAsia"/>
      <w:b/>
      <w:sz w:val="32"/>
      <w:szCs w:val="20"/>
    </w:rPr>
  </w:style>
  <w:style w:type="character" w:styleId="af7">
    <w:name w:val="Strong"/>
    <w:basedOn w:val="a0"/>
    <w:uiPriority w:val="22"/>
    <w:qFormat/>
    <w:rsid w:val="007147CA"/>
    <w:rPr>
      <w:b/>
      <w:bCs/>
    </w:rPr>
  </w:style>
  <w:style w:type="paragraph" w:customStyle="1" w:styleId="p0">
    <w:name w:val="p0"/>
    <w:basedOn w:val="a"/>
    <w:link w:val="p0Char"/>
    <w:rsid w:val="00AF78DA"/>
    <w:pPr>
      <w:widowControl/>
      <w:spacing w:line="240" w:lineRule="auto"/>
      <w:ind w:firstLineChars="0" w:firstLine="0"/>
    </w:pPr>
    <w:rPr>
      <w:rFonts w:cs="Times New Roman"/>
      <w:kern w:val="0"/>
      <w:sz w:val="21"/>
      <w:szCs w:val="21"/>
    </w:rPr>
  </w:style>
  <w:style w:type="character" w:customStyle="1" w:styleId="p0Char">
    <w:name w:val="p0 Char"/>
    <w:link w:val="p0"/>
    <w:qFormat/>
    <w:rsid w:val="004E0DB6"/>
    <w:rPr>
      <w:rFonts w:ascii="Times New Roman" w:eastAsia="宋体" w:hAnsi="Times New Roman" w:cs="Times New Roman"/>
      <w:kern w:val="0"/>
      <w:szCs w:val="21"/>
    </w:rPr>
  </w:style>
  <w:style w:type="paragraph" w:styleId="af8">
    <w:name w:val="No Spacing"/>
    <w:link w:val="Charb"/>
    <w:qFormat/>
    <w:rsid w:val="00C179D9"/>
    <w:pPr>
      <w:widowControl w:val="0"/>
      <w:ind w:firstLineChars="200" w:firstLine="200"/>
      <w:jc w:val="both"/>
    </w:pPr>
    <w:rPr>
      <w:rFonts w:ascii="Times New Roman" w:eastAsia="宋体" w:hAnsi="Times New Roman"/>
      <w:sz w:val="24"/>
    </w:rPr>
  </w:style>
  <w:style w:type="character" w:customStyle="1" w:styleId="Charb">
    <w:name w:val="无间隔 Char"/>
    <w:link w:val="af8"/>
    <w:qFormat/>
    <w:rsid w:val="001E0650"/>
    <w:rPr>
      <w:rFonts w:ascii="Times New Roman" w:eastAsia="宋体" w:hAnsi="Times New Roman"/>
      <w:sz w:val="24"/>
    </w:rPr>
  </w:style>
  <w:style w:type="paragraph" w:styleId="af9">
    <w:name w:val="List Paragraph"/>
    <w:basedOn w:val="a"/>
    <w:link w:val="Charc"/>
    <w:uiPriority w:val="34"/>
    <w:qFormat/>
    <w:rsid w:val="001B690A"/>
    <w:pPr>
      <w:ind w:firstLine="420"/>
    </w:pPr>
    <w:rPr>
      <w:rFonts w:cs="Times New Roman"/>
      <w:szCs w:val="24"/>
    </w:rPr>
  </w:style>
  <w:style w:type="character" w:customStyle="1" w:styleId="Charc">
    <w:name w:val="列出段落 Char"/>
    <w:link w:val="af9"/>
    <w:uiPriority w:val="34"/>
    <w:qFormat/>
    <w:rsid w:val="001B690A"/>
    <w:rPr>
      <w:rFonts w:ascii="Times New Roman" w:eastAsia="宋体" w:hAnsi="Times New Roman" w:cs="Times New Roman"/>
      <w:sz w:val="24"/>
      <w:szCs w:val="24"/>
    </w:rPr>
  </w:style>
  <w:style w:type="character" w:customStyle="1" w:styleId="fontstyle01">
    <w:name w:val="fontstyle01"/>
    <w:rsid w:val="00C360FF"/>
    <w:rPr>
      <w:rFonts w:ascii="宋体" w:eastAsia="宋体" w:hAnsi="宋体" w:hint="eastAsia"/>
      <w:b w:val="0"/>
      <w:bCs w:val="0"/>
      <w:i w:val="0"/>
      <w:iCs w:val="0"/>
      <w:color w:val="000000"/>
      <w:sz w:val="24"/>
      <w:szCs w:val="24"/>
    </w:rPr>
  </w:style>
  <w:style w:type="character" w:customStyle="1" w:styleId="fontstyle21">
    <w:name w:val="fontstyle21"/>
    <w:rsid w:val="005A49CE"/>
    <w:rPr>
      <w:rFonts w:ascii="TimesNewRomanPSMT" w:hAnsi="TimesNewRomanPSMT" w:hint="default"/>
      <w:b w:val="0"/>
      <w:bCs w:val="0"/>
      <w:i w:val="0"/>
      <w:iCs w:val="0"/>
      <w:color w:val="000000"/>
      <w:sz w:val="24"/>
      <w:szCs w:val="24"/>
    </w:rPr>
  </w:style>
  <w:style w:type="paragraph" w:customStyle="1" w:styleId="afa">
    <w:name w:val="表体"/>
    <w:basedOn w:val="a"/>
    <w:link w:val="Chard"/>
    <w:rsid w:val="007440BD"/>
    <w:pPr>
      <w:widowControl/>
      <w:snapToGrid w:val="0"/>
      <w:spacing w:line="240" w:lineRule="atLeast"/>
      <w:ind w:firstLineChars="0" w:firstLine="0"/>
      <w:jc w:val="center"/>
    </w:pPr>
    <w:rPr>
      <w:rFonts w:eastAsia="仿宋_GB2312" w:cs="Times New Roman"/>
      <w:kern w:val="0"/>
      <w:szCs w:val="20"/>
    </w:rPr>
  </w:style>
  <w:style w:type="character" w:customStyle="1" w:styleId="Chard">
    <w:name w:val="表体 Char"/>
    <w:link w:val="afa"/>
    <w:qFormat/>
    <w:rsid w:val="007440BD"/>
    <w:rPr>
      <w:rFonts w:ascii="Times New Roman" w:eastAsia="仿宋_GB2312" w:hAnsi="Times New Roman" w:cs="Times New Roman"/>
      <w:kern w:val="0"/>
      <w:sz w:val="24"/>
      <w:szCs w:val="20"/>
    </w:rPr>
  </w:style>
  <w:style w:type="paragraph" w:customStyle="1" w:styleId="123">
    <w:name w:val="表正文123"/>
    <w:basedOn w:val="a"/>
    <w:next w:val="a"/>
    <w:rsid w:val="007440BD"/>
    <w:pPr>
      <w:spacing w:line="240" w:lineRule="auto"/>
      <w:ind w:firstLineChars="0" w:firstLine="0"/>
    </w:pPr>
    <w:rPr>
      <w:rFonts w:eastAsia="宋体" w:cs="Times New Roman"/>
      <w:sz w:val="21"/>
      <w:szCs w:val="20"/>
    </w:rPr>
  </w:style>
  <w:style w:type="paragraph" w:customStyle="1" w:styleId="afb">
    <w:name w:val="流程图"/>
    <w:basedOn w:val="a"/>
    <w:rsid w:val="00DB5618"/>
    <w:pPr>
      <w:tabs>
        <w:tab w:val="left" w:pos="0"/>
      </w:tabs>
      <w:autoSpaceDE w:val="0"/>
      <w:autoSpaceDN w:val="0"/>
      <w:adjustRightInd w:val="0"/>
      <w:spacing w:line="240" w:lineRule="atLeast"/>
      <w:ind w:firstLineChars="0" w:firstLine="0"/>
      <w:jc w:val="center"/>
      <w:textAlignment w:val="bottom"/>
    </w:pPr>
    <w:rPr>
      <w:rFonts w:ascii="宋体" w:eastAsia="宋体" w:cs="Times New Roman"/>
      <w:sz w:val="21"/>
      <w:szCs w:val="20"/>
    </w:rPr>
  </w:style>
  <w:style w:type="paragraph" w:customStyle="1" w:styleId="YHY">
    <w:name w:val="正文YHY"/>
    <w:basedOn w:val="a"/>
    <w:link w:val="YHYChar"/>
    <w:rsid w:val="00DB5618"/>
    <w:pPr>
      <w:widowControl/>
      <w:spacing w:beforeLines="50" w:afterLines="50"/>
    </w:pPr>
    <w:rPr>
      <w:rFonts w:ascii="宋体" w:eastAsia="宋体" w:hAnsi="宋体" w:cs="宋体"/>
      <w:kern w:val="0"/>
      <w:szCs w:val="24"/>
    </w:rPr>
  </w:style>
  <w:style w:type="character" w:customStyle="1" w:styleId="YHYChar">
    <w:name w:val="正文YHY Char"/>
    <w:link w:val="YHY"/>
    <w:qFormat/>
    <w:rsid w:val="00DB5618"/>
    <w:rPr>
      <w:rFonts w:ascii="宋体" w:eastAsia="宋体" w:hAnsi="宋体" w:cs="宋体"/>
      <w:kern w:val="0"/>
      <w:sz w:val="24"/>
      <w:szCs w:val="24"/>
    </w:rPr>
  </w:style>
  <w:style w:type="paragraph" w:styleId="afc">
    <w:name w:val="Body Text"/>
    <w:basedOn w:val="a"/>
    <w:link w:val="Chare"/>
    <w:uiPriority w:val="99"/>
    <w:semiHidden/>
    <w:unhideWhenUsed/>
    <w:qFormat/>
    <w:rsid w:val="002F6DD4"/>
    <w:pPr>
      <w:spacing w:after="120"/>
    </w:pPr>
  </w:style>
  <w:style w:type="character" w:customStyle="1" w:styleId="Chare">
    <w:name w:val="正文文本 Char"/>
    <w:basedOn w:val="a0"/>
    <w:link w:val="afc"/>
    <w:uiPriority w:val="99"/>
    <w:semiHidden/>
    <w:qFormat/>
    <w:rsid w:val="002F6DD4"/>
    <w:rPr>
      <w:rFonts w:ascii="Times New Roman" w:eastAsia="Times New Roman" w:hAnsi="Times New Roman"/>
      <w:sz w:val="24"/>
    </w:rPr>
  </w:style>
  <w:style w:type="paragraph" w:styleId="afd">
    <w:name w:val="Body Text First Indent"/>
    <w:basedOn w:val="afc"/>
    <w:link w:val="Charf"/>
    <w:rsid w:val="002F6DD4"/>
    <w:pPr>
      <w:spacing w:line="240" w:lineRule="auto"/>
      <w:ind w:firstLineChars="100" w:firstLine="420"/>
      <w:jc w:val="both"/>
    </w:pPr>
    <w:rPr>
      <w:rFonts w:eastAsia="宋体" w:cs="Times New Roman"/>
      <w:sz w:val="21"/>
      <w:szCs w:val="24"/>
    </w:rPr>
  </w:style>
  <w:style w:type="character" w:customStyle="1" w:styleId="Charf">
    <w:name w:val="正文首行缩进 Char"/>
    <w:basedOn w:val="Chare"/>
    <w:link w:val="afd"/>
    <w:qFormat/>
    <w:rsid w:val="002F6DD4"/>
    <w:rPr>
      <w:rFonts w:ascii="Times New Roman" w:eastAsia="宋体" w:hAnsi="Times New Roman" w:cs="Times New Roman"/>
      <w:sz w:val="24"/>
      <w:szCs w:val="24"/>
    </w:rPr>
  </w:style>
  <w:style w:type="paragraph" w:customStyle="1" w:styleId="afe">
    <w:name w:val="表格正文"/>
    <w:basedOn w:val="a"/>
    <w:link w:val="Charf0"/>
    <w:rsid w:val="00AE4C39"/>
    <w:pPr>
      <w:widowControl/>
      <w:adjustRightInd w:val="0"/>
      <w:snapToGrid w:val="0"/>
      <w:spacing w:line="0" w:lineRule="atLeast"/>
      <w:ind w:firstLineChars="0" w:firstLine="0"/>
      <w:jc w:val="center"/>
    </w:pPr>
    <w:rPr>
      <w:rFonts w:eastAsia="宋体" w:cs="Times New Roman"/>
      <w:sz w:val="21"/>
      <w:szCs w:val="21"/>
      <w:lang w:val="zh-CN"/>
    </w:rPr>
  </w:style>
  <w:style w:type="character" w:customStyle="1" w:styleId="Charf0">
    <w:name w:val="表格正文 Char"/>
    <w:link w:val="afe"/>
    <w:qFormat/>
    <w:rsid w:val="00AE4C39"/>
    <w:rPr>
      <w:rFonts w:ascii="Times New Roman" w:eastAsia="宋体" w:hAnsi="Times New Roman" w:cs="Times New Roman"/>
      <w:szCs w:val="21"/>
      <w:lang w:val="zh-CN"/>
    </w:rPr>
  </w:style>
  <w:style w:type="paragraph" w:customStyle="1" w:styleId="Charf1">
    <w:name w:val="正文新 Char"/>
    <w:basedOn w:val="a"/>
    <w:rsid w:val="00EE5D74"/>
    <w:pPr>
      <w:ind w:firstLine="480"/>
      <w:jc w:val="both"/>
    </w:pPr>
    <w:rPr>
      <w:rFonts w:eastAsia="宋体" w:cs="宋体"/>
      <w:szCs w:val="20"/>
    </w:rPr>
  </w:style>
  <w:style w:type="paragraph" w:styleId="aff">
    <w:name w:val="Body Text Indent"/>
    <w:basedOn w:val="a"/>
    <w:link w:val="Charf2"/>
    <w:uiPriority w:val="99"/>
    <w:semiHidden/>
    <w:unhideWhenUsed/>
    <w:rsid w:val="00F54E7B"/>
    <w:pPr>
      <w:spacing w:after="120"/>
      <w:ind w:leftChars="200" w:left="420"/>
    </w:pPr>
  </w:style>
  <w:style w:type="character" w:customStyle="1" w:styleId="Charf2">
    <w:name w:val="正文文本缩进 Char"/>
    <w:basedOn w:val="a0"/>
    <w:link w:val="aff"/>
    <w:uiPriority w:val="99"/>
    <w:semiHidden/>
    <w:rsid w:val="00F54E7B"/>
    <w:rPr>
      <w:rFonts w:ascii="Times New Roman" w:eastAsia="Times New Roman" w:hAnsi="Times New Roman"/>
      <w:sz w:val="24"/>
    </w:rPr>
  </w:style>
  <w:style w:type="paragraph" w:styleId="24">
    <w:name w:val="Body Text First Indent 2"/>
    <w:basedOn w:val="aff"/>
    <w:link w:val="2Char3"/>
    <w:uiPriority w:val="99"/>
    <w:unhideWhenUsed/>
    <w:rsid w:val="00F54E7B"/>
    <w:pPr>
      <w:ind w:firstLine="420"/>
    </w:pPr>
  </w:style>
  <w:style w:type="character" w:customStyle="1" w:styleId="2Char3">
    <w:name w:val="正文首行缩进 2 Char"/>
    <w:basedOn w:val="Charf2"/>
    <w:link w:val="24"/>
    <w:uiPriority w:val="99"/>
    <w:rsid w:val="00F54E7B"/>
    <w:rPr>
      <w:rFonts w:ascii="Times New Roman" w:eastAsia="Times New Roman" w:hAnsi="Times New Roman"/>
      <w:sz w:val="24"/>
    </w:rPr>
  </w:style>
  <w:style w:type="paragraph" w:customStyle="1" w:styleId="2">
    <w:name w:val="样式 环评标题2 + 黑色"/>
    <w:basedOn w:val="a"/>
    <w:semiHidden/>
    <w:qFormat/>
    <w:rsid w:val="003E5147"/>
    <w:pPr>
      <w:widowControl/>
      <w:numPr>
        <w:numId w:val="14"/>
      </w:numPr>
      <w:tabs>
        <w:tab w:val="clear" w:pos="432"/>
        <w:tab w:val="left" w:pos="360"/>
        <w:tab w:val="left" w:pos="567"/>
        <w:tab w:val="left" w:pos="780"/>
        <w:tab w:val="left" w:pos="840"/>
      </w:tabs>
      <w:spacing w:before="120" w:after="120"/>
      <w:ind w:left="578" w:firstLineChars="0" w:hanging="578"/>
      <w:jc w:val="both"/>
      <w:outlineLvl w:val="1"/>
    </w:pPr>
    <w:rPr>
      <w:rFonts w:eastAsia="宋体" w:cs="Times New Roman"/>
      <w:b/>
      <w:bCs/>
      <w:color w:val="000000"/>
      <w:spacing w:val="12"/>
      <w:szCs w:val="24"/>
    </w:rPr>
  </w:style>
  <w:style w:type="paragraph" w:customStyle="1" w:styleId="aff0">
    <w:name w:val="+正文"/>
    <w:basedOn w:val="a"/>
    <w:rsid w:val="00A05D01"/>
    <w:pPr>
      <w:adjustRightInd w:val="0"/>
      <w:snapToGrid w:val="0"/>
      <w:jc w:val="both"/>
    </w:pPr>
    <w:rPr>
      <w:rFonts w:eastAsia="宋体" w:cs="Times New Roman"/>
      <w:szCs w:val="28"/>
    </w:rPr>
  </w:style>
  <w:style w:type="paragraph" w:styleId="aff1">
    <w:name w:val="Normal (Web)"/>
    <w:basedOn w:val="a"/>
    <w:uiPriority w:val="99"/>
    <w:semiHidden/>
    <w:unhideWhenUsed/>
    <w:qFormat/>
    <w:rsid w:val="00A05D01"/>
    <w:pPr>
      <w:widowControl/>
      <w:spacing w:before="100" w:beforeAutospacing="1" w:after="100" w:afterAutospacing="1" w:line="240" w:lineRule="auto"/>
      <w:ind w:firstLineChars="0" w:firstLine="0"/>
    </w:pPr>
    <w:rPr>
      <w:rFonts w:ascii="宋体" w:eastAsia="宋体" w:hAnsi="宋体" w:cs="宋体"/>
      <w:kern w:val="0"/>
      <w:szCs w:val="24"/>
    </w:rPr>
  </w:style>
  <w:style w:type="paragraph" w:styleId="aff2">
    <w:name w:val="Title"/>
    <w:basedOn w:val="a"/>
    <w:next w:val="a"/>
    <w:link w:val="Charf3"/>
    <w:uiPriority w:val="10"/>
    <w:qFormat/>
    <w:rsid w:val="00A05D01"/>
    <w:pPr>
      <w:ind w:firstLineChars="0" w:firstLine="0"/>
      <w:jc w:val="both"/>
      <w:outlineLvl w:val="1"/>
    </w:pPr>
    <w:rPr>
      <w:rFonts w:eastAsia="黑体" w:cstheme="majorBidi"/>
      <w:bCs/>
      <w:sz w:val="30"/>
      <w:szCs w:val="32"/>
    </w:rPr>
  </w:style>
  <w:style w:type="character" w:customStyle="1" w:styleId="Charf3">
    <w:name w:val="标题 Char"/>
    <w:basedOn w:val="a0"/>
    <w:link w:val="aff2"/>
    <w:uiPriority w:val="10"/>
    <w:qFormat/>
    <w:rsid w:val="00A05D01"/>
    <w:rPr>
      <w:rFonts w:ascii="Times New Roman" w:eastAsia="黑体" w:hAnsi="Times New Roman" w:cstheme="majorBidi"/>
      <w:bCs/>
      <w:sz w:val="30"/>
      <w:szCs w:val="32"/>
    </w:rPr>
  </w:style>
  <w:style w:type="character" w:customStyle="1" w:styleId="12">
    <w:name w:val="标题 字符1"/>
    <w:basedOn w:val="a0"/>
    <w:uiPriority w:val="10"/>
    <w:qFormat/>
    <w:rsid w:val="00A05D01"/>
    <w:rPr>
      <w:rFonts w:asciiTheme="majorHAnsi" w:eastAsiaTheme="majorEastAsia" w:hAnsiTheme="majorHAnsi" w:cstheme="majorBidi"/>
      <w:b/>
      <w:bCs/>
      <w:sz w:val="32"/>
      <w:szCs w:val="32"/>
    </w:rPr>
  </w:style>
  <w:style w:type="character" w:customStyle="1" w:styleId="aff3">
    <w:name w:val="三级标题 字符"/>
    <w:basedOn w:val="a0"/>
    <w:link w:val="aff4"/>
    <w:qFormat/>
    <w:locked/>
    <w:rsid w:val="00A05D01"/>
    <w:rPr>
      <w:rFonts w:ascii="Times New Roman" w:eastAsia="黑体" w:hAnsi="Times New Roman" w:cs="Times New Roman"/>
      <w:bCs/>
      <w:sz w:val="28"/>
      <w:szCs w:val="32"/>
    </w:rPr>
  </w:style>
  <w:style w:type="paragraph" w:customStyle="1" w:styleId="aff4">
    <w:name w:val="三级标题"/>
    <w:basedOn w:val="a"/>
    <w:link w:val="aff3"/>
    <w:rsid w:val="00A05D01"/>
    <w:pPr>
      <w:keepNext/>
      <w:keepLines/>
      <w:ind w:firstLineChars="0" w:firstLine="0"/>
      <w:jc w:val="both"/>
      <w:outlineLvl w:val="2"/>
    </w:pPr>
    <w:rPr>
      <w:rFonts w:eastAsia="黑体" w:cs="Times New Roman"/>
      <w:bCs/>
      <w:sz w:val="28"/>
      <w:szCs w:val="32"/>
    </w:rPr>
  </w:style>
  <w:style w:type="character" w:customStyle="1" w:styleId="CEEChar">
    <w:name w:val="CEE正文 Char"/>
    <w:link w:val="CEE"/>
    <w:qFormat/>
    <w:locked/>
    <w:rsid w:val="00A05D01"/>
    <w:rPr>
      <w:sz w:val="24"/>
      <w:szCs w:val="24"/>
    </w:rPr>
  </w:style>
  <w:style w:type="paragraph" w:customStyle="1" w:styleId="CEE">
    <w:name w:val="CEE正文"/>
    <w:basedOn w:val="a"/>
    <w:link w:val="CEEChar"/>
    <w:rsid w:val="00A05D01"/>
    <w:pPr>
      <w:jc w:val="both"/>
    </w:pPr>
    <w:rPr>
      <w:rFonts w:asciiTheme="minorHAnsi" w:eastAsiaTheme="minorEastAsia" w:hAnsiTheme="minorHAnsi"/>
      <w:szCs w:val="24"/>
    </w:rPr>
  </w:style>
  <w:style w:type="table" w:customStyle="1" w:styleId="25">
    <w:name w:val="表格虚线2"/>
    <w:basedOn w:val="a1"/>
    <w:uiPriority w:val="59"/>
    <w:qFormat/>
    <w:rsid w:val="00A05D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类型2"/>
    <w:basedOn w:val="a1"/>
    <w:uiPriority w:val="59"/>
    <w:qFormat/>
    <w:rsid w:val="00A05D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
    <w:name w:val="四级标题-书 字符"/>
    <w:basedOn w:val="a0"/>
    <w:link w:val="-0"/>
    <w:qFormat/>
    <w:locked/>
    <w:rsid w:val="00A05D01"/>
    <w:rPr>
      <w:rFonts w:ascii="Times New Roman" w:eastAsia="宋体" w:hAnsi="Times New Roman" w:cstheme="majorBidi"/>
      <w:bCs/>
      <w:sz w:val="24"/>
      <w:szCs w:val="32"/>
    </w:rPr>
  </w:style>
  <w:style w:type="paragraph" w:customStyle="1" w:styleId="-0">
    <w:name w:val="四级标题-书"/>
    <w:basedOn w:val="20"/>
    <w:link w:val="-"/>
    <w:rsid w:val="00A05D01"/>
    <w:pPr>
      <w:numPr>
        <w:ilvl w:val="0"/>
        <w:numId w:val="0"/>
      </w:numPr>
      <w:jc w:val="both"/>
      <w:outlineLvl w:val="3"/>
    </w:pPr>
    <w:rPr>
      <w:rFonts w:eastAsia="宋体"/>
      <w:b w:val="0"/>
      <w:sz w:val="24"/>
    </w:rPr>
  </w:style>
  <w:style w:type="table" w:customStyle="1" w:styleId="40">
    <w:name w:val="表格类型4"/>
    <w:basedOn w:val="a1"/>
    <w:uiPriority w:val="59"/>
    <w:qFormat/>
    <w:rsid w:val="00A05D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20">
    <w:name w:val="正文22"/>
    <w:basedOn w:val="a"/>
    <w:link w:val="22Char"/>
    <w:qFormat/>
    <w:rsid w:val="001523DC"/>
    <w:pPr>
      <w:ind w:firstLine="480"/>
      <w:jc w:val="both"/>
    </w:pPr>
    <w:rPr>
      <w:rFonts w:eastAsiaTheme="minorEastAsia"/>
    </w:rPr>
  </w:style>
  <w:style w:type="character" w:customStyle="1" w:styleId="22Char">
    <w:name w:val="正文22 Char"/>
    <w:basedOn w:val="a0"/>
    <w:link w:val="220"/>
    <w:qFormat/>
    <w:rsid w:val="001523DC"/>
    <w:rPr>
      <w:rFonts w:ascii="Times New Roman" w:hAnsi="Times New Roman"/>
      <w:sz w:val="24"/>
    </w:rPr>
  </w:style>
  <w:style w:type="character" w:customStyle="1" w:styleId="CharChar1Char">
    <w:name w:val="Char Char1 Char"/>
    <w:basedOn w:val="a0"/>
    <w:link w:val="CharChar1"/>
    <w:rsid w:val="001743BF"/>
    <w:rPr>
      <w:rFonts w:ascii="Times New Roman" w:eastAsia="宋体" w:hAnsi="Times New Roman" w:cs="Times New Roman"/>
      <w:sz w:val="24"/>
      <w:szCs w:val="20"/>
    </w:rPr>
  </w:style>
  <w:style w:type="paragraph" w:customStyle="1" w:styleId="CharChar1">
    <w:name w:val="Char Char1"/>
    <w:basedOn w:val="a"/>
    <w:link w:val="CharChar1Char"/>
    <w:rsid w:val="001743BF"/>
    <w:pPr>
      <w:jc w:val="both"/>
    </w:pPr>
    <w:rPr>
      <w:rFonts w:eastAsia="宋体" w:cs="Times New Roman"/>
      <w:szCs w:val="20"/>
    </w:rPr>
  </w:style>
  <w:style w:type="table" w:customStyle="1" w:styleId="AGZ1">
    <w:name w:val="A_GZ网格型1"/>
    <w:basedOn w:val="a1"/>
    <w:next w:val="aa"/>
    <w:uiPriority w:val="99"/>
    <w:qFormat/>
    <w:rsid w:val="00023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表格类型1"/>
    <w:basedOn w:val="a1"/>
    <w:next w:val="aa"/>
    <w:uiPriority w:val="59"/>
    <w:qFormat/>
    <w:rsid w:val="00D202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网格型3"/>
    <w:basedOn w:val="a1"/>
    <w:uiPriority w:val="59"/>
    <w:qFormat/>
    <w:rsid w:val="0039687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FF4AE0"/>
    <w:pPr>
      <w:widowControl w:val="0"/>
    </w:pPr>
    <w:rPr>
      <w:kern w:val="0"/>
      <w:sz w:val="22"/>
      <w:szCs w:val="20"/>
      <w:lang w:eastAsia="en-US"/>
    </w:rPr>
    <w:tblPr>
      <w:tblCellMar>
        <w:top w:w="0" w:type="dxa"/>
        <w:left w:w="0" w:type="dxa"/>
        <w:bottom w:w="0" w:type="dxa"/>
        <w:right w:w="0" w:type="dxa"/>
      </w:tblCellMar>
    </w:tblPr>
  </w:style>
  <w:style w:type="character" w:customStyle="1" w:styleId="123456Char">
    <w:name w:val="123456 Char"/>
    <w:link w:val="123456"/>
    <w:rsid w:val="00B30A58"/>
    <w:rPr>
      <w:rFonts w:ascii="Times New Roman" w:hAnsi="Times New Roman"/>
      <w:sz w:val="24"/>
      <w:szCs w:val="24"/>
    </w:rPr>
  </w:style>
  <w:style w:type="paragraph" w:customStyle="1" w:styleId="123456">
    <w:name w:val="123456"/>
    <w:basedOn w:val="a"/>
    <w:link w:val="123456Char"/>
    <w:rsid w:val="00B30A58"/>
    <w:pPr>
      <w:spacing w:before="120" w:after="120"/>
      <w:jc w:val="both"/>
    </w:pPr>
    <w:rPr>
      <w:rFonts w:eastAsiaTheme="minorEastAsia"/>
      <w:szCs w:val="24"/>
    </w:rPr>
  </w:style>
  <w:style w:type="paragraph" w:customStyle="1" w:styleId="aff5">
    <w:name w:val="表格内容居中"/>
    <w:rsid w:val="00B30A58"/>
    <w:pPr>
      <w:adjustRightInd w:val="0"/>
      <w:snapToGrid w:val="0"/>
      <w:jc w:val="center"/>
    </w:pPr>
    <w:rPr>
      <w:rFonts w:ascii="Times New Roman" w:eastAsia="宋体" w:hAnsi="Times New Roman" w:cs="Times New Roman"/>
      <w:snapToGrid w:val="0"/>
      <w:kern w:val="0"/>
      <w:szCs w:val="21"/>
    </w:rPr>
  </w:style>
  <w:style w:type="paragraph" w:styleId="aff6">
    <w:name w:val="Document Map"/>
    <w:basedOn w:val="a"/>
    <w:link w:val="Charf4"/>
    <w:uiPriority w:val="99"/>
    <w:semiHidden/>
    <w:unhideWhenUsed/>
    <w:rsid w:val="00D76A4C"/>
    <w:rPr>
      <w:rFonts w:ascii="宋体" w:eastAsia="宋体"/>
      <w:sz w:val="18"/>
      <w:szCs w:val="18"/>
    </w:rPr>
  </w:style>
  <w:style w:type="character" w:customStyle="1" w:styleId="Charf4">
    <w:name w:val="文档结构图 Char"/>
    <w:basedOn w:val="a0"/>
    <w:link w:val="aff6"/>
    <w:uiPriority w:val="99"/>
    <w:semiHidden/>
    <w:rsid w:val="00D76A4C"/>
    <w:rPr>
      <w:rFonts w:ascii="宋体" w:eastAsia="宋体"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qFormat="1"/>
    <w:lsdException w:name="header" w:uiPriority="0"/>
    <w:lsdException w:name="foot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Subtitle" w:semiHidden="0" w:uiPriority="11" w:unhideWhenUsed="0"/>
    <w:lsdException w:name="Body Text First Indent" w:uiPriority="0"/>
    <w:lsdException w:name="Body Text 2" w:qFormat="1"/>
    <w:lsdException w:name="Body Text Indent 2" w:uiPriority="0"/>
    <w:lsdException w:name="Hyperlink" w:qFormat="1"/>
    <w:lsdException w:name="Strong" w:semiHidden="0" w:uiPriority="22" w:unhideWhenUsed="0" w:qFormat="1"/>
    <w:lsdException w:name="Emphasis" w:semiHidden="0" w:uiPriority="20" w:unhideWhenUsed="0" w:qFormat="1"/>
    <w:lsdException w:name="Plain Text" w:qFormat="1"/>
    <w:lsdException w:name="Normal (Web)" w:qFormat="1"/>
    <w:lsdException w:name="annotation subject" w:qFormat="1"/>
    <w:lsdException w:name="Balloon Text" w:qFormat="1"/>
    <w:lsdException w:name="Table Grid" w:semiHidden="0" w:unhideWhenUsed="0" w:qFormat="1"/>
    <w:lsdException w:name="Placeholder Text" w:unhideWhenUsed="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AFF"/>
    <w:pPr>
      <w:widowControl w:val="0"/>
      <w:spacing w:line="360" w:lineRule="auto"/>
      <w:ind w:firstLineChars="200" w:firstLine="200"/>
    </w:pPr>
    <w:rPr>
      <w:rFonts w:ascii="Times New Roman" w:eastAsia="Times New Roman" w:hAnsi="Times New Roman"/>
      <w:sz w:val="24"/>
    </w:rPr>
  </w:style>
  <w:style w:type="paragraph" w:styleId="1">
    <w:name w:val="heading 1"/>
    <w:basedOn w:val="a"/>
    <w:next w:val="a"/>
    <w:link w:val="1Char"/>
    <w:uiPriority w:val="9"/>
    <w:qFormat/>
    <w:rsid w:val="0039687E"/>
    <w:pPr>
      <w:keepNext/>
      <w:keepLines/>
      <w:numPr>
        <w:numId w:val="4"/>
      </w:numPr>
      <w:ind w:firstLineChars="0"/>
      <w:outlineLvl w:val="0"/>
    </w:pPr>
    <w:rPr>
      <w:b/>
      <w:bCs/>
      <w:kern w:val="44"/>
      <w:sz w:val="32"/>
      <w:szCs w:val="44"/>
    </w:rPr>
  </w:style>
  <w:style w:type="paragraph" w:styleId="20">
    <w:name w:val="heading 2"/>
    <w:basedOn w:val="a"/>
    <w:next w:val="a"/>
    <w:link w:val="2Char"/>
    <w:uiPriority w:val="9"/>
    <w:unhideWhenUsed/>
    <w:qFormat/>
    <w:rsid w:val="0039687E"/>
    <w:pPr>
      <w:keepNext/>
      <w:keepLines/>
      <w:numPr>
        <w:ilvl w:val="1"/>
        <w:numId w:val="4"/>
      </w:numPr>
      <w:ind w:firstLineChars="0"/>
      <w:outlineLvl w:val="1"/>
    </w:pPr>
    <w:rPr>
      <w:rFonts w:cstheme="majorBidi"/>
      <w:b/>
      <w:bCs/>
      <w:sz w:val="30"/>
      <w:szCs w:val="32"/>
    </w:rPr>
  </w:style>
  <w:style w:type="paragraph" w:styleId="3">
    <w:name w:val="heading 3"/>
    <w:basedOn w:val="a"/>
    <w:next w:val="a"/>
    <w:link w:val="3Char"/>
    <w:uiPriority w:val="9"/>
    <w:unhideWhenUsed/>
    <w:qFormat/>
    <w:rsid w:val="0039687E"/>
    <w:pPr>
      <w:keepNext/>
      <w:keepLines/>
      <w:numPr>
        <w:ilvl w:val="2"/>
        <w:numId w:val="4"/>
      </w:numPr>
      <w:ind w:left="0" w:firstLineChars="0"/>
      <w:outlineLvl w:val="2"/>
    </w:pPr>
    <w:rPr>
      <w:b/>
      <w:bCs/>
      <w:sz w:val="28"/>
      <w:szCs w:val="32"/>
    </w:rPr>
  </w:style>
  <w:style w:type="paragraph" w:styleId="4">
    <w:name w:val="heading 4"/>
    <w:basedOn w:val="a"/>
    <w:next w:val="a"/>
    <w:link w:val="4Char"/>
    <w:uiPriority w:val="9"/>
    <w:unhideWhenUsed/>
    <w:qFormat/>
    <w:rsid w:val="0039687E"/>
    <w:pPr>
      <w:keepNext/>
      <w:keepLines/>
      <w:numPr>
        <w:ilvl w:val="3"/>
        <w:numId w:val="4"/>
      </w:numPr>
      <w:ind w:firstLineChars="0"/>
      <w:outlineLvl w:val="3"/>
    </w:pPr>
    <w:rPr>
      <w:rFonts w:cstheme="majorBidi"/>
      <w:b/>
      <w:bCs/>
      <w:szCs w:val="28"/>
    </w:rPr>
  </w:style>
  <w:style w:type="paragraph" w:styleId="5">
    <w:name w:val="heading 5"/>
    <w:basedOn w:val="a"/>
    <w:next w:val="a"/>
    <w:link w:val="5Char"/>
    <w:autoRedefine/>
    <w:rsid w:val="00EF5DB7"/>
    <w:pPr>
      <w:keepNext/>
      <w:keepLines/>
      <w:tabs>
        <w:tab w:val="left" w:pos="1008"/>
      </w:tabs>
      <w:jc w:val="center"/>
      <w:outlineLvl w:val="4"/>
    </w:pPr>
    <w:rPr>
      <w:rFonts w:cs="Times New Roman"/>
      <w:b/>
      <w:bCs/>
      <w:szCs w:val="28"/>
    </w:rPr>
  </w:style>
  <w:style w:type="paragraph" w:styleId="6">
    <w:name w:val="heading 6"/>
    <w:basedOn w:val="a"/>
    <w:next w:val="a"/>
    <w:link w:val="6Char"/>
    <w:uiPriority w:val="9"/>
    <w:unhideWhenUsed/>
    <w:qFormat/>
    <w:rsid w:val="00B00B40"/>
    <w:pPr>
      <w:keepNext/>
      <w:keepLines/>
      <w:numPr>
        <w:ilvl w:val="5"/>
        <w:numId w:val="4"/>
      </w:numPr>
      <w:ind w:left="0" w:firstLineChars="0"/>
      <w:jc w:val="center"/>
      <w:outlineLvl w:val="5"/>
    </w:pPr>
    <w:rPr>
      <w:rFonts w:cstheme="majorBidi"/>
      <w:b/>
      <w:bCs/>
      <w:sz w:val="21"/>
      <w:szCs w:val="24"/>
    </w:rPr>
  </w:style>
  <w:style w:type="paragraph" w:styleId="7">
    <w:name w:val="heading 7"/>
    <w:basedOn w:val="a"/>
    <w:next w:val="a"/>
    <w:link w:val="7Char"/>
    <w:uiPriority w:val="9"/>
    <w:unhideWhenUsed/>
    <w:qFormat/>
    <w:rsid w:val="00DC3C09"/>
    <w:pPr>
      <w:keepNext/>
      <w:keepLines/>
      <w:numPr>
        <w:ilvl w:val="6"/>
        <w:numId w:val="4"/>
      </w:numPr>
      <w:ind w:firstLineChars="0"/>
      <w:jc w:val="center"/>
      <w:outlineLvl w:val="6"/>
    </w:pPr>
    <w:rPr>
      <w:b/>
      <w:bCs/>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9687E"/>
    <w:rPr>
      <w:rFonts w:ascii="Times New Roman" w:eastAsia="Times New Roman" w:hAnsi="Times New Roman"/>
      <w:b/>
      <w:bCs/>
      <w:kern w:val="44"/>
      <w:sz w:val="32"/>
      <w:szCs w:val="44"/>
    </w:rPr>
  </w:style>
  <w:style w:type="character" w:customStyle="1" w:styleId="2Char">
    <w:name w:val="标题 2 Char"/>
    <w:basedOn w:val="a0"/>
    <w:link w:val="20"/>
    <w:uiPriority w:val="9"/>
    <w:qFormat/>
    <w:rsid w:val="0039687E"/>
    <w:rPr>
      <w:rFonts w:ascii="Times New Roman" w:eastAsia="Times New Roman" w:hAnsi="Times New Roman" w:cstheme="majorBidi"/>
      <w:b/>
      <w:bCs/>
      <w:sz w:val="30"/>
      <w:szCs w:val="32"/>
    </w:rPr>
  </w:style>
  <w:style w:type="character" w:customStyle="1" w:styleId="3Char">
    <w:name w:val="标题 3 Char"/>
    <w:basedOn w:val="a0"/>
    <w:link w:val="3"/>
    <w:uiPriority w:val="9"/>
    <w:qFormat/>
    <w:rsid w:val="0039687E"/>
    <w:rPr>
      <w:rFonts w:ascii="Times New Roman" w:eastAsia="Times New Roman" w:hAnsi="Times New Roman"/>
      <w:b/>
      <w:bCs/>
      <w:sz w:val="28"/>
      <w:szCs w:val="32"/>
    </w:rPr>
  </w:style>
  <w:style w:type="character" w:customStyle="1" w:styleId="4Char">
    <w:name w:val="标题 4 Char"/>
    <w:basedOn w:val="a0"/>
    <w:link w:val="4"/>
    <w:qFormat/>
    <w:rsid w:val="0039687E"/>
    <w:rPr>
      <w:rFonts w:ascii="Times New Roman" w:eastAsia="Times New Roman" w:hAnsi="Times New Roman" w:cstheme="majorBidi"/>
      <w:b/>
      <w:bCs/>
      <w:sz w:val="24"/>
      <w:szCs w:val="28"/>
    </w:rPr>
  </w:style>
  <w:style w:type="character" w:customStyle="1" w:styleId="5Char">
    <w:name w:val="标题 5 Char"/>
    <w:basedOn w:val="a0"/>
    <w:link w:val="5"/>
    <w:qFormat/>
    <w:rsid w:val="00EF5DB7"/>
    <w:rPr>
      <w:rFonts w:ascii="Times New Roman" w:eastAsia="宋体" w:hAnsi="Times New Roman" w:cs="Times New Roman"/>
      <w:b/>
      <w:bCs/>
      <w:szCs w:val="28"/>
    </w:rPr>
  </w:style>
  <w:style w:type="character" w:customStyle="1" w:styleId="6Char">
    <w:name w:val="标题 6 Char"/>
    <w:basedOn w:val="a0"/>
    <w:link w:val="6"/>
    <w:uiPriority w:val="9"/>
    <w:qFormat/>
    <w:rsid w:val="00B00B40"/>
    <w:rPr>
      <w:rFonts w:ascii="Times New Roman" w:eastAsia="宋体" w:hAnsi="Times New Roman" w:cstheme="majorBidi"/>
      <w:b/>
      <w:bCs/>
      <w:szCs w:val="24"/>
    </w:rPr>
  </w:style>
  <w:style w:type="character" w:customStyle="1" w:styleId="7Char">
    <w:name w:val="标题 7 Char"/>
    <w:basedOn w:val="a0"/>
    <w:link w:val="7"/>
    <w:uiPriority w:val="9"/>
    <w:qFormat/>
    <w:rsid w:val="00DC3C09"/>
    <w:rPr>
      <w:rFonts w:ascii="Times New Roman" w:eastAsia="宋体" w:hAnsi="Times New Roman"/>
      <w:b/>
      <w:bCs/>
      <w:szCs w:val="24"/>
    </w:rPr>
  </w:style>
  <w:style w:type="character" w:styleId="a3">
    <w:name w:val="page number"/>
    <w:aliases w:val="PN"/>
    <w:basedOn w:val="a0"/>
    <w:rsid w:val="00E13634"/>
  </w:style>
  <w:style w:type="character" w:customStyle="1" w:styleId="Char">
    <w:name w:val="页脚 Char"/>
    <w:aliases w:val="123YJ Char,Footer-Even Char,fo Char,footer odd Char,odd Char,footer Final Char,Footer1 Char,a页脚 Char,右 Char Char Char,Footer11 Char,Footer12 Char,Footer13 Char,Footer14 Char,Footer111 Char,Footer121 Char,Footer131 Char,Footer15 Char,F Char"/>
    <w:link w:val="a4"/>
    <w:uiPriority w:val="99"/>
    <w:qFormat/>
    <w:rsid w:val="00E13634"/>
    <w:rPr>
      <w:rFonts w:eastAsia="宋体"/>
      <w:sz w:val="18"/>
      <w:szCs w:val="18"/>
    </w:rPr>
  </w:style>
  <w:style w:type="paragraph" w:styleId="a4">
    <w:name w:val="footer"/>
    <w:aliases w:val="123YJ,Footer-Even,fo,footer odd,odd,footer Final,Footer1,a页脚,右 Char Char,Footer11,Footer12,Footer13,Footer14,Footer111,Footer121,Footer131,Footer15,Footer16,Footer17,Footer112,Footer122,Footer132,Footer141,Footer151,Footer18,Footer113,Footer123,F,页脚3"/>
    <w:basedOn w:val="a"/>
    <w:link w:val="Char"/>
    <w:uiPriority w:val="99"/>
    <w:qFormat/>
    <w:rsid w:val="00E13634"/>
    <w:pPr>
      <w:tabs>
        <w:tab w:val="center" w:pos="4153"/>
        <w:tab w:val="right" w:pos="8306"/>
      </w:tabs>
      <w:snapToGrid w:val="0"/>
      <w:spacing w:line="240" w:lineRule="auto"/>
      <w:ind w:firstLineChars="0" w:firstLine="0"/>
    </w:pPr>
    <w:rPr>
      <w:sz w:val="18"/>
      <w:szCs w:val="18"/>
    </w:rPr>
  </w:style>
  <w:style w:type="character" w:customStyle="1" w:styleId="2Char1">
    <w:name w:val="正文文本 2 Char1"/>
    <w:aliases w:val="正文文字 2 Char"/>
    <w:link w:val="21"/>
    <w:uiPriority w:val="99"/>
    <w:qFormat/>
    <w:rsid w:val="00E13634"/>
    <w:rPr>
      <w:rFonts w:eastAsia="宋体"/>
      <w:szCs w:val="24"/>
    </w:rPr>
  </w:style>
  <w:style w:type="paragraph" w:styleId="21">
    <w:name w:val="Body Text 2"/>
    <w:aliases w:val="正文文字 2"/>
    <w:basedOn w:val="a"/>
    <w:link w:val="2Char1"/>
    <w:uiPriority w:val="99"/>
    <w:qFormat/>
    <w:rsid w:val="00E13634"/>
    <w:pPr>
      <w:spacing w:after="120" w:line="480" w:lineRule="auto"/>
      <w:ind w:firstLineChars="0" w:firstLine="0"/>
    </w:pPr>
    <w:rPr>
      <w:szCs w:val="24"/>
    </w:rPr>
  </w:style>
  <w:style w:type="character" w:customStyle="1" w:styleId="2Char0">
    <w:name w:val="正文文本 2 Char"/>
    <w:basedOn w:val="a0"/>
    <w:uiPriority w:val="99"/>
    <w:semiHidden/>
    <w:rsid w:val="00E13634"/>
  </w:style>
  <w:style w:type="character" w:customStyle="1" w:styleId="Char1">
    <w:name w:val="页脚 Char1"/>
    <w:basedOn w:val="a0"/>
    <w:uiPriority w:val="99"/>
    <w:semiHidden/>
    <w:rsid w:val="00E13634"/>
    <w:rPr>
      <w:sz w:val="18"/>
      <w:szCs w:val="18"/>
    </w:rPr>
  </w:style>
  <w:style w:type="paragraph" w:styleId="a5">
    <w:name w:val="Balloon Text"/>
    <w:basedOn w:val="a"/>
    <w:link w:val="Char0"/>
    <w:uiPriority w:val="99"/>
    <w:semiHidden/>
    <w:unhideWhenUsed/>
    <w:qFormat/>
    <w:rsid w:val="00E13634"/>
    <w:pPr>
      <w:spacing w:line="240" w:lineRule="auto"/>
    </w:pPr>
    <w:rPr>
      <w:sz w:val="18"/>
      <w:szCs w:val="18"/>
    </w:rPr>
  </w:style>
  <w:style w:type="character" w:customStyle="1" w:styleId="Char0">
    <w:name w:val="批注框文本 Char"/>
    <w:basedOn w:val="a0"/>
    <w:link w:val="a5"/>
    <w:uiPriority w:val="99"/>
    <w:semiHidden/>
    <w:qFormat/>
    <w:rsid w:val="00E13634"/>
    <w:rPr>
      <w:sz w:val="18"/>
      <w:szCs w:val="18"/>
    </w:rPr>
  </w:style>
  <w:style w:type="character" w:customStyle="1" w:styleId="Char10">
    <w:name w:val="纯文本 Char1"/>
    <w:aliases w:val="Plain Text Char,普通文字 Char Char1,普通文字 Char Char Char Char1,普通文字 Char Char Char Char Char Char Char Char Char1,普通文字 Char Char Char Char Char Char Char Char1,普通文字 Char Char Char1,孙普文字 Char,普通文字 Char1,普通文字 Char Char Char Char Char,纯文本1 Char"/>
    <w:link w:val="a6"/>
    <w:uiPriority w:val="99"/>
    <w:qFormat/>
    <w:rsid w:val="00876F92"/>
    <w:rPr>
      <w:rFonts w:ascii="宋体" w:eastAsia="宋体" w:hAnsi="Courier New"/>
      <w:sz w:val="28"/>
    </w:rPr>
  </w:style>
  <w:style w:type="paragraph" w:styleId="a6">
    <w:name w:val="Plain Text"/>
    <w:aliases w:val="Plain Text,普通文字 Char,普通文字 Char Char Char,普通文字 Char Char Char Char Char Char Char Char,普通文字 Char Char Char Char Char Char Char,普通文字 Char Char,孙普文字,普通文字,普通文字 Char Char Char Char,普通文字 Char Char Char Char Char Char Char Char Char,纯文本1,普通文字1, Char1,Char1"/>
    <w:basedOn w:val="a"/>
    <w:link w:val="Char10"/>
    <w:uiPriority w:val="99"/>
    <w:qFormat/>
    <w:rsid w:val="00876F92"/>
    <w:pPr>
      <w:spacing w:line="240" w:lineRule="auto"/>
      <w:ind w:firstLineChars="0" w:firstLine="0"/>
    </w:pPr>
    <w:rPr>
      <w:rFonts w:ascii="宋体" w:hAnsi="Courier New"/>
      <w:sz w:val="28"/>
    </w:rPr>
  </w:style>
  <w:style w:type="character" w:customStyle="1" w:styleId="Char2">
    <w:name w:val="纯文本 Char"/>
    <w:basedOn w:val="a0"/>
    <w:uiPriority w:val="99"/>
    <w:semiHidden/>
    <w:rsid w:val="00876F92"/>
    <w:rPr>
      <w:rFonts w:ascii="宋体" w:eastAsia="宋体" w:hAnsi="Courier New" w:cs="Courier New"/>
      <w:szCs w:val="21"/>
    </w:rPr>
  </w:style>
  <w:style w:type="character" w:customStyle="1" w:styleId="Char3">
    <w:name w:val="正文报告书 Char"/>
    <w:link w:val="a7"/>
    <w:qFormat/>
    <w:rsid w:val="00876F92"/>
    <w:rPr>
      <w:rFonts w:ascii="Times New Roman" w:eastAsia="宋体" w:hAnsi="Times New Roman"/>
      <w:sz w:val="24"/>
      <w:szCs w:val="24"/>
    </w:rPr>
  </w:style>
  <w:style w:type="paragraph" w:customStyle="1" w:styleId="a7">
    <w:name w:val="正文报告书"/>
    <w:basedOn w:val="a"/>
    <w:link w:val="Char3"/>
    <w:qFormat/>
    <w:rsid w:val="00876F92"/>
    <w:pPr>
      <w:topLinePunct/>
      <w:ind w:firstLine="480"/>
    </w:pPr>
    <w:rPr>
      <w:szCs w:val="24"/>
    </w:rPr>
  </w:style>
  <w:style w:type="character" w:styleId="a8">
    <w:name w:val="Hyperlink"/>
    <w:uiPriority w:val="99"/>
    <w:qFormat/>
    <w:rsid w:val="00876F92"/>
    <w:rPr>
      <w:color w:val="0000FF"/>
      <w:u w:val="single"/>
    </w:rPr>
  </w:style>
  <w:style w:type="paragraph" w:styleId="10">
    <w:name w:val="toc 1"/>
    <w:basedOn w:val="a"/>
    <w:next w:val="a"/>
    <w:uiPriority w:val="39"/>
    <w:qFormat/>
    <w:rsid w:val="00876F92"/>
    <w:pPr>
      <w:tabs>
        <w:tab w:val="left" w:pos="840"/>
        <w:tab w:val="right" w:leader="dot" w:pos="9016"/>
      </w:tabs>
      <w:spacing w:before="120" w:after="120" w:line="240" w:lineRule="auto"/>
      <w:ind w:firstLineChars="0" w:firstLine="0"/>
    </w:pPr>
    <w:rPr>
      <w:rFonts w:cs="Times New Roman"/>
      <w:b/>
      <w:bCs/>
      <w:caps/>
      <w:szCs w:val="20"/>
    </w:rPr>
  </w:style>
  <w:style w:type="paragraph" w:styleId="22">
    <w:name w:val="toc 2"/>
    <w:basedOn w:val="a"/>
    <w:next w:val="a"/>
    <w:uiPriority w:val="39"/>
    <w:qFormat/>
    <w:rsid w:val="00876F92"/>
    <w:pPr>
      <w:tabs>
        <w:tab w:val="left" w:pos="840"/>
        <w:tab w:val="right" w:leader="dot" w:pos="9060"/>
      </w:tabs>
      <w:adjustRightInd w:val="0"/>
      <w:snapToGrid w:val="0"/>
      <w:spacing w:line="400" w:lineRule="exact"/>
      <w:ind w:left="210" w:firstLineChars="0" w:firstLine="0"/>
    </w:pPr>
    <w:rPr>
      <w:rFonts w:cs="Times New Roman"/>
      <w:smallCaps/>
      <w:szCs w:val="24"/>
    </w:rPr>
  </w:style>
  <w:style w:type="paragraph" w:styleId="a9">
    <w:name w:val="header"/>
    <w:aliases w:val="a页眉,g,页眉zxl,页眉1,页眉2,even,奇数页眉,h,页眉，DHCC 公司页眉,ITTHEADER,h4,页眉，DHCC 公司页眉1,ITTHEADER1,页眉，DHCC 公司页眉2,ITTHEADER2,h6,页眉，DHCC 公司页眉3,ITTHEADER3,h7,页眉，DHCC 公司页眉4,ITTHEADER4,页眉11,页眉21,页眉12,页眉22,页眉13,页眉23,页眉14,页眉24,页眉111,页眉211,页眉121,页眉221,页眉131,页眉231,页眉15,页眉25"/>
    <w:basedOn w:val="a"/>
    <w:link w:val="Char4"/>
    <w:unhideWhenUsed/>
    <w:rsid w:val="00B65DA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4">
    <w:name w:val="页眉 Char"/>
    <w:aliases w:val="a页眉 Char,g Char,页眉zxl Char,页眉1 Char,页眉2 Char,even Char,奇数页眉 Char,h Char,页眉，DHCC 公司页眉 Char,ITTHEADER Char,h4 Char,页眉，DHCC 公司页眉1 Char,ITTHEADER1 Char,页眉，DHCC 公司页眉2 Char,ITTHEADER2 Char,h6 Char,页眉，DHCC 公司页眉3 Char,ITTHEADER3 Char,h7 Char,页眉11 Char"/>
    <w:basedOn w:val="a0"/>
    <w:link w:val="a9"/>
    <w:qFormat/>
    <w:rsid w:val="00B65DA8"/>
    <w:rPr>
      <w:rFonts w:ascii="Times New Roman" w:eastAsia="宋体" w:hAnsi="Times New Roman"/>
      <w:sz w:val="18"/>
      <w:szCs w:val="18"/>
    </w:rPr>
  </w:style>
  <w:style w:type="table" w:styleId="aa">
    <w:name w:val="Table Grid"/>
    <w:aliases w:val="网格型-中对齐,专业网格,网格型!,(环评报告表）,网格型刘,网格型-无边竖线,lily 表格,三线表,表格虚线,灰度表格,网格型c,黄桥表,网格型（pxg）,huibian_表格,网格型模版,ly,ly网格型5,网格列表,网格型杨,杨,A_GZ网格型"/>
    <w:basedOn w:val="a1"/>
    <w:uiPriority w:val="99"/>
    <w:qFormat/>
    <w:rsid w:val="00737E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5">
    <w:name w:val="表格 Char"/>
    <w:aliases w:val="正文2 Char,四号 Char1,段1 Char1,Body Text(ch) Char1,缩进 Char1,ALT+Z Char1,正文标准 Char1,首行缩进 Char1,标题4 Char Char,正文缩进1 Char,正文（首行缩进两字） Char Char Char Char Char Char Char Char Char Char Char Char Char Char Char1 Cha,图形文字 Char,ÕýÎÄ1 Char,正文无缩进 Char1,bt Cha"/>
    <w:link w:val="ab"/>
    <w:qFormat/>
    <w:rsid w:val="00346665"/>
    <w:rPr>
      <w:szCs w:val="21"/>
    </w:rPr>
  </w:style>
  <w:style w:type="paragraph" w:customStyle="1" w:styleId="ab">
    <w:name w:val="表格"/>
    <w:aliases w:val="No Spacing,无间隔1,无间隔11,图文"/>
    <w:basedOn w:val="a"/>
    <w:link w:val="Char5"/>
    <w:rsid w:val="00346665"/>
    <w:pPr>
      <w:autoSpaceDE w:val="0"/>
      <w:autoSpaceDN w:val="0"/>
      <w:adjustRightInd w:val="0"/>
      <w:spacing w:line="240" w:lineRule="auto"/>
      <w:ind w:firstLineChars="0" w:firstLine="0"/>
      <w:jc w:val="center"/>
    </w:pPr>
    <w:rPr>
      <w:rFonts w:asciiTheme="minorHAnsi" w:eastAsiaTheme="minorEastAsia" w:hAnsiTheme="minorHAnsi"/>
      <w:sz w:val="21"/>
      <w:szCs w:val="21"/>
    </w:rPr>
  </w:style>
  <w:style w:type="character" w:styleId="ac">
    <w:name w:val="annotation reference"/>
    <w:basedOn w:val="a0"/>
    <w:uiPriority w:val="99"/>
    <w:unhideWhenUsed/>
    <w:qFormat/>
    <w:rsid w:val="008D0FBA"/>
    <w:rPr>
      <w:sz w:val="21"/>
      <w:szCs w:val="21"/>
    </w:rPr>
  </w:style>
  <w:style w:type="paragraph" w:styleId="ad">
    <w:name w:val="annotation text"/>
    <w:basedOn w:val="a"/>
    <w:link w:val="Char6"/>
    <w:uiPriority w:val="99"/>
    <w:unhideWhenUsed/>
    <w:qFormat/>
    <w:rsid w:val="008D0FBA"/>
  </w:style>
  <w:style w:type="character" w:customStyle="1" w:styleId="Char6">
    <w:name w:val="批注文字 Char"/>
    <w:basedOn w:val="a0"/>
    <w:link w:val="ad"/>
    <w:uiPriority w:val="99"/>
    <w:qFormat/>
    <w:rsid w:val="008D0FBA"/>
    <w:rPr>
      <w:rFonts w:ascii="Times New Roman" w:eastAsia="宋体" w:hAnsi="Times New Roman"/>
      <w:sz w:val="24"/>
    </w:rPr>
  </w:style>
  <w:style w:type="paragraph" w:styleId="ae">
    <w:name w:val="annotation subject"/>
    <w:basedOn w:val="ad"/>
    <w:next w:val="ad"/>
    <w:link w:val="Char7"/>
    <w:uiPriority w:val="99"/>
    <w:semiHidden/>
    <w:unhideWhenUsed/>
    <w:qFormat/>
    <w:rsid w:val="0053676A"/>
    <w:rPr>
      <w:b/>
      <w:bCs/>
    </w:rPr>
  </w:style>
  <w:style w:type="character" w:customStyle="1" w:styleId="Char7">
    <w:name w:val="批注主题 Char"/>
    <w:basedOn w:val="Char6"/>
    <w:link w:val="ae"/>
    <w:uiPriority w:val="99"/>
    <w:semiHidden/>
    <w:qFormat/>
    <w:rsid w:val="0053676A"/>
    <w:rPr>
      <w:rFonts w:ascii="Times New Roman" w:eastAsia="宋体" w:hAnsi="Times New Roman"/>
      <w:b/>
      <w:bCs/>
      <w:sz w:val="24"/>
    </w:rPr>
  </w:style>
  <w:style w:type="character" w:customStyle="1" w:styleId="2Char2">
    <w:name w:val="正文文本缩进 2 Char"/>
    <w:link w:val="23"/>
    <w:qFormat/>
    <w:rsid w:val="00B52BCC"/>
    <w:rPr>
      <w:szCs w:val="24"/>
    </w:rPr>
  </w:style>
  <w:style w:type="paragraph" w:styleId="23">
    <w:name w:val="Body Text Indent 2"/>
    <w:basedOn w:val="a"/>
    <w:link w:val="2Char2"/>
    <w:rsid w:val="00B52BCC"/>
    <w:pPr>
      <w:spacing w:after="120" w:line="480" w:lineRule="auto"/>
      <w:ind w:leftChars="200" w:left="420" w:firstLineChars="0" w:firstLine="0"/>
    </w:pPr>
    <w:rPr>
      <w:rFonts w:asciiTheme="minorHAnsi" w:eastAsiaTheme="minorEastAsia" w:hAnsiTheme="minorHAnsi"/>
      <w:sz w:val="21"/>
      <w:szCs w:val="24"/>
    </w:rPr>
  </w:style>
  <w:style w:type="character" w:customStyle="1" w:styleId="2Char10">
    <w:name w:val="正文文本缩进 2 Char1"/>
    <w:basedOn w:val="a0"/>
    <w:uiPriority w:val="99"/>
    <w:semiHidden/>
    <w:qFormat/>
    <w:rsid w:val="00B52BCC"/>
    <w:rPr>
      <w:rFonts w:ascii="Times New Roman" w:eastAsia="宋体" w:hAnsi="Times New Roman"/>
      <w:sz w:val="24"/>
    </w:rPr>
  </w:style>
  <w:style w:type="paragraph" w:customStyle="1" w:styleId="af">
    <w:name w:val="君邦正文"/>
    <w:link w:val="Char20"/>
    <w:rsid w:val="00052A29"/>
    <w:pPr>
      <w:spacing w:after="60" w:line="360" w:lineRule="auto"/>
      <w:ind w:firstLineChars="200" w:firstLine="480"/>
      <w:jc w:val="both"/>
    </w:pPr>
    <w:rPr>
      <w:rFonts w:ascii="Times New Roman" w:eastAsia="宋体" w:hAnsi="Times New Roman" w:cs="Times New Roman"/>
      <w:bCs/>
      <w:snapToGrid w:val="0"/>
      <w:kern w:val="0"/>
      <w:sz w:val="24"/>
      <w:szCs w:val="20"/>
    </w:rPr>
  </w:style>
  <w:style w:type="character" w:customStyle="1" w:styleId="Char20">
    <w:name w:val="君邦正文 Char2"/>
    <w:basedOn w:val="a0"/>
    <w:link w:val="af"/>
    <w:qFormat/>
    <w:rsid w:val="00052A29"/>
    <w:rPr>
      <w:rFonts w:ascii="Times New Roman" w:eastAsia="宋体" w:hAnsi="Times New Roman" w:cs="Times New Roman"/>
      <w:bCs/>
      <w:snapToGrid w:val="0"/>
      <w:kern w:val="0"/>
      <w:sz w:val="24"/>
      <w:szCs w:val="20"/>
    </w:rPr>
  </w:style>
  <w:style w:type="character" w:styleId="af0">
    <w:name w:val="Placeholder Text"/>
    <w:basedOn w:val="a0"/>
    <w:uiPriority w:val="99"/>
    <w:semiHidden/>
    <w:qFormat/>
    <w:rsid w:val="00300814"/>
    <w:rPr>
      <w:color w:val="808080"/>
    </w:rPr>
  </w:style>
  <w:style w:type="paragraph" w:styleId="af1">
    <w:name w:val="Normal Indent"/>
    <w:aliases w:val="正文（首行缩进两字） Char Char Char Char Char Char,正文缩进 Char,表格标题,s4 Char,s4,标题4,表正文,正文非缩进,正文不缩进,正文2,首行缩进两字,文本条款,正文（首行缩进两字） Char,正文（首行缩进两字） Char Char Char,正文（首行缩进两字） Char Char Char Char,特点,正文缩进1,正文（首行缩进两字） Char Char Char Char Char,正文缩进 Char1 Char,表后文,文本,ÕýÎÄ"/>
    <w:basedOn w:val="a"/>
    <w:link w:val="Char11"/>
    <w:rsid w:val="00432310"/>
    <w:pPr>
      <w:adjustRightInd w:val="0"/>
      <w:spacing w:line="312" w:lineRule="atLeast"/>
      <w:ind w:firstLineChars="0" w:firstLine="420"/>
      <w:textAlignment w:val="baseline"/>
    </w:pPr>
    <w:rPr>
      <w:rFonts w:cs="Times New Roman"/>
      <w:kern w:val="0"/>
      <w:sz w:val="28"/>
      <w:szCs w:val="20"/>
    </w:rPr>
  </w:style>
  <w:style w:type="character" w:customStyle="1" w:styleId="Char11">
    <w:name w:val="正文缩进 Char1"/>
    <w:aliases w:val="正文（首行缩进两字） Char Char Char Char Char Char Char,正文缩进 Char Char,表格标题 Char,s4 Char Char,s4 Char1,标题4 Char,表正文 Char,正文非缩进 Char,正文不缩进 Char,正文2 Char1,首行缩进两字 Char,文本条款 Char,正文（首行缩进两字） Char Char,正文（首行缩进两字） Char Char Char Char1,特点 Char,正文缩进1 Char1"/>
    <w:link w:val="af1"/>
    <w:rsid w:val="00B22EEA"/>
    <w:rPr>
      <w:rFonts w:ascii="Times New Roman" w:eastAsia="宋体" w:hAnsi="Times New Roman" w:cs="Times New Roman"/>
      <w:kern w:val="0"/>
      <w:sz w:val="28"/>
      <w:szCs w:val="20"/>
    </w:rPr>
  </w:style>
  <w:style w:type="paragraph" w:customStyle="1" w:styleId="af2">
    <w:name w:val="报告正文"/>
    <w:basedOn w:val="a"/>
    <w:link w:val="Char8"/>
    <w:rsid w:val="008D4D71"/>
    <w:pPr>
      <w:tabs>
        <w:tab w:val="left" w:pos="0"/>
      </w:tabs>
    </w:pPr>
    <w:rPr>
      <w:rFonts w:cs="Times New Roman"/>
      <w:color w:val="000000"/>
      <w:szCs w:val="24"/>
    </w:rPr>
  </w:style>
  <w:style w:type="character" w:customStyle="1" w:styleId="Char8">
    <w:name w:val="报告正文 Char"/>
    <w:basedOn w:val="a0"/>
    <w:link w:val="af2"/>
    <w:qFormat/>
    <w:rsid w:val="008D4D71"/>
    <w:rPr>
      <w:rFonts w:ascii="Times New Roman" w:eastAsia="宋体" w:hAnsi="Times New Roman" w:cs="Times New Roman"/>
      <w:color w:val="000000"/>
      <w:sz w:val="24"/>
      <w:szCs w:val="24"/>
    </w:rPr>
  </w:style>
  <w:style w:type="character" w:customStyle="1" w:styleId="CharCharChar">
    <w:name w:val="表格文字 Char Char Char"/>
    <w:link w:val="af3"/>
    <w:qFormat/>
    <w:rsid w:val="003402AA"/>
    <w:rPr>
      <w:snapToGrid w:val="0"/>
      <w:sz w:val="24"/>
      <w:szCs w:val="24"/>
    </w:rPr>
  </w:style>
  <w:style w:type="paragraph" w:customStyle="1" w:styleId="af3">
    <w:name w:val="表格文字"/>
    <w:basedOn w:val="a"/>
    <w:link w:val="CharCharChar"/>
    <w:rsid w:val="003402AA"/>
    <w:pPr>
      <w:spacing w:line="240" w:lineRule="auto"/>
      <w:ind w:firstLineChars="0" w:firstLine="0"/>
      <w:jc w:val="center"/>
    </w:pPr>
    <w:rPr>
      <w:rFonts w:asciiTheme="minorHAnsi" w:eastAsiaTheme="minorEastAsia" w:hAnsiTheme="minorHAnsi"/>
      <w:snapToGrid w:val="0"/>
      <w:szCs w:val="24"/>
    </w:rPr>
  </w:style>
  <w:style w:type="character" w:customStyle="1" w:styleId="Char9">
    <w:name w:val="表头 Char"/>
    <w:link w:val="af4"/>
    <w:qFormat/>
    <w:rsid w:val="002B103E"/>
    <w:rPr>
      <w:b/>
      <w:szCs w:val="21"/>
    </w:rPr>
  </w:style>
  <w:style w:type="paragraph" w:customStyle="1" w:styleId="af4">
    <w:name w:val="表头"/>
    <w:basedOn w:val="a"/>
    <w:link w:val="Char9"/>
    <w:rsid w:val="002B103E"/>
    <w:pPr>
      <w:autoSpaceDE w:val="0"/>
      <w:autoSpaceDN w:val="0"/>
      <w:adjustRightInd w:val="0"/>
      <w:ind w:firstLineChars="0" w:firstLine="0"/>
      <w:jc w:val="center"/>
    </w:pPr>
    <w:rPr>
      <w:rFonts w:asciiTheme="minorHAnsi" w:eastAsiaTheme="minorEastAsia" w:hAnsiTheme="minorHAnsi"/>
      <w:b/>
      <w:sz w:val="21"/>
      <w:szCs w:val="21"/>
    </w:rPr>
  </w:style>
  <w:style w:type="paragraph" w:customStyle="1" w:styleId="TableParagraph">
    <w:name w:val="Table Paragraph"/>
    <w:basedOn w:val="a"/>
    <w:uiPriority w:val="1"/>
    <w:rsid w:val="005C3826"/>
    <w:pPr>
      <w:autoSpaceDE w:val="0"/>
      <w:autoSpaceDN w:val="0"/>
      <w:adjustRightInd w:val="0"/>
      <w:spacing w:line="240" w:lineRule="auto"/>
      <w:ind w:firstLineChars="0" w:firstLine="0"/>
    </w:pPr>
    <w:rPr>
      <w:rFonts w:cs="Times New Roman"/>
      <w:kern w:val="0"/>
      <w:szCs w:val="24"/>
    </w:rPr>
  </w:style>
  <w:style w:type="paragraph" w:customStyle="1" w:styleId="152">
    <w:name w:val="样式 样式 行距: 1.5 倍行距 + 首行缩进:  2 字符"/>
    <w:basedOn w:val="a"/>
    <w:link w:val="152Char"/>
    <w:rsid w:val="00007D9C"/>
    <w:pPr>
      <w:adjustRightInd w:val="0"/>
      <w:snapToGrid w:val="0"/>
      <w:ind w:firstLine="480"/>
    </w:pPr>
    <w:rPr>
      <w:rFonts w:ascii="宋体" w:hAnsi="宋体" w:cs="宋体"/>
      <w:szCs w:val="24"/>
    </w:rPr>
  </w:style>
  <w:style w:type="character" w:customStyle="1" w:styleId="152Char">
    <w:name w:val="样式 样式 行距: 1.5 倍行距 + 首行缩进:  2 字符 Char"/>
    <w:link w:val="152"/>
    <w:qFormat/>
    <w:locked/>
    <w:rsid w:val="00007D9C"/>
    <w:rPr>
      <w:rFonts w:ascii="宋体" w:eastAsia="宋体" w:hAnsi="宋体" w:cs="宋体"/>
      <w:sz w:val="24"/>
      <w:szCs w:val="24"/>
    </w:rPr>
  </w:style>
  <w:style w:type="paragraph" w:customStyle="1" w:styleId="Default">
    <w:name w:val="Default"/>
    <w:rsid w:val="00007D9C"/>
    <w:pPr>
      <w:widowControl w:val="0"/>
      <w:autoSpaceDE w:val="0"/>
      <w:autoSpaceDN w:val="0"/>
      <w:adjustRightInd w:val="0"/>
    </w:pPr>
    <w:rPr>
      <w:rFonts w:ascii="宋体" w:eastAsia="宋体" w:hAnsi="Times New Roman" w:cs="宋体"/>
      <w:color w:val="000000"/>
      <w:kern w:val="0"/>
      <w:sz w:val="24"/>
      <w:szCs w:val="24"/>
    </w:rPr>
  </w:style>
  <w:style w:type="character" w:customStyle="1" w:styleId="Chara">
    <w:name w:val="正文小四 Char"/>
    <w:link w:val="af5"/>
    <w:qFormat/>
    <w:locked/>
    <w:rsid w:val="00175076"/>
    <w:rPr>
      <w:sz w:val="24"/>
      <w:szCs w:val="24"/>
    </w:rPr>
  </w:style>
  <w:style w:type="paragraph" w:customStyle="1" w:styleId="af5">
    <w:name w:val="正文小四"/>
    <w:link w:val="Chara"/>
    <w:rsid w:val="00175076"/>
    <w:pPr>
      <w:spacing w:line="360" w:lineRule="auto"/>
      <w:ind w:firstLineChars="200" w:firstLine="200"/>
    </w:pPr>
    <w:rPr>
      <w:sz w:val="24"/>
      <w:szCs w:val="24"/>
    </w:rPr>
  </w:style>
  <w:style w:type="paragraph" w:customStyle="1" w:styleId="af6">
    <w:name w:val="表格居中"/>
    <w:basedOn w:val="a"/>
    <w:rsid w:val="00175076"/>
    <w:pPr>
      <w:autoSpaceDE w:val="0"/>
      <w:autoSpaceDN w:val="0"/>
      <w:adjustRightInd w:val="0"/>
      <w:spacing w:line="0" w:lineRule="atLeast"/>
      <w:ind w:firstLineChars="0" w:firstLine="0"/>
      <w:jc w:val="center"/>
    </w:pPr>
    <w:rPr>
      <w:rFonts w:ascii="宋体" w:hAnsi="宋体" w:cs="Times New Roman"/>
      <w:kern w:val="0"/>
      <w:sz w:val="21"/>
      <w:szCs w:val="21"/>
    </w:rPr>
  </w:style>
  <w:style w:type="paragraph" w:customStyle="1" w:styleId="11">
    <w:name w:val="正文文本1"/>
    <w:basedOn w:val="a"/>
    <w:rsid w:val="00DC3C09"/>
    <w:pPr>
      <w:spacing w:after="120" w:line="240" w:lineRule="auto"/>
      <w:ind w:firstLineChars="0" w:firstLine="0"/>
    </w:pPr>
    <w:rPr>
      <w:rFonts w:cs="Times New Roman"/>
      <w:szCs w:val="20"/>
    </w:rPr>
  </w:style>
  <w:style w:type="paragraph" w:customStyle="1" w:styleId="210">
    <w:name w:val="标题 21"/>
    <w:basedOn w:val="a"/>
    <w:next w:val="a"/>
    <w:rsid w:val="00DC3C09"/>
    <w:pPr>
      <w:keepNext/>
      <w:keepLines/>
      <w:spacing w:before="260" w:after="260" w:line="416" w:lineRule="auto"/>
      <w:ind w:firstLineChars="0" w:firstLine="0"/>
      <w:outlineLvl w:val="1"/>
    </w:pPr>
    <w:rPr>
      <w:rFonts w:ascii="Arial" w:eastAsia="黑体" w:hAnsi="Arial" w:cs="Times New Roman" w:hint="eastAsia"/>
      <w:b/>
      <w:sz w:val="32"/>
      <w:szCs w:val="20"/>
    </w:rPr>
  </w:style>
  <w:style w:type="character" w:styleId="af7">
    <w:name w:val="Strong"/>
    <w:basedOn w:val="a0"/>
    <w:uiPriority w:val="22"/>
    <w:qFormat/>
    <w:rsid w:val="007147CA"/>
    <w:rPr>
      <w:b/>
      <w:bCs/>
    </w:rPr>
  </w:style>
  <w:style w:type="paragraph" w:customStyle="1" w:styleId="p0">
    <w:name w:val="p0"/>
    <w:basedOn w:val="a"/>
    <w:link w:val="p0Char"/>
    <w:rsid w:val="00AF78DA"/>
    <w:pPr>
      <w:widowControl/>
      <w:spacing w:line="240" w:lineRule="auto"/>
      <w:ind w:firstLineChars="0" w:firstLine="0"/>
    </w:pPr>
    <w:rPr>
      <w:rFonts w:cs="Times New Roman"/>
      <w:kern w:val="0"/>
      <w:sz w:val="21"/>
      <w:szCs w:val="21"/>
    </w:rPr>
  </w:style>
  <w:style w:type="character" w:customStyle="1" w:styleId="p0Char">
    <w:name w:val="p0 Char"/>
    <w:link w:val="p0"/>
    <w:qFormat/>
    <w:rsid w:val="004E0DB6"/>
    <w:rPr>
      <w:rFonts w:ascii="Times New Roman" w:eastAsia="宋体" w:hAnsi="Times New Roman" w:cs="Times New Roman"/>
      <w:kern w:val="0"/>
      <w:szCs w:val="21"/>
    </w:rPr>
  </w:style>
  <w:style w:type="paragraph" w:styleId="af8">
    <w:name w:val="No Spacing"/>
    <w:link w:val="Charb"/>
    <w:qFormat/>
    <w:rsid w:val="00C179D9"/>
    <w:pPr>
      <w:widowControl w:val="0"/>
      <w:ind w:firstLineChars="200" w:firstLine="200"/>
      <w:jc w:val="both"/>
    </w:pPr>
    <w:rPr>
      <w:rFonts w:ascii="Times New Roman" w:eastAsia="宋体" w:hAnsi="Times New Roman"/>
      <w:sz w:val="24"/>
    </w:rPr>
  </w:style>
  <w:style w:type="character" w:customStyle="1" w:styleId="Charb">
    <w:name w:val="无间隔 Char"/>
    <w:link w:val="af8"/>
    <w:qFormat/>
    <w:rsid w:val="001E0650"/>
    <w:rPr>
      <w:rFonts w:ascii="Times New Roman" w:eastAsia="宋体" w:hAnsi="Times New Roman"/>
      <w:sz w:val="24"/>
    </w:rPr>
  </w:style>
  <w:style w:type="paragraph" w:styleId="af9">
    <w:name w:val="List Paragraph"/>
    <w:basedOn w:val="a"/>
    <w:link w:val="Charc"/>
    <w:uiPriority w:val="34"/>
    <w:qFormat/>
    <w:rsid w:val="001B690A"/>
    <w:pPr>
      <w:ind w:firstLine="420"/>
    </w:pPr>
    <w:rPr>
      <w:rFonts w:cs="Times New Roman"/>
      <w:szCs w:val="24"/>
    </w:rPr>
  </w:style>
  <w:style w:type="character" w:customStyle="1" w:styleId="Charc">
    <w:name w:val="列出段落 Char"/>
    <w:link w:val="af9"/>
    <w:uiPriority w:val="34"/>
    <w:qFormat/>
    <w:rsid w:val="001B690A"/>
    <w:rPr>
      <w:rFonts w:ascii="Times New Roman" w:eastAsia="宋体" w:hAnsi="Times New Roman" w:cs="Times New Roman"/>
      <w:sz w:val="24"/>
      <w:szCs w:val="24"/>
    </w:rPr>
  </w:style>
  <w:style w:type="character" w:customStyle="1" w:styleId="fontstyle01">
    <w:name w:val="fontstyle01"/>
    <w:rsid w:val="00C360FF"/>
    <w:rPr>
      <w:rFonts w:ascii="宋体" w:eastAsia="宋体" w:hAnsi="宋体" w:hint="eastAsia"/>
      <w:b w:val="0"/>
      <w:bCs w:val="0"/>
      <w:i w:val="0"/>
      <w:iCs w:val="0"/>
      <w:color w:val="000000"/>
      <w:sz w:val="24"/>
      <w:szCs w:val="24"/>
    </w:rPr>
  </w:style>
  <w:style w:type="character" w:customStyle="1" w:styleId="fontstyle21">
    <w:name w:val="fontstyle21"/>
    <w:rsid w:val="005A49CE"/>
    <w:rPr>
      <w:rFonts w:ascii="TimesNewRomanPSMT" w:hAnsi="TimesNewRomanPSMT" w:hint="default"/>
      <w:b w:val="0"/>
      <w:bCs w:val="0"/>
      <w:i w:val="0"/>
      <w:iCs w:val="0"/>
      <w:color w:val="000000"/>
      <w:sz w:val="24"/>
      <w:szCs w:val="24"/>
    </w:rPr>
  </w:style>
  <w:style w:type="paragraph" w:customStyle="1" w:styleId="afa">
    <w:name w:val="表体"/>
    <w:basedOn w:val="a"/>
    <w:link w:val="Chard"/>
    <w:rsid w:val="007440BD"/>
    <w:pPr>
      <w:widowControl/>
      <w:snapToGrid w:val="0"/>
      <w:spacing w:line="240" w:lineRule="atLeast"/>
      <w:ind w:firstLineChars="0" w:firstLine="0"/>
      <w:jc w:val="center"/>
    </w:pPr>
    <w:rPr>
      <w:rFonts w:eastAsia="仿宋_GB2312" w:cs="Times New Roman"/>
      <w:kern w:val="0"/>
      <w:szCs w:val="20"/>
    </w:rPr>
  </w:style>
  <w:style w:type="character" w:customStyle="1" w:styleId="Chard">
    <w:name w:val="表体 Char"/>
    <w:link w:val="afa"/>
    <w:qFormat/>
    <w:rsid w:val="007440BD"/>
    <w:rPr>
      <w:rFonts w:ascii="Times New Roman" w:eastAsia="仿宋_GB2312" w:hAnsi="Times New Roman" w:cs="Times New Roman"/>
      <w:kern w:val="0"/>
      <w:sz w:val="24"/>
      <w:szCs w:val="20"/>
    </w:rPr>
  </w:style>
  <w:style w:type="paragraph" w:customStyle="1" w:styleId="123">
    <w:name w:val="表正文123"/>
    <w:basedOn w:val="a"/>
    <w:next w:val="a"/>
    <w:rsid w:val="007440BD"/>
    <w:pPr>
      <w:spacing w:line="240" w:lineRule="auto"/>
      <w:ind w:firstLineChars="0" w:firstLine="0"/>
    </w:pPr>
    <w:rPr>
      <w:rFonts w:eastAsia="宋体" w:cs="Times New Roman"/>
      <w:sz w:val="21"/>
      <w:szCs w:val="20"/>
    </w:rPr>
  </w:style>
  <w:style w:type="paragraph" w:customStyle="1" w:styleId="afb">
    <w:name w:val="流程图"/>
    <w:basedOn w:val="a"/>
    <w:rsid w:val="00DB5618"/>
    <w:pPr>
      <w:tabs>
        <w:tab w:val="left" w:pos="0"/>
      </w:tabs>
      <w:autoSpaceDE w:val="0"/>
      <w:autoSpaceDN w:val="0"/>
      <w:adjustRightInd w:val="0"/>
      <w:spacing w:line="240" w:lineRule="atLeast"/>
      <w:ind w:firstLineChars="0" w:firstLine="0"/>
      <w:jc w:val="center"/>
      <w:textAlignment w:val="bottom"/>
    </w:pPr>
    <w:rPr>
      <w:rFonts w:ascii="宋体" w:eastAsia="宋体" w:cs="Times New Roman"/>
      <w:sz w:val="21"/>
      <w:szCs w:val="20"/>
    </w:rPr>
  </w:style>
  <w:style w:type="paragraph" w:customStyle="1" w:styleId="YHY">
    <w:name w:val="正文YHY"/>
    <w:basedOn w:val="a"/>
    <w:link w:val="YHYChar"/>
    <w:rsid w:val="00DB5618"/>
    <w:pPr>
      <w:widowControl/>
      <w:spacing w:beforeLines="50" w:before="50" w:afterLines="50" w:after="50"/>
    </w:pPr>
    <w:rPr>
      <w:rFonts w:ascii="宋体" w:eastAsia="宋体" w:hAnsi="宋体" w:cs="宋体"/>
      <w:kern w:val="0"/>
      <w:szCs w:val="24"/>
    </w:rPr>
  </w:style>
  <w:style w:type="character" w:customStyle="1" w:styleId="YHYChar">
    <w:name w:val="正文YHY Char"/>
    <w:link w:val="YHY"/>
    <w:qFormat/>
    <w:rsid w:val="00DB5618"/>
    <w:rPr>
      <w:rFonts w:ascii="宋体" w:eastAsia="宋体" w:hAnsi="宋体" w:cs="宋体"/>
      <w:kern w:val="0"/>
      <w:sz w:val="24"/>
      <w:szCs w:val="24"/>
    </w:rPr>
  </w:style>
  <w:style w:type="paragraph" w:styleId="afc">
    <w:name w:val="Body Text"/>
    <w:basedOn w:val="a"/>
    <w:link w:val="Chare"/>
    <w:uiPriority w:val="99"/>
    <w:semiHidden/>
    <w:unhideWhenUsed/>
    <w:qFormat/>
    <w:rsid w:val="002F6DD4"/>
    <w:pPr>
      <w:spacing w:after="120"/>
    </w:pPr>
  </w:style>
  <w:style w:type="character" w:customStyle="1" w:styleId="Chare">
    <w:name w:val="正文文本 Char"/>
    <w:basedOn w:val="a0"/>
    <w:link w:val="afc"/>
    <w:uiPriority w:val="99"/>
    <w:semiHidden/>
    <w:qFormat/>
    <w:rsid w:val="002F6DD4"/>
    <w:rPr>
      <w:rFonts w:ascii="Times New Roman" w:eastAsia="Times New Roman" w:hAnsi="Times New Roman"/>
      <w:sz w:val="24"/>
    </w:rPr>
  </w:style>
  <w:style w:type="paragraph" w:styleId="afd">
    <w:name w:val="Body Text First Indent"/>
    <w:basedOn w:val="afc"/>
    <w:link w:val="Charf"/>
    <w:rsid w:val="002F6DD4"/>
    <w:pPr>
      <w:spacing w:line="240" w:lineRule="auto"/>
      <w:ind w:firstLineChars="100" w:firstLine="420"/>
      <w:jc w:val="both"/>
    </w:pPr>
    <w:rPr>
      <w:rFonts w:eastAsia="宋体" w:cs="Times New Roman"/>
      <w:sz w:val="21"/>
      <w:szCs w:val="24"/>
    </w:rPr>
  </w:style>
  <w:style w:type="character" w:customStyle="1" w:styleId="Charf">
    <w:name w:val="正文首行缩进 Char"/>
    <w:basedOn w:val="Chare"/>
    <w:link w:val="afd"/>
    <w:qFormat/>
    <w:rsid w:val="002F6DD4"/>
    <w:rPr>
      <w:rFonts w:ascii="Times New Roman" w:eastAsia="宋体" w:hAnsi="Times New Roman" w:cs="Times New Roman"/>
      <w:sz w:val="24"/>
      <w:szCs w:val="24"/>
    </w:rPr>
  </w:style>
  <w:style w:type="paragraph" w:customStyle="1" w:styleId="afe">
    <w:name w:val="表格正文"/>
    <w:basedOn w:val="a"/>
    <w:link w:val="Charf0"/>
    <w:rsid w:val="00AE4C39"/>
    <w:pPr>
      <w:widowControl/>
      <w:adjustRightInd w:val="0"/>
      <w:snapToGrid w:val="0"/>
      <w:spacing w:line="0" w:lineRule="atLeast"/>
      <w:ind w:firstLineChars="0" w:firstLine="0"/>
      <w:jc w:val="center"/>
    </w:pPr>
    <w:rPr>
      <w:rFonts w:eastAsia="宋体" w:cs="Times New Roman"/>
      <w:sz w:val="21"/>
      <w:szCs w:val="21"/>
      <w:lang w:val="zh-CN"/>
    </w:rPr>
  </w:style>
  <w:style w:type="character" w:customStyle="1" w:styleId="Charf0">
    <w:name w:val="表格正文 Char"/>
    <w:link w:val="afe"/>
    <w:qFormat/>
    <w:rsid w:val="00AE4C39"/>
    <w:rPr>
      <w:rFonts w:ascii="Times New Roman" w:eastAsia="宋体" w:hAnsi="Times New Roman" w:cs="Times New Roman"/>
      <w:szCs w:val="21"/>
      <w:lang w:val="zh-CN"/>
    </w:rPr>
  </w:style>
  <w:style w:type="paragraph" w:customStyle="1" w:styleId="Charf1">
    <w:name w:val="正文新 Char"/>
    <w:basedOn w:val="a"/>
    <w:rsid w:val="00EE5D74"/>
    <w:pPr>
      <w:ind w:firstLine="480"/>
      <w:jc w:val="both"/>
    </w:pPr>
    <w:rPr>
      <w:rFonts w:eastAsia="宋体" w:cs="宋体"/>
      <w:szCs w:val="20"/>
    </w:rPr>
  </w:style>
  <w:style w:type="paragraph" w:styleId="aff">
    <w:name w:val="Body Text Indent"/>
    <w:basedOn w:val="a"/>
    <w:link w:val="Charf2"/>
    <w:uiPriority w:val="99"/>
    <w:semiHidden/>
    <w:unhideWhenUsed/>
    <w:rsid w:val="00F54E7B"/>
    <w:pPr>
      <w:spacing w:after="120"/>
      <w:ind w:leftChars="200" w:left="420"/>
    </w:pPr>
  </w:style>
  <w:style w:type="character" w:customStyle="1" w:styleId="Charf2">
    <w:name w:val="正文文本缩进 Char"/>
    <w:basedOn w:val="a0"/>
    <w:link w:val="aff"/>
    <w:uiPriority w:val="99"/>
    <w:semiHidden/>
    <w:rsid w:val="00F54E7B"/>
    <w:rPr>
      <w:rFonts w:ascii="Times New Roman" w:eastAsia="Times New Roman" w:hAnsi="Times New Roman"/>
      <w:sz w:val="24"/>
    </w:rPr>
  </w:style>
  <w:style w:type="paragraph" w:styleId="24">
    <w:name w:val="Body Text First Indent 2"/>
    <w:basedOn w:val="aff"/>
    <w:link w:val="2Char3"/>
    <w:uiPriority w:val="99"/>
    <w:unhideWhenUsed/>
    <w:rsid w:val="00F54E7B"/>
    <w:pPr>
      <w:ind w:firstLine="420"/>
    </w:pPr>
  </w:style>
  <w:style w:type="character" w:customStyle="1" w:styleId="2Char3">
    <w:name w:val="正文首行缩进 2 Char"/>
    <w:basedOn w:val="Charf2"/>
    <w:link w:val="24"/>
    <w:uiPriority w:val="99"/>
    <w:rsid w:val="00F54E7B"/>
    <w:rPr>
      <w:rFonts w:ascii="Times New Roman" w:eastAsia="Times New Roman" w:hAnsi="Times New Roman"/>
      <w:sz w:val="24"/>
    </w:rPr>
  </w:style>
  <w:style w:type="paragraph" w:customStyle="1" w:styleId="2">
    <w:name w:val="样式 环评标题2 + 黑色"/>
    <w:basedOn w:val="a"/>
    <w:semiHidden/>
    <w:qFormat/>
    <w:rsid w:val="003E5147"/>
    <w:pPr>
      <w:widowControl/>
      <w:numPr>
        <w:numId w:val="14"/>
      </w:numPr>
      <w:tabs>
        <w:tab w:val="clear" w:pos="432"/>
        <w:tab w:val="left" w:pos="360"/>
        <w:tab w:val="left" w:pos="567"/>
        <w:tab w:val="left" w:pos="780"/>
        <w:tab w:val="left" w:pos="840"/>
      </w:tabs>
      <w:spacing w:before="120" w:after="120"/>
      <w:ind w:left="578" w:firstLineChars="0" w:hanging="578"/>
      <w:jc w:val="both"/>
      <w:outlineLvl w:val="1"/>
    </w:pPr>
    <w:rPr>
      <w:rFonts w:eastAsia="宋体" w:cs="Times New Roman"/>
      <w:b/>
      <w:bCs/>
      <w:color w:val="000000"/>
      <w:spacing w:val="12"/>
      <w:szCs w:val="24"/>
    </w:rPr>
  </w:style>
  <w:style w:type="paragraph" w:customStyle="1" w:styleId="aff0">
    <w:name w:val="+正文"/>
    <w:basedOn w:val="a"/>
    <w:rsid w:val="00A05D01"/>
    <w:pPr>
      <w:adjustRightInd w:val="0"/>
      <w:snapToGrid w:val="0"/>
      <w:jc w:val="both"/>
    </w:pPr>
    <w:rPr>
      <w:rFonts w:eastAsia="宋体" w:cs="Times New Roman"/>
      <w:szCs w:val="28"/>
    </w:rPr>
  </w:style>
  <w:style w:type="paragraph" w:styleId="aff1">
    <w:name w:val="Normal (Web)"/>
    <w:basedOn w:val="a"/>
    <w:uiPriority w:val="99"/>
    <w:semiHidden/>
    <w:unhideWhenUsed/>
    <w:qFormat/>
    <w:rsid w:val="00A05D01"/>
    <w:pPr>
      <w:widowControl/>
      <w:spacing w:before="100" w:beforeAutospacing="1" w:after="100" w:afterAutospacing="1" w:line="240" w:lineRule="auto"/>
      <w:ind w:firstLineChars="0" w:firstLine="0"/>
    </w:pPr>
    <w:rPr>
      <w:rFonts w:ascii="宋体" w:eastAsia="宋体" w:hAnsi="宋体" w:cs="宋体"/>
      <w:kern w:val="0"/>
      <w:szCs w:val="24"/>
    </w:rPr>
  </w:style>
  <w:style w:type="paragraph" w:styleId="aff2">
    <w:name w:val="Title"/>
    <w:basedOn w:val="a"/>
    <w:next w:val="a"/>
    <w:link w:val="Charf3"/>
    <w:uiPriority w:val="10"/>
    <w:qFormat/>
    <w:rsid w:val="00A05D01"/>
    <w:pPr>
      <w:ind w:firstLineChars="0" w:firstLine="0"/>
      <w:jc w:val="both"/>
      <w:outlineLvl w:val="1"/>
    </w:pPr>
    <w:rPr>
      <w:rFonts w:eastAsia="黑体" w:cstheme="majorBidi"/>
      <w:bCs/>
      <w:sz w:val="30"/>
      <w:szCs w:val="32"/>
    </w:rPr>
  </w:style>
  <w:style w:type="character" w:customStyle="1" w:styleId="Charf3">
    <w:name w:val="标题 Char"/>
    <w:basedOn w:val="a0"/>
    <w:link w:val="aff2"/>
    <w:uiPriority w:val="10"/>
    <w:qFormat/>
    <w:rsid w:val="00A05D01"/>
    <w:rPr>
      <w:rFonts w:ascii="Times New Roman" w:eastAsia="黑体" w:hAnsi="Times New Roman" w:cstheme="majorBidi"/>
      <w:bCs/>
      <w:sz w:val="30"/>
      <w:szCs w:val="32"/>
    </w:rPr>
  </w:style>
  <w:style w:type="character" w:customStyle="1" w:styleId="12">
    <w:name w:val="标题 字符1"/>
    <w:basedOn w:val="a0"/>
    <w:uiPriority w:val="10"/>
    <w:qFormat/>
    <w:rsid w:val="00A05D01"/>
    <w:rPr>
      <w:rFonts w:asciiTheme="majorHAnsi" w:eastAsiaTheme="majorEastAsia" w:hAnsiTheme="majorHAnsi" w:cstheme="majorBidi"/>
      <w:b/>
      <w:bCs/>
      <w:sz w:val="32"/>
      <w:szCs w:val="32"/>
    </w:rPr>
  </w:style>
  <w:style w:type="character" w:customStyle="1" w:styleId="aff3">
    <w:name w:val="三级标题 字符"/>
    <w:basedOn w:val="a0"/>
    <w:link w:val="aff4"/>
    <w:qFormat/>
    <w:locked/>
    <w:rsid w:val="00A05D01"/>
    <w:rPr>
      <w:rFonts w:ascii="Times New Roman" w:eastAsia="黑体" w:hAnsi="Times New Roman" w:cs="Times New Roman"/>
      <w:bCs/>
      <w:sz w:val="28"/>
      <w:szCs w:val="32"/>
    </w:rPr>
  </w:style>
  <w:style w:type="paragraph" w:customStyle="1" w:styleId="aff4">
    <w:name w:val="三级标题"/>
    <w:basedOn w:val="a"/>
    <w:link w:val="aff3"/>
    <w:rsid w:val="00A05D01"/>
    <w:pPr>
      <w:keepNext/>
      <w:keepLines/>
      <w:ind w:firstLineChars="0" w:firstLine="0"/>
      <w:jc w:val="both"/>
      <w:outlineLvl w:val="2"/>
    </w:pPr>
    <w:rPr>
      <w:rFonts w:eastAsia="黑体" w:cs="Times New Roman"/>
      <w:bCs/>
      <w:sz w:val="28"/>
      <w:szCs w:val="32"/>
    </w:rPr>
  </w:style>
  <w:style w:type="character" w:customStyle="1" w:styleId="CEEChar">
    <w:name w:val="CEE正文 Char"/>
    <w:link w:val="CEE"/>
    <w:qFormat/>
    <w:locked/>
    <w:rsid w:val="00A05D01"/>
    <w:rPr>
      <w:sz w:val="24"/>
      <w:szCs w:val="24"/>
    </w:rPr>
  </w:style>
  <w:style w:type="paragraph" w:customStyle="1" w:styleId="CEE">
    <w:name w:val="CEE正文"/>
    <w:basedOn w:val="a"/>
    <w:link w:val="CEEChar"/>
    <w:rsid w:val="00A05D01"/>
    <w:pPr>
      <w:jc w:val="both"/>
    </w:pPr>
    <w:rPr>
      <w:rFonts w:asciiTheme="minorHAnsi" w:eastAsiaTheme="minorEastAsia" w:hAnsiTheme="minorHAnsi"/>
      <w:szCs w:val="24"/>
    </w:rPr>
  </w:style>
  <w:style w:type="table" w:customStyle="1" w:styleId="25">
    <w:name w:val="表格虚线2"/>
    <w:basedOn w:val="a1"/>
    <w:uiPriority w:val="59"/>
    <w:qFormat/>
    <w:rsid w:val="00A05D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类型2"/>
    <w:basedOn w:val="a1"/>
    <w:uiPriority w:val="59"/>
    <w:qFormat/>
    <w:rsid w:val="00A05D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
    <w:name w:val="四级标题-书 字符"/>
    <w:basedOn w:val="a0"/>
    <w:link w:val="-0"/>
    <w:qFormat/>
    <w:locked/>
    <w:rsid w:val="00A05D01"/>
    <w:rPr>
      <w:rFonts w:ascii="Times New Roman" w:eastAsia="宋体" w:hAnsi="Times New Roman" w:cstheme="majorBidi"/>
      <w:bCs/>
      <w:sz w:val="24"/>
      <w:szCs w:val="32"/>
    </w:rPr>
  </w:style>
  <w:style w:type="paragraph" w:customStyle="1" w:styleId="-0">
    <w:name w:val="四级标题-书"/>
    <w:basedOn w:val="20"/>
    <w:link w:val="-"/>
    <w:rsid w:val="00A05D01"/>
    <w:pPr>
      <w:numPr>
        <w:ilvl w:val="0"/>
        <w:numId w:val="0"/>
      </w:numPr>
      <w:jc w:val="both"/>
      <w:outlineLvl w:val="3"/>
    </w:pPr>
    <w:rPr>
      <w:rFonts w:eastAsia="宋体"/>
      <w:b w:val="0"/>
      <w:sz w:val="24"/>
    </w:rPr>
  </w:style>
  <w:style w:type="table" w:customStyle="1" w:styleId="40">
    <w:name w:val="表格类型4"/>
    <w:basedOn w:val="a1"/>
    <w:uiPriority w:val="59"/>
    <w:qFormat/>
    <w:rsid w:val="00A05D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20">
    <w:name w:val="正文22"/>
    <w:basedOn w:val="a"/>
    <w:link w:val="22Char"/>
    <w:qFormat/>
    <w:rsid w:val="001523DC"/>
    <w:pPr>
      <w:ind w:firstLine="480"/>
      <w:jc w:val="both"/>
    </w:pPr>
    <w:rPr>
      <w:rFonts w:eastAsiaTheme="minorEastAsia"/>
    </w:rPr>
  </w:style>
  <w:style w:type="character" w:customStyle="1" w:styleId="22Char">
    <w:name w:val="正文22 Char"/>
    <w:basedOn w:val="a0"/>
    <w:link w:val="220"/>
    <w:qFormat/>
    <w:rsid w:val="001523DC"/>
    <w:rPr>
      <w:rFonts w:ascii="Times New Roman" w:hAnsi="Times New Roman"/>
      <w:sz w:val="24"/>
    </w:rPr>
  </w:style>
  <w:style w:type="character" w:customStyle="1" w:styleId="CharChar1Char">
    <w:name w:val="Char Char1 Char"/>
    <w:basedOn w:val="a0"/>
    <w:link w:val="CharChar1"/>
    <w:rsid w:val="001743BF"/>
    <w:rPr>
      <w:rFonts w:ascii="Times New Roman" w:eastAsia="宋体" w:hAnsi="Times New Roman" w:cs="Times New Roman"/>
      <w:sz w:val="24"/>
      <w:szCs w:val="20"/>
    </w:rPr>
  </w:style>
  <w:style w:type="paragraph" w:customStyle="1" w:styleId="CharChar1">
    <w:name w:val="Char Char1"/>
    <w:basedOn w:val="a"/>
    <w:link w:val="CharChar1Char"/>
    <w:rsid w:val="001743BF"/>
    <w:pPr>
      <w:jc w:val="both"/>
    </w:pPr>
    <w:rPr>
      <w:rFonts w:eastAsia="宋体" w:cs="Times New Roman"/>
      <w:szCs w:val="20"/>
    </w:rPr>
  </w:style>
  <w:style w:type="table" w:customStyle="1" w:styleId="AGZ1">
    <w:name w:val="A_GZ网格型1"/>
    <w:basedOn w:val="a1"/>
    <w:next w:val="aa"/>
    <w:uiPriority w:val="99"/>
    <w:qFormat/>
    <w:rsid w:val="00023C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表格类型1"/>
    <w:basedOn w:val="a1"/>
    <w:next w:val="aa"/>
    <w:uiPriority w:val="59"/>
    <w:qFormat/>
    <w:rsid w:val="00D202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网格型3"/>
    <w:basedOn w:val="a1"/>
    <w:uiPriority w:val="59"/>
    <w:qFormat/>
    <w:rsid w:val="0039687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FF4AE0"/>
    <w:pPr>
      <w:widowControl w:val="0"/>
    </w:pPr>
    <w:rPr>
      <w:kern w:val="0"/>
      <w:sz w:val="22"/>
      <w:szCs w:val="20"/>
      <w:lang w:eastAsia="en-US"/>
    </w:rPr>
    <w:tblPr>
      <w:tblCellMar>
        <w:top w:w="0" w:type="dxa"/>
        <w:left w:w="0" w:type="dxa"/>
        <w:bottom w:w="0" w:type="dxa"/>
        <w:right w:w="0" w:type="dxa"/>
      </w:tblCellMar>
    </w:tblPr>
  </w:style>
  <w:style w:type="character" w:customStyle="1" w:styleId="123456Char">
    <w:name w:val="123456 Char"/>
    <w:link w:val="123456"/>
    <w:rsid w:val="00B30A58"/>
    <w:rPr>
      <w:rFonts w:ascii="Times New Roman" w:hAnsi="Times New Roman"/>
      <w:sz w:val="24"/>
      <w:szCs w:val="24"/>
    </w:rPr>
  </w:style>
  <w:style w:type="paragraph" w:customStyle="1" w:styleId="123456">
    <w:name w:val="123456"/>
    <w:basedOn w:val="a"/>
    <w:link w:val="123456Char"/>
    <w:rsid w:val="00B30A58"/>
    <w:pPr>
      <w:spacing w:before="120" w:after="120"/>
      <w:jc w:val="both"/>
    </w:pPr>
    <w:rPr>
      <w:rFonts w:eastAsiaTheme="minorEastAsia"/>
      <w:szCs w:val="24"/>
    </w:rPr>
  </w:style>
  <w:style w:type="paragraph" w:customStyle="1" w:styleId="aff5">
    <w:name w:val="表格内容居中"/>
    <w:rsid w:val="00B30A58"/>
    <w:pPr>
      <w:adjustRightInd w:val="0"/>
      <w:snapToGrid w:val="0"/>
      <w:jc w:val="center"/>
    </w:pPr>
    <w:rPr>
      <w:rFonts w:ascii="Times New Roman" w:eastAsia="宋体" w:hAnsi="Times New Roman" w:cs="Times New Roman"/>
      <w:snapToGrid w:val="0"/>
      <w:kern w:val="0"/>
      <w:szCs w:val="21"/>
    </w:rPr>
  </w:style>
</w:styles>
</file>

<file path=word/webSettings.xml><?xml version="1.0" encoding="utf-8"?>
<w:webSettings xmlns:r="http://schemas.openxmlformats.org/officeDocument/2006/relationships" xmlns:w="http://schemas.openxmlformats.org/wordprocessingml/2006/main">
  <w:divs>
    <w:div w:id="89280995">
      <w:bodyDiv w:val="1"/>
      <w:marLeft w:val="0"/>
      <w:marRight w:val="0"/>
      <w:marTop w:val="0"/>
      <w:marBottom w:val="0"/>
      <w:divBdr>
        <w:top w:val="none" w:sz="0" w:space="0" w:color="auto"/>
        <w:left w:val="none" w:sz="0" w:space="0" w:color="auto"/>
        <w:bottom w:val="none" w:sz="0" w:space="0" w:color="auto"/>
        <w:right w:val="none" w:sz="0" w:space="0" w:color="auto"/>
      </w:divBdr>
    </w:div>
    <w:div w:id="146826416">
      <w:bodyDiv w:val="1"/>
      <w:marLeft w:val="0"/>
      <w:marRight w:val="0"/>
      <w:marTop w:val="0"/>
      <w:marBottom w:val="0"/>
      <w:divBdr>
        <w:top w:val="none" w:sz="0" w:space="0" w:color="auto"/>
        <w:left w:val="none" w:sz="0" w:space="0" w:color="auto"/>
        <w:bottom w:val="none" w:sz="0" w:space="0" w:color="auto"/>
        <w:right w:val="none" w:sz="0" w:space="0" w:color="auto"/>
      </w:divBdr>
    </w:div>
    <w:div w:id="232200384">
      <w:bodyDiv w:val="1"/>
      <w:marLeft w:val="0"/>
      <w:marRight w:val="0"/>
      <w:marTop w:val="0"/>
      <w:marBottom w:val="0"/>
      <w:divBdr>
        <w:top w:val="none" w:sz="0" w:space="0" w:color="auto"/>
        <w:left w:val="none" w:sz="0" w:space="0" w:color="auto"/>
        <w:bottom w:val="none" w:sz="0" w:space="0" w:color="auto"/>
        <w:right w:val="none" w:sz="0" w:space="0" w:color="auto"/>
      </w:divBdr>
    </w:div>
    <w:div w:id="263196917">
      <w:bodyDiv w:val="1"/>
      <w:marLeft w:val="0"/>
      <w:marRight w:val="0"/>
      <w:marTop w:val="0"/>
      <w:marBottom w:val="0"/>
      <w:divBdr>
        <w:top w:val="none" w:sz="0" w:space="0" w:color="auto"/>
        <w:left w:val="none" w:sz="0" w:space="0" w:color="auto"/>
        <w:bottom w:val="none" w:sz="0" w:space="0" w:color="auto"/>
        <w:right w:val="none" w:sz="0" w:space="0" w:color="auto"/>
      </w:divBdr>
    </w:div>
    <w:div w:id="287203084">
      <w:bodyDiv w:val="1"/>
      <w:marLeft w:val="0"/>
      <w:marRight w:val="0"/>
      <w:marTop w:val="0"/>
      <w:marBottom w:val="0"/>
      <w:divBdr>
        <w:top w:val="none" w:sz="0" w:space="0" w:color="auto"/>
        <w:left w:val="none" w:sz="0" w:space="0" w:color="auto"/>
        <w:bottom w:val="none" w:sz="0" w:space="0" w:color="auto"/>
        <w:right w:val="none" w:sz="0" w:space="0" w:color="auto"/>
      </w:divBdr>
    </w:div>
    <w:div w:id="342244312">
      <w:bodyDiv w:val="1"/>
      <w:marLeft w:val="0"/>
      <w:marRight w:val="0"/>
      <w:marTop w:val="0"/>
      <w:marBottom w:val="0"/>
      <w:divBdr>
        <w:top w:val="none" w:sz="0" w:space="0" w:color="auto"/>
        <w:left w:val="none" w:sz="0" w:space="0" w:color="auto"/>
        <w:bottom w:val="none" w:sz="0" w:space="0" w:color="auto"/>
        <w:right w:val="none" w:sz="0" w:space="0" w:color="auto"/>
      </w:divBdr>
      <w:divsChild>
        <w:div w:id="2062166723">
          <w:marLeft w:val="0"/>
          <w:marRight w:val="0"/>
          <w:marTop w:val="0"/>
          <w:marBottom w:val="0"/>
          <w:divBdr>
            <w:top w:val="none" w:sz="0" w:space="0" w:color="auto"/>
            <w:left w:val="none" w:sz="0" w:space="0" w:color="auto"/>
            <w:bottom w:val="none" w:sz="0" w:space="0" w:color="auto"/>
            <w:right w:val="none" w:sz="0" w:space="0" w:color="auto"/>
          </w:divBdr>
        </w:div>
      </w:divsChild>
    </w:div>
    <w:div w:id="434180352">
      <w:bodyDiv w:val="1"/>
      <w:marLeft w:val="0"/>
      <w:marRight w:val="0"/>
      <w:marTop w:val="0"/>
      <w:marBottom w:val="0"/>
      <w:divBdr>
        <w:top w:val="none" w:sz="0" w:space="0" w:color="auto"/>
        <w:left w:val="none" w:sz="0" w:space="0" w:color="auto"/>
        <w:bottom w:val="none" w:sz="0" w:space="0" w:color="auto"/>
        <w:right w:val="none" w:sz="0" w:space="0" w:color="auto"/>
      </w:divBdr>
    </w:div>
    <w:div w:id="443771985">
      <w:bodyDiv w:val="1"/>
      <w:marLeft w:val="0"/>
      <w:marRight w:val="0"/>
      <w:marTop w:val="0"/>
      <w:marBottom w:val="0"/>
      <w:divBdr>
        <w:top w:val="none" w:sz="0" w:space="0" w:color="auto"/>
        <w:left w:val="none" w:sz="0" w:space="0" w:color="auto"/>
        <w:bottom w:val="none" w:sz="0" w:space="0" w:color="auto"/>
        <w:right w:val="none" w:sz="0" w:space="0" w:color="auto"/>
      </w:divBdr>
    </w:div>
    <w:div w:id="483856157">
      <w:bodyDiv w:val="1"/>
      <w:marLeft w:val="0"/>
      <w:marRight w:val="0"/>
      <w:marTop w:val="0"/>
      <w:marBottom w:val="0"/>
      <w:divBdr>
        <w:top w:val="none" w:sz="0" w:space="0" w:color="auto"/>
        <w:left w:val="none" w:sz="0" w:space="0" w:color="auto"/>
        <w:bottom w:val="none" w:sz="0" w:space="0" w:color="auto"/>
        <w:right w:val="none" w:sz="0" w:space="0" w:color="auto"/>
      </w:divBdr>
    </w:div>
    <w:div w:id="497228348">
      <w:bodyDiv w:val="1"/>
      <w:marLeft w:val="0"/>
      <w:marRight w:val="0"/>
      <w:marTop w:val="0"/>
      <w:marBottom w:val="0"/>
      <w:divBdr>
        <w:top w:val="none" w:sz="0" w:space="0" w:color="auto"/>
        <w:left w:val="none" w:sz="0" w:space="0" w:color="auto"/>
        <w:bottom w:val="none" w:sz="0" w:space="0" w:color="auto"/>
        <w:right w:val="none" w:sz="0" w:space="0" w:color="auto"/>
      </w:divBdr>
    </w:div>
    <w:div w:id="498933282">
      <w:bodyDiv w:val="1"/>
      <w:marLeft w:val="0"/>
      <w:marRight w:val="0"/>
      <w:marTop w:val="0"/>
      <w:marBottom w:val="0"/>
      <w:divBdr>
        <w:top w:val="none" w:sz="0" w:space="0" w:color="auto"/>
        <w:left w:val="none" w:sz="0" w:space="0" w:color="auto"/>
        <w:bottom w:val="none" w:sz="0" w:space="0" w:color="auto"/>
        <w:right w:val="none" w:sz="0" w:space="0" w:color="auto"/>
      </w:divBdr>
    </w:div>
    <w:div w:id="546531690">
      <w:bodyDiv w:val="1"/>
      <w:marLeft w:val="0"/>
      <w:marRight w:val="0"/>
      <w:marTop w:val="0"/>
      <w:marBottom w:val="0"/>
      <w:divBdr>
        <w:top w:val="none" w:sz="0" w:space="0" w:color="auto"/>
        <w:left w:val="none" w:sz="0" w:space="0" w:color="auto"/>
        <w:bottom w:val="none" w:sz="0" w:space="0" w:color="auto"/>
        <w:right w:val="none" w:sz="0" w:space="0" w:color="auto"/>
      </w:divBdr>
    </w:div>
    <w:div w:id="560291313">
      <w:bodyDiv w:val="1"/>
      <w:marLeft w:val="0"/>
      <w:marRight w:val="0"/>
      <w:marTop w:val="0"/>
      <w:marBottom w:val="0"/>
      <w:divBdr>
        <w:top w:val="none" w:sz="0" w:space="0" w:color="auto"/>
        <w:left w:val="none" w:sz="0" w:space="0" w:color="auto"/>
        <w:bottom w:val="none" w:sz="0" w:space="0" w:color="auto"/>
        <w:right w:val="none" w:sz="0" w:space="0" w:color="auto"/>
      </w:divBdr>
    </w:div>
    <w:div w:id="571506421">
      <w:bodyDiv w:val="1"/>
      <w:marLeft w:val="0"/>
      <w:marRight w:val="0"/>
      <w:marTop w:val="0"/>
      <w:marBottom w:val="0"/>
      <w:divBdr>
        <w:top w:val="none" w:sz="0" w:space="0" w:color="auto"/>
        <w:left w:val="none" w:sz="0" w:space="0" w:color="auto"/>
        <w:bottom w:val="none" w:sz="0" w:space="0" w:color="auto"/>
        <w:right w:val="none" w:sz="0" w:space="0" w:color="auto"/>
      </w:divBdr>
    </w:div>
    <w:div w:id="587226694">
      <w:bodyDiv w:val="1"/>
      <w:marLeft w:val="0"/>
      <w:marRight w:val="0"/>
      <w:marTop w:val="0"/>
      <w:marBottom w:val="0"/>
      <w:divBdr>
        <w:top w:val="none" w:sz="0" w:space="0" w:color="auto"/>
        <w:left w:val="none" w:sz="0" w:space="0" w:color="auto"/>
        <w:bottom w:val="none" w:sz="0" w:space="0" w:color="auto"/>
        <w:right w:val="none" w:sz="0" w:space="0" w:color="auto"/>
      </w:divBdr>
    </w:div>
    <w:div w:id="589318864">
      <w:bodyDiv w:val="1"/>
      <w:marLeft w:val="0"/>
      <w:marRight w:val="0"/>
      <w:marTop w:val="0"/>
      <w:marBottom w:val="0"/>
      <w:divBdr>
        <w:top w:val="none" w:sz="0" w:space="0" w:color="auto"/>
        <w:left w:val="none" w:sz="0" w:space="0" w:color="auto"/>
        <w:bottom w:val="none" w:sz="0" w:space="0" w:color="auto"/>
        <w:right w:val="none" w:sz="0" w:space="0" w:color="auto"/>
      </w:divBdr>
      <w:divsChild>
        <w:div w:id="1914195247">
          <w:marLeft w:val="0"/>
          <w:marRight w:val="0"/>
          <w:marTop w:val="0"/>
          <w:marBottom w:val="0"/>
          <w:divBdr>
            <w:top w:val="none" w:sz="0" w:space="0" w:color="auto"/>
            <w:left w:val="none" w:sz="0" w:space="0" w:color="auto"/>
            <w:bottom w:val="none" w:sz="0" w:space="0" w:color="auto"/>
            <w:right w:val="none" w:sz="0" w:space="0" w:color="auto"/>
          </w:divBdr>
        </w:div>
      </w:divsChild>
    </w:div>
    <w:div w:id="660962831">
      <w:bodyDiv w:val="1"/>
      <w:marLeft w:val="0"/>
      <w:marRight w:val="0"/>
      <w:marTop w:val="0"/>
      <w:marBottom w:val="0"/>
      <w:divBdr>
        <w:top w:val="none" w:sz="0" w:space="0" w:color="auto"/>
        <w:left w:val="none" w:sz="0" w:space="0" w:color="auto"/>
        <w:bottom w:val="none" w:sz="0" w:space="0" w:color="auto"/>
        <w:right w:val="none" w:sz="0" w:space="0" w:color="auto"/>
      </w:divBdr>
    </w:div>
    <w:div w:id="688143583">
      <w:bodyDiv w:val="1"/>
      <w:marLeft w:val="0"/>
      <w:marRight w:val="0"/>
      <w:marTop w:val="0"/>
      <w:marBottom w:val="0"/>
      <w:divBdr>
        <w:top w:val="none" w:sz="0" w:space="0" w:color="auto"/>
        <w:left w:val="none" w:sz="0" w:space="0" w:color="auto"/>
        <w:bottom w:val="none" w:sz="0" w:space="0" w:color="auto"/>
        <w:right w:val="none" w:sz="0" w:space="0" w:color="auto"/>
      </w:divBdr>
    </w:div>
    <w:div w:id="699402953">
      <w:bodyDiv w:val="1"/>
      <w:marLeft w:val="0"/>
      <w:marRight w:val="0"/>
      <w:marTop w:val="0"/>
      <w:marBottom w:val="0"/>
      <w:divBdr>
        <w:top w:val="none" w:sz="0" w:space="0" w:color="auto"/>
        <w:left w:val="none" w:sz="0" w:space="0" w:color="auto"/>
        <w:bottom w:val="none" w:sz="0" w:space="0" w:color="auto"/>
        <w:right w:val="none" w:sz="0" w:space="0" w:color="auto"/>
      </w:divBdr>
    </w:div>
    <w:div w:id="728191275">
      <w:bodyDiv w:val="1"/>
      <w:marLeft w:val="0"/>
      <w:marRight w:val="0"/>
      <w:marTop w:val="0"/>
      <w:marBottom w:val="0"/>
      <w:divBdr>
        <w:top w:val="none" w:sz="0" w:space="0" w:color="auto"/>
        <w:left w:val="none" w:sz="0" w:space="0" w:color="auto"/>
        <w:bottom w:val="none" w:sz="0" w:space="0" w:color="auto"/>
        <w:right w:val="none" w:sz="0" w:space="0" w:color="auto"/>
      </w:divBdr>
    </w:div>
    <w:div w:id="791435970">
      <w:bodyDiv w:val="1"/>
      <w:marLeft w:val="0"/>
      <w:marRight w:val="0"/>
      <w:marTop w:val="0"/>
      <w:marBottom w:val="0"/>
      <w:divBdr>
        <w:top w:val="none" w:sz="0" w:space="0" w:color="auto"/>
        <w:left w:val="none" w:sz="0" w:space="0" w:color="auto"/>
        <w:bottom w:val="none" w:sz="0" w:space="0" w:color="auto"/>
        <w:right w:val="none" w:sz="0" w:space="0" w:color="auto"/>
      </w:divBdr>
    </w:div>
    <w:div w:id="825319710">
      <w:bodyDiv w:val="1"/>
      <w:marLeft w:val="0"/>
      <w:marRight w:val="0"/>
      <w:marTop w:val="0"/>
      <w:marBottom w:val="0"/>
      <w:divBdr>
        <w:top w:val="none" w:sz="0" w:space="0" w:color="auto"/>
        <w:left w:val="none" w:sz="0" w:space="0" w:color="auto"/>
        <w:bottom w:val="none" w:sz="0" w:space="0" w:color="auto"/>
        <w:right w:val="none" w:sz="0" w:space="0" w:color="auto"/>
      </w:divBdr>
    </w:div>
    <w:div w:id="931426605">
      <w:bodyDiv w:val="1"/>
      <w:marLeft w:val="0"/>
      <w:marRight w:val="0"/>
      <w:marTop w:val="0"/>
      <w:marBottom w:val="0"/>
      <w:divBdr>
        <w:top w:val="none" w:sz="0" w:space="0" w:color="auto"/>
        <w:left w:val="none" w:sz="0" w:space="0" w:color="auto"/>
        <w:bottom w:val="none" w:sz="0" w:space="0" w:color="auto"/>
        <w:right w:val="none" w:sz="0" w:space="0" w:color="auto"/>
      </w:divBdr>
    </w:div>
    <w:div w:id="1023944235">
      <w:bodyDiv w:val="1"/>
      <w:marLeft w:val="0"/>
      <w:marRight w:val="0"/>
      <w:marTop w:val="0"/>
      <w:marBottom w:val="0"/>
      <w:divBdr>
        <w:top w:val="none" w:sz="0" w:space="0" w:color="auto"/>
        <w:left w:val="none" w:sz="0" w:space="0" w:color="auto"/>
        <w:bottom w:val="none" w:sz="0" w:space="0" w:color="auto"/>
        <w:right w:val="none" w:sz="0" w:space="0" w:color="auto"/>
      </w:divBdr>
    </w:div>
    <w:div w:id="1035689835">
      <w:bodyDiv w:val="1"/>
      <w:marLeft w:val="0"/>
      <w:marRight w:val="0"/>
      <w:marTop w:val="0"/>
      <w:marBottom w:val="0"/>
      <w:divBdr>
        <w:top w:val="none" w:sz="0" w:space="0" w:color="auto"/>
        <w:left w:val="none" w:sz="0" w:space="0" w:color="auto"/>
        <w:bottom w:val="none" w:sz="0" w:space="0" w:color="auto"/>
        <w:right w:val="none" w:sz="0" w:space="0" w:color="auto"/>
      </w:divBdr>
    </w:div>
    <w:div w:id="1059405691">
      <w:bodyDiv w:val="1"/>
      <w:marLeft w:val="0"/>
      <w:marRight w:val="0"/>
      <w:marTop w:val="0"/>
      <w:marBottom w:val="0"/>
      <w:divBdr>
        <w:top w:val="none" w:sz="0" w:space="0" w:color="auto"/>
        <w:left w:val="none" w:sz="0" w:space="0" w:color="auto"/>
        <w:bottom w:val="none" w:sz="0" w:space="0" w:color="auto"/>
        <w:right w:val="none" w:sz="0" w:space="0" w:color="auto"/>
      </w:divBdr>
    </w:div>
    <w:div w:id="1067344541">
      <w:bodyDiv w:val="1"/>
      <w:marLeft w:val="0"/>
      <w:marRight w:val="0"/>
      <w:marTop w:val="0"/>
      <w:marBottom w:val="0"/>
      <w:divBdr>
        <w:top w:val="none" w:sz="0" w:space="0" w:color="auto"/>
        <w:left w:val="none" w:sz="0" w:space="0" w:color="auto"/>
        <w:bottom w:val="none" w:sz="0" w:space="0" w:color="auto"/>
        <w:right w:val="none" w:sz="0" w:space="0" w:color="auto"/>
      </w:divBdr>
    </w:div>
    <w:div w:id="1128353871">
      <w:bodyDiv w:val="1"/>
      <w:marLeft w:val="0"/>
      <w:marRight w:val="0"/>
      <w:marTop w:val="0"/>
      <w:marBottom w:val="0"/>
      <w:divBdr>
        <w:top w:val="none" w:sz="0" w:space="0" w:color="auto"/>
        <w:left w:val="none" w:sz="0" w:space="0" w:color="auto"/>
        <w:bottom w:val="none" w:sz="0" w:space="0" w:color="auto"/>
        <w:right w:val="none" w:sz="0" w:space="0" w:color="auto"/>
      </w:divBdr>
    </w:div>
    <w:div w:id="1132595556">
      <w:bodyDiv w:val="1"/>
      <w:marLeft w:val="0"/>
      <w:marRight w:val="0"/>
      <w:marTop w:val="0"/>
      <w:marBottom w:val="0"/>
      <w:divBdr>
        <w:top w:val="none" w:sz="0" w:space="0" w:color="auto"/>
        <w:left w:val="none" w:sz="0" w:space="0" w:color="auto"/>
        <w:bottom w:val="none" w:sz="0" w:space="0" w:color="auto"/>
        <w:right w:val="none" w:sz="0" w:space="0" w:color="auto"/>
      </w:divBdr>
    </w:div>
    <w:div w:id="1146432518">
      <w:bodyDiv w:val="1"/>
      <w:marLeft w:val="0"/>
      <w:marRight w:val="0"/>
      <w:marTop w:val="0"/>
      <w:marBottom w:val="0"/>
      <w:divBdr>
        <w:top w:val="none" w:sz="0" w:space="0" w:color="auto"/>
        <w:left w:val="none" w:sz="0" w:space="0" w:color="auto"/>
        <w:bottom w:val="none" w:sz="0" w:space="0" w:color="auto"/>
        <w:right w:val="none" w:sz="0" w:space="0" w:color="auto"/>
      </w:divBdr>
    </w:div>
    <w:div w:id="1148784175">
      <w:bodyDiv w:val="1"/>
      <w:marLeft w:val="0"/>
      <w:marRight w:val="0"/>
      <w:marTop w:val="0"/>
      <w:marBottom w:val="0"/>
      <w:divBdr>
        <w:top w:val="none" w:sz="0" w:space="0" w:color="auto"/>
        <w:left w:val="none" w:sz="0" w:space="0" w:color="auto"/>
        <w:bottom w:val="none" w:sz="0" w:space="0" w:color="auto"/>
        <w:right w:val="none" w:sz="0" w:space="0" w:color="auto"/>
      </w:divBdr>
    </w:div>
    <w:div w:id="1159809083">
      <w:bodyDiv w:val="1"/>
      <w:marLeft w:val="0"/>
      <w:marRight w:val="0"/>
      <w:marTop w:val="0"/>
      <w:marBottom w:val="0"/>
      <w:divBdr>
        <w:top w:val="none" w:sz="0" w:space="0" w:color="auto"/>
        <w:left w:val="none" w:sz="0" w:space="0" w:color="auto"/>
        <w:bottom w:val="none" w:sz="0" w:space="0" w:color="auto"/>
        <w:right w:val="none" w:sz="0" w:space="0" w:color="auto"/>
      </w:divBdr>
    </w:div>
    <w:div w:id="1161508989">
      <w:bodyDiv w:val="1"/>
      <w:marLeft w:val="0"/>
      <w:marRight w:val="0"/>
      <w:marTop w:val="0"/>
      <w:marBottom w:val="0"/>
      <w:divBdr>
        <w:top w:val="none" w:sz="0" w:space="0" w:color="auto"/>
        <w:left w:val="none" w:sz="0" w:space="0" w:color="auto"/>
        <w:bottom w:val="none" w:sz="0" w:space="0" w:color="auto"/>
        <w:right w:val="none" w:sz="0" w:space="0" w:color="auto"/>
      </w:divBdr>
    </w:div>
    <w:div w:id="1162283146">
      <w:bodyDiv w:val="1"/>
      <w:marLeft w:val="0"/>
      <w:marRight w:val="0"/>
      <w:marTop w:val="0"/>
      <w:marBottom w:val="0"/>
      <w:divBdr>
        <w:top w:val="none" w:sz="0" w:space="0" w:color="auto"/>
        <w:left w:val="none" w:sz="0" w:space="0" w:color="auto"/>
        <w:bottom w:val="none" w:sz="0" w:space="0" w:color="auto"/>
        <w:right w:val="none" w:sz="0" w:space="0" w:color="auto"/>
      </w:divBdr>
    </w:div>
    <w:div w:id="1184174895">
      <w:bodyDiv w:val="1"/>
      <w:marLeft w:val="0"/>
      <w:marRight w:val="0"/>
      <w:marTop w:val="0"/>
      <w:marBottom w:val="0"/>
      <w:divBdr>
        <w:top w:val="none" w:sz="0" w:space="0" w:color="auto"/>
        <w:left w:val="none" w:sz="0" w:space="0" w:color="auto"/>
        <w:bottom w:val="none" w:sz="0" w:space="0" w:color="auto"/>
        <w:right w:val="none" w:sz="0" w:space="0" w:color="auto"/>
      </w:divBdr>
    </w:div>
    <w:div w:id="1194423719">
      <w:bodyDiv w:val="1"/>
      <w:marLeft w:val="0"/>
      <w:marRight w:val="0"/>
      <w:marTop w:val="0"/>
      <w:marBottom w:val="0"/>
      <w:divBdr>
        <w:top w:val="none" w:sz="0" w:space="0" w:color="auto"/>
        <w:left w:val="none" w:sz="0" w:space="0" w:color="auto"/>
        <w:bottom w:val="none" w:sz="0" w:space="0" w:color="auto"/>
        <w:right w:val="none" w:sz="0" w:space="0" w:color="auto"/>
      </w:divBdr>
    </w:div>
    <w:div w:id="1216350670">
      <w:bodyDiv w:val="1"/>
      <w:marLeft w:val="0"/>
      <w:marRight w:val="0"/>
      <w:marTop w:val="0"/>
      <w:marBottom w:val="0"/>
      <w:divBdr>
        <w:top w:val="none" w:sz="0" w:space="0" w:color="auto"/>
        <w:left w:val="none" w:sz="0" w:space="0" w:color="auto"/>
        <w:bottom w:val="none" w:sz="0" w:space="0" w:color="auto"/>
        <w:right w:val="none" w:sz="0" w:space="0" w:color="auto"/>
      </w:divBdr>
    </w:div>
    <w:div w:id="1249968627">
      <w:bodyDiv w:val="1"/>
      <w:marLeft w:val="0"/>
      <w:marRight w:val="0"/>
      <w:marTop w:val="0"/>
      <w:marBottom w:val="0"/>
      <w:divBdr>
        <w:top w:val="none" w:sz="0" w:space="0" w:color="auto"/>
        <w:left w:val="none" w:sz="0" w:space="0" w:color="auto"/>
        <w:bottom w:val="none" w:sz="0" w:space="0" w:color="auto"/>
        <w:right w:val="none" w:sz="0" w:space="0" w:color="auto"/>
      </w:divBdr>
    </w:div>
    <w:div w:id="1301230286">
      <w:bodyDiv w:val="1"/>
      <w:marLeft w:val="0"/>
      <w:marRight w:val="0"/>
      <w:marTop w:val="0"/>
      <w:marBottom w:val="0"/>
      <w:divBdr>
        <w:top w:val="none" w:sz="0" w:space="0" w:color="auto"/>
        <w:left w:val="none" w:sz="0" w:space="0" w:color="auto"/>
        <w:bottom w:val="none" w:sz="0" w:space="0" w:color="auto"/>
        <w:right w:val="none" w:sz="0" w:space="0" w:color="auto"/>
      </w:divBdr>
    </w:div>
    <w:div w:id="1350183042">
      <w:bodyDiv w:val="1"/>
      <w:marLeft w:val="0"/>
      <w:marRight w:val="0"/>
      <w:marTop w:val="0"/>
      <w:marBottom w:val="0"/>
      <w:divBdr>
        <w:top w:val="none" w:sz="0" w:space="0" w:color="auto"/>
        <w:left w:val="none" w:sz="0" w:space="0" w:color="auto"/>
        <w:bottom w:val="none" w:sz="0" w:space="0" w:color="auto"/>
        <w:right w:val="none" w:sz="0" w:space="0" w:color="auto"/>
      </w:divBdr>
      <w:divsChild>
        <w:div w:id="581065700">
          <w:marLeft w:val="0"/>
          <w:marRight w:val="0"/>
          <w:marTop w:val="0"/>
          <w:marBottom w:val="0"/>
          <w:divBdr>
            <w:top w:val="none" w:sz="0" w:space="0" w:color="auto"/>
            <w:left w:val="none" w:sz="0" w:space="0" w:color="auto"/>
            <w:bottom w:val="none" w:sz="0" w:space="0" w:color="auto"/>
            <w:right w:val="none" w:sz="0" w:space="0" w:color="auto"/>
          </w:divBdr>
        </w:div>
      </w:divsChild>
    </w:div>
    <w:div w:id="1389374078">
      <w:bodyDiv w:val="1"/>
      <w:marLeft w:val="0"/>
      <w:marRight w:val="0"/>
      <w:marTop w:val="0"/>
      <w:marBottom w:val="0"/>
      <w:divBdr>
        <w:top w:val="none" w:sz="0" w:space="0" w:color="auto"/>
        <w:left w:val="none" w:sz="0" w:space="0" w:color="auto"/>
        <w:bottom w:val="none" w:sz="0" w:space="0" w:color="auto"/>
        <w:right w:val="none" w:sz="0" w:space="0" w:color="auto"/>
      </w:divBdr>
    </w:div>
    <w:div w:id="1419983976">
      <w:bodyDiv w:val="1"/>
      <w:marLeft w:val="0"/>
      <w:marRight w:val="0"/>
      <w:marTop w:val="0"/>
      <w:marBottom w:val="0"/>
      <w:divBdr>
        <w:top w:val="none" w:sz="0" w:space="0" w:color="auto"/>
        <w:left w:val="none" w:sz="0" w:space="0" w:color="auto"/>
        <w:bottom w:val="none" w:sz="0" w:space="0" w:color="auto"/>
        <w:right w:val="none" w:sz="0" w:space="0" w:color="auto"/>
      </w:divBdr>
    </w:div>
    <w:div w:id="1435323654">
      <w:bodyDiv w:val="1"/>
      <w:marLeft w:val="0"/>
      <w:marRight w:val="0"/>
      <w:marTop w:val="0"/>
      <w:marBottom w:val="0"/>
      <w:divBdr>
        <w:top w:val="none" w:sz="0" w:space="0" w:color="auto"/>
        <w:left w:val="none" w:sz="0" w:space="0" w:color="auto"/>
        <w:bottom w:val="none" w:sz="0" w:space="0" w:color="auto"/>
        <w:right w:val="none" w:sz="0" w:space="0" w:color="auto"/>
      </w:divBdr>
    </w:div>
    <w:div w:id="1523083747">
      <w:bodyDiv w:val="1"/>
      <w:marLeft w:val="0"/>
      <w:marRight w:val="0"/>
      <w:marTop w:val="0"/>
      <w:marBottom w:val="0"/>
      <w:divBdr>
        <w:top w:val="none" w:sz="0" w:space="0" w:color="auto"/>
        <w:left w:val="none" w:sz="0" w:space="0" w:color="auto"/>
        <w:bottom w:val="none" w:sz="0" w:space="0" w:color="auto"/>
        <w:right w:val="none" w:sz="0" w:space="0" w:color="auto"/>
      </w:divBdr>
    </w:div>
    <w:div w:id="1542397018">
      <w:bodyDiv w:val="1"/>
      <w:marLeft w:val="0"/>
      <w:marRight w:val="0"/>
      <w:marTop w:val="0"/>
      <w:marBottom w:val="0"/>
      <w:divBdr>
        <w:top w:val="none" w:sz="0" w:space="0" w:color="auto"/>
        <w:left w:val="none" w:sz="0" w:space="0" w:color="auto"/>
        <w:bottom w:val="none" w:sz="0" w:space="0" w:color="auto"/>
        <w:right w:val="none" w:sz="0" w:space="0" w:color="auto"/>
      </w:divBdr>
      <w:divsChild>
        <w:div w:id="488641480">
          <w:marLeft w:val="0"/>
          <w:marRight w:val="0"/>
          <w:marTop w:val="0"/>
          <w:marBottom w:val="0"/>
          <w:divBdr>
            <w:top w:val="none" w:sz="0" w:space="0" w:color="auto"/>
            <w:left w:val="none" w:sz="0" w:space="0" w:color="auto"/>
            <w:bottom w:val="none" w:sz="0" w:space="0" w:color="auto"/>
            <w:right w:val="none" w:sz="0" w:space="0" w:color="auto"/>
          </w:divBdr>
        </w:div>
      </w:divsChild>
    </w:div>
    <w:div w:id="1585987780">
      <w:bodyDiv w:val="1"/>
      <w:marLeft w:val="0"/>
      <w:marRight w:val="0"/>
      <w:marTop w:val="0"/>
      <w:marBottom w:val="0"/>
      <w:divBdr>
        <w:top w:val="none" w:sz="0" w:space="0" w:color="auto"/>
        <w:left w:val="none" w:sz="0" w:space="0" w:color="auto"/>
        <w:bottom w:val="none" w:sz="0" w:space="0" w:color="auto"/>
        <w:right w:val="none" w:sz="0" w:space="0" w:color="auto"/>
      </w:divBdr>
    </w:div>
    <w:div w:id="1600679206">
      <w:bodyDiv w:val="1"/>
      <w:marLeft w:val="0"/>
      <w:marRight w:val="0"/>
      <w:marTop w:val="0"/>
      <w:marBottom w:val="0"/>
      <w:divBdr>
        <w:top w:val="none" w:sz="0" w:space="0" w:color="auto"/>
        <w:left w:val="none" w:sz="0" w:space="0" w:color="auto"/>
        <w:bottom w:val="none" w:sz="0" w:space="0" w:color="auto"/>
        <w:right w:val="none" w:sz="0" w:space="0" w:color="auto"/>
      </w:divBdr>
    </w:div>
    <w:div w:id="1608998281">
      <w:bodyDiv w:val="1"/>
      <w:marLeft w:val="0"/>
      <w:marRight w:val="0"/>
      <w:marTop w:val="0"/>
      <w:marBottom w:val="0"/>
      <w:divBdr>
        <w:top w:val="none" w:sz="0" w:space="0" w:color="auto"/>
        <w:left w:val="none" w:sz="0" w:space="0" w:color="auto"/>
        <w:bottom w:val="none" w:sz="0" w:space="0" w:color="auto"/>
        <w:right w:val="none" w:sz="0" w:space="0" w:color="auto"/>
      </w:divBdr>
    </w:div>
    <w:div w:id="1759642506">
      <w:bodyDiv w:val="1"/>
      <w:marLeft w:val="0"/>
      <w:marRight w:val="0"/>
      <w:marTop w:val="0"/>
      <w:marBottom w:val="0"/>
      <w:divBdr>
        <w:top w:val="none" w:sz="0" w:space="0" w:color="auto"/>
        <w:left w:val="none" w:sz="0" w:space="0" w:color="auto"/>
        <w:bottom w:val="none" w:sz="0" w:space="0" w:color="auto"/>
        <w:right w:val="none" w:sz="0" w:space="0" w:color="auto"/>
      </w:divBdr>
    </w:div>
    <w:div w:id="1768692369">
      <w:bodyDiv w:val="1"/>
      <w:marLeft w:val="0"/>
      <w:marRight w:val="0"/>
      <w:marTop w:val="0"/>
      <w:marBottom w:val="0"/>
      <w:divBdr>
        <w:top w:val="none" w:sz="0" w:space="0" w:color="auto"/>
        <w:left w:val="none" w:sz="0" w:space="0" w:color="auto"/>
        <w:bottom w:val="none" w:sz="0" w:space="0" w:color="auto"/>
        <w:right w:val="none" w:sz="0" w:space="0" w:color="auto"/>
      </w:divBdr>
    </w:div>
    <w:div w:id="1784416698">
      <w:bodyDiv w:val="1"/>
      <w:marLeft w:val="0"/>
      <w:marRight w:val="0"/>
      <w:marTop w:val="0"/>
      <w:marBottom w:val="0"/>
      <w:divBdr>
        <w:top w:val="none" w:sz="0" w:space="0" w:color="auto"/>
        <w:left w:val="none" w:sz="0" w:space="0" w:color="auto"/>
        <w:bottom w:val="none" w:sz="0" w:space="0" w:color="auto"/>
        <w:right w:val="none" w:sz="0" w:space="0" w:color="auto"/>
      </w:divBdr>
    </w:div>
    <w:div w:id="1801876735">
      <w:bodyDiv w:val="1"/>
      <w:marLeft w:val="0"/>
      <w:marRight w:val="0"/>
      <w:marTop w:val="0"/>
      <w:marBottom w:val="0"/>
      <w:divBdr>
        <w:top w:val="none" w:sz="0" w:space="0" w:color="auto"/>
        <w:left w:val="none" w:sz="0" w:space="0" w:color="auto"/>
        <w:bottom w:val="none" w:sz="0" w:space="0" w:color="auto"/>
        <w:right w:val="none" w:sz="0" w:space="0" w:color="auto"/>
      </w:divBdr>
    </w:div>
    <w:div w:id="1844658629">
      <w:bodyDiv w:val="1"/>
      <w:marLeft w:val="0"/>
      <w:marRight w:val="0"/>
      <w:marTop w:val="0"/>
      <w:marBottom w:val="0"/>
      <w:divBdr>
        <w:top w:val="none" w:sz="0" w:space="0" w:color="auto"/>
        <w:left w:val="none" w:sz="0" w:space="0" w:color="auto"/>
        <w:bottom w:val="none" w:sz="0" w:space="0" w:color="auto"/>
        <w:right w:val="none" w:sz="0" w:space="0" w:color="auto"/>
      </w:divBdr>
    </w:div>
    <w:div w:id="1916744294">
      <w:bodyDiv w:val="1"/>
      <w:marLeft w:val="0"/>
      <w:marRight w:val="0"/>
      <w:marTop w:val="0"/>
      <w:marBottom w:val="0"/>
      <w:divBdr>
        <w:top w:val="none" w:sz="0" w:space="0" w:color="auto"/>
        <w:left w:val="none" w:sz="0" w:space="0" w:color="auto"/>
        <w:bottom w:val="none" w:sz="0" w:space="0" w:color="auto"/>
        <w:right w:val="none" w:sz="0" w:space="0" w:color="auto"/>
      </w:divBdr>
    </w:div>
    <w:div w:id="2009940299">
      <w:bodyDiv w:val="1"/>
      <w:marLeft w:val="0"/>
      <w:marRight w:val="0"/>
      <w:marTop w:val="0"/>
      <w:marBottom w:val="0"/>
      <w:divBdr>
        <w:top w:val="none" w:sz="0" w:space="0" w:color="auto"/>
        <w:left w:val="none" w:sz="0" w:space="0" w:color="auto"/>
        <w:bottom w:val="none" w:sz="0" w:space="0" w:color="auto"/>
        <w:right w:val="none" w:sz="0" w:space="0" w:color="auto"/>
      </w:divBdr>
    </w:div>
    <w:div w:id="2030527775">
      <w:bodyDiv w:val="1"/>
      <w:marLeft w:val="0"/>
      <w:marRight w:val="0"/>
      <w:marTop w:val="0"/>
      <w:marBottom w:val="0"/>
      <w:divBdr>
        <w:top w:val="none" w:sz="0" w:space="0" w:color="auto"/>
        <w:left w:val="none" w:sz="0" w:space="0" w:color="auto"/>
        <w:bottom w:val="none" w:sz="0" w:space="0" w:color="auto"/>
        <w:right w:val="none" w:sz="0" w:space="0" w:color="auto"/>
      </w:divBdr>
    </w:div>
    <w:div w:id="2039430670">
      <w:bodyDiv w:val="1"/>
      <w:marLeft w:val="0"/>
      <w:marRight w:val="0"/>
      <w:marTop w:val="0"/>
      <w:marBottom w:val="0"/>
      <w:divBdr>
        <w:top w:val="none" w:sz="0" w:space="0" w:color="auto"/>
        <w:left w:val="none" w:sz="0" w:space="0" w:color="auto"/>
        <w:bottom w:val="none" w:sz="0" w:space="0" w:color="auto"/>
        <w:right w:val="none" w:sz="0" w:space="0" w:color="auto"/>
      </w:divBdr>
    </w:div>
    <w:div w:id="2063939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21" Type="http://schemas.openxmlformats.org/officeDocument/2006/relationships/oleObject" Target="embeddings/oleObject7.bin"/><Relationship Id="rId42" Type="http://schemas.openxmlformats.org/officeDocument/2006/relationships/image" Target="media/image3.emf"/><Relationship Id="rId47" Type="http://schemas.openxmlformats.org/officeDocument/2006/relationships/footer" Target="footer5.xml"/><Relationship Id="rId63" Type="http://schemas.openxmlformats.org/officeDocument/2006/relationships/oleObject" Target="embeddings/oleObject26.bin"/><Relationship Id="rId68" Type="http://schemas.openxmlformats.org/officeDocument/2006/relationships/header" Target="header13.xml"/><Relationship Id="rId84" Type="http://schemas.openxmlformats.org/officeDocument/2006/relationships/image" Target="media/image25.png"/><Relationship Id="rId89" Type="http://schemas.openxmlformats.org/officeDocument/2006/relationships/image" Target="file:///K:\&#35199;&#27431;&#25968;&#25454;&#24674;&#22797;803969\Documents%252520and%252520Settings\Administrator\Application%252520Data\Tencent\Users\24320168\QQ\WinTemp\RichOle\P)I~LK9(8@ZOI38AL%25255bXOKSL.png" TargetMode="External"/><Relationship Id="rId112" Type="http://schemas.openxmlformats.org/officeDocument/2006/relationships/footer" Target="footer16.xml"/><Relationship Id="rId16" Type="http://schemas.openxmlformats.org/officeDocument/2006/relationships/oleObject" Target="embeddings/oleObject2.bin"/><Relationship Id="rId107" Type="http://schemas.openxmlformats.org/officeDocument/2006/relationships/header" Target="header21.xml"/><Relationship Id="rId11" Type="http://schemas.openxmlformats.org/officeDocument/2006/relationships/footer" Target="footer2.xml"/><Relationship Id="rId24" Type="http://schemas.openxmlformats.org/officeDocument/2006/relationships/oleObject" Target="embeddings/oleObject10.bin"/><Relationship Id="rId32" Type="http://schemas.openxmlformats.org/officeDocument/2006/relationships/oleObject" Target="embeddings/oleObject18.bin"/><Relationship Id="rId37" Type="http://schemas.openxmlformats.org/officeDocument/2006/relationships/oleObject" Target="embeddings/oleObject23.bin"/><Relationship Id="rId40" Type="http://schemas.openxmlformats.org/officeDocument/2006/relationships/header" Target="header4.xml"/><Relationship Id="rId45" Type="http://schemas.openxmlformats.org/officeDocument/2006/relationships/footer" Target="footer4.xml"/><Relationship Id="rId53" Type="http://schemas.openxmlformats.org/officeDocument/2006/relationships/footer" Target="footer8.xml"/><Relationship Id="rId58" Type="http://schemas.openxmlformats.org/officeDocument/2006/relationships/image" Target="media/image6.png"/><Relationship Id="rId66" Type="http://schemas.openxmlformats.org/officeDocument/2006/relationships/header" Target="header12.xml"/><Relationship Id="rId74" Type="http://schemas.openxmlformats.org/officeDocument/2006/relationships/oleObject" Target="embeddings/oleObject29.bin"/><Relationship Id="rId79" Type="http://schemas.openxmlformats.org/officeDocument/2006/relationships/image" Target="media/image20.png"/><Relationship Id="rId87" Type="http://schemas.openxmlformats.org/officeDocument/2006/relationships/image" Target="media/image28.png"/><Relationship Id="rId102" Type="http://schemas.openxmlformats.org/officeDocument/2006/relationships/footer" Target="footer11.xml"/><Relationship Id="rId110" Type="http://schemas.openxmlformats.org/officeDocument/2006/relationships/footer" Target="footer15.xml"/><Relationship Id="rId144" Type="http://schemas.microsoft.com/office/2007/relationships/stylesWithEffects" Target="stylesWithEffects.xml"/><Relationship Id="rId5" Type="http://schemas.openxmlformats.org/officeDocument/2006/relationships/webSettings" Target="webSettings.xml"/><Relationship Id="rId61" Type="http://schemas.openxmlformats.org/officeDocument/2006/relationships/image" Target="media/image9.png"/><Relationship Id="rId82" Type="http://schemas.openxmlformats.org/officeDocument/2006/relationships/image" Target="media/image23.png"/><Relationship Id="rId90" Type="http://schemas.openxmlformats.org/officeDocument/2006/relationships/image" Target="media/image30.wmf"/><Relationship Id="rId95" Type="http://schemas.openxmlformats.org/officeDocument/2006/relationships/image" Target="media/image35.wmf"/><Relationship Id="rId19" Type="http://schemas.openxmlformats.org/officeDocument/2006/relationships/oleObject" Target="embeddings/oleObject5.bin"/><Relationship Id="rId14" Type="http://schemas.openxmlformats.org/officeDocument/2006/relationships/image" Target="media/image1.wmf"/><Relationship Id="rId22" Type="http://schemas.openxmlformats.org/officeDocument/2006/relationships/oleObject" Target="embeddings/oleObject8.bin"/><Relationship Id="rId27" Type="http://schemas.openxmlformats.org/officeDocument/2006/relationships/oleObject" Target="embeddings/oleObject13.bin"/><Relationship Id="rId30" Type="http://schemas.openxmlformats.org/officeDocument/2006/relationships/oleObject" Target="embeddings/oleObject16.bin"/><Relationship Id="rId35" Type="http://schemas.openxmlformats.org/officeDocument/2006/relationships/oleObject" Target="embeddings/oleObject21.bin"/><Relationship Id="rId43" Type="http://schemas.openxmlformats.org/officeDocument/2006/relationships/header" Target="header5.xml"/><Relationship Id="rId48" Type="http://schemas.openxmlformats.org/officeDocument/2006/relationships/header" Target="header8.xml"/><Relationship Id="rId56" Type="http://schemas.openxmlformats.org/officeDocument/2006/relationships/image" Target="media/image4.wmf"/><Relationship Id="rId64" Type="http://schemas.openxmlformats.org/officeDocument/2006/relationships/image" Target="media/image11.wmf"/><Relationship Id="rId69" Type="http://schemas.openxmlformats.org/officeDocument/2006/relationships/image" Target="media/image12.png"/><Relationship Id="rId77" Type="http://schemas.openxmlformats.org/officeDocument/2006/relationships/image" Target="media/image18.png"/><Relationship Id="rId100" Type="http://schemas.openxmlformats.org/officeDocument/2006/relationships/header" Target="header17.xml"/><Relationship Id="rId105" Type="http://schemas.openxmlformats.org/officeDocument/2006/relationships/header" Target="header20.xml"/><Relationship Id="rId113"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7.xml"/><Relationship Id="rId72" Type="http://schemas.openxmlformats.org/officeDocument/2006/relationships/oleObject" Target="embeddings/oleObject28.bin"/><Relationship Id="rId80" Type="http://schemas.openxmlformats.org/officeDocument/2006/relationships/image" Target="media/image21.png"/><Relationship Id="rId85" Type="http://schemas.openxmlformats.org/officeDocument/2006/relationships/image" Target="media/image26.png"/><Relationship Id="rId93" Type="http://schemas.openxmlformats.org/officeDocument/2006/relationships/image" Target="media/image33.png"/><Relationship Id="rId98" Type="http://schemas.openxmlformats.org/officeDocument/2006/relationships/header" Target="head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oleObject" Target="embeddings/oleObject3.bin"/><Relationship Id="rId25" Type="http://schemas.openxmlformats.org/officeDocument/2006/relationships/oleObject" Target="embeddings/oleObject11.bin"/><Relationship Id="rId33" Type="http://schemas.openxmlformats.org/officeDocument/2006/relationships/oleObject" Target="embeddings/oleObject19.bin"/><Relationship Id="rId38" Type="http://schemas.openxmlformats.org/officeDocument/2006/relationships/oleObject" Target="embeddings/oleObject24.bin"/><Relationship Id="rId46" Type="http://schemas.openxmlformats.org/officeDocument/2006/relationships/header" Target="header7.xml"/><Relationship Id="rId59" Type="http://schemas.openxmlformats.org/officeDocument/2006/relationships/image" Target="media/image7.wmf"/><Relationship Id="rId67" Type="http://schemas.openxmlformats.org/officeDocument/2006/relationships/footer" Target="footer10.xml"/><Relationship Id="rId103" Type="http://schemas.openxmlformats.org/officeDocument/2006/relationships/header" Target="header19.xml"/><Relationship Id="rId108" Type="http://schemas.openxmlformats.org/officeDocument/2006/relationships/footer" Target="footer14.xml"/><Relationship Id="rId20" Type="http://schemas.openxmlformats.org/officeDocument/2006/relationships/oleObject" Target="embeddings/oleObject6.bin"/><Relationship Id="rId41" Type="http://schemas.openxmlformats.org/officeDocument/2006/relationships/image" Target="media/image2.png"/><Relationship Id="rId54" Type="http://schemas.openxmlformats.org/officeDocument/2006/relationships/header" Target="header11.xml"/><Relationship Id="rId62" Type="http://schemas.openxmlformats.org/officeDocument/2006/relationships/image" Target="media/image10.wmf"/><Relationship Id="rId70" Type="http://schemas.openxmlformats.org/officeDocument/2006/relationships/image" Target="media/image13.wmf"/><Relationship Id="rId75" Type="http://schemas.openxmlformats.org/officeDocument/2006/relationships/image" Target="media/image16.png"/><Relationship Id="rId83" Type="http://schemas.openxmlformats.org/officeDocument/2006/relationships/image" Target="media/image24.png"/><Relationship Id="rId88" Type="http://schemas.openxmlformats.org/officeDocument/2006/relationships/image" Target="media/image29.png"/><Relationship Id="rId91" Type="http://schemas.openxmlformats.org/officeDocument/2006/relationships/image" Target="media/image31.wmf"/><Relationship Id="rId96" Type="http://schemas.openxmlformats.org/officeDocument/2006/relationships/image" Target="media/image36.png"/><Relationship Id="rId111" Type="http://schemas.openxmlformats.org/officeDocument/2006/relationships/header" Target="header2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9.bin"/><Relationship Id="rId28" Type="http://schemas.openxmlformats.org/officeDocument/2006/relationships/oleObject" Target="embeddings/oleObject14.bin"/><Relationship Id="rId36" Type="http://schemas.openxmlformats.org/officeDocument/2006/relationships/oleObject" Target="embeddings/oleObject22.bin"/><Relationship Id="rId49" Type="http://schemas.openxmlformats.org/officeDocument/2006/relationships/footer" Target="footer6.xml"/><Relationship Id="rId57" Type="http://schemas.openxmlformats.org/officeDocument/2006/relationships/image" Target="media/image5.png"/><Relationship Id="rId106" Type="http://schemas.openxmlformats.org/officeDocument/2006/relationships/footer" Target="footer13.xml"/><Relationship Id="rId114"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oleObject" Target="embeddings/oleObject17.bin"/><Relationship Id="rId44" Type="http://schemas.openxmlformats.org/officeDocument/2006/relationships/header" Target="header6.xml"/><Relationship Id="rId52" Type="http://schemas.openxmlformats.org/officeDocument/2006/relationships/header" Target="header10.xml"/><Relationship Id="rId60" Type="http://schemas.openxmlformats.org/officeDocument/2006/relationships/image" Target="media/image8.wmf"/><Relationship Id="rId65" Type="http://schemas.openxmlformats.org/officeDocument/2006/relationships/oleObject" Target="embeddings/oleObject27.bin"/><Relationship Id="rId73" Type="http://schemas.openxmlformats.org/officeDocument/2006/relationships/image" Target="media/image15.wmf"/><Relationship Id="rId78" Type="http://schemas.openxmlformats.org/officeDocument/2006/relationships/image" Target="media/image19.png"/><Relationship Id="rId81" Type="http://schemas.openxmlformats.org/officeDocument/2006/relationships/image" Target="media/image22.png"/><Relationship Id="rId86" Type="http://schemas.openxmlformats.org/officeDocument/2006/relationships/image" Target="media/image27.png"/><Relationship Id="rId94" Type="http://schemas.openxmlformats.org/officeDocument/2006/relationships/image" Target="media/image34.png"/><Relationship Id="rId99" Type="http://schemas.openxmlformats.org/officeDocument/2006/relationships/header" Target="header16.xml"/><Relationship Id="rId101" Type="http://schemas.openxmlformats.org/officeDocument/2006/relationships/header" Target="header18.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oleObject" Target="embeddings/oleObject4.bin"/><Relationship Id="rId39" Type="http://schemas.openxmlformats.org/officeDocument/2006/relationships/oleObject" Target="embeddings/oleObject25.bin"/><Relationship Id="rId109" Type="http://schemas.openxmlformats.org/officeDocument/2006/relationships/header" Target="header22.xml"/><Relationship Id="rId34" Type="http://schemas.openxmlformats.org/officeDocument/2006/relationships/oleObject" Target="embeddings/oleObject20.bin"/><Relationship Id="rId50" Type="http://schemas.openxmlformats.org/officeDocument/2006/relationships/header" Target="header9.xml"/><Relationship Id="rId55" Type="http://schemas.openxmlformats.org/officeDocument/2006/relationships/footer" Target="footer9.xml"/><Relationship Id="rId76" Type="http://schemas.openxmlformats.org/officeDocument/2006/relationships/image" Target="media/image17.png"/><Relationship Id="rId97" Type="http://schemas.openxmlformats.org/officeDocument/2006/relationships/header" Target="header14.xml"/><Relationship Id="rId10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image" Target="media/image14.wmf"/><Relationship Id="rId92" Type="http://schemas.openxmlformats.org/officeDocument/2006/relationships/image" Target="media/image32.png"/><Relationship Id="rId2" Type="http://schemas.openxmlformats.org/officeDocument/2006/relationships/numbering" Target="numbering.xml"/><Relationship Id="rId29" Type="http://schemas.openxmlformats.org/officeDocument/2006/relationships/oleObject" Target="embeddings/oleObject1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2B3307-8FE2-4335-9BBF-C004F4638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17389</TotalTime>
  <Pages>236</Pages>
  <Words>29180</Words>
  <Characters>166332</Characters>
  <Application>Microsoft Office Word</Application>
  <DocSecurity>0</DocSecurity>
  <Lines>1386</Lines>
  <Paragraphs>390</Paragraphs>
  <ScaleCrop>false</ScaleCrop>
  <Company>Sky123.Org</Company>
  <LinksUpToDate>false</LinksUpToDate>
  <CharactersWithSpaces>195122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cjy</dc:creator>
  <cp:lastModifiedBy>Windows 用户</cp:lastModifiedBy>
  <cp:revision>545</cp:revision>
  <cp:lastPrinted>2019-08-23T07:56:00Z</cp:lastPrinted>
  <dcterms:created xsi:type="dcterms:W3CDTF">2019-04-22T13:10:00Z</dcterms:created>
  <dcterms:modified xsi:type="dcterms:W3CDTF">2019-09-02T02:27:00Z</dcterms:modified>
</cp:coreProperties>
</file>